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C1272D"/>
          <w:sz w:val="40"/>
        </w:rPr>
        <w:t>Template de entrega</w:t>
      </w:r>
    </w:p>
    <w:p>
      <w:pPr>
        <w:spacing w:after="140"/>
      </w:pPr>
      <w:r>
        <w:rPr>
          <w:i/>
          <w:color w:val="475569"/>
          <w:sz w:val="18"/>
        </w:rPr>
        <w:t>Case 01, FemVest  ·  uma seção por pergunta do enunciado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6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Dupla</w:t>
            </w:r>
          </w:p>
        </w:tc>
        <w:tc>
          <w:tcPr>
            <w:tcW w:type="dxa" w:w="4535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Data da entrega</w:t>
            </w:r>
          </w:p>
        </w:tc>
      </w:tr>
      <w:tr>
        <w:tc>
          <w:tcPr>
            <w:tcW w:type="dxa" w:w="5216"/>
          </w:tcPr>
          <w:p>
            <w:pPr>
              <w:spacing w:after="20"/>
            </w:pPr>
            <w:r>
              <w:rPr>
                <w:b/>
                <w:color w:val="1E293B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color w:val="1E293B"/>
                <w:sz w:val="20"/>
              </w:rPr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i/>
          <w:color w:val="475569"/>
          <w:sz w:val="17"/>
        </w:rPr>
        <w:t>Preencha todos os campos, na ordem. Campo em branco conta como não respondido. Se precisar de mais espaço, aumente a linha da tabela, sem criar seção nova.</w:t>
      </w: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Recomendação</w:t>
      </w:r>
    </w:p>
    <w:p>
      <w:pPr>
        <w:spacing w:after="60"/>
      </w:pPr>
      <w:r>
        <w:rPr>
          <w:b w:val="0"/>
          <w:i/>
          <w:color w:val="475569"/>
          <w:sz w:val="17"/>
        </w:rPr>
        <w:t>Uma frase, com o número que a sustenta.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576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Recomendação em uma frase</w:t>
            </w:r>
          </w:p>
        </w:tc>
        <w:tc>
          <w:tcPr>
            <w:tcW w:type="dxa" w:w="3175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Número que a sustenta</w:t>
            </w:r>
          </w:p>
        </w:tc>
      </w:tr>
      <w:tr>
        <w:tc>
          <w:tcPr>
            <w:tcW w:type="dxa" w:w="6576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color w:val="1E293B"/>
                <w:sz w:val="19"/>
              </w:rPr>
            </w:r>
          </w:p>
        </w:tc>
      </w:tr>
    </w:tbl>
    <w:p>
      <w:pPr>
        <w:spacing w:after="0"/>
      </w:pP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1. Mercado endereçável e receita potencial no ano 1</w:t>
      </w:r>
    </w:p>
    <w:p>
      <w:pPr>
        <w:spacing w:after="60"/>
      </w:pPr>
      <w:r>
        <w:rPr>
          <w:b w:val="0"/>
          <w:i/>
          <w:color w:val="475569"/>
          <w:sz w:val="17"/>
        </w:rPr>
        <w:t>A cadeia completa, etapa por etapa. Escreva o cálculo, não só o resultado.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06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628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Cálculo</w:t>
            </w:r>
          </w:p>
        </w:tc>
        <w:tc>
          <w:tcPr>
            <w:tcW w:type="dxa" w:w="306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Universo de partida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Filtro 1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Filtro 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Filtro 3, mercado endereçável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Penetração no ano 1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Usuárias no ano 1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Receita potencial no ano 1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</w:tbl>
    <w:p>
      <w:pPr>
        <w:spacing w:after="0"/>
      </w:pP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2. Business case de três anos e ponto de equilíbrio</w:t>
      </w:r>
    </w:p>
    <w:p>
      <w:pPr>
        <w:spacing w:after="60"/>
      </w:pPr>
      <w:r>
        <w:rPr>
          <w:b w:val="0"/>
          <w:i/>
          <w:color w:val="475569"/>
          <w:sz w:val="17"/>
        </w:rPr>
        <w:t>Primeiro a margem de contribuição e o ponto de equilíbrio, depois os três anos.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06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3628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Cálculo</w:t>
            </w:r>
          </w:p>
        </w:tc>
        <w:tc>
          <w:tcPr>
            <w:tcW w:type="dxa" w:w="306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Margem de contribuição por usuária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Ponto de equilíbrio, em usuárias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06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06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Linha</w:t>
            </w:r>
          </w:p>
        </w:tc>
        <w:tc>
          <w:tcPr>
            <w:tcW w:type="dxa" w:w="221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Ano 1</w:t>
            </w:r>
          </w:p>
        </w:tc>
        <w:tc>
          <w:tcPr>
            <w:tcW w:type="dxa" w:w="221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Ano 2</w:t>
            </w:r>
          </w:p>
        </w:tc>
        <w:tc>
          <w:tcPr>
            <w:tcW w:type="dxa" w:w="2268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Ano 3</w:t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Usuárias ativas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Usuárias novas no ano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Contribuição total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Custo de aquisição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Custo fixo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Resultado do ano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75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 FemVest chega ao equilíbrio? Em que ano e sob qual condição?</w:t>
            </w:r>
          </w:p>
        </w:tc>
      </w:tr>
      <w:tr>
        <w:trPr>
          <w:trHeight w:val="680" w:hRule="atLeast"/>
        </w:trPr>
        <w:tc>
          <w:tcPr>
            <w:tcW w:type="dxa" w:w="9751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75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 que esse resultado significa para uma empresa financiada por venture capital</w:t>
            </w:r>
          </w:p>
        </w:tc>
      </w:tr>
      <w:tr>
        <w:trPr>
          <w:trHeight w:val="680" w:hRule="atLeast"/>
        </w:trPr>
        <w:tc>
          <w:tcPr>
            <w:tcW w:type="dxa" w:w="9751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</w:r>
          </w:p>
        </w:tc>
      </w:tr>
    </w:tbl>
    <w:p>
      <w:pPr>
        <w:spacing w:after="0"/>
      </w:pP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3. Estratégia de produto e priorização</w:t>
      </w:r>
    </w:p>
    <w:p>
      <w:pPr>
        <w:spacing w:after="60"/>
      </w:pPr>
      <w:r>
        <w:rPr>
          <w:b w:val="0"/>
          <w:i/>
          <w:color w:val="475569"/>
          <w:sz w:val="17"/>
        </w:rPr>
        <w:t>Cada linha precisa citar o dado do gráfico do Anexo C que a justifica. Priorizar é também dizer o que fica de fora.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644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742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 que entra</w:t>
            </w:r>
          </w:p>
        </w:tc>
        <w:tc>
          <w:tcPr>
            <w:tcW w:type="dxa" w:w="4365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Dado do Anexo C que justifica</w:t>
            </w:r>
          </w:p>
        </w:tc>
      </w:tr>
      <w:tr>
        <w:tc>
          <w:tcPr>
            <w:tcW w:type="dxa" w:w="1644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Essencial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1644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Essencial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1644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Essencial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1644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Desejável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1644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Desejável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1644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Opcional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1644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Opcional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4365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75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 que fica de fora do lançamento e por quê</w:t>
            </w:r>
          </w:p>
        </w:tc>
      </w:tr>
      <w:tr>
        <w:trPr>
          <w:trHeight w:val="680" w:hRule="atLeast"/>
        </w:trPr>
        <w:tc>
          <w:tcPr>
            <w:tcW w:type="dxa" w:w="9751"/>
          </w:tcPr>
          <w:p>
            <w:pPr>
              <w:spacing w:after="20"/>
            </w:pPr>
            <w:r>
              <w:rPr>
                <w:b/>
                <w:color w:val="1E293B"/>
                <w:sz w:val="19"/>
              </w:rPr>
            </w:r>
          </w:p>
        </w:tc>
      </w:tr>
    </w:tbl>
    <w:p>
      <w:pPr>
        <w:spacing w:after="0"/>
      </w:pP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4. Entrada no mercado, nas cinco dimensões</w:t>
      </w:r>
    </w:p>
    <w:p>
      <w:pPr>
        <w:spacing w:after="60"/>
      </w:pPr>
      <w:r>
        <w:rPr>
          <w:b w:val="0"/>
          <w:i/>
          <w:color w:val="475569"/>
          <w:sz w:val="17"/>
        </w:rPr>
        <w:t>Uma linha por dimensão, cada uma com a decisão e a justificativa.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04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3742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3969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Justificativa</w:t>
            </w:r>
          </w:p>
        </w:tc>
      </w:tr>
      <w:tr>
        <w:tc>
          <w:tcPr>
            <w:tcW w:type="dxa" w:w="204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Segmento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204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Proposta de valor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204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Canal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204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Modelo de precificação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204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Métricas de sucesso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</w:tbl>
    <w:p>
      <w:pPr>
        <w:spacing w:after="0"/>
      </w:pP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Premissas adotadas</w:t>
      </w:r>
    </w:p>
    <w:p>
      <w:pPr>
        <w:spacing w:after="60"/>
      </w:pPr>
      <w:r>
        <w:rPr>
          <w:b w:val="0"/>
          <w:i/>
          <w:color w:val="475569"/>
          <w:sz w:val="17"/>
        </w:rPr>
        <w:t>Toda premissa criada por vocês além dos anexos. A primeira linha é obrigatória.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061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Premissa</w:t>
            </w:r>
          </w:p>
        </w:tc>
        <w:tc>
          <w:tcPr>
            <w:tcW w:type="dxa" w:w="3345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 que vocês adotaram</w:t>
            </w:r>
          </w:p>
        </w:tc>
        <w:tc>
          <w:tcPr>
            <w:tcW w:type="dxa" w:w="3345"/>
            <w:shd w:val="clear" w:fill="C1272D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Por quê</w:t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Base sobre a qual o custo de aquisição incide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  <w:tr>
        <w:tc>
          <w:tcPr>
            <w:tcW w:type="dxa" w:w="3061"/>
            <w:shd w:val="clear" w:fill="F8FAFC"/>
          </w:tcPr>
          <w:p>
            <w:pPr>
              <w:spacing w:after="20"/>
            </w:pPr>
            <w:r>
              <w:rPr>
                <w:b/>
                <w:color w:val="1E293B"/>
                <w:sz w:val="18"/>
              </w:rPr>
              <w:t>Outra premissa criada por vocês</w:t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  <w:tc>
          <w:tcPr>
            <w:tcW w:type="dxa" w:w="3345"/>
          </w:tcPr>
          <w:p>
            <w:pPr>
              <w:spacing w:after="20"/>
            </w:pPr>
            <w:r>
              <w:rPr>
                <w:color w:val="1E293B"/>
                <w:sz w:val="18"/>
              </w:rPr>
            </w:r>
          </w:p>
        </w:tc>
      </w:tr>
    </w:tbl>
    <w:p>
      <w:pPr>
        <w:spacing w:after="0"/>
      </w:pPr>
    </w:p>
    <w:p>
      <w:pPr>
        <w:keepNext/>
        <w:spacing w:before="180" w:after="60"/>
        <w:pBdr>
          <w:bottom w:val="single" w:sz="6" w:color="C1272D"/>
        </w:pBdr>
      </w:pPr>
      <w:r>
        <w:rPr>
          <w:b/>
          <w:color w:val="C1272D"/>
          <w:sz w:val="23"/>
        </w:rPr>
        <w:t>Antes de enviar, confira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Todos os campos preenchidos, e a recomendação em uma frase com número.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A cadeia do dimensionamento mostra o cálculo de cada etapa.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O business case tem os três anos e separa usuárias ativas de usuárias novas.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A premissa do custo de aquisição está declarada.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Cada linha da priorização cita o dado do gráfico que a justifica.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As cinco dimensões estão respondidas, inclusive precificação e métricas.</w:t>
      </w:r>
    </w:p>
    <w:p>
      <w:pPr>
        <w:pStyle w:val="ListBullet"/>
        <w:spacing w:after="20"/>
        <w:ind w:left="312"/>
      </w:pPr>
      <w:r>
        <w:rPr>
          <w:color w:val="1E293B"/>
          <w:sz w:val="19"/>
        </w:rPr>
        <w:t>Vocês checaram se os números dos anexos fecham entre si.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5"/>
      </w:rPr>
      <w:t>Clube de Consultoria Universitário  ·  Gestão de Pessoas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91" w:val="right"/>
      </w:tabs>
    </w:pPr>
    <w:r>
      <w:drawing>
        <wp:inline xmlns:a="http://schemas.openxmlformats.org/drawingml/2006/main" xmlns:pic="http://schemas.openxmlformats.org/drawingml/2006/picture">
          <wp:extent cx="756000" cy="36273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c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" cy="362739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C1272D"/>
        <w:sz w:val="17"/>
      </w:rPr>
      <w:tab/>
      <w:t>Ciclo de cases  ·  Template de entrega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