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E4" w:rsidRPr="00D93EBF" w:rsidRDefault="00D93EBF" w:rsidP="00D93EBF">
      <w:pPr>
        <w:jc w:val="center"/>
        <w:rPr>
          <w:b/>
          <w:sz w:val="32"/>
        </w:rPr>
      </w:pPr>
      <w:r w:rsidRPr="00D93EBF">
        <w:rPr>
          <w:b/>
          <w:sz w:val="32"/>
        </w:rPr>
        <w:t>节能减</w:t>
      </w:r>
      <w:proofErr w:type="gramStart"/>
      <w:r w:rsidRPr="00D93EBF">
        <w:rPr>
          <w:b/>
          <w:sz w:val="32"/>
        </w:rPr>
        <w:t>排项目</w:t>
      </w:r>
      <w:proofErr w:type="gramEnd"/>
      <w:r w:rsidR="005F2FEE">
        <w:rPr>
          <w:b/>
          <w:sz w:val="32"/>
        </w:rPr>
        <w:t>功能调整</w:t>
      </w:r>
    </w:p>
    <w:p w:rsidR="00D93EBF" w:rsidRDefault="00D93EBF" w:rsidP="00D93EBF">
      <w:r>
        <w:rPr>
          <w:rFonts w:hint="eastAsia"/>
        </w:rPr>
        <w:t>按照重要性排序：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第一、</w:t>
      </w:r>
      <w:r>
        <w:rPr>
          <w:rFonts w:hint="eastAsia"/>
        </w:rPr>
        <w:t>首先完成高等院校部分的分类调整（能够按照下面的层级编辑、添加、删除分类）</w:t>
      </w:r>
    </w:p>
    <w:p w:rsidR="00D93EBF" w:rsidRDefault="00D93EBF" w:rsidP="00D93EBF"/>
    <w:p w:rsidR="00D93EBF" w:rsidRDefault="00D93EBF" w:rsidP="00D93EBF">
      <w:r>
        <w:rPr>
          <w:rFonts w:hint="eastAsia"/>
        </w:rPr>
        <w:t>分类如下；</w:t>
      </w:r>
    </w:p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第一类普通高等学校</w:t>
      </w:r>
    </w:p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一、中央部委所属</w:t>
      </w:r>
    </w:p>
    <w:p w:rsidR="00D93EBF" w:rsidRDefault="00D93EBF" w:rsidP="00D93EBF">
      <w:r>
        <w:rPr>
          <w:rFonts w:hint="eastAsia"/>
        </w:rPr>
        <w:t xml:space="preserve">   1</w:t>
      </w:r>
      <w:r>
        <w:rPr>
          <w:rFonts w:hint="eastAsia"/>
        </w:rPr>
        <w:t>、教育部</w:t>
      </w:r>
    </w:p>
    <w:p w:rsidR="00D93EBF" w:rsidRDefault="00D93EBF" w:rsidP="00D93EBF">
      <w:r>
        <w:rPr>
          <w:rFonts w:hint="eastAsia"/>
        </w:rPr>
        <w:t xml:space="preserve">   2</w:t>
      </w:r>
      <w:r>
        <w:rPr>
          <w:rFonts w:hint="eastAsia"/>
        </w:rPr>
        <w:t>、其他部委</w:t>
      </w:r>
    </w:p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二、市属高校</w:t>
      </w:r>
    </w:p>
    <w:p w:rsidR="00D93EBF" w:rsidRDefault="00D93EBF" w:rsidP="00D93EBF">
      <w:r>
        <w:rPr>
          <w:rFonts w:hint="eastAsia"/>
        </w:rPr>
        <w:t xml:space="preserve">  </w:t>
      </w:r>
      <w:r>
        <w:rPr>
          <w:rFonts w:hint="eastAsia"/>
        </w:rPr>
        <w:t>（一）市属公办高校</w:t>
      </w:r>
    </w:p>
    <w:p w:rsidR="00D93EBF" w:rsidRDefault="00D93EBF" w:rsidP="00D93EBF">
      <w:r>
        <w:rPr>
          <w:rFonts w:hint="eastAsia"/>
        </w:rPr>
        <w:t xml:space="preserve">   1</w:t>
      </w:r>
      <w:r>
        <w:rPr>
          <w:rFonts w:hint="eastAsia"/>
        </w:rPr>
        <w:t>、地方教育部门</w:t>
      </w:r>
    </w:p>
    <w:p w:rsidR="00D93EBF" w:rsidRDefault="00D93EBF" w:rsidP="00D93EBF">
      <w:r>
        <w:rPr>
          <w:rFonts w:hint="eastAsia"/>
        </w:rPr>
        <w:t xml:space="preserve">   2</w:t>
      </w:r>
      <w:r>
        <w:rPr>
          <w:rFonts w:hint="eastAsia"/>
        </w:rPr>
        <w:t>、地方非教育部门</w:t>
      </w:r>
    </w:p>
    <w:p w:rsidR="00D93EBF" w:rsidRDefault="00D93EBF" w:rsidP="00D93EBF">
      <w:r>
        <w:rPr>
          <w:rFonts w:hint="eastAsia"/>
        </w:rPr>
        <w:t xml:space="preserve">  </w:t>
      </w:r>
      <w:r>
        <w:rPr>
          <w:rFonts w:hint="eastAsia"/>
        </w:rPr>
        <w:t>（二）民办普通高校</w:t>
      </w:r>
    </w:p>
    <w:p w:rsidR="00D93EBF" w:rsidRDefault="00D93EBF" w:rsidP="00D93EBF"/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第二类成人高等学校</w:t>
      </w:r>
    </w:p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一、中央部委属</w:t>
      </w:r>
    </w:p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二、市属</w:t>
      </w:r>
    </w:p>
    <w:p w:rsidR="00D93EBF" w:rsidRDefault="00D93EBF" w:rsidP="00D93EBF"/>
    <w:p w:rsidR="00D93EBF" w:rsidRDefault="00D93EBF" w:rsidP="00D93EBF">
      <w:r>
        <w:rPr>
          <w:rFonts w:hint="eastAsia"/>
        </w:rPr>
        <w:t xml:space="preserve">   </w:t>
      </w:r>
      <w:r>
        <w:rPr>
          <w:rFonts w:hint="eastAsia"/>
        </w:rPr>
        <w:t>第三类民办的其他高等教育机构</w:t>
      </w:r>
    </w:p>
    <w:p w:rsidR="00D93EBF" w:rsidRDefault="00D93EBF" w:rsidP="00D93EBF"/>
    <w:p w:rsidR="00D93EBF" w:rsidRDefault="00D93EBF" w:rsidP="00D93EBF"/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第二、</w:t>
      </w:r>
      <w:r>
        <w:rPr>
          <w:rFonts w:hint="eastAsia"/>
        </w:rPr>
        <w:t>能够添加高等院校（</w:t>
      </w:r>
      <w:r w:rsidR="001E0F13">
        <w:rPr>
          <w:rFonts w:hint="eastAsia"/>
        </w:rPr>
        <w:t>包含学校信息：</w:t>
      </w:r>
      <w:r>
        <w:rPr>
          <w:rFonts w:hint="eastAsia"/>
        </w:rPr>
        <w:t>学校标识码</w:t>
      </w:r>
      <w:r>
        <w:rPr>
          <w:rFonts w:hint="eastAsia"/>
        </w:rPr>
        <w:t xml:space="preserve"> </w:t>
      </w:r>
      <w:r>
        <w:rPr>
          <w:rFonts w:hint="eastAsia"/>
        </w:rPr>
        <w:t>学校或单位名称</w:t>
      </w:r>
      <w:r>
        <w:rPr>
          <w:rFonts w:hint="eastAsia"/>
        </w:rPr>
        <w:t xml:space="preserve"> </w:t>
      </w:r>
      <w:r>
        <w:rPr>
          <w:rFonts w:hint="eastAsia"/>
        </w:rPr>
        <w:t>办学类型</w:t>
      </w:r>
      <w:r>
        <w:rPr>
          <w:rFonts w:hint="eastAsia"/>
        </w:rPr>
        <w:t xml:space="preserve"> </w:t>
      </w:r>
      <w:r>
        <w:rPr>
          <w:rFonts w:hint="eastAsia"/>
        </w:rPr>
        <w:t>管理部门</w:t>
      </w:r>
      <w:r>
        <w:rPr>
          <w:rFonts w:hint="eastAsia"/>
        </w:rPr>
        <w:t xml:space="preserve"> </w:t>
      </w:r>
      <w:r>
        <w:rPr>
          <w:rFonts w:hint="eastAsia"/>
        </w:rPr>
        <w:t>联系人信息等）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第三、</w:t>
      </w:r>
      <w:r>
        <w:rPr>
          <w:rFonts w:hint="eastAsia"/>
        </w:rPr>
        <w:t>能够根据填报的数据、计算出单价，以评审填报是否合理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第四、</w:t>
      </w:r>
      <w:r>
        <w:rPr>
          <w:rFonts w:hint="eastAsia"/>
        </w:rPr>
        <w:t>能够按照填报时间段，查看已经填报的学校和未填报的学校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第五、</w:t>
      </w:r>
      <w:r>
        <w:rPr>
          <w:rFonts w:hint="eastAsia"/>
        </w:rPr>
        <w:t>在页面上添加分校地址（已经做完）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第六、</w:t>
      </w:r>
      <w:r>
        <w:rPr>
          <w:rFonts w:hint="eastAsia"/>
        </w:rPr>
        <w:t>中小学的学校信息进行同步，同步为最新的学校信息（另外具备学校编辑功能，如添加、删除学校）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第七、</w:t>
      </w:r>
      <w:r>
        <w:rPr>
          <w:rFonts w:hint="eastAsia"/>
        </w:rPr>
        <w:t>学校的联系人信息完善（已完成）</w:t>
      </w:r>
    </w:p>
    <w:p w:rsidR="00D93EBF" w:rsidRDefault="00D93EBF" w:rsidP="00D93EBF"/>
    <w:p w:rsidR="00D93EBF" w:rsidRDefault="00D93EBF" w:rsidP="00D93EBF">
      <w:r w:rsidRPr="00D93EBF">
        <w:rPr>
          <w:rFonts w:hint="eastAsia"/>
          <w:b/>
        </w:rPr>
        <w:t>第八、</w:t>
      </w:r>
      <w:r>
        <w:rPr>
          <w:rFonts w:hint="eastAsia"/>
        </w:rPr>
        <w:t>为高等学校的学校学生、教师、面积等数据增加字段，具体如下；</w:t>
      </w:r>
    </w:p>
    <w:p w:rsidR="00D93EBF" w:rsidRDefault="00D93EBF"/>
    <w:p w:rsidR="00D93EBF" w:rsidRDefault="00D31F03">
      <w:pPr>
        <w:sectPr w:rsidR="00D93E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t>此部门</w:t>
      </w:r>
      <w:proofErr w:type="gramEnd"/>
      <w:r>
        <w:t>的表格不必在学校的能耗表格中体现</w:t>
      </w:r>
      <w:r>
        <w:rPr>
          <w:rFonts w:hint="eastAsia"/>
        </w:rPr>
        <w:t>，</w:t>
      </w:r>
      <w:r>
        <w:t>可以单独建表</w:t>
      </w:r>
      <w:r>
        <w:rPr>
          <w:rFonts w:hint="eastAsia"/>
        </w:rPr>
        <w:t>，</w:t>
      </w:r>
      <w:r>
        <w:t>能够关联显示出来即可</w:t>
      </w:r>
    </w:p>
    <w:p w:rsidR="00D93EBF" w:rsidRDefault="00D93EBF" w:rsidP="00D93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普通高等学校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3"/>
        <w:gridCol w:w="1163"/>
        <w:gridCol w:w="1163"/>
        <w:gridCol w:w="1163"/>
      </w:tblGrid>
      <w:tr w:rsidR="00D93EBF" w:rsidTr="00D93EBF">
        <w:tc>
          <w:tcPr>
            <w:tcW w:w="3486" w:type="dxa"/>
            <w:gridSpan w:val="3"/>
            <w:vAlign w:val="center"/>
          </w:tcPr>
          <w:p w:rsidR="00D93EBF" w:rsidRDefault="00D93EBF" w:rsidP="00D93EBF">
            <w:r>
              <w:rPr>
                <w:rFonts w:hint="eastAsia"/>
              </w:rPr>
              <w:t>普通本专科学生</w:t>
            </w:r>
          </w:p>
        </w:tc>
        <w:tc>
          <w:tcPr>
            <w:tcW w:w="3486" w:type="dxa"/>
            <w:gridSpan w:val="3"/>
            <w:vAlign w:val="center"/>
          </w:tcPr>
          <w:p w:rsidR="00D93EBF" w:rsidRDefault="00D93EBF" w:rsidP="00D93EBF">
            <w:r>
              <w:rPr>
                <w:rFonts w:hint="eastAsia"/>
              </w:rPr>
              <w:t>在学研究生</w:t>
            </w:r>
          </w:p>
        </w:tc>
        <w:tc>
          <w:tcPr>
            <w:tcW w:w="1162" w:type="dxa"/>
            <w:vMerge w:val="restart"/>
            <w:vAlign w:val="center"/>
          </w:tcPr>
          <w:p w:rsidR="00D93EBF" w:rsidRDefault="00D93EBF" w:rsidP="00D93EBF">
            <w:r>
              <w:rPr>
                <w:rFonts w:hint="eastAsia"/>
              </w:rPr>
              <w:t>教职工数</w:t>
            </w:r>
          </w:p>
        </w:tc>
        <w:tc>
          <w:tcPr>
            <w:tcW w:w="3488" w:type="dxa"/>
            <w:gridSpan w:val="3"/>
            <w:vAlign w:val="center"/>
          </w:tcPr>
          <w:p w:rsidR="00D93EBF" w:rsidRDefault="00D93EBF" w:rsidP="00D93EBF">
            <w:r>
              <w:rPr>
                <w:rFonts w:hint="eastAsia"/>
              </w:rPr>
              <w:t>专任教师</w:t>
            </w:r>
          </w:p>
        </w:tc>
        <w:tc>
          <w:tcPr>
            <w:tcW w:w="1163" w:type="dxa"/>
            <w:vMerge w:val="restart"/>
            <w:vAlign w:val="center"/>
          </w:tcPr>
          <w:p w:rsidR="00D93EBF" w:rsidRDefault="00D93EBF" w:rsidP="00D93EBF">
            <w:r>
              <w:rPr>
                <w:rFonts w:hint="eastAsia"/>
              </w:rPr>
              <w:t>产权占地面积（平方米）</w:t>
            </w:r>
          </w:p>
        </w:tc>
        <w:tc>
          <w:tcPr>
            <w:tcW w:w="1163" w:type="dxa"/>
            <w:vMerge w:val="restart"/>
            <w:vAlign w:val="center"/>
          </w:tcPr>
          <w:p w:rsidR="00D93EBF" w:rsidRDefault="00D93EBF" w:rsidP="00D93EBF">
            <w:r>
              <w:rPr>
                <w:rFonts w:hint="eastAsia"/>
              </w:rPr>
              <w:t>学校产权校舍建筑面积（平方米）</w:t>
            </w:r>
          </w:p>
        </w:tc>
      </w:tr>
      <w:tr w:rsidR="00D93EBF" w:rsidTr="00D93EBF"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毕业生数</w:t>
            </w:r>
          </w:p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招生数</w:t>
            </w:r>
          </w:p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在校生数</w:t>
            </w:r>
          </w:p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合计</w:t>
            </w:r>
          </w:p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硕士生</w:t>
            </w:r>
          </w:p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博士生</w:t>
            </w:r>
          </w:p>
        </w:tc>
        <w:tc>
          <w:tcPr>
            <w:tcW w:w="1162" w:type="dxa"/>
            <w:vMerge/>
            <w:vAlign w:val="center"/>
          </w:tcPr>
          <w:p w:rsidR="00D93EBF" w:rsidRDefault="00D93EBF" w:rsidP="00D93EBF"/>
        </w:tc>
        <w:tc>
          <w:tcPr>
            <w:tcW w:w="1162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计</w:t>
            </w:r>
          </w:p>
        </w:tc>
        <w:tc>
          <w:tcPr>
            <w:tcW w:w="1163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正高级</w:t>
            </w:r>
          </w:p>
        </w:tc>
        <w:tc>
          <w:tcPr>
            <w:tcW w:w="1163" w:type="dxa"/>
            <w:vAlign w:val="center"/>
          </w:tcPr>
          <w:p w:rsidR="00D93EBF" w:rsidRDefault="00D93EBF" w:rsidP="00D93EBF">
            <w:r>
              <w:rPr>
                <w:rFonts w:hint="eastAsia"/>
              </w:rPr>
              <w:t>副高级</w:t>
            </w:r>
          </w:p>
        </w:tc>
        <w:tc>
          <w:tcPr>
            <w:tcW w:w="1163" w:type="dxa"/>
            <w:vMerge/>
            <w:vAlign w:val="center"/>
          </w:tcPr>
          <w:p w:rsidR="00D93EBF" w:rsidRDefault="00D93EBF" w:rsidP="00D93EBF"/>
        </w:tc>
        <w:tc>
          <w:tcPr>
            <w:tcW w:w="1163" w:type="dxa"/>
            <w:vMerge/>
            <w:vAlign w:val="center"/>
          </w:tcPr>
          <w:p w:rsidR="00D93EBF" w:rsidRDefault="00D93EBF" w:rsidP="00D93EBF"/>
        </w:tc>
      </w:tr>
      <w:tr w:rsidR="009D3EB5" w:rsidTr="00D93EBF"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2" w:type="dxa"/>
            <w:vAlign w:val="center"/>
          </w:tcPr>
          <w:p w:rsidR="009D3EB5" w:rsidRDefault="009D3EB5" w:rsidP="00D93EBF"/>
        </w:tc>
        <w:tc>
          <w:tcPr>
            <w:tcW w:w="1163" w:type="dxa"/>
            <w:vAlign w:val="center"/>
          </w:tcPr>
          <w:p w:rsidR="009D3EB5" w:rsidRDefault="009D3EB5" w:rsidP="00D93EBF"/>
        </w:tc>
        <w:tc>
          <w:tcPr>
            <w:tcW w:w="1163" w:type="dxa"/>
            <w:vAlign w:val="center"/>
          </w:tcPr>
          <w:p w:rsidR="009D3EB5" w:rsidRDefault="009D3EB5" w:rsidP="00D93EBF"/>
        </w:tc>
        <w:tc>
          <w:tcPr>
            <w:tcW w:w="1163" w:type="dxa"/>
            <w:vAlign w:val="center"/>
          </w:tcPr>
          <w:p w:rsidR="009D3EB5" w:rsidRDefault="009D3EB5" w:rsidP="00D93EBF"/>
        </w:tc>
        <w:tc>
          <w:tcPr>
            <w:tcW w:w="1163" w:type="dxa"/>
            <w:vAlign w:val="center"/>
          </w:tcPr>
          <w:p w:rsidR="009D3EB5" w:rsidRDefault="009D3EB5" w:rsidP="00D93EBF"/>
        </w:tc>
      </w:tr>
    </w:tbl>
    <w:p w:rsidR="009D3EB5" w:rsidRDefault="009D3EB5" w:rsidP="00D93EBF"/>
    <w:p w:rsidR="00D93EBF" w:rsidRDefault="009D3EB5" w:rsidP="009D3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成人高等学校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3"/>
        <w:gridCol w:w="1163"/>
        <w:gridCol w:w="1163"/>
        <w:gridCol w:w="1163"/>
      </w:tblGrid>
      <w:tr w:rsidR="009D3EB5" w:rsidTr="0043289C">
        <w:tc>
          <w:tcPr>
            <w:tcW w:w="3486" w:type="dxa"/>
            <w:gridSpan w:val="3"/>
            <w:vAlign w:val="center"/>
          </w:tcPr>
          <w:p w:rsidR="009D3EB5" w:rsidRDefault="009D3EB5" w:rsidP="009D3EB5">
            <w:pPr>
              <w:jc w:val="center"/>
            </w:pPr>
            <w:r>
              <w:rPr>
                <w:rFonts w:hint="eastAsia"/>
              </w:rPr>
              <w:t>成人本专科学生</w:t>
            </w:r>
          </w:p>
        </w:tc>
        <w:tc>
          <w:tcPr>
            <w:tcW w:w="1162" w:type="dxa"/>
            <w:vMerge w:val="restart"/>
            <w:vAlign w:val="center"/>
          </w:tcPr>
          <w:p w:rsidR="009D3EB5" w:rsidRDefault="009D3EB5" w:rsidP="00947EC3">
            <w:r>
              <w:rPr>
                <w:rFonts w:hint="eastAsia"/>
              </w:rPr>
              <w:t>教职工数</w:t>
            </w:r>
          </w:p>
        </w:tc>
        <w:tc>
          <w:tcPr>
            <w:tcW w:w="6974" w:type="dxa"/>
            <w:gridSpan w:val="6"/>
            <w:vAlign w:val="center"/>
          </w:tcPr>
          <w:p w:rsidR="009D3EB5" w:rsidRDefault="009D3EB5" w:rsidP="009D3EB5">
            <w:pPr>
              <w:jc w:val="center"/>
            </w:pPr>
            <w:r>
              <w:rPr>
                <w:rFonts w:hint="eastAsia"/>
              </w:rPr>
              <w:t>专任教师</w:t>
            </w:r>
          </w:p>
        </w:tc>
        <w:tc>
          <w:tcPr>
            <w:tcW w:w="1163" w:type="dxa"/>
            <w:vMerge w:val="restart"/>
            <w:vAlign w:val="center"/>
          </w:tcPr>
          <w:p w:rsidR="009D3EB5" w:rsidRDefault="009D3EB5" w:rsidP="00947EC3">
            <w:r>
              <w:rPr>
                <w:rFonts w:hint="eastAsia"/>
              </w:rPr>
              <w:t>产权占地面积（平方米）</w:t>
            </w:r>
          </w:p>
        </w:tc>
        <w:tc>
          <w:tcPr>
            <w:tcW w:w="1163" w:type="dxa"/>
            <w:vMerge w:val="restart"/>
            <w:vAlign w:val="center"/>
          </w:tcPr>
          <w:p w:rsidR="009D3EB5" w:rsidRDefault="009D3EB5" w:rsidP="00947EC3">
            <w:r>
              <w:rPr>
                <w:rFonts w:hint="eastAsia"/>
              </w:rPr>
              <w:t>学校产权校舍建筑面积（平方米）</w:t>
            </w:r>
          </w:p>
        </w:tc>
      </w:tr>
      <w:tr w:rsidR="009D3EB5" w:rsidTr="00947EC3"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毕业生数</w:t>
            </w:r>
          </w:p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招生数</w:t>
            </w:r>
          </w:p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在校生数</w:t>
            </w:r>
          </w:p>
        </w:tc>
        <w:tc>
          <w:tcPr>
            <w:tcW w:w="1162" w:type="dxa"/>
            <w:vMerge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计</w:t>
            </w:r>
          </w:p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正高级</w:t>
            </w:r>
          </w:p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副高级</w:t>
            </w:r>
          </w:p>
        </w:tc>
        <w:tc>
          <w:tcPr>
            <w:tcW w:w="1162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中级</w:t>
            </w:r>
          </w:p>
        </w:tc>
        <w:tc>
          <w:tcPr>
            <w:tcW w:w="1163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初级</w:t>
            </w:r>
          </w:p>
        </w:tc>
        <w:tc>
          <w:tcPr>
            <w:tcW w:w="1163" w:type="dxa"/>
            <w:vAlign w:val="center"/>
          </w:tcPr>
          <w:p w:rsidR="009D3EB5" w:rsidRDefault="009D3EB5" w:rsidP="00947EC3">
            <w:r>
              <w:rPr>
                <w:rFonts w:hint="eastAsia"/>
              </w:rPr>
              <w:t>未定职级</w:t>
            </w:r>
          </w:p>
        </w:tc>
        <w:tc>
          <w:tcPr>
            <w:tcW w:w="1163" w:type="dxa"/>
            <w:vMerge/>
            <w:vAlign w:val="center"/>
          </w:tcPr>
          <w:p w:rsidR="009D3EB5" w:rsidRDefault="009D3EB5" w:rsidP="00947EC3"/>
        </w:tc>
        <w:tc>
          <w:tcPr>
            <w:tcW w:w="1163" w:type="dxa"/>
            <w:vMerge/>
            <w:vAlign w:val="center"/>
          </w:tcPr>
          <w:p w:rsidR="009D3EB5" w:rsidRDefault="009D3EB5" w:rsidP="00947EC3"/>
        </w:tc>
      </w:tr>
      <w:tr w:rsidR="009D3EB5" w:rsidTr="00947EC3"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2" w:type="dxa"/>
            <w:vAlign w:val="center"/>
          </w:tcPr>
          <w:p w:rsidR="009D3EB5" w:rsidRDefault="009D3EB5" w:rsidP="00947EC3"/>
        </w:tc>
        <w:tc>
          <w:tcPr>
            <w:tcW w:w="1163" w:type="dxa"/>
            <w:vAlign w:val="center"/>
          </w:tcPr>
          <w:p w:rsidR="009D3EB5" w:rsidRDefault="009D3EB5" w:rsidP="00947EC3"/>
        </w:tc>
        <w:tc>
          <w:tcPr>
            <w:tcW w:w="1163" w:type="dxa"/>
            <w:vAlign w:val="center"/>
          </w:tcPr>
          <w:p w:rsidR="009D3EB5" w:rsidRDefault="009D3EB5" w:rsidP="00947EC3"/>
        </w:tc>
        <w:tc>
          <w:tcPr>
            <w:tcW w:w="1163" w:type="dxa"/>
            <w:vAlign w:val="center"/>
          </w:tcPr>
          <w:p w:rsidR="009D3EB5" w:rsidRDefault="009D3EB5" w:rsidP="00947EC3"/>
        </w:tc>
        <w:tc>
          <w:tcPr>
            <w:tcW w:w="1163" w:type="dxa"/>
            <w:vAlign w:val="center"/>
          </w:tcPr>
          <w:p w:rsidR="009D3EB5" w:rsidRDefault="009D3EB5" w:rsidP="00947EC3"/>
        </w:tc>
      </w:tr>
    </w:tbl>
    <w:p w:rsidR="009D3EB5" w:rsidRDefault="009D3EB5" w:rsidP="009D3EB5"/>
    <w:p w:rsidR="00D31F03" w:rsidRDefault="00D31F03" w:rsidP="00D31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民办的其他高等教育机构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39"/>
        <w:gridCol w:w="1162"/>
        <w:gridCol w:w="1162"/>
        <w:gridCol w:w="1162"/>
        <w:gridCol w:w="1162"/>
        <w:gridCol w:w="1162"/>
        <w:gridCol w:w="1163"/>
        <w:gridCol w:w="1163"/>
        <w:gridCol w:w="1163"/>
        <w:gridCol w:w="1163"/>
      </w:tblGrid>
      <w:tr w:rsidR="00D31F03" w:rsidTr="00D31F03">
        <w:tc>
          <w:tcPr>
            <w:tcW w:w="1838" w:type="dxa"/>
            <w:gridSpan w:val="2"/>
            <w:vAlign w:val="center"/>
          </w:tcPr>
          <w:p w:rsidR="00D31F03" w:rsidRDefault="00D31F03" w:rsidP="00947EC3">
            <w:pPr>
              <w:jc w:val="center"/>
            </w:pPr>
            <w:r>
              <w:rPr>
                <w:rFonts w:hint="eastAsia"/>
              </w:rPr>
              <w:t>自考助学班</w:t>
            </w:r>
          </w:p>
        </w:tc>
        <w:tc>
          <w:tcPr>
            <w:tcW w:w="1648" w:type="dxa"/>
            <w:gridSpan w:val="2"/>
            <w:vAlign w:val="center"/>
          </w:tcPr>
          <w:p w:rsidR="00D31F03" w:rsidRDefault="00D31F03" w:rsidP="00947EC3">
            <w:pPr>
              <w:jc w:val="center"/>
            </w:pPr>
            <w:r>
              <w:rPr>
                <w:rFonts w:hint="eastAsia"/>
              </w:rPr>
              <w:t>进修及培训</w:t>
            </w:r>
          </w:p>
        </w:tc>
        <w:tc>
          <w:tcPr>
            <w:tcW w:w="1162" w:type="dxa"/>
            <w:vMerge w:val="restart"/>
            <w:vAlign w:val="center"/>
          </w:tcPr>
          <w:p w:rsidR="00D31F03" w:rsidRDefault="00D31F03" w:rsidP="00947EC3">
            <w:r>
              <w:rPr>
                <w:rFonts w:hint="eastAsia"/>
              </w:rPr>
              <w:t>教职工数</w:t>
            </w:r>
          </w:p>
        </w:tc>
        <w:tc>
          <w:tcPr>
            <w:tcW w:w="6974" w:type="dxa"/>
            <w:gridSpan w:val="6"/>
            <w:vAlign w:val="center"/>
          </w:tcPr>
          <w:p w:rsidR="00D31F03" w:rsidRDefault="00D31F03" w:rsidP="00947EC3">
            <w:pPr>
              <w:jc w:val="center"/>
            </w:pPr>
            <w:r>
              <w:rPr>
                <w:rFonts w:hint="eastAsia"/>
              </w:rPr>
              <w:t>专任教师</w:t>
            </w:r>
          </w:p>
        </w:tc>
        <w:tc>
          <w:tcPr>
            <w:tcW w:w="1163" w:type="dxa"/>
            <w:vMerge w:val="restart"/>
            <w:vAlign w:val="center"/>
          </w:tcPr>
          <w:p w:rsidR="00D31F03" w:rsidRDefault="00D31F03" w:rsidP="00947EC3">
            <w:r>
              <w:rPr>
                <w:rFonts w:hint="eastAsia"/>
              </w:rPr>
              <w:t>产权占地面积（平方米）</w:t>
            </w:r>
          </w:p>
        </w:tc>
        <w:tc>
          <w:tcPr>
            <w:tcW w:w="1163" w:type="dxa"/>
            <w:vMerge w:val="restart"/>
            <w:vAlign w:val="center"/>
          </w:tcPr>
          <w:p w:rsidR="00D31F03" w:rsidRDefault="00D31F03" w:rsidP="00947EC3">
            <w:r>
              <w:rPr>
                <w:rFonts w:hint="eastAsia"/>
              </w:rPr>
              <w:t>学校产权校舍建筑面积（平方米）</w:t>
            </w:r>
          </w:p>
        </w:tc>
      </w:tr>
      <w:tr w:rsidR="00D31F03" w:rsidTr="00D31F03">
        <w:tc>
          <w:tcPr>
            <w:tcW w:w="988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结业生数</w:t>
            </w:r>
          </w:p>
        </w:tc>
        <w:tc>
          <w:tcPr>
            <w:tcW w:w="850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注册学生数</w:t>
            </w:r>
          </w:p>
        </w:tc>
        <w:tc>
          <w:tcPr>
            <w:tcW w:w="709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结业生数</w:t>
            </w:r>
          </w:p>
        </w:tc>
        <w:tc>
          <w:tcPr>
            <w:tcW w:w="939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注册学生数</w:t>
            </w:r>
          </w:p>
        </w:tc>
        <w:tc>
          <w:tcPr>
            <w:tcW w:w="1162" w:type="dxa"/>
            <w:vMerge/>
            <w:vAlign w:val="center"/>
          </w:tcPr>
          <w:p w:rsidR="00D31F03" w:rsidRDefault="00D31F03" w:rsidP="00D31F03"/>
        </w:tc>
        <w:tc>
          <w:tcPr>
            <w:tcW w:w="1162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计</w:t>
            </w:r>
          </w:p>
        </w:tc>
        <w:tc>
          <w:tcPr>
            <w:tcW w:w="1162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正高级</w:t>
            </w:r>
          </w:p>
        </w:tc>
        <w:tc>
          <w:tcPr>
            <w:tcW w:w="1162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副高级</w:t>
            </w:r>
          </w:p>
        </w:tc>
        <w:tc>
          <w:tcPr>
            <w:tcW w:w="1162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中级</w:t>
            </w:r>
          </w:p>
        </w:tc>
        <w:tc>
          <w:tcPr>
            <w:tcW w:w="1163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初级</w:t>
            </w:r>
          </w:p>
        </w:tc>
        <w:tc>
          <w:tcPr>
            <w:tcW w:w="1163" w:type="dxa"/>
            <w:vAlign w:val="center"/>
          </w:tcPr>
          <w:p w:rsidR="00D31F03" w:rsidRDefault="00D31F03" w:rsidP="00D31F03">
            <w:r>
              <w:rPr>
                <w:rFonts w:hint="eastAsia"/>
              </w:rPr>
              <w:t>未定职级</w:t>
            </w:r>
          </w:p>
        </w:tc>
        <w:tc>
          <w:tcPr>
            <w:tcW w:w="1163" w:type="dxa"/>
            <w:vMerge/>
            <w:vAlign w:val="center"/>
          </w:tcPr>
          <w:p w:rsidR="00D31F03" w:rsidRDefault="00D31F03" w:rsidP="00D31F03"/>
        </w:tc>
        <w:tc>
          <w:tcPr>
            <w:tcW w:w="1163" w:type="dxa"/>
            <w:vMerge/>
            <w:vAlign w:val="center"/>
          </w:tcPr>
          <w:p w:rsidR="00D31F03" w:rsidRDefault="00D31F03" w:rsidP="00D31F03"/>
        </w:tc>
      </w:tr>
      <w:tr w:rsidR="00D31F03" w:rsidTr="00D31F03">
        <w:tc>
          <w:tcPr>
            <w:tcW w:w="988" w:type="dxa"/>
            <w:vAlign w:val="center"/>
          </w:tcPr>
          <w:p w:rsidR="00D31F03" w:rsidRDefault="00D31F03" w:rsidP="00947EC3"/>
        </w:tc>
        <w:tc>
          <w:tcPr>
            <w:tcW w:w="850" w:type="dxa"/>
            <w:vAlign w:val="center"/>
          </w:tcPr>
          <w:p w:rsidR="00D31F03" w:rsidRDefault="00D31F03" w:rsidP="00947EC3"/>
        </w:tc>
        <w:tc>
          <w:tcPr>
            <w:tcW w:w="709" w:type="dxa"/>
            <w:vAlign w:val="center"/>
          </w:tcPr>
          <w:p w:rsidR="00D31F03" w:rsidRDefault="00D31F03" w:rsidP="00947EC3"/>
        </w:tc>
        <w:tc>
          <w:tcPr>
            <w:tcW w:w="939" w:type="dxa"/>
            <w:vAlign w:val="center"/>
          </w:tcPr>
          <w:p w:rsidR="00D31F03" w:rsidRDefault="00D31F03" w:rsidP="00947EC3"/>
        </w:tc>
        <w:tc>
          <w:tcPr>
            <w:tcW w:w="1162" w:type="dxa"/>
            <w:vAlign w:val="center"/>
          </w:tcPr>
          <w:p w:rsidR="00D31F03" w:rsidRDefault="00D31F03" w:rsidP="00947EC3"/>
        </w:tc>
        <w:tc>
          <w:tcPr>
            <w:tcW w:w="1162" w:type="dxa"/>
            <w:vAlign w:val="center"/>
          </w:tcPr>
          <w:p w:rsidR="00D31F03" w:rsidRDefault="00D31F03" w:rsidP="00947EC3"/>
        </w:tc>
        <w:tc>
          <w:tcPr>
            <w:tcW w:w="1162" w:type="dxa"/>
            <w:vAlign w:val="center"/>
          </w:tcPr>
          <w:p w:rsidR="00D31F03" w:rsidRDefault="00D31F03" w:rsidP="00947EC3"/>
        </w:tc>
        <w:tc>
          <w:tcPr>
            <w:tcW w:w="1162" w:type="dxa"/>
            <w:vAlign w:val="center"/>
          </w:tcPr>
          <w:p w:rsidR="00D31F03" w:rsidRDefault="00D31F03" w:rsidP="00947EC3"/>
        </w:tc>
        <w:tc>
          <w:tcPr>
            <w:tcW w:w="1162" w:type="dxa"/>
            <w:vAlign w:val="center"/>
          </w:tcPr>
          <w:p w:rsidR="00D31F03" w:rsidRDefault="00D31F03" w:rsidP="00947EC3"/>
        </w:tc>
        <w:tc>
          <w:tcPr>
            <w:tcW w:w="1163" w:type="dxa"/>
            <w:vAlign w:val="center"/>
          </w:tcPr>
          <w:p w:rsidR="00D31F03" w:rsidRDefault="00D31F03" w:rsidP="00947EC3"/>
        </w:tc>
        <w:tc>
          <w:tcPr>
            <w:tcW w:w="1163" w:type="dxa"/>
            <w:vAlign w:val="center"/>
          </w:tcPr>
          <w:p w:rsidR="00D31F03" w:rsidRDefault="00D31F03" w:rsidP="00947EC3"/>
        </w:tc>
        <w:tc>
          <w:tcPr>
            <w:tcW w:w="1163" w:type="dxa"/>
            <w:vAlign w:val="center"/>
          </w:tcPr>
          <w:p w:rsidR="00D31F03" w:rsidRDefault="00D31F03" w:rsidP="00947EC3"/>
        </w:tc>
        <w:tc>
          <w:tcPr>
            <w:tcW w:w="1163" w:type="dxa"/>
            <w:vAlign w:val="center"/>
          </w:tcPr>
          <w:p w:rsidR="00D31F03" w:rsidRDefault="00D31F03" w:rsidP="00947EC3"/>
        </w:tc>
      </w:tr>
    </w:tbl>
    <w:p w:rsidR="00D31F03" w:rsidRDefault="00D31F03" w:rsidP="00D31F03"/>
    <w:p w:rsidR="00C64AD7" w:rsidRDefault="00C64AD7" w:rsidP="00D31F03">
      <w:pPr>
        <w:sectPr w:rsidR="00C64AD7" w:rsidSect="00D93E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64AD7" w:rsidRDefault="00C64AD7" w:rsidP="00C64AD7">
      <w:pPr>
        <w:spacing w:line="360" w:lineRule="auto"/>
      </w:pPr>
      <w:r w:rsidRPr="00C64AD7">
        <w:rPr>
          <w:rFonts w:hint="eastAsia"/>
          <w:b/>
        </w:rPr>
        <w:lastRenderedPageBreak/>
        <w:t>第九</w:t>
      </w:r>
      <w:r>
        <w:rPr>
          <w:rFonts w:hint="eastAsia"/>
          <w:b/>
        </w:rPr>
        <w:t>、</w:t>
      </w:r>
      <w:hyperlink r:id="rId6" w:tgtFrame="main" w:history="1">
        <w:r>
          <w:rPr>
            <w:color w:val="000000"/>
          </w:rPr>
          <w:t>设置达标标准</w:t>
        </w:r>
      </w:hyperlink>
      <w:r>
        <w:t xml:space="preserve"> </w:t>
      </w:r>
      <w:r>
        <w:t>的栏目中的各个项目</w:t>
      </w:r>
      <w:r>
        <w:rPr>
          <w:rFonts w:hint="eastAsia"/>
        </w:rPr>
        <w:t>调整为</w:t>
      </w:r>
      <w:r>
        <w:rPr>
          <w:rFonts w:hint="eastAsia"/>
        </w:rPr>
        <w:t xml:space="preserve"> </w:t>
      </w:r>
      <w:r>
        <w:rPr>
          <w:rFonts w:hint="eastAsia"/>
        </w:rPr>
        <w:t>单价。</w:t>
      </w:r>
    </w:p>
    <w:p w:rsidR="00C64AD7" w:rsidRDefault="00C64AD7" w:rsidP="00C64AD7">
      <w:pPr>
        <w:spacing w:line="360" w:lineRule="auto"/>
      </w:pPr>
      <w:r>
        <w:t>系统能够自动根据</w:t>
      </w:r>
      <w:r>
        <w:rPr>
          <w:rFonts w:hint="eastAsia"/>
        </w:rPr>
        <w:t xml:space="preserve"> </w:t>
      </w:r>
      <w: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提示填报的准确率，并能在用户填报的当时进行提醒；</w:t>
      </w:r>
    </w:p>
    <w:p w:rsidR="00C64AD7" w:rsidRDefault="00C64AD7" w:rsidP="00C64AD7">
      <w:pPr>
        <w:spacing w:line="360" w:lineRule="auto"/>
      </w:pPr>
      <w:r>
        <w:rPr>
          <w:rFonts w:hint="eastAsia"/>
        </w:rPr>
        <w:t>另外系统能将填报后单价差别较大的</w:t>
      </w:r>
      <w:r>
        <w:rPr>
          <w:rFonts w:hint="eastAsia"/>
        </w:rPr>
        <w:t xml:space="preserve"> </w:t>
      </w:r>
      <w:r>
        <w:rPr>
          <w:rFonts w:hint="eastAsia"/>
        </w:rPr>
        <w:t>单位列表出来，供管理员、审核员参考</w:t>
      </w:r>
    </w:p>
    <w:p w:rsidR="00C64AD7" w:rsidRDefault="00C64AD7" w:rsidP="00C64AD7">
      <w:pPr>
        <w:spacing w:line="360" w:lineRule="auto"/>
        <w:rPr>
          <w:b/>
        </w:rPr>
      </w:pPr>
      <w:r w:rsidRPr="00C64AD7">
        <w:rPr>
          <w:b/>
        </w:rPr>
        <w:t>第十</w:t>
      </w:r>
      <w:r w:rsidRPr="00C64AD7">
        <w:rPr>
          <w:rFonts w:hint="eastAsia"/>
          <w:b/>
        </w:rPr>
        <w:t>、</w:t>
      </w:r>
      <w:r>
        <w:rPr>
          <w:rFonts w:hint="eastAsia"/>
          <w:b/>
        </w:rPr>
        <w:t>评审功能</w:t>
      </w:r>
    </w:p>
    <w:p w:rsidR="00C64AD7" w:rsidRDefault="00C64AD7" w:rsidP="00C64AD7">
      <w:pPr>
        <w:spacing w:line="360" w:lineRule="auto"/>
      </w:pPr>
      <w:r>
        <w:t>设计审核员账号</w:t>
      </w:r>
      <w:r>
        <w:rPr>
          <w:rFonts w:hint="eastAsia"/>
        </w:rPr>
        <w:t>，</w:t>
      </w:r>
      <w:r>
        <w:t>能够看到全部数据</w:t>
      </w:r>
      <w:r>
        <w:rPr>
          <w:rFonts w:hint="eastAsia"/>
        </w:rPr>
        <w:t>，</w:t>
      </w:r>
      <w:r>
        <w:t>但是不能修改数据</w:t>
      </w:r>
      <w:r>
        <w:rPr>
          <w:rFonts w:hint="eastAsia"/>
        </w:rPr>
        <w:t>，</w:t>
      </w:r>
      <w:r>
        <w:t>针对每个学校填写的数据进行审核</w:t>
      </w:r>
      <w:r>
        <w:rPr>
          <w:rFonts w:hint="eastAsia"/>
        </w:rPr>
        <w:t>，</w:t>
      </w:r>
      <w:r>
        <w:t>没问题的单位</w:t>
      </w:r>
      <w:r>
        <w:rPr>
          <w:rFonts w:hint="eastAsia"/>
        </w:rPr>
        <w:t>、</w:t>
      </w:r>
      <w:r>
        <w:t>可以打上审核通过标签</w:t>
      </w:r>
      <w:r>
        <w:rPr>
          <w:rFonts w:hint="eastAsia"/>
        </w:rPr>
        <w:t>，</w:t>
      </w:r>
      <w:r>
        <w:t>数据填报不合格的单位</w:t>
      </w:r>
      <w:r>
        <w:rPr>
          <w:rFonts w:hint="eastAsia"/>
        </w:rPr>
        <w:t>，</w:t>
      </w:r>
      <w:r>
        <w:t>打上不合格标签</w:t>
      </w:r>
      <w:r>
        <w:rPr>
          <w:rFonts w:hint="eastAsia"/>
        </w:rPr>
        <w:t>；</w:t>
      </w:r>
      <w:r>
        <w:t>可以不用上报数据的学校</w:t>
      </w:r>
      <w:r>
        <w:rPr>
          <w:rFonts w:hint="eastAsia"/>
        </w:rPr>
        <w:t>、</w:t>
      </w:r>
      <w:r>
        <w:t>打上</w:t>
      </w:r>
      <w:r>
        <w:rPr>
          <w:rFonts w:hint="eastAsia"/>
        </w:rPr>
        <w:t>“</w:t>
      </w:r>
      <w:r>
        <w:t>不必上报</w:t>
      </w:r>
      <w:r>
        <w:rPr>
          <w:rFonts w:hint="eastAsia"/>
        </w:rPr>
        <w:t>”</w:t>
      </w:r>
      <w:r w:rsidR="00E82FDA">
        <w:rPr>
          <w:rFonts w:hint="eastAsia"/>
        </w:rPr>
        <w:t>的标签。</w:t>
      </w:r>
    </w:p>
    <w:p w:rsidR="006F4F07" w:rsidRDefault="006F4F07" w:rsidP="00C64AD7">
      <w:pPr>
        <w:spacing w:line="360" w:lineRule="auto"/>
      </w:pPr>
      <w:r>
        <w:t>管理员</w:t>
      </w:r>
      <w:r>
        <w:rPr>
          <w:rFonts w:hint="eastAsia"/>
        </w:rPr>
        <w:t>、</w:t>
      </w:r>
      <w:r>
        <w:t>审核员可以分类查看各类</w:t>
      </w:r>
      <w:r w:rsidR="00F62184">
        <w:rPr>
          <w:rFonts w:hint="eastAsia"/>
        </w:rPr>
        <w:t>标签</w:t>
      </w:r>
      <w:r w:rsidR="00F62184">
        <w:t>中的学校</w:t>
      </w:r>
      <w:r w:rsidR="00F62184">
        <w:rPr>
          <w:rFonts w:hint="eastAsia"/>
        </w:rPr>
        <w:t>。</w:t>
      </w:r>
    </w:p>
    <w:p w:rsidR="00F62184" w:rsidRDefault="00F62184" w:rsidP="00C64AD7">
      <w:pPr>
        <w:spacing w:line="360" w:lineRule="auto"/>
      </w:pPr>
    </w:p>
    <w:p w:rsidR="00F62184" w:rsidRDefault="00F62184" w:rsidP="00C64AD7">
      <w:pPr>
        <w:spacing w:line="360" w:lineRule="auto"/>
      </w:pPr>
    </w:p>
    <w:p w:rsidR="00F62184" w:rsidRDefault="00F62184" w:rsidP="00C64AD7">
      <w:pPr>
        <w:spacing w:line="360" w:lineRule="auto"/>
      </w:pPr>
      <w:r>
        <w:t>我能想到的就是这些</w:t>
      </w:r>
      <w:r>
        <w:rPr>
          <w:rFonts w:hint="eastAsia"/>
        </w:rPr>
        <w:t>，</w:t>
      </w:r>
      <w:r>
        <w:t>你可以按照排序进行开发</w:t>
      </w:r>
      <w:r>
        <w:rPr>
          <w:rFonts w:hint="eastAsia"/>
        </w:rPr>
        <w:t>。</w:t>
      </w:r>
    </w:p>
    <w:p w:rsidR="00F62184" w:rsidRDefault="00F62184" w:rsidP="00F62184">
      <w:pPr>
        <w:pStyle w:val="a3"/>
        <w:numPr>
          <w:ilvl w:val="0"/>
          <w:numId w:val="2"/>
        </w:numPr>
        <w:spacing w:line="360" w:lineRule="auto"/>
        <w:ind w:firstLineChars="0"/>
      </w:pPr>
      <w:r>
        <w:t>今天得弄好</w:t>
      </w:r>
      <w:r>
        <w:rPr>
          <w:rFonts w:hint="eastAsia"/>
        </w:rPr>
        <w:t>，</w:t>
      </w:r>
      <w:r>
        <w:t>你帮忙把分类弄好</w:t>
      </w:r>
    </w:p>
    <w:p w:rsidR="00F62184" w:rsidRDefault="00F62184" w:rsidP="00F62184">
      <w:pPr>
        <w:spacing w:line="360" w:lineRule="auto"/>
      </w:pPr>
      <w:r>
        <w:rPr>
          <w:rFonts w:hint="eastAsia"/>
        </w:rPr>
        <w:t>第二、第三、第四、第五项，下周</w:t>
      </w:r>
      <w:r>
        <w:rPr>
          <w:rFonts w:hint="eastAsia"/>
        </w:rPr>
        <w:t>2</w:t>
      </w:r>
      <w:r>
        <w:rPr>
          <w:rFonts w:hint="eastAsia"/>
        </w:rPr>
        <w:t>弄好（</w:t>
      </w:r>
      <w:r>
        <w:rPr>
          <w:rFonts w:hint="eastAsia"/>
        </w:rPr>
        <w:t>19</w:t>
      </w:r>
      <w:r>
        <w:rPr>
          <w:rFonts w:hint="eastAsia"/>
        </w:rPr>
        <w:t>号晚上）</w:t>
      </w:r>
    </w:p>
    <w:p w:rsidR="00F62184" w:rsidRDefault="00F62184" w:rsidP="00F62184">
      <w:pPr>
        <w:spacing w:line="360" w:lineRule="auto"/>
      </w:pPr>
      <w:r>
        <w:t>第六</w:t>
      </w:r>
      <w:r>
        <w:rPr>
          <w:rFonts w:hint="eastAsia"/>
        </w:rPr>
        <w:t>、</w:t>
      </w:r>
      <w:r>
        <w:t>第七</w:t>
      </w:r>
      <w:r>
        <w:rPr>
          <w:rFonts w:hint="eastAsia"/>
        </w:rPr>
        <w:t>、</w:t>
      </w:r>
      <w:r>
        <w:t>第八项</w:t>
      </w:r>
      <w:r>
        <w:rPr>
          <w:rFonts w:hint="eastAsia"/>
        </w:rPr>
        <w:t>，</w:t>
      </w:r>
      <w:r>
        <w:t>下周六完成</w:t>
      </w:r>
      <w:r>
        <w:rPr>
          <w:rFonts w:hint="eastAsia"/>
        </w:rPr>
        <w:t>（</w:t>
      </w:r>
      <w:r>
        <w:t>23</w:t>
      </w:r>
      <w:r>
        <w:rPr>
          <w:rFonts w:hint="eastAsia"/>
        </w:rPr>
        <w:t>号晚上）</w:t>
      </w:r>
    </w:p>
    <w:p w:rsidR="00F62184" w:rsidRDefault="00F62184" w:rsidP="00F62184">
      <w:pPr>
        <w:spacing w:line="360" w:lineRule="auto"/>
      </w:pPr>
      <w:r>
        <w:t>第九</w:t>
      </w:r>
      <w:r>
        <w:rPr>
          <w:rFonts w:hint="eastAsia"/>
        </w:rPr>
        <w:t>、</w:t>
      </w:r>
      <w:r>
        <w:t>第十项</w:t>
      </w:r>
      <w:r>
        <w:rPr>
          <w:rFonts w:hint="eastAsia"/>
        </w:rPr>
        <w:t>，</w:t>
      </w:r>
      <w:r>
        <w:t>本月底前完成</w:t>
      </w:r>
    </w:p>
    <w:p w:rsidR="00F62184" w:rsidRDefault="00F62184" w:rsidP="00F62184">
      <w:pPr>
        <w:spacing w:line="360" w:lineRule="auto"/>
      </w:pPr>
    </w:p>
    <w:p w:rsidR="00F62184" w:rsidRDefault="00607769" w:rsidP="00F62184">
      <w:pPr>
        <w:spacing w:line="360" w:lineRule="auto"/>
      </w:pPr>
      <w:r>
        <w:t>我下周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bookmarkStart w:id="0" w:name="_GoBack"/>
      <w:bookmarkEnd w:id="0"/>
      <w:r>
        <w:t>先去跟用户解释一下</w:t>
      </w:r>
      <w:r>
        <w:rPr>
          <w:rFonts w:hint="eastAsia"/>
        </w:rPr>
        <w:t>、先处理高校的数据，</w:t>
      </w:r>
      <w:r w:rsidR="00F62184">
        <w:t>时间已经不能再拖后了</w:t>
      </w:r>
      <w:r w:rsidR="00F62184">
        <w:rPr>
          <w:rFonts w:hint="eastAsia"/>
        </w:rPr>
        <w:t>，</w:t>
      </w:r>
      <w:r w:rsidR="00F62184">
        <w:t>万望上心</w:t>
      </w:r>
      <w:r w:rsidR="00F62184">
        <w:rPr>
          <w:rFonts w:hint="eastAsia"/>
        </w:rPr>
        <w:t>！</w:t>
      </w:r>
    </w:p>
    <w:p w:rsidR="00F62184" w:rsidRPr="00C64AD7" w:rsidRDefault="00F62184" w:rsidP="00F62184">
      <w:pPr>
        <w:spacing w:line="360" w:lineRule="auto"/>
        <w:rPr>
          <w:rFonts w:hint="eastAsia"/>
        </w:rPr>
      </w:pPr>
    </w:p>
    <w:sectPr w:rsidR="00F62184" w:rsidRPr="00C64AD7" w:rsidSect="00C6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3360"/>
    <w:multiLevelType w:val="hybridMultilevel"/>
    <w:tmpl w:val="9606CE16"/>
    <w:lvl w:ilvl="0" w:tplc="AA4E1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9C20AC"/>
    <w:multiLevelType w:val="hybridMultilevel"/>
    <w:tmpl w:val="F4006A1A"/>
    <w:lvl w:ilvl="0" w:tplc="1C3C908C">
      <w:start w:val="1"/>
      <w:numFmt w:val="japaneseCounting"/>
      <w:lvlText w:val="第%1项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35"/>
    <w:rsid w:val="001B2C35"/>
    <w:rsid w:val="001E0F13"/>
    <w:rsid w:val="002E56A5"/>
    <w:rsid w:val="005F2FEE"/>
    <w:rsid w:val="00607769"/>
    <w:rsid w:val="006C50E4"/>
    <w:rsid w:val="006F4F07"/>
    <w:rsid w:val="009D3EB5"/>
    <w:rsid w:val="00C64AD7"/>
    <w:rsid w:val="00D31F03"/>
    <w:rsid w:val="00D93EBF"/>
    <w:rsid w:val="00E82FDA"/>
    <w:rsid w:val="00F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73F7F-00EE-4782-952F-394E86F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EBF"/>
    <w:pPr>
      <w:ind w:firstLineChars="200" w:firstLine="420"/>
    </w:pPr>
  </w:style>
  <w:style w:type="table" w:styleId="a4">
    <w:name w:val="Table Grid"/>
    <w:basedOn w:val="a1"/>
    <w:uiPriority w:val="39"/>
    <w:rsid w:val="00D93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211.153.67.15/index.php/Main/setStandar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78B6-D76A-40C0-B02C-1541F147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qiutaotao</dc:creator>
  <cp:keywords/>
  <dc:description/>
  <cp:lastModifiedBy>qiutaotao</cp:lastModifiedBy>
  <cp:revision>10</cp:revision>
  <dcterms:created xsi:type="dcterms:W3CDTF">2016-04-17T07:18:00Z</dcterms:created>
  <dcterms:modified xsi:type="dcterms:W3CDTF">2016-04-17T07:58:00Z</dcterms:modified>
</cp:coreProperties>
</file>