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54F3" w14:textId="5B8879C0" w:rsidR="003A7E61" w:rsidRPr="009B7582" w:rsidRDefault="003A7E61" w:rsidP="003A7E61">
      <w:pPr>
        <w:pStyle w:val="ssrcss-1q0x1qg-paragraph"/>
        <w:spacing w:before="0" w:beforeAutospacing="0" w:after="0" w:afterAutospacing="0"/>
        <w:jc w:val="center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  <w:r w:rsidRPr="009B7582"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  <w:t>Manager’s report April 202</w:t>
      </w:r>
      <w:r w:rsidR="003C7A49"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  <w:t>4</w:t>
      </w:r>
    </w:p>
    <w:p w14:paraId="4DCBD89D" w14:textId="77777777" w:rsidR="003A7E61" w:rsidRPr="009B7582" w:rsidRDefault="003A7E61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6E558BA8" w14:textId="55C75804" w:rsidR="003A7E61" w:rsidRPr="00005684" w:rsidRDefault="003C7A49" w:rsidP="003A7E61">
      <w:pPr>
        <w:textAlignment w:val="baseline"/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  <w:r w:rsidRPr="003C7A49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Last year in </w:t>
      </w:r>
      <w:r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April,</w:t>
      </w:r>
      <w:r w:rsidRPr="003C7A49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I let you know that </w:t>
      </w:r>
      <w:r w:rsidR="003A7E61" w:rsidRPr="003C7A49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Heather Buckingham, director of policy and research at the Trussell Trust, told </w:t>
      </w:r>
      <w:r w:rsidR="009B7582" w:rsidRPr="003C7A49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the </w:t>
      </w:r>
      <w:r w:rsidR="003A7E61" w:rsidRPr="003C7A49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BBC</w:t>
      </w:r>
      <w:r w:rsidR="009B7582" w:rsidRPr="003C7A49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that</w:t>
      </w:r>
      <w:r w:rsidR="003A7E61" w:rsidRPr="003C7A49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</w:t>
      </w:r>
      <w:r w:rsidR="009B7582" w:rsidRPr="00005684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a</w:t>
      </w:r>
      <w:r w:rsidR="003A7E61" w:rsidRPr="00005684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single person receiving Universal Credit gets </w:t>
      </w:r>
      <w:r w:rsidR="003A7E61" w:rsidRPr="00005684">
        <w:rPr>
          <w:rFonts w:ascii="Verdana" w:eastAsia="Times New Roman" w:hAnsi="Verdana" w:cs="Times New Roman"/>
          <w:b/>
          <w:bCs/>
          <w:color w:val="141414"/>
          <w:sz w:val="20"/>
          <w:szCs w:val="20"/>
          <w:lang w:eastAsia="en-GB"/>
        </w:rPr>
        <w:t>£35 a week</w:t>
      </w:r>
      <w:r w:rsidR="003A7E61" w:rsidRPr="00005684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short of the amount the charity thinks is needed to afford the very basic essentials.</w:t>
      </w:r>
    </w:p>
    <w:p w14:paraId="4D50FC9D" w14:textId="77777777" w:rsidR="003C7A49" w:rsidRDefault="003C7A49" w:rsidP="003A7E61">
      <w:pPr>
        <w:textAlignment w:val="baseline"/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</w:p>
    <w:p w14:paraId="60AE9A64" w14:textId="07188827" w:rsidR="003C7A49" w:rsidRPr="003C7A49" w:rsidRDefault="003C7A49" w:rsidP="003A7E61">
      <w:pPr>
        <w:textAlignment w:val="baseline"/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April is the month where benefits and pensions are increased.  A single person on Universal Credit now receives an additional </w:t>
      </w:r>
      <w:r w:rsidRPr="00005684">
        <w:rPr>
          <w:rFonts w:ascii="Verdana" w:eastAsia="Times New Roman" w:hAnsi="Verdana" w:cs="Times New Roman"/>
          <w:b/>
          <w:bCs/>
          <w:color w:val="141414"/>
          <w:sz w:val="20"/>
          <w:szCs w:val="20"/>
          <w:lang w:eastAsia="en-GB"/>
        </w:rPr>
        <w:t>£25 per month</w:t>
      </w:r>
      <w:r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.</w:t>
      </w:r>
    </w:p>
    <w:p w14:paraId="2C0E0F0C" w14:textId="77777777" w:rsidR="00EF7138" w:rsidRPr="009B7582" w:rsidRDefault="00EF7138" w:rsidP="003A7E61">
      <w:pPr>
        <w:textAlignment w:val="baseline"/>
        <w:rPr>
          <w:rFonts w:ascii="Verdana" w:eastAsia="Times New Roman" w:hAnsi="Verdana" w:cs="Times New Roman"/>
          <w:i/>
          <w:iCs/>
          <w:color w:val="141414"/>
          <w:sz w:val="20"/>
          <w:szCs w:val="20"/>
          <w:lang w:eastAsia="en-GB"/>
        </w:rPr>
      </w:pPr>
    </w:p>
    <w:p w14:paraId="0DC022FB" w14:textId="55909E47" w:rsidR="003131F4" w:rsidRPr="00C412B8" w:rsidRDefault="00EF7138" w:rsidP="003131F4">
      <w:pPr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  <w:r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This month Wallingford food bank 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has sent food to </w:t>
      </w:r>
      <w:r w:rsidR="00C412B8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284 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adults,</w:t>
      </w:r>
      <w:r w:rsidR="000C3F9C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</w:t>
      </w:r>
      <w:r w:rsidR="00C412B8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185 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children in</w:t>
      </w:r>
      <w:r w:rsidR="00C412B8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156</w:t>
      </w:r>
      <w:r w:rsidR="000C3F9C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households</w:t>
      </w:r>
      <w:r w:rsidR="000C3F9C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, compared with </w:t>
      </w:r>
      <w:r w:rsidR="003C7A49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176</w:t>
      </w:r>
      <w:r w:rsidR="000C3F9C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adults, </w:t>
      </w:r>
      <w:r w:rsidR="003C7A49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137</w:t>
      </w:r>
      <w:r w:rsidR="000C3F9C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children in </w:t>
      </w:r>
      <w:r w:rsidR="003C7A49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118</w:t>
      </w:r>
      <w:r w:rsidR="000C3F9C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households in the same month last year.</w:t>
      </w:r>
      <w:r w:rsidR="00922DB1"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 xml:space="preserve">  </w:t>
      </w:r>
      <w:r w:rsidR="00C412B8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The increase in the numbers of adults (61.4%) is for the first time in months, significantly higher that the increase in numbers of children (35.0%).  This may be explained by the fact that w</w:t>
      </w:r>
      <w:r w:rsidR="003131F4"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e </w:t>
      </w:r>
      <w:r w:rsidR="000C3F9C" w:rsidRPr="000C3F9C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  <w:t>additionally</w:t>
      </w:r>
      <w:r w:rsidR="000C3F9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="003131F4"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helped approximately </w:t>
      </w:r>
      <w:r w:rsidR="003C7A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24</w:t>
      </w:r>
      <w:r w:rsidR="003131F4"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families, missing their children’s free school meals during Easter holidays with supermarket vouchers (referred via schools).  Many</w:t>
      </w:r>
      <w:r w:rsidR="003131F4" w:rsidRPr="003131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thanks to </w:t>
      </w:r>
      <w:r w:rsidR="003131F4"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David and </w:t>
      </w:r>
      <w:r w:rsidR="003131F4" w:rsidRPr="003131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Corinne for </w:t>
      </w:r>
      <w:r w:rsidR="003131F4" w:rsidRPr="009B758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arranging this.</w:t>
      </w:r>
    </w:p>
    <w:p w14:paraId="63E7EF5F" w14:textId="77777777" w:rsidR="003131F4" w:rsidRPr="003131F4" w:rsidRDefault="003131F4" w:rsidP="003131F4">
      <w:pP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14:paraId="1CAB10B7" w14:textId="5B384562" w:rsidR="00682BBA" w:rsidRPr="009B7582" w:rsidRDefault="009B7582" w:rsidP="003A7E61">
      <w:pPr>
        <w:textAlignment w:val="baseline"/>
        <w:rPr>
          <w:rFonts w:ascii="Verdana" w:hAnsi="Verdana"/>
          <w:color w:val="000000"/>
          <w:sz w:val="20"/>
          <w:szCs w:val="20"/>
        </w:rPr>
      </w:pPr>
      <w:r w:rsidRPr="009B7582">
        <w:rPr>
          <w:rFonts w:ascii="Verdana" w:hAnsi="Verdana"/>
          <w:color w:val="000000"/>
          <w:sz w:val="20"/>
          <w:szCs w:val="20"/>
        </w:rPr>
        <w:t>With the holiday season starting for many volunteers and with increasing demand for our services, a few more regular drivers would be most welcome. You need to have the use of a car (ideally with a big boot!), be available on a Monday, Thursday, or Friday between 1230 and 2pm, be able to carry heavy shopping bags and be willing to explore the far-reaches of our area seeking out the places where our clients live. We pay mileage of course.</w:t>
      </w:r>
    </w:p>
    <w:p w14:paraId="7F66BC18" w14:textId="77777777" w:rsidR="009B7582" w:rsidRDefault="009B7582" w:rsidP="003A7E61">
      <w:pPr>
        <w:textAlignment w:val="baseline"/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</w:p>
    <w:p w14:paraId="2D965C72" w14:textId="7F33C057" w:rsidR="00682BBA" w:rsidRDefault="00682BBA" w:rsidP="003A7E61">
      <w:pPr>
        <w:textAlignment w:val="baseline"/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  <w:r w:rsidRPr="009B7582"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With many thanks</w:t>
      </w:r>
    </w:p>
    <w:p w14:paraId="70E1D576" w14:textId="73E73868" w:rsidR="009B7582" w:rsidRPr="009B7582" w:rsidRDefault="009B7582" w:rsidP="003A7E61">
      <w:pPr>
        <w:textAlignment w:val="baseline"/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141414"/>
          <w:sz w:val="20"/>
          <w:szCs w:val="20"/>
          <w:lang w:eastAsia="en-GB"/>
        </w:rPr>
        <w:t>Alice Penney</w:t>
      </w:r>
    </w:p>
    <w:p w14:paraId="2D7FB81C" w14:textId="77777777" w:rsidR="009B7582" w:rsidRPr="003131F4" w:rsidRDefault="009B7582" w:rsidP="003A7E61">
      <w:pPr>
        <w:textAlignment w:val="baseline"/>
        <w:rPr>
          <w:rFonts w:ascii="Verdana" w:eastAsia="Times New Roman" w:hAnsi="Verdana" w:cs="Times New Roman"/>
          <w:color w:val="141414"/>
          <w:sz w:val="21"/>
          <w:szCs w:val="21"/>
          <w:lang w:eastAsia="en-GB"/>
        </w:rPr>
      </w:pPr>
    </w:p>
    <w:p w14:paraId="779A98C0" w14:textId="086BE7D8" w:rsidR="00EB0031" w:rsidRPr="009B7582" w:rsidRDefault="009B7582" w:rsidP="003131F4">
      <w:pPr>
        <w:textAlignment w:val="baseline"/>
        <w:rPr>
          <w:rFonts w:ascii="Verdana" w:eastAsia="Times New Roman" w:hAnsi="Verdana" w:cs="Times New Roman"/>
          <w:color w:val="141414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663B9960" wp14:editId="1777D623">
            <wp:extent cx="2627870" cy="2627870"/>
            <wp:effectExtent l="0" t="0" r="1270" b="1270"/>
            <wp:docPr id="131421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8680" name="Picture 13142186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92" cy="27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031" w:rsidRPr="009B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31"/>
    <w:rsid w:val="00005684"/>
    <w:rsid w:val="000C3F9C"/>
    <w:rsid w:val="003131F4"/>
    <w:rsid w:val="003A7E61"/>
    <w:rsid w:val="003C7A49"/>
    <w:rsid w:val="003F6B4F"/>
    <w:rsid w:val="00492962"/>
    <w:rsid w:val="005E7042"/>
    <w:rsid w:val="00682BBA"/>
    <w:rsid w:val="00922DB1"/>
    <w:rsid w:val="009353AE"/>
    <w:rsid w:val="009B7582"/>
    <w:rsid w:val="00C412B8"/>
    <w:rsid w:val="00D467B5"/>
    <w:rsid w:val="00EB0031"/>
    <w:rsid w:val="00E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CABB4"/>
  <w15:chartTrackingRefBased/>
  <w15:docId w15:val="{00F3184E-B878-004F-AD79-F6B9FF66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EB0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B0031"/>
  </w:style>
  <w:style w:type="character" w:styleId="Hyperlink">
    <w:name w:val="Hyperlink"/>
    <w:basedOn w:val="DefaultParagraphFont"/>
    <w:uiPriority w:val="99"/>
    <w:semiHidden/>
    <w:unhideWhenUsed/>
    <w:rsid w:val="00492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2</cp:revision>
  <dcterms:created xsi:type="dcterms:W3CDTF">2024-04-30T09:36:00Z</dcterms:created>
  <dcterms:modified xsi:type="dcterms:W3CDTF">2024-04-30T09:36:00Z</dcterms:modified>
</cp:coreProperties>
</file>