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word/commentsExtensible.xml" ContentType="application/vnd.openxmlformats-officedocument.wordprocessingml.commentsExtensible+xml"/>
  <Override PartName="/customXml/itemProps1.xml" ContentType="application/vnd.openxmlformats-officedocument.customXmlProperties+xml"/>
  <Override PartName="/word/intelligence2.xml" ContentType="application/vnd.ms-office.intelligence2+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people.xml" ContentType="application/vnd.openxmlformats-officedocument.wordprocessingml.peop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34903" w:rsidRDefault="76602BFF" w:rsidP="00B34903">
      <w:pPr>
        <w:spacing w:after="0" w:line="240" w:lineRule="auto"/>
        <w:jc w:val="center"/>
        <w:rPr>
          <w:rFonts w:ascii="Times New Roman" w:eastAsia="Times New Roman" w:hAnsi="Times New Roman" w:cs="Times New Roman"/>
          <w:b/>
          <w:bCs/>
          <w:sz w:val="24"/>
          <w:szCs w:val="24"/>
        </w:rPr>
      </w:pPr>
      <w:r w:rsidRPr="00B34903">
        <w:rPr>
          <w:rFonts w:ascii="Times New Roman" w:eastAsia="Times New Roman" w:hAnsi="Times New Roman" w:cs="Times New Roman"/>
          <w:b/>
          <w:bCs/>
          <w:sz w:val="24"/>
          <w:szCs w:val="24"/>
        </w:rPr>
        <w:t>DIGITAL TRANSFORMATION AND BANK PERFORMANCE</w:t>
      </w:r>
      <w:r w:rsidR="00B34903">
        <w:rPr>
          <w:rFonts w:ascii="Times New Roman" w:eastAsia="Times New Roman" w:hAnsi="Times New Roman" w:cs="Times New Roman"/>
          <w:b/>
          <w:bCs/>
          <w:sz w:val="24"/>
          <w:szCs w:val="24"/>
        </w:rPr>
        <w:t>:</w:t>
      </w:r>
    </w:p>
    <w:p w:rsidR="4E5335BA" w:rsidRDefault="76602BFF" w:rsidP="00B34903">
      <w:pPr>
        <w:spacing w:after="0" w:line="240" w:lineRule="auto"/>
        <w:jc w:val="center"/>
        <w:rPr>
          <w:rFonts w:ascii="Times New Roman" w:eastAsia="Times New Roman" w:hAnsi="Times New Roman" w:cs="Times New Roman"/>
          <w:b/>
          <w:bCs/>
          <w:sz w:val="24"/>
          <w:szCs w:val="24"/>
        </w:rPr>
      </w:pPr>
      <w:r w:rsidRPr="00B34903">
        <w:rPr>
          <w:rFonts w:ascii="Times New Roman" w:eastAsia="Times New Roman" w:hAnsi="Times New Roman" w:cs="Times New Roman"/>
          <w:b/>
          <w:bCs/>
          <w:sz w:val="24"/>
          <w:szCs w:val="24"/>
        </w:rPr>
        <w:t xml:space="preserve"> A STUDY </w:t>
      </w:r>
      <w:r w:rsidR="4E5335BA" w:rsidRPr="00B34903">
        <w:rPr>
          <w:rFonts w:ascii="Times New Roman" w:eastAsia="Times New Roman" w:hAnsi="Times New Roman" w:cs="Times New Roman"/>
          <w:b/>
          <w:bCs/>
          <w:sz w:val="24"/>
          <w:szCs w:val="24"/>
        </w:rPr>
        <w:t>OF VIETNAMESE LISTED COMMERCIAL BANK</w:t>
      </w:r>
      <w:r w:rsidR="46CEA189" w:rsidRPr="00B34903">
        <w:rPr>
          <w:rFonts w:ascii="Times New Roman" w:eastAsia="Times New Roman" w:hAnsi="Times New Roman" w:cs="Times New Roman"/>
          <w:b/>
          <w:bCs/>
          <w:sz w:val="24"/>
          <w:szCs w:val="24"/>
        </w:rPr>
        <w:t>S</w:t>
      </w:r>
    </w:p>
    <w:p w:rsidR="00B34903" w:rsidRPr="00B34903" w:rsidRDefault="00B34903" w:rsidP="00B34903">
      <w:pPr>
        <w:spacing w:after="0" w:line="240" w:lineRule="auto"/>
        <w:rPr>
          <w:rFonts w:ascii="Times New Roman" w:eastAsia="Times New Roman" w:hAnsi="Times New Roman" w:cs="Times New Roman"/>
          <w:i/>
          <w:iCs/>
          <w:sz w:val="24"/>
          <w:szCs w:val="24"/>
        </w:rPr>
      </w:pPr>
    </w:p>
    <w:p w:rsidR="002F1574" w:rsidRPr="00475259" w:rsidRDefault="4E5335BA" w:rsidP="002F1574">
      <w:pPr>
        <w:spacing w:before="60" w:after="60" w:line="240" w:lineRule="auto"/>
        <w:jc w:val="center"/>
        <w:rPr>
          <w:rFonts w:ascii="Times New Roman" w:eastAsia="Times New Roman" w:hAnsi="Times New Roman" w:cs="Times New Roman"/>
          <w:b/>
          <w:i/>
          <w:iCs/>
          <w:sz w:val="20"/>
          <w:szCs w:val="20"/>
        </w:rPr>
      </w:pPr>
      <w:r w:rsidRPr="00475259">
        <w:rPr>
          <w:rFonts w:ascii="Times New Roman" w:eastAsia="Times New Roman" w:hAnsi="Times New Roman" w:cs="Times New Roman"/>
          <w:b/>
          <w:i/>
          <w:iCs/>
          <w:sz w:val="20"/>
          <w:szCs w:val="20"/>
        </w:rPr>
        <w:t>Nguyen Hoang Anh</w:t>
      </w:r>
      <w:r w:rsidR="29FDB46B" w:rsidRPr="00475259">
        <w:rPr>
          <w:rFonts w:ascii="Times New Roman" w:eastAsia="Times New Roman" w:hAnsi="Times New Roman" w:cs="Times New Roman"/>
          <w:b/>
          <w:i/>
          <w:iCs/>
          <w:sz w:val="20"/>
          <w:szCs w:val="20"/>
        </w:rPr>
        <w:t>*</w:t>
      </w:r>
      <w:r w:rsidR="5D37FB46" w:rsidRPr="00475259">
        <w:rPr>
          <w:rFonts w:ascii="Times New Roman" w:eastAsia="Times New Roman" w:hAnsi="Times New Roman" w:cs="Times New Roman"/>
          <w:b/>
          <w:i/>
          <w:iCs/>
          <w:sz w:val="20"/>
          <w:szCs w:val="20"/>
        </w:rPr>
        <w:t xml:space="preserve">, </w:t>
      </w:r>
      <w:r w:rsidRPr="00475259">
        <w:rPr>
          <w:rFonts w:ascii="Times New Roman" w:eastAsia="Times New Roman" w:hAnsi="Times New Roman" w:cs="Times New Roman"/>
          <w:b/>
          <w:i/>
          <w:iCs/>
          <w:sz w:val="20"/>
          <w:szCs w:val="20"/>
        </w:rPr>
        <w:t>Trinh Chau Anh</w:t>
      </w:r>
      <w:r w:rsidR="53579F7E" w:rsidRPr="00475259">
        <w:rPr>
          <w:rFonts w:ascii="Times New Roman" w:eastAsia="Times New Roman" w:hAnsi="Times New Roman" w:cs="Times New Roman"/>
          <w:b/>
          <w:i/>
          <w:iCs/>
          <w:sz w:val="20"/>
          <w:szCs w:val="20"/>
        </w:rPr>
        <w:t>*</w:t>
      </w:r>
      <w:r w:rsidR="22872A24" w:rsidRPr="00475259">
        <w:rPr>
          <w:rFonts w:ascii="Times New Roman" w:eastAsia="Times New Roman" w:hAnsi="Times New Roman" w:cs="Times New Roman"/>
          <w:b/>
          <w:i/>
          <w:iCs/>
          <w:sz w:val="20"/>
          <w:szCs w:val="20"/>
        </w:rPr>
        <w:t xml:space="preserve">, </w:t>
      </w:r>
      <w:r w:rsidRPr="00475259">
        <w:rPr>
          <w:rFonts w:ascii="Times New Roman" w:eastAsia="Times New Roman" w:hAnsi="Times New Roman" w:cs="Times New Roman"/>
          <w:b/>
          <w:i/>
          <w:iCs/>
          <w:sz w:val="20"/>
          <w:szCs w:val="20"/>
        </w:rPr>
        <w:t>Luong Thai Bao</w:t>
      </w:r>
      <w:r w:rsidR="73441A1F" w:rsidRPr="00475259">
        <w:rPr>
          <w:rFonts w:ascii="Times New Roman" w:eastAsia="Times New Roman" w:hAnsi="Times New Roman" w:cs="Times New Roman"/>
          <w:b/>
          <w:i/>
          <w:iCs/>
          <w:sz w:val="20"/>
          <w:szCs w:val="20"/>
        </w:rPr>
        <w:t>*</w:t>
      </w:r>
      <w:r w:rsidR="749B8FA7" w:rsidRPr="00475259">
        <w:rPr>
          <w:rFonts w:ascii="Times New Roman" w:eastAsia="Times New Roman" w:hAnsi="Times New Roman" w:cs="Times New Roman"/>
          <w:b/>
          <w:i/>
          <w:iCs/>
          <w:vertAlign w:val="superscript"/>
        </w:rPr>
        <w:t>a</w:t>
      </w:r>
      <w:r w:rsidR="0134AEC4" w:rsidRPr="00475259">
        <w:rPr>
          <w:rFonts w:ascii="Times New Roman" w:eastAsia="Times New Roman" w:hAnsi="Times New Roman" w:cs="Times New Roman"/>
          <w:b/>
          <w:i/>
          <w:iCs/>
          <w:sz w:val="20"/>
          <w:szCs w:val="20"/>
        </w:rPr>
        <w:t xml:space="preserve">, </w:t>
      </w:r>
      <w:r w:rsidRPr="00475259">
        <w:rPr>
          <w:rFonts w:ascii="Times New Roman" w:eastAsia="Times New Roman" w:hAnsi="Times New Roman" w:cs="Times New Roman"/>
          <w:b/>
          <w:i/>
          <w:iCs/>
          <w:sz w:val="20"/>
          <w:szCs w:val="20"/>
        </w:rPr>
        <w:t>Ng</w:t>
      </w:r>
      <w:r w:rsidR="2359F56C" w:rsidRPr="00475259">
        <w:rPr>
          <w:rFonts w:ascii="Times New Roman" w:eastAsia="Times New Roman" w:hAnsi="Times New Roman" w:cs="Times New Roman"/>
          <w:b/>
          <w:i/>
          <w:iCs/>
          <w:sz w:val="20"/>
          <w:szCs w:val="20"/>
        </w:rPr>
        <w:t>o Thuy Dieu</w:t>
      </w:r>
      <w:r w:rsidR="17D25583" w:rsidRPr="00475259">
        <w:rPr>
          <w:rFonts w:ascii="Times New Roman" w:eastAsia="Times New Roman" w:hAnsi="Times New Roman" w:cs="Times New Roman"/>
          <w:b/>
          <w:i/>
          <w:iCs/>
          <w:sz w:val="20"/>
          <w:szCs w:val="20"/>
        </w:rPr>
        <w:t>*</w:t>
      </w:r>
      <w:r w:rsidR="006BDDA5" w:rsidRPr="00475259">
        <w:rPr>
          <w:rFonts w:ascii="Times New Roman" w:eastAsia="Times New Roman" w:hAnsi="Times New Roman" w:cs="Times New Roman"/>
          <w:b/>
          <w:i/>
          <w:iCs/>
          <w:sz w:val="20"/>
          <w:szCs w:val="20"/>
        </w:rPr>
        <w:t xml:space="preserve">, </w:t>
      </w:r>
    </w:p>
    <w:p w:rsidR="2359F56C" w:rsidRPr="00475259" w:rsidRDefault="2359F56C" w:rsidP="002F1574">
      <w:pPr>
        <w:spacing w:before="60" w:after="60" w:line="240" w:lineRule="auto"/>
        <w:jc w:val="center"/>
        <w:rPr>
          <w:rFonts w:ascii="Times New Roman" w:eastAsia="Times New Roman" w:hAnsi="Times New Roman" w:cs="Times New Roman"/>
          <w:b/>
          <w:i/>
          <w:iCs/>
          <w:sz w:val="20"/>
          <w:szCs w:val="20"/>
        </w:rPr>
      </w:pPr>
      <w:r w:rsidRPr="00475259">
        <w:rPr>
          <w:rFonts w:ascii="Times New Roman" w:eastAsia="Times New Roman" w:hAnsi="Times New Roman" w:cs="Times New Roman"/>
          <w:b/>
          <w:i/>
          <w:iCs/>
          <w:sz w:val="20"/>
          <w:szCs w:val="20"/>
        </w:rPr>
        <w:t>Tran Duc Thai</w:t>
      </w:r>
      <w:r w:rsidR="53284D0D" w:rsidRPr="00475259">
        <w:rPr>
          <w:rFonts w:ascii="Times New Roman" w:eastAsia="Times New Roman" w:hAnsi="Times New Roman" w:cs="Times New Roman"/>
          <w:b/>
          <w:i/>
          <w:iCs/>
          <w:sz w:val="20"/>
          <w:szCs w:val="20"/>
        </w:rPr>
        <w:t>*</w:t>
      </w:r>
      <w:r w:rsidR="00B34903" w:rsidRPr="00475259">
        <w:rPr>
          <w:rFonts w:ascii="Times New Roman" w:eastAsia="Times New Roman" w:hAnsi="Times New Roman" w:cs="Times New Roman"/>
          <w:b/>
          <w:i/>
          <w:iCs/>
          <w:sz w:val="20"/>
          <w:szCs w:val="20"/>
        </w:rPr>
        <w:t>,</w:t>
      </w:r>
      <w:r w:rsidR="002F1574" w:rsidRPr="00475259">
        <w:rPr>
          <w:rFonts w:ascii="Times New Roman" w:eastAsia="Times New Roman" w:hAnsi="Times New Roman" w:cs="Times New Roman"/>
          <w:b/>
          <w:i/>
          <w:iCs/>
          <w:sz w:val="20"/>
          <w:szCs w:val="20"/>
        </w:rPr>
        <w:t xml:space="preserve"> </w:t>
      </w:r>
      <w:r w:rsidRPr="00475259">
        <w:rPr>
          <w:rFonts w:ascii="Times New Roman" w:eastAsia="Times New Roman" w:hAnsi="Times New Roman" w:cs="Times New Roman"/>
          <w:b/>
          <w:i/>
          <w:iCs/>
          <w:sz w:val="20"/>
          <w:szCs w:val="20"/>
        </w:rPr>
        <w:t>Hoang Lang Minh Thao</w:t>
      </w:r>
      <w:r w:rsidR="7C0E705E" w:rsidRPr="00475259">
        <w:rPr>
          <w:rFonts w:ascii="Times New Roman" w:eastAsia="Times New Roman" w:hAnsi="Times New Roman" w:cs="Times New Roman"/>
          <w:b/>
          <w:i/>
          <w:iCs/>
          <w:sz w:val="20"/>
          <w:szCs w:val="20"/>
        </w:rPr>
        <w:t>*</w:t>
      </w:r>
    </w:p>
    <w:p w:rsidR="63524571" w:rsidRPr="002F1574" w:rsidRDefault="002F1574" w:rsidP="002F1574">
      <w:pPr>
        <w:jc w:val="center"/>
        <w:rPr>
          <w:rFonts w:ascii="Times New Roman" w:eastAsia="Times New Roman" w:hAnsi="Times New Roman" w:cs="Times New Roman"/>
          <w:b/>
          <w:bCs/>
        </w:rPr>
      </w:pPr>
      <w:r w:rsidRPr="002F1574">
        <w:rPr>
          <w:rFonts w:ascii="Times New Roman" w:eastAsia="Times New Roman" w:hAnsi="Times New Roman" w:cs="Times New Roman"/>
          <w:bCs/>
        </w:rPr>
        <w:t xml:space="preserve">(*) </w:t>
      </w:r>
      <w:r w:rsidRPr="002F1574">
        <w:rPr>
          <w:rFonts w:ascii="Times New Roman" w:eastAsia="Times New Roman" w:hAnsi="Times New Roman" w:cs="Times New Roman"/>
          <w:iCs/>
        </w:rPr>
        <w:t>National Economics University - (</w:t>
      </w:r>
      <w:r w:rsidRPr="007446EB">
        <w:rPr>
          <w:rFonts w:ascii="Times New Roman" w:eastAsia="Times New Roman" w:hAnsi="Times New Roman" w:cs="Times New Roman"/>
          <w:iCs/>
          <w:sz w:val="28"/>
          <w:szCs w:val="28"/>
          <w:vertAlign w:val="superscript"/>
        </w:rPr>
        <w:t>a</w:t>
      </w:r>
      <w:r w:rsidRPr="002F1574">
        <w:rPr>
          <w:rFonts w:ascii="Times New Roman" w:eastAsia="Times New Roman" w:hAnsi="Times New Roman" w:cs="Times New Roman"/>
          <w:iCs/>
        </w:rPr>
        <w:t>) Corresponding author</w:t>
      </w:r>
      <w:r>
        <w:rPr>
          <w:rFonts w:ascii="Times New Roman" w:eastAsia="Times New Roman" w:hAnsi="Times New Roman" w:cs="Times New Roman"/>
          <w:iCs/>
        </w:rPr>
        <w:t>: luongthaibao@neu.edu.vn</w:t>
      </w:r>
    </w:p>
    <w:p w:rsidR="002F1574" w:rsidRDefault="002F1574" w:rsidP="63524571">
      <w:pPr>
        <w:rPr>
          <w:rFonts w:ascii="Times New Roman" w:eastAsia="Times New Roman" w:hAnsi="Times New Roman" w:cs="Times New Roman"/>
          <w:b/>
          <w:bCs/>
          <w:sz w:val="24"/>
          <w:szCs w:val="24"/>
        </w:rPr>
      </w:pPr>
    </w:p>
    <w:p w:rsidR="4E5335BA" w:rsidRPr="00B34903" w:rsidRDefault="4E5335BA" w:rsidP="00136D1F">
      <w:pPr>
        <w:ind w:firstLine="720"/>
        <w:rPr>
          <w:rFonts w:ascii="Times New Roman" w:eastAsia="Times New Roman" w:hAnsi="Times New Roman" w:cs="Times New Roman"/>
          <w:b/>
          <w:bCs/>
          <w:sz w:val="24"/>
          <w:szCs w:val="24"/>
        </w:rPr>
      </w:pPr>
      <w:r w:rsidRPr="00B34903">
        <w:rPr>
          <w:rFonts w:ascii="Times New Roman" w:eastAsia="Times New Roman" w:hAnsi="Times New Roman" w:cs="Times New Roman"/>
          <w:b/>
          <w:bCs/>
          <w:sz w:val="24"/>
          <w:szCs w:val="24"/>
        </w:rPr>
        <w:t>Abstract</w:t>
      </w:r>
    </w:p>
    <w:p w:rsidR="00A64426" w:rsidRDefault="000A1E29" w:rsidP="000A1E29">
      <w:pPr>
        <w:ind w:firstLine="720"/>
        <w:jc w:val="both"/>
        <w:rPr>
          <w:rFonts w:ascii="Times New Roman" w:eastAsia="Times New Roman" w:hAnsi="Times New Roman" w:cs="Times New Roman"/>
          <w:sz w:val="24"/>
          <w:szCs w:val="24"/>
        </w:rPr>
      </w:pPr>
      <w:r w:rsidRPr="003A3253">
        <w:rPr>
          <w:rFonts w:ascii="Times New Roman" w:eastAsia="Times New Roman" w:hAnsi="Times New Roman" w:cs="Times New Roman"/>
          <w:sz w:val="24"/>
          <w:szCs w:val="24"/>
        </w:rPr>
        <w:t xml:space="preserve">This study is </w:t>
      </w:r>
      <w:r w:rsidR="00B171E9">
        <w:rPr>
          <w:rFonts w:ascii="Times New Roman" w:eastAsia="Times New Roman" w:hAnsi="Times New Roman" w:cs="Times New Roman"/>
          <w:sz w:val="24"/>
          <w:szCs w:val="24"/>
        </w:rPr>
        <w:t xml:space="preserve">to </w:t>
      </w:r>
      <w:r w:rsidRPr="003A3253">
        <w:rPr>
          <w:rFonts w:ascii="Times New Roman" w:eastAsia="Times New Roman" w:hAnsi="Times New Roman" w:cs="Times New Roman"/>
          <w:sz w:val="24"/>
          <w:szCs w:val="24"/>
        </w:rPr>
        <w:t xml:space="preserve">determine the dynamics of digital transformation </w:t>
      </w:r>
      <w:r w:rsidR="00B171E9">
        <w:rPr>
          <w:rFonts w:ascii="Times New Roman" w:eastAsia="Times New Roman" w:hAnsi="Times New Roman" w:cs="Times New Roman"/>
          <w:sz w:val="24"/>
          <w:szCs w:val="24"/>
        </w:rPr>
        <w:t xml:space="preserve">as a strategic choice of banks </w:t>
      </w:r>
      <w:r w:rsidRPr="003A3253">
        <w:rPr>
          <w:rFonts w:ascii="Times New Roman" w:eastAsia="Times New Roman" w:hAnsi="Times New Roman" w:cs="Times New Roman"/>
          <w:sz w:val="24"/>
          <w:szCs w:val="24"/>
        </w:rPr>
        <w:t xml:space="preserve">on </w:t>
      </w:r>
      <w:r w:rsidR="00B171E9">
        <w:rPr>
          <w:rFonts w:ascii="Times New Roman" w:eastAsia="Times New Roman" w:hAnsi="Times New Roman" w:cs="Times New Roman"/>
          <w:sz w:val="24"/>
          <w:szCs w:val="24"/>
        </w:rPr>
        <w:t xml:space="preserve">their </w:t>
      </w:r>
      <w:r w:rsidRPr="003A3253">
        <w:rPr>
          <w:rFonts w:ascii="Times New Roman" w:eastAsia="Times New Roman" w:hAnsi="Times New Roman" w:cs="Times New Roman"/>
          <w:sz w:val="24"/>
          <w:szCs w:val="24"/>
        </w:rPr>
        <w:t>performance</w:t>
      </w:r>
      <w:r w:rsidR="00F90A5C">
        <w:rPr>
          <w:rFonts w:ascii="Times New Roman" w:eastAsia="Times New Roman" w:hAnsi="Times New Roman" w:cs="Times New Roman"/>
          <w:sz w:val="24"/>
          <w:szCs w:val="24"/>
        </w:rPr>
        <w:t xml:space="preserve"> under constant changes of technology, notably financial technologies and </w:t>
      </w:r>
      <w:r w:rsidR="00312D5E">
        <w:rPr>
          <w:rFonts w:ascii="Times New Roman" w:eastAsia="Times New Roman" w:hAnsi="Times New Roman" w:cs="Times New Roman"/>
          <w:sz w:val="24"/>
          <w:szCs w:val="24"/>
        </w:rPr>
        <w:t xml:space="preserve">relatively stable </w:t>
      </w:r>
      <w:r w:rsidR="00F90A5C">
        <w:rPr>
          <w:rFonts w:ascii="Times New Roman" w:eastAsia="Times New Roman" w:hAnsi="Times New Roman" w:cs="Times New Roman"/>
          <w:sz w:val="24"/>
          <w:szCs w:val="24"/>
        </w:rPr>
        <w:t xml:space="preserve">market conditions such as macroeconomic </w:t>
      </w:r>
      <w:r w:rsidR="00312D5E">
        <w:rPr>
          <w:rFonts w:ascii="Times New Roman" w:eastAsia="Times New Roman" w:hAnsi="Times New Roman" w:cs="Times New Roman"/>
          <w:sz w:val="24"/>
          <w:szCs w:val="24"/>
        </w:rPr>
        <w:t>policies, legal framework and industry structure</w:t>
      </w:r>
      <w:r w:rsidRPr="003A3253">
        <w:rPr>
          <w:rFonts w:ascii="Times New Roman" w:eastAsia="Times New Roman" w:hAnsi="Times New Roman" w:cs="Times New Roman"/>
          <w:sz w:val="24"/>
          <w:szCs w:val="24"/>
        </w:rPr>
        <w:t xml:space="preserve">. </w:t>
      </w:r>
      <w:r w:rsidR="00A64426">
        <w:rPr>
          <w:rFonts w:ascii="Times New Roman" w:eastAsia="Times New Roman" w:hAnsi="Times New Roman" w:cs="Times New Roman"/>
          <w:sz w:val="24"/>
          <w:szCs w:val="24"/>
        </w:rPr>
        <w:t>A sample of</w:t>
      </w:r>
      <w:r w:rsidR="00A64426" w:rsidRPr="003A3253">
        <w:rPr>
          <w:rFonts w:ascii="Times New Roman" w:eastAsia="Times New Roman" w:hAnsi="Times New Roman" w:cs="Times New Roman"/>
          <w:sz w:val="24"/>
          <w:szCs w:val="24"/>
        </w:rPr>
        <w:t xml:space="preserve"> 23 </w:t>
      </w:r>
      <w:r w:rsidR="00A64426">
        <w:rPr>
          <w:rFonts w:ascii="Times New Roman" w:eastAsia="Times New Roman" w:hAnsi="Times New Roman" w:cs="Times New Roman"/>
          <w:sz w:val="24"/>
          <w:szCs w:val="24"/>
        </w:rPr>
        <w:t>Listed</w:t>
      </w:r>
      <w:r w:rsidR="00A64426" w:rsidRPr="003A3253">
        <w:rPr>
          <w:rFonts w:ascii="Times New Roman" w:eastAsia="Times New Roman" w:hAnsi="Times New Roman" w:cs="Times New Roman"/>
          <w:sz w:val="24"/>
          <w:szCs w:val="24"/>
        </w:rPr>
        <w:t xml:space="preserve"> Commercial Banks in Vietnam was</w:t>
      </w:r>
      <w:r w:rsidRPr="003A3253">
        <w:rPr>
          <w:rFonts w:ascii="Times New Roman" w:eastAsia="Times New Roman" w:hAnsi="Times New Roman" w:cs="Times New Roman"/>
          <w:sz w:val="24"/>
          <w:szCs w:val="24"/>
        </w:rPr>
        <w:t xml:space="preserve"> used</w:t>
      </w:r>
      <w:r w:rsidR="00B171E9">
        <w:rPr>
          <w:rFonts w:ascii="Times New Roman" w:eastAsia="Times New Roman" w:hAnsi="Times New Roman" w:cs="Times New Roman"/>
          <w:sz w:val="24"/>
          <w:szCs w:val="24"/>
        </w:rPr>
        <w:t xml:space="preserve"> based on the availability of ICT readiness index as a measure for the </w:t>
      </w:r>
      <w:r w:rsidR="00A64426">
        <w:rPr>
          <w:rFonts w:ascii="Times New Roman" w:eastAsia="Times New Roman" w:hAnsi="Times New Roman" w:cs="Times New Roman"/>
          <w:sz w:val="24"/>
          <w:szCs w:val="24"/>
        </w:rPr>
        <w:t>banks’ initial stages to prepare for digital transformation journey</w:t>
      </w:r>
      <w:r w:rsidRPr="003A3253">
        <w:rPr>
          <w:rFonts w:ascii="Times New Roman" w:eastAsia="Times New Roman" w:hAnsi="Times New Roman" w:cs="Times New Roman"/>
          <w:sz w:val="24"/>
          <w:szCs w:val="24"/>
        </w:rPr>
        <w:t xml:space="preserve">. Using </w:t>
      </w:r>
      <w:r w:rsidR="00A64426">
        <w:rPr>
          <w:rFonts w:ascii="Times New Roman" w:eastAsia="Times New Roman" w:hAnsi="Times New Roman" w:cs="Times New Roman"/>
          <w:sz w:val="24"/>
          <w:szCs w:val="24"/>
        </w:rPr>
        <w:t>binary values of 0 and 1 from texts</w:t>
      </w:r>
      <w:r w:rsidRPr="003A3253">
        <w:rPr>
          <w:rFonts w:ascii="Times New Roman" w:eastAsia="Times New Roman" w:hAnsi="Times New Roman" w:cs="Times New Roman"/>
          <w:sz w:val="24"/>
          <w:szCs w:val="24"/>
        </w:rPr>
        <w:t xml:space="preserve"> of </w:t>
      </w:r>
      <w:r w:rsidR="00A64426">
        <w:rPr>
          <w:rFonts w:ascii="Times New Roman" w:eastAsia="Times New Roman" w:hAnsi="Times New Roman" w:cs="Times New Roman"/>
          <w:sz w:val="24"/>
          <w:szCs w:val="24"/>
        </w:rPr>
        <w:t xml:space="preserve">the </w:t>
      </w:r>
      <w:r w:rsidRPr="003A3253">
        <w:rPr>
          <w:rFonts w:ascii="Times New Roman" w:eastAsia="Times New Roman" w:hAnsi="Times New Roman" w:cs="Times New Roman"/>
          <w:sz w:val="24"/>
          <w:szCs w:val="24"/>
        </w:rPr>
        <w:t xml:space="preserve">annual reports, </w:t>
      </w:r>
      <w:r w:rsidR="00A64426">
        <w:rPr>
          <w:rFonts w:ascii="Times New Roman" w:eastAsia="Times New Roman" w:hAnsi="Times New Roman" w:cs="Times New Roman"/>
          <w:sz w:val="24"/>
          <w:szCs w:val="24"/>
        </w:rPr>
        <w:t xml:space="preserve">the </w:t>
      </w:r>
      <w:r w:rsidRPr="003A3253">
        <w:rPr>
          <w:rFonts w:ascii="Times New Roman" w:eastAsia="Times New Roman" w:hAnsi="Times New Roman" w:cs="Times New Roman"/>
          <w:sz w:val="24"/>
          <w:szCs w:val="24"/>
        </w:rPr>
        <w:t xml:space="preserve">banks' </w:t>
      </w:r>
      <w:r w:rsidR="00A64426">
        <w:rPr>
          <w:rFonts w:ascii="Times New Roman" w:eastAsia="Times New Roman" w:hAnsi="Times New Roman" w:cs="Times New Roman"/>
          <w:sz w:val="24"/>
          <w:szCs w:val="24"/>
        </w:rPr>
        <w:t xml:space="preserve">decision to implement </w:t>
      </w:r>
      <w:r w:rsidRPr="003A3253">
        <w:rPr>
          <w:rFonts w:ascii="Times New Roman" w:eastAsia="Times New Roman" w:hAnsi="Times New Roman" w:cs="Times New Roman"/>
          <w:sz w:val="24"/>
          <w:szCs w:val="24"/>
        </w:rPr>
        <w:t xml:space="preserve">digital transformation is being measured from 2017 through 2022. </w:t>
      </w:r>
      <w:r w:rsidR="00312D5E">
        <w:rPr>
          <w:rFonts w:ascii="Times New Roman" w:eastAsia="Times New Roman" w:hAnsi="Times New Roman" w:cs="Times New Roman"/>
          <w:sz w:val="24"/>
          <w:szCs w:val="24"/>
        </w:rPr>
        <w:t xml:space="preserve">The findings show positive relations between ICT and Digital Transformation with Return on Assets. On the other hand, it is suggested that non-linear relationships of ICT, DA, and ROA need to </w:t>
      </w:r>
      <w:r w:rsidR="00864B88">
        <w:rPr>
          <w:rFonts w:ascii="Times New Roman" w:eastAsia="Times New Roman" w:hAnsi="Times New Roman" w:cs="Times New Roman"/>
          <w:sz w:val="24"/>
          <w:szCs w:val="24"/>
        </w:rPr>
        <w:t>be thoroughly investigated which in turn might set some lights diverse results coming from using DEA methods. At the firm level, Vietnamese banks might want to focus on either organizational level for better management and strategic decisions regarding digital transformation. At sector level, policies are needed to encourage the banks to innovatively employed new technologies</w:t>
      </w:r>
      <w:r w:rsidR="009104DF">
        <w:rPr>
          <w:rFonts w:ascii="Times New Roman" w:eastAsia="Times New Roman" w:hAnsi="Times New Roman" w:cs="Times New Roman"/>
          <w:sz w:val="24"/>
          <w:szCs w:val="24"/>
        </w:rPr>
        <w:t xml:space="preserve"> while directing these technologies to achieve their business objectives in order to </w:t>
      </w:r>
      <w:r w:rsidRPr="003A3253">
        <w:rPr>
          <w:rFonts w:ascii="Times New Roman" w:eastAsia="Times New Roman" w:hAnsi="Times New Roman" w:cs="Times New Roman"/>
          <w:sz w:val="24"/>
          <w:szCs w:val="24"/>
        </w:rPr>
        <w:t xml:space="preserve">adapt and thrive in the digital age. </w:t>
      </w:r>
    </w:p>
    <w:p w:rsidR="00A64426" w:rsidRDefault="00A64426" w:rsidP="000A1E29">
      <w:pPr>
        <w:ind w:firstLine="720"/>
        <w:jc w:val="both"/>
        <w:rPr>
          <w:rFonts w:ascii="Times New Roman" w:eastAsia="Times New Roman" w:hAnsi="Times New Roman" w:cs="Times New Roman"/>
          <w:sz w:val="24"/>
          <w:szCs w:val="24"/>
        </w:rPr>
      </w:pPr>
    </w:p>
    <w:p w:rsidR="000A1E29" w:rsidRPr="003A3253" w:rsidRDefault="000A1E29" w:rsidP="000A1E29">
      <w:pPr>
        <w:jc w:val="both"/>
        <w:rPr>
          <w:rFonts w:ascii="Times New Roman" w:eastAsia="Times New Roman" w:hAnsi="Times New Roman" w:cs="Times New Roman"/>
          <w:sz w:val="24"/>
          <w:szCs w:val="24"/>
        </w:rPr>
      </w:pPr>
      <w:r w:rsidRPr="000A1E29">
        <w:rPr>
          <w:rFonts w:ascii="Times New Roman" w:eastAsia="Times New Roman" w:hAnsi="Times New Roman" w:cs="Times New Roman"/>
          <w:b/>
          <w:sz w:val="24"/>
          <w:szCs w:val="24"/>
        </w:rPr>
        <w:t>Keywords</w:t>
      </w:r>
      <w:r>
        <w:rPr>
          <w:rFonts w:ascii="Times New Roman" w:eastAsia="Times New Roman" w:hAnsi="Times New Roman" w:cs="Times New Roman"/>
          <w:sz w:val="24"/>
          <w:szCs w:val="24"/>
        </w:rPr>
        <w:t xml:space="preserve">: Digital transformation, </w:t>
      </w:r>
      <w:r w:rsidR="009104DF">
        <w:rPr>
          <w:rFonts w:ascii="Times New Roman" w:eastAsia="Times New Roman" w:hAnsi="Times New Roman" w:cs="Times New Roman"/>
          <w:sz w:val="24"/>
          <w:szCs w:val="24"/>
        </w:rPr>
        <w:t xml:space="preserve">ICT readiness index, </w:t>
      </w:r>
      <w:r>
        <w:rPr>
          <w:rFonts w:ascii="Times New Roman" w:eastAsia="Times New Roman" w:hAnsi="Times New Roman" w:cs="Times New Roman"/>
          <w:sz w:val="24"/>
          <w:szCs w:val="24"/>
        </w:rPr>
        <w:t>Bank performance,</w:t>
      </w:r>
      <w:r w:rsidRPr="003A3253">
        <w:rPr>
          <w:rFonts w:ascii="Times New Roman" w:eastAsia="Times New Roman" w:hAnsi="Times New Roman" w:cs="Times New Roman"/>
          <w:sz w:val="24"/>
          <w:szCs w:val="24"/>
        </w:rPr>
        <w:t xml:space="preserve"> </w:t>
      </w:r>
      <w:r w:rsidR="009104DF">
        <w:rPr>
          <w:rFonts w:ascii="Times New Roman" w:eastAsia="Times New Roman" w:hAnsi="Times New Roman" w:cs="Times New Roman"/>
          <w:sz w:val="24"/>
          <w:szCs w:val="24"/>
        </w:rPr>
        <w:t xml:space="preserve">Bank efficiency, Commercial </w:t>
      </w:r>
      <w:r w:rsidRPr="003A3253">
        <w:rPr>
          <w:rFonts w:ascii="Times New Roman" w:eastAsia="Times New Roman" w:hAnsi="Times New Roman" w:cs="Times New Roman"/>
          <w:sz w:val="24"/>
          <w:szCs w:val="24"/>
        </w:rPr>
        <w:t xml:space="preserve">banks. </w:t>
      </w:r>
    </w:p>
    <w:p w:rsidR="63524571" w:rsidRPr="00B34903" w:rsidRDefault="63524571" w:rsidP="63524571">
      <w:pPr>
        <w:rPr>
          <w:rFonts w:ascii="Times New Roman" w:eastAsia="Times New Roman" w:hAnsi="Times New Roman" w:cs="Times New Roman"/>
          <w:b/>
          <w:bCs/>
          <w:sz w:val="24"/>
          <w:szCs w:val="24"/>
        </w:rPr>
      </w:pPr>
    </w:p>
    <w:p w:rsidR="00B045AD" w:rsidRPr="00B34903" w:rsidRDefault="002F1574" w:rsidP="00136D1F">
      <w:pPr>
        <w:ind w:firstLine="720"/>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1. </w:t>
      </w:r>
      <w:r w:rsidR="2076A81F" w:rsidRPr="00B34903">
        <w:rPr>
          <w:rFonts w:ascii="Times New Roman" w:eastAsia="Times New Roman" w:hAnsi="Times New Roman" w:cs="Times New Roman"/>
          <w:b/>
          <w:bCs/>
          <w:sz w:val="24"/>
          <w:szCs w:val="24"/>
        </w:rPr>
        <w:t>Introduction</w:t>
      </w:r>
    </w:p>
    <w:p w:rsidR="1BAFC28E" w:rsidRPr="00B34903" w:rsidRDefault="1BAFC28E" w:rsidP="00706F64">
      <w:pPr>
        <w:ind w:firstLine="720"/>
        <w:jc w:val="both"/>
        <w:rPr>
          <w:rFonts w:ascii="Times New Roman" w:eastAsia="Times New Roman" w:hAnsi="Times New Roman" w:cs="Times New Roman"/>
          <w:sz w:val="24"/>
          <w:szCs w:val="24"/>
        </w:rPr>
      </w:pPr>
      <w:r w:rsidRPr="00B34903">
        <w:rPr>
          <w:rFonts w:ascii="Times New Roman" w:eastAsia="Times New Roman" w:hAnsi="Times New Roman" w:cs="Times New Roman"/>
          <w:sz w:val="24"/>
          <w:szCs w:val="24"/>
        </w:rPr>
        <w:t>Since the first banks were born, their business model</w:t>
      </w:r>
      <w:r w:rsidR="45F014FE" w:rsidRPr="00B34903">
        <w:rPr>
          <w:rFonts w:ascii="Times New Roman" w:eastAsia="Times New Roman" w:hAnsi="Times New Roman" w:cs="Times New Roman"/>
          <w:sz w:val="24"/>
          <w:szCs w:val="24"/>
        </w:rPr>
        <w:t xml:space="preserve"> has always been associated with the use of technology. </w:t>
      </w:r>
      <w:r w:rsidR="784BFF89" w:rsidRPr="00B34903">
        <w:rPr>
          <w:rFonts w:ascii="Times New Roman" w:eastAsia="Times New Roman" w:hAnsi="Times New Roman" w:cs="Times New Roman"/>
          <w:sz w:val="24"/>
          <w:szCs w:val="24"/>
        </w:rPr>
        <w:t xml:space="preserve">The latest waves of technological </w:t>
      </w:r>
      <w:r w:rsidR="1FC16C3B" w:rsidRPr="00B34903">
        <w:rPr>
          <w:rFonts w:ascii="Times New Roman" w:eastAsia="Times New Roman" w:hAnsi="Times New Roman" w:cs="Times New Roman"/>
          <w:sz w:val="24"/>
          <w:szCs w:val="24"/>
        </w:rPr>
        <w:t>development</w:t>
      </w:r>
      <w:r w:rsidR="007D16B2">
        <w:rPr>
          <w:rFonts w:ascii="Times New Roman" w:eastAsia="Times New Roman" w:hAnsi="Times New Roman" w:cs="Times New Roman"/>
          <w:sz w:val="24"/>
          <w:szCs w:val="24"/>
        </w:rPr>
        <w:t xml:space="preserve"> </w:t>
      </w:r>
      <w:r w:rsidR="66D8560F" w:rsidRPr="00B34903">
        <w:rPr>
          <w:rFonts w:ascii="Times New Roman" w:eastAsia="Times New Roman" w:hAnsi="Times New Roman" w:cs="Times New Roman"/>
          <w:sz w:val="24"/>
          <w:szCs w:val="24"/>
        </w:rPr>
        <w:t xml:space="preserve">allow </w:t>
      </w:r>
      <w:r w:rsidR="784BFF89" w:rsidRPr="00B34903">
        <w:rPr>
          <w:rFonts w:ascii="Times New Roman" w:eastAsia="Times New Roman" w:hAnsi="Times New Roman" w:cs="Times New Roman"/>
          <w:sz w:val="24"/>
          <w:szCs w:val="24"/>
        </w:rPr>
        <w:t>banks</w:t>
      </w:r>
      <w:r w:rsidR="5FCA6A38" w:rsidRPr="00B34903">
        <w:rPr>
          <w:rFonts w:ascii="Times New Roman" w:eastAsia="Times New Roman" w:hAnsi="Times New Roman" w:cs="Times New Roman"/>
          <w:sz w:val="24"/>
          <w:szCs w:val="24"/>
        </w:rPr>
        <w:t xml:space="preserve"> to</w:t>
      </w:r>
      <w:r w:rsidR="5AB5F0A5" w:rsidRPr="00B34903">
        <w:rPr>
          <w:rFonts w:ascii="Times New Roman" w:eastAsia="Times New Roman" w:hAnsi="Times New Roman" w:cs="Times New Roman"/>
          <w:sz w:val="24"/>
          <w:szCs w:val="24"/>
        </w:rPr>
        <w:t xml:space="preserve"> continuously employ </w:t>
      </w:r>
      <w:r w:rsidR="419DB785" w:rsidRPr="00B34903">
        <w:rPr>
          <w:rFonts w:ascii="Times New Roman" w:eastAsia="Times New Roman" w:hAnsi="Times New Roman" w:cs="Times New Roman"/>
          <w:sz w:val="24"/>
          <w:szCs w:val="24"/>
        </w:rPr>
        <w:t xml:space="preserve">more </w:t>
      </w:r>
      <w:r w:rsidR="5AB5F0A5" w:rsidRPr="00B34903">
        <w:rPr>
          <w:rFonts w:ascii="Times New Roman" w:eastAsia="Times New Roman" w:hAnsi="Times New Roman" w:cs="Times New Roman"/>
          <w:sz w:val="24"/>
          <w:szCs w:val="24"/>
        </w:rPr>
        <w:t xml:space="preserve">technological resources </w:t>
      </w:r>
      <w:r w:rsidR="04A3A7E1" w:rsidRPr="00B34903">
        <w:rPr>
          <w:rFonts w:ascii="Times New Roman" w:eastAsia="Times New Roman" w:hAnsi="Times New Roman" w:cs="Times New Roman"/>
          <w:sz w:val="24"/>
          <w:szCs w:val="24"/>
        </w:rPr>
        <w:t>in</w:t>
      </w:r>
      <w:r w:rsidR="6D6581AF" w:rsidRPr="00B34903">
        <w:rPr>
          <w:rFonts w:ascii="Times New Roman" w:eastAsia="Times New Roman" w:hAnsi="Times New Roman" w:cs="Times New Roman"/>
          <w:sz w:val="24"/>
          <w:szCs w:val="24"/>
        </w:rPr>
        <w:t xml:space="preserve"> their quest </w:t>
      </w:r>
      <w:r w:rsidR="40F18343" w:rsidRPr="00B34903">
        <w:rPr>
          <w:rFonts w:ascii="Times New Roman" w:eastAsia="Times New Roman" w:hAnsi="Times New Roman" w:cs="Times New Roman"/>
          <w:sz w:val="24"/>
          <w:szCs w:val="24"/>
        </w:rPr>
        <w:t xml:space="preserve">for profit. </w:t>
      </w:r>
      <w:r w:rsidR="2E65F242" w:rsidRPr="00B34903">
        <w:rPr>
          <w:rFonts w:ascii="Times New Roman" w:eastAsia="Times New Roman" w:hAnsi="Times New Roman" w:cs="Times New Roman"/>
          <w:sz w:val="24"/>
          <w:szCs w:val="24"/>
        </w:rPr>
        <w:t xml:space="preserve">On the other hand, competition has been a key driving force to </w:t>
      </w:r>
      <w:r w:rsidR="34CC88A6" w:rsidRPr="00B34903">
        <w:rPr>
          <w:rFonts w:ascii="Times New Roman" w:eastAsia="Times New Roman" w:hAnsi="Times New Roman" w:cs="Times New Roman"/>
          <w:sz w:val="24"/>
          <w:szCs w:val="24"/>
        </w:rPr>
        <w:t xml:space="preserve">make banks </w:t>
      </w:r>
      <w:r w:rsidR="113BB95E" w:rsidRPr="00B34903">
        <w:rPr>
          <w:rFonts w:ascii="Times New Roman" w:eastAsia="Times New Roman" w:hAnsi="Times New Roman" w:cs="Times New Roman"/>
          <w:sz w:val="24"/>
          <w:szCs w:val="24"/>
        </w:rPr>
        <w:t xml:space="preserve">relentlessly find new ways to </w:t>
      </w:r>
      <w:r w:rsidR="68261BE6" w:rsidRPr="00B34903">
        <w:rPr>
          <w:rFonts w:ascii="Times New Roman" w:eastAsia="Times New Roman" w:hAnsi="Times New Roman" w:cs="Times New Roman"/>
          <w:sz w:val="24"/>
          <w:szCs w:val="24"/>
        </w:rPr>
        <w:t>produce</w:t>
      </w:r>
      <w:r w:rsidR="007D16B2">
        <w:rPr>
          <w:rFonts w:ascii="Times New Roman" w:eastAsia="Times New Roman" w:hAnsi="Times New Roman" w:cs="Times New Roman"/>
          <w:sz w:val="24"/>
          <w:szCs w:val="24"/>
        </w:rPr>
        <w:t xml:space="preserve"> </w:t>
      </w:r>
      <w:r w:rsidR="20646AB4" w:rsidRPr="00B34903">
        <w:rPr>
          <w:rFonts w:ascii="Times New Roman" w:eastAsia="Times New Roman" w:hAnsi="Times New Roman" w:cs="Times New Roman"/>
          <w:sz w:val="24"/>
          <w:szCs w:val="24"/>
        </w:rPr>
        <w:t>higher</w:t>
      </w:r>
      <w:r w:rsidR="708E2BF6" w:rsidRPr="00B34903">
        <w:rPr>
          <w:rFonts w:ascii="Times New Roman" w:eastAsia="Times New Roman" w:hAnsi="Times New Roman" w:cs="Times New Roman"/>
          <w:sz w:val="24"/>
          <w:szCs w:val="24"/>
        </w:rPr>
        <w:t xml:space="preserve"> performance. </w:t>
      </w:r>
      <w:r w:rsidR="11052F6D" w:rsidRPr="00B34903">
        <w:rPr>
          <w:rFonts w:ascii="Times New Roman" w:eastAsia="Times New Roman" w:hAnsi="Times New Roman" w:cs="Times New Roman"/>
          <w:sz w:val="24"/>
          <w:szCs w:val="24"/>
        </w:rPr>
        <w:t xml:space="preserve">Over the past few </w:t>
      </w:r>
      <w:bookmarkStart w:id="0" w:name="_Int_Sg2AcKoB"/>
      <w:r w:rsidR="11052F6D" w:rsidRPr="00B34903">
        <w:rPr>
          <w:rFonts w:ascii="Times New Roman" w:eastAsia="Times New Roman" w:hAnsi="Times New Roman" w:cs="Times New Roman"/>
          <w:sz w:val="24"/>
          <w:szCs w:val="24"/>
        </w:rPr>
        <w:t>years,</w:t>
      </w:r>
      <w:bookmarkEnd w:id="0"/>
      <w:r w:rsidR="11052F6D" w:rsidRPr="00B34903">
        <w:rPr>
          <w:rFonts w:ascii="Times New Roman" w:eastAsia="Times New Roman" w:hAnsi="Times New Roman" w:cs="Times New Roman"/>
          <w:sz w:val="24"/>
          <w:szCs w:val="24"/>
        </w:rPr>
        <w:t xml:space="preserve"> banks have been </w:t>
      </w:r>
      <w:r w:rsidR="095F68B8" w:rsidRPr="00B34903">
        <w:rPr>
          <w:rFonts w:ascii="Times New Roman" w:eastAsia="Times New Roman" w:hAnsi="Times New Roman" w:cs="Times New Roman"/>
          <w:sz w:val="24"/>
          <w:szCs w:val="24"/>
        </w:rPr>
        <w:t>extensively</w:t>
      </w:r>
      <w:r w:rsidR="23B4C077" w:rsidRPr="00B34903">
        <w:rPr>
          <w:rFonts w:ascii="Times New Roman" w:eastAsia="Times New Roman" w:hAnsi="Times New Roman" w:cs="Times New Roman"/>
          <w:sz w:val="24"/>
          <w:szCs w:val="24"/>
        </w:rPr>
        <w:t xml:space="preserve"> engage</w:t>
      </w:r>
      <w:r w:rsidR="4FAA149E" w:rsidRPr="00B34903">
        <w:rPr>
          <w:rFonts w:ascii="Times New Roman" w:eastAsia="Times New Roman" w:hAnsi="Times New Roman" w:cs="Times New Roman"/>
          <w:sz w:val="24"/>
          <w:szCs w:val="24"/>
        </w:rPr>
        <w:t xml:space="preserve">d </w:t>
      </w:r>
      <w:r w:rsidR="23B4C077" w:rsidRPr="00B34903">
        <w:rPr>
          <w:rFonts w:ascii="Times New Roman" w:eastAsia="Times New Roman" w:hAnsi="Times New Roman" w:cs="Times New Roman"/>
          <w:sz w:val="24"/>
          <w:szCs w:val="24"/>
        </w:rPr>
        <w:t xml:space="preserve">with </w:t>
      </w:r>
      <w:r w:rsidR="0D7D4EB8" w:rsidRPr="00B34903">
        <w:rPr>
          <w:rFonts w:ascii="Times New Roman" w:eastAsia="Times New Roman" w:hAnsi="Times New Roman" w:cs="Times New Roman"/>
          <w:sz w:val="24"/>
          <w:szCs w:val="24"/>
        </w:rPr>
        <w:t>ICT technologies in different forms a</w:t>
      </w:r>
      <w:r w:rsidR="41AC1841" w:rsidRPr="00B34903">
        <w:rPr>
          <w:rFonts w:ascii="Times New Roman" w:eastAsia="Times New Roman" w:hAnsi="Times New Roman" w:cs="Times New Roman"/>
          <w:sz w:val="24"/>
          <w:szCs w:val="24"/>
        </w:rPr>
        <w:t xml:space="preserve">s a strategic journey to transform </w:t>
      </w:r>
      <w:r w:rsidR="007D16B2" w:rsidRPr="00B34903">
        <w:rPr>
          <w:rFonts w:ascii="Times New Roman" w:eastAsia="Times New Roman" w:hAnsi="Times New Roman" w:cs="Times New Roman"/>
          <w:sz w:val="24"/>
          <w:szCs w:val="24"/>
        </w:rPr>
        <w:t>themselves</w:t>
      </w:r>
      <w:r w:rsidR="41AC1841" w:rsidRPr="00B34903">
        <w:rPr>
          <w:rFonts w:ascii="Times New Roman" w:eastAsia="Times New Roman" w:hAnsi="Times New Roman" w:cs="Times New Roman"/>
          <w:sz w:val="24"/>
          <w:szCs w:val="24"/>
        </w:rPr>
        <w:t xml:space="preserve"> </w:t>
      </w:r>
      <w:r w:rsidR="70FCC62B" w:rsidRPr="00B34903">
        <w:rPr>
          <w:rFonts w:ascii="Times New Roman" w:eastAsia="Times New Roman" w:hAnsi="Times New Roman" w:cs="Times New Roman"/>
          <w:sz w:val="24"/>
          <w:szCs w:val="24"/>
        </w:rPr>
        <w:t xml:space="preserve">into more agile </w:t>
      </w:r>
      <w:r w:rsidR="56B5CF28" w:rsidRPr="00B34903">
        <w:rPr>
          <w:rFonts w:ascii="Times New Roman" w:eastAsia="Times New Roman" w:hAnsi="Times New Roman" w:cs="Times New Roman"/>
          <w:sz w:val="24"/>
          <w:szCs w:val="24"/>
        </w:rPr>
        <w:t xml:space="preserve">and service-oriented organizations </w:t>
      </w:r>
      <w:r w:rsidR="70FCC62B" w:rsidRPr="00B34903">
        <w:rPr>
          <w:rFonts w:ascii="Times New Roman" w:eastAsia="Times New Roman" w:hAnsi="Times New Roman" w:cs="Times New Roman"/>
          <w:sz w:val="24"/>
          <w:szCs w:val="24"/>
        </w:rPr>
        <w:t>to better serve</w:t>
      </w:r>
      <w:r w:rsidR="6E46908E" w:rsidRPr="00B34903">
        <w:rPr>
          <w:rFonts w:ascii="Times New Roman" w:eastAsia="Times New Roman" w:hAnsi="Times New Roman" w:cs="Times New Roman"/>
          <w:sz w:val="24"/>
          <w:szCs w:val="24"/>
        </w:rPr>
        <w:t xml:space="preserve"> their diverse customers</w:t>
      </w:r>
      <w:r w:rsidR="4B946207" w:rsidRPr="00B34903">
        <w:rPr>
          <w:rFonts w:ascii="Times New Roman" w:eastAsia="Times New Roman" w:hAnsi="Times New Roman" w:cs="Times New Roman"/>
          <w:sz w:val="24"/>
          <w:szCs w:val="24"/>
        </w:rPr>
        <w:t xml:space="preserve">. </w:t>
      </w:r>
      <w:r w:rsidR="57806F55" w:rsidRPr="00B34903">
        <w:rPr>
          <w:rFonts w:ascii="Times New Roman" w:eastAsia="Times New Roman" w:hAnsi="Times New Roman" w:cs="Times New Roman"/>
          <w:sz w:val="24"/>
          <w:szCs w:val="24"/>
        </w:rPr>
        <w:t>Traditional research on bank performance has been taking</w:t>
      </w:r>
      <w:r w:rsidR="08A562D0" w:rsidRPr="00B34903">
        <w:rPr>
          <w:rFonts w:ascii="Times New Roman" w:eastAsia="Times New Roman" w:hAnsi="Times New Roman" w:cs="Times New Roman"/>
          <w:sz w:val="24"/>
          <w:szCs w:val="24"/>
        </w:rPr>
        <w:t xml:space="preserve"> tec</w:t>
      </w:r>
      <w:r w:rsidR="653B208A" w:rsidRPr="00B34903">
        <w:rPr>
          <w:rFonts w:ascii="Times New Roman" w:eastAsia="Times New Roman" w:hAnsi="Times New Roman" w:cs="Times New Roman"/>
          <w:sz w:val="24"/>
          <w:szCs w:val="24"/>
        </w:rPr>
        <w:t>hnology into account as a source of efficiency</w:t>
      </w:r>
      <w:r w:rsidR="67A0143C" w:rsidRPr="00B34903">
        <w:rPr>
          <w:rFonts w:ascii="Times New Roman" w:eastAsia="Times New Roman" w:hAnsi="Times New Roman" w:cs="Times New Roman"/>
          <w:sz w:val="24"/>
          <w:szCs w:val="24"/>
        </w:rPr>
        <w:t xml:space="preserve">. Berger and Mester (1997) used three methods to assess banks’ efficiency including cost, profit and alternative profit efficiency. </w:t>
      </w:r>
      <w:r w:rsidR="6363A786" w:rsidRPr="00B34903">
        <w:rPr>
          <w:rFonts w:ascii="Times New Roman" w:eastAsia="Times New Roman" w:hAnsi="Times New Roman" w:cs="Times New Roman"/>
          <w:sz w:val="24"/>
          <w:szCs w:val="24"/>
        </w:rPr>
        <w:t>However,</w:t>
      </w:r>
      <w:r w:rsidR="40DA1D58" w:rsidRPr="00B34903">
        <w:rPr>
          <w:rFonts w:ascii="Times New Roman" w:eastAsia="Times New Roman" w:hAnsi="Times New Roman" w:cs="Times New Roman"/>
          <w:sz w:val="24"/>
          <w:szCs w:val="24"/>
        </w:rPr>
        <w:t xml:space="preserve"> their treatment of</w:t>
      </w:r>
      <w:r w:rsidR="6363A786" w:rsidRPr="00B34903">
        <w:rPr>
          <w:rFonts w:ascii="Times New Roman" w:eastAsia="Times New Roman" w:hAnsi="Times New Roman" w:cs="Times New Roman"/>
          <w:sz w:val="24"/>
          <w:szCs w:val="24"/>
        </w:rPr>
        <w:t xml:space="preserve"> technology</w:t>
      </w:r>
      <w:r w:rsidR="14889B01" w:rsidRPr="00B34903">
        <w:rPr>
          <w:rFonts w:ascii="Times New Roman" w:eastAsia="Times New Roman" w:hAnsi="Times New Roman" w:cs="Times New Roman"/>
          <w:sz w:val="24"/>
          <w:szCs w:val="24"/>
        </w:rPr>
        <w:t xml:space="preserve"> was somewhat </w:t>
      </w:r>
      <w:r w:rsidR="0E77DD70" w:rsidRPr="00B34903">
        <w:rPr>
          <w:rFonts w:ascii="Times New Roman" w:eastAsia="Times New Roman" w:hAnsi="Times New Roman" w:cs="Times New Roman"/>
          <w:sz w:val="24"/>
          <w:szCs w:val="24"/>
        </w:rPr>
        <w:t>exogenous</w:t>
      </w:r>
      <w:r w:rsidR="7F0174E6" w:rsidRPr="00B34903">
        <w:rPr>
          <w:rFonts w:ascii="Times New Roman" w:eastAsia="Times New Roman" w:hAnsi="Times New Roman" w:cs="Times New Roman"/>
          <w:sz w:val="24"/>
          <w:szCs w:val="24"/>
        </w:rPr>
        <w:t xml:space="preserve"> as three measures of bank efficiency</w:t>
      </w:r>
      <w:r w:rsidR="34F9D984" w:rsidRPr="00B34903">
        <w:rPr>
          <w:rFonts w:ascii="Times New Roman" w:eastAsia="Times New Roman" w:hAnsi="Times New Roman" w:cs="Times New Roman"/>
          <w:sz w:val="24"/>
          <w:szCs w:val="24"/>
        </w:rPr>
        <w:t xml:space="preserve"> were</w:t>
      </w:r>
      <w:r w:rsidR="7F0174E6" w:rsidRPr="00B34903">
        <w:rPr>
          <w:rFonts w:ascii="Times New Roman" w:eastAsia="Times New Roman" w:hAnsi="Times New Roman" w:cs="Times New Roman"/>
          <w:sz w:val="24"/>
          <w:szCs w:val="24"/>
        </w:rPr>
        <w:t xml:space="preserve"> tested </w:t>
      </w:r>
      <w:r w:rsidR="1999158D" w:rsidRPr="00B34903">
        <w:rPr>
          <w:rFonts w:ascii="Times New Roman" w:eastAsia="Times New Roman" w:hAnsi="Times New Roman" w:cs="Times New Roman"/>
          <w:sz w:val="24"/>
          <w:szCs w:val="24"/>
        </w:rPr>
        <w:t xml:space="preserve">in accordance with changes in environment </w:t>
      </w:r>
      <w:r w:rsidR="1999158D" w:rsidRPr="00B34903">
        <w:rPr>
          <w:rFonts w:ascii="Times New Roman" w:eastAsia="Times New Roman" w:hAnsi="Times New Roman" w:cs="Times New Roman"/>
          <w:sz w:val="24"/>
          <w:szCs w:val="24"/>
        </w:rPr>
        <w:lastRenderedPageBreak/>
        <w:t>including technolo</w:t>
      </w:r>
      <w:r w:rsidR="3F947EBD" w:rsidRPr="00B34903">
        <w:rPr>
          <w:rFonts w:ascii="Times New Roman" w:eastAsia="Times New Roman" w:hAnsi="Times New Roman" w:cs="Times New Roman"/>
          <w:sz w:val="24"/>
          <w:szCs w:val="24"/>
        </w:rPr>
        <w:t>gy, regulation and market condition</w:t>
      </w:r>
      <w:r w:rsidR="3695A9E5" w:rsidRPr="00B34903">
        <w:rPr>
          <w:rFonts w:ascii="Times New Roman" w:eastAsia="Times New Roman" w:hAnsi="Times New Roman" w:cs="Times New Roman"/>
          <w:sz w:val="24"/>
          <w:szCs w:val="24"/>
        </w:rPr>
        <w:t xml:space="preserve">. Large number of </w:t>
      </w:r>
      <w:r w:rsidR="52C91AEC" w:rsidRPr="00B34903">
        <w:rPr>
          <w:rFonts w:ascii="Times New Roman" w:eastAsia="Times New Roman" w:hAnsi="Times New Roman" w:cs="Times New Roman"/>
          <w:sz w:val="24"/>
          <w:szCs w:val="24"/>
        </w:rPr>
        <w:t>studies</w:t>
      </w:r>
      <w:r w:rsidR="04D191A7" w:rsidRPr="00B34903">
        <w:rPr>
          <w:rFonts w:ascii="Times New Roman" w:eastAsia="Times New Roman" w:hAnsi="Times New Roman" w:cs="Times New Roman"/>
          <w:sz w:val="24"/>
          <w:szCs w:val="24"/>
        </w:rPr>
        <w:t xml:space="preserve"> on bank performance</w:t>
      </w:r>
      <w:r w:rsidR="007D16B2">
        <w:rPr>
          <w:rFonts w:ascii="Times New Roman" w:eastAsia="Times New Roman" w:hAnsi="Times New Roman" w:cs="Times New Roman"/>
          <w:sz w:val="24"/>
          <w:szCs w:val="24"/>
        </w:rPr>
        <w:t xml:space="preserve"> </w:t>
      </w:r>
      <w:r w:rsidR="25240F89" w:rsidRPr="00B34903">
        <w:rPr>
          <w:rFonts w:ascii="Times New Roman" w:eastAsia="Times New Roman" w:hAnsi="Times New Roman" w:cs="Times New Roman"/>
          <w:sz w:val="24"/>
          <w:szCs w:val="24"/>
        </w:rPr>
        <w:t xml:space="preserve">have </w:t>
      </w:r>
      <w:r w:rsidR="3695A9E5" w:rsidRPr="00B34903">
        <w:rPr>
          <w:rFonts w:ascii="Times New Roman" w:eastAsia="Times New Roman" w:hAnsi="Times New Roman" w:cs="Times New Roman"/>
          <w:sz w:val="24"/>
          <w:szCs w:val="24"/>
        </w:rPr>
        <w:t>be</w:t>
      </w:r>
      <w:r w:rsidR="17621AF1" w:rsidRPr="00B34903">
        <w:rPr>
          <w:rFonts w:ascii="Times New Roman" w:eastAsia="Times New Roman" w:hAnsi="Times New Roman" w:cs="Times New Roman"/>
          <w:sz w:val="24"/>
          <w:szCs w:val="24"/>
        </w:rPr>
        <w:t>en</w:t>
      </w:r>
      <w:r w:rsidR="44A981D9" w:rsidRPr="00B34903">
        <w:rPr>
          <w:rFonts w:ascii="Times New Roman" w:eastAsia="Times New Roman" w:hAnsi="Times New Roman" w:cs="Times New Roman"/>
          <w:sz w:val="24"/>
          <w:szCs w:val="24"/>
        </w:rPr>
        <w:t xml:space="preserve"> employed</w:t>
      </w:r>
      <w:r w:rsidR="09A502CA" w:rsidRPr="00B34903">
        <w:rPr>
          <w:rFonts w:ascii="Times New Roman" w:eastAsia="Times New Roman" w:hAnsi="Times New Roman" w:cs="Times New Roman"/>
          <w:sz w:val="24"/>
          <w:szCs w:val="24"/>
        </w:rPr>
        <w:t xml:space="preserve"> various</w:t>
      </w:r>
      <w:r w:rsidR="44A981D9" w:rsidRPr="00B34903">
        <w:rPr>
          <w:rFonts w:ascii="Times New Roman" w:eastAsia="Times New Roman" w:hAnsi="Times New Roman" w:cs="Times New Roman"/>
          <w:sz w:val="24"/>
          <w:szCs w:val="24"/>
        </w:rPr>
        <w:t xml:space="preserve"> data envelopment </w:t>
      </w:r>
      <w:r w:rsidR="696BD67C" w:rsidRPr="00B34903">
        <w:rPr>
          <w:rFonts w:ascii="Times New Roman" w:eastAsia="Times New Roman" w:hAnsi="Times New Roman" w:cs="Times New Roman"/>
          <w:sz w:val="24"/>
          <w:szCs w:val="24"/>
        </w:rPr>
        <w:t xml:space="preserve">analysis (DEA) methods but </w:t>
      </w:r>
      <w:r w:rsidR="66F4CD48" w:rsidRPr="00B34903">
        <w:rPr>
          <w:rFonts w:ascii="Times New Roman" w:eastAsia="Times New Roman" w:hAnsi="Times New Roman" w:cs="Times New Roman"/>
          <w:sz w:val="24"/>
          <w:szCs w:val="24"/>
        </w:rPr>
        <w:t>the results were o</w:t>
      </w:r>
      <w:r w:rsidR="7B43D7BD" w:rsidRPr="00B34903">
        <w:rPr>
          <w:rFonts w:ascii="Times New Roman" w:eastAsia="Times New Roman" w:hAnsi="Times New Roman" w:cs="Times New Roman"/>
          <w:sz w:val="24"/>
          <w:szCs w:val="24"/>
        </w:rPr>
        <w:t xml:space="preserve">ften different and difficult to </w:t>
      </w:r>
      <w:r w:rsidR="04EC2513" w:rsidRPr="00B34903">
        <w:rPr>
          <w:rFonts w:ascii="Times New Roman" w:eastAsia="Times New Roman" w:hAnsi="Times New Roman" w:cs="Times New Roman"/>
          <w:sz w:val="24"/>
          <w:szCs w:val="24"/>
        </w:rPr>
        <w:t>make meaningful managerial decisions as well as conclusive po</w:t>
      </w:r>
      <w:r w:rsidR="0CDCA38C" w:rsidRPr="00B34903">
        <w:rPr>
          <w:rFonts w:ascii="Times New Roman" w:eastAsia="Times New Roman" w:hAnsi="Times New Roman" w:cs="Times New Roman"/>
          <w:sz w:val="24"/>
          <w:szCs w:val="24"/>
        </w:rPr>
        <w:t>licy suggestions (</w:t>
      </w:r>
      <w:r w:rsidR="4470D88A" w:rsidRPr="00B34903">
        <w:rPr>
          <w:rFonts w:ascii="Times New Roman" w:eastAsia="Times New Roman" w:hAnsi="Times New Roman" w:cs="Times New Roman"/>
          <w:sz w:val="24"/>
          <w:szCs w:val="24"/>
        </w:rPr>
        <w:t>Eskelinen, 2017). The reason</w:t>
      </w:r>
      <w:r w:rsidR="2228707A" w:rsidRPr="00B34903">
        <w:rPr>
          <w:rFonts w:ascii="Times New Roman" w:eastAsia="Times New Roman" w:hAnsi="Times New Roman" w:cs="Times New Roman"/>
          <w:sz w:val="24"/>
          <w:szCs w:val="24"/>
        </w:rPr>
        <w:t>s</w:t>
      </w:r>
      <w:r w:rsidR="4470D88A" w:rsidRPr="00B34903">
        <w:rPr>
          <w:rFonts w:ascii="Times New Roman" w:eastAsia="Times New Roman" w:hAnsi="Times New Roman" w:cs="Times New Roman"/>
          <w:sz w:val="24"/>
          <w:szCs w:val="24"/>
        </w:rPr>
        <w:t xml:space="preserve"> for this </w:t>
      </w:r>
      <w:r w:rsidR="3AB0D4AC" w:rsidRPr="00B34903">
        <w:rPr>
          <w:rFonts w:ascii="Times New Roman" w:eastAsia="Times New Roman" w:hAnsi="Times New Roman" w:cs="Times New Roman"/>
          <w:sz w:val="24"/>
          <w:szCs w:val="24"/>
        </w:rPr>
        <w:t>were</w:t>
      </w:r>
      <w:r w:rsidR="007D16B2">
        <w:rPr>
          <w:rFonts w:ascii="Times New Roman" w:eastAsia="Times New Roman" w:hAnsi="Times New Roman" w:cs="Times New Roman"/>
          <w:sz w:val="24"/>
          <w:szCs w:val="24"/>
        </w:rPr>
        <w:t xml:space="preserve"> </w:t>
      </w:r>
      <w:r w:rsidR="635DDA77" w:rsidRPr="00B34903">
        <w:rPr>
          <w:rFonts w:ascii="Times New Roman" w:eastAsia="Times New Roman" w:hAnsi="Times New Roman" w:cs="Times New Roman"/>
          <w:sz w:val="24"/>
          <w:szCs w:val="24"/>
        </w:rPr>
        <w:t xml:space="preserve">either </w:t>
      </w:r>
      <w:r w:rsidR="620FAD41" w:rsidRPr="00B34903">
        <w:rPr>
          <w:rFonts w:ascii="Times New Roman" w:eastAsia="Times New Roman" w:hAnsi="Times New Roman" w:cs="Times New Roman"/>
          <w:sz w:val="24"/>
          <w:szCs w:val="24"/>
        </w:rPr>
        <w:t xml:space="preserve">that technology innovation was considered exogenously </w:t>
      </w:r>
      <w:r w:rsidR="5F9E9F1F" w:rsidRPr="00B34903">
        <w:rPr>
          <w:rFonts w:ascii="Times New Roman" w:eastAsia="Times New Roman" w:hAnsi="Times New Roman" w:cs="Times New Roman"/>
          <w:sz w:val="24"/>
          <w:szCs w:val="24"/>
        </w:rPr>
        <w:t xml:space="preserve">Paradi and Zhu (2013) </w:t>
      </w:r>
      <w:r w:rsidR="620FAD41" w:rsidRPr="00B34903">
        <w:rPr>
          <w:rFonts w:ascii="Times New Roman" w:eastAsia="Times New Roman" w:hAnsi="Times New Roman" w:cs="Times New Roman"/>
          <w:sz w:val="24"/>
          <w:szCs w:val="24"/>
        </w:rPr>
        <w:t xml:space="preserve">or that </w:t>
      </w:r>
      <w:r w:rsidR="7B9E2238" w:rsidRPr="00B34903">
        <w:rPr>
          <w:rFonts w:ascii="Times New Roman" w:eastAsia="Times New Roman" w:hAnsi="Times New Roman" w:cs="Times New Roman"/>
          <w:sz w:val="24"/>
          <w:szCs w:val="24"/>
        </w:rPr>
        <w:t>unspecified technology that shape banks</w:t>
      </w:r>
      <w:r w:rsidR="08637CE4" w:rsidRPr="00B34903">
        <w:rPr>
          <w:rFonts w:ascii="Times New Roman" w:eastAsia="Times New Roman" w:hAnsi="Times New Roman" w:cs="Times New Roman"/>
          <w:sz w:val="24"/>
          <w:szCs w:val="24"/>
        </w:rPr>
        <w:t>’ production possibilit</w:t>
      </w:r>
      <w:r w:rsidR="3CC01120" w:rsidRPr="00B34903">
        <w:rPr>
          <w:rFonts w:ascii="Times New Roman" w:eastAsia="Times New Roman" w:hAnsi="Times New Roman" w:cs="Times New Roman"/>
          <w:sz w:val="24"/>
          <w:szCs w:val="24"/>
        </w:rPr>
        <w:t>y</w:t>
      </w:r>
      <w:r w:rsidR="007D16B2">
        <w:rPr>
          <w:rFonts w:ascii="Times New Roman" w:eastAsia="Times New Roman" w:hAnsi="Times New Roman" w:cs="Times New Roman"/>
          <w:sz w:val="24"/>
          <w:szCs w:val="24"/>
        </w:rPr>
        <w:t xml:space="preserve"> </w:t>
      </w:r>
      <w:r w:rsidR="5B5E6213" w:rsidRPr="00B34903">
        <w:rPr>
          <w:rFonts w:ascii="Times New Roman" w:eastAsia="Times New Roman" w:hAnsi="Times New Roman" w:cs="Times New Roman"/>
          <w:sz w:val="24"/>
          <w:szCs w:val="24"/>
        </w:rPr>
        <w:t>frontier</w:t>
      </w:r>
      <w:r w:rsidR="7EFC704A" w:rsidRPr="00B34903">
        <w:rPr>
          <w:rFonts w:ascii="Times New Roman" w:eastAsia="Times New Roman" w:hAnsi="Times New Roman" w:cs="Times New Roman"/>
          <w:sz w:val="24"/>
          <w:szCs w:val="24"/>
        </w:rPr>
        <w:t xml:space="preserve"> was </w:t>
      </w:r>
      <w:r w:rsidR="2C46F23A" w:rsidRPr="00B34903">
        <w:rPr>
          <w:rFonts w:ascii="Times New Roman" w:eastAsia="Times New Roman" w:hAnsi="Times New Roman" w:cs="Times New Roman"/>
          <w:sz w:val="24"/>
          <w:szCs w:val="24"/>
        </w:rPr>
        <w:t>assumed to apply to all banks</w:t>
      </w:r>
      <w:r w:rsidR="435FBFB4" w:rsidRPr="00B34903">
        <w:rPr>
          <w:rFonts w:ascii="Times New Roman" w:eastAsia="Times New Roman" w:hAnsi="Times New Roman" w:cs="Times New Roman"/>
          <w:sz w:val="24"/>
          <w:szCs w:val="24"/>
        </w:rPr>
        <w:t xml:space="preserve"> (Yue, 1992)</w:t>
      </w:r>
      <w:r w:rsidR="54256D29" w:rsidRPr="00B34903">
        <w:rPr>
          <w:rFonts w:ascii="Times New Roman" w:eastAsia="Times New Roman" w:hAnsi="Times New Roman" w:cs="Times New Roman"/>
          <w:sz w:val="24"/>
          <w:szCs w:val="24"/>
        </w:rPr>
        <w:t xml:space="preserve"> or that the </w:t>
      </w:r>
      <w:r w:rsidR="4B08A128" w:rsidRPr="00B34903">
        <w:rPr>
          <w:rFonts w:ascii="Times New Roman" w:eastAsia="Times New Roman" w:hAnsi="Times New Roman" w:cs="Times New Roman"/>
          <w:sz w:val="24"/>
          <w:szCs w:val="24"/>
        </w:rPr>
        <w:t>method of</w:t>
      </w:r>
      <w:r w:rsidR="54256D29" w:rsidRPr="00B34903">
        <w:rPr>
          <w:rFonts w:ascii="Times New Roman" w:eastAsia="Times New Roman" w:hAnsi="Times New Roman" w:cs="Times New Roman"/>
          <w:sz w:val="24"/>
          <w:szCs w:val="24"/>
        </w:rPr>
        <w:t xml:space="preserve"> DEA</w:t>
      </w:r>
      <w:r w:rsidR="18ACB69D" w:rsidRPr="00B34903">
        <w:rPr>
          <w:rFonts w:ascii="Times New Roman" w:eastAsia="Times New Roman" w:hAnsi="Times New Roman" w:cs="Times New Roman"/>
          <w:sz w:val="24"/>
          <w:szCs w:val="24"/>
        </w:rPr>
        <w:t xml:space="preserve"> was only able to assess linear </w:t>
      </w:r>
      <w:r w:rsidR="09AD865A" w:rsidRPr="00B34903">
        <w:rPr>
          <w:rFonts w:ascii="Times New Roman" w:eastAsia="Times New Roman" w:hAnsi="Times New Roman" w:cs="Times New Roman"/>
          <w:sz w:val="24"/>
          <w:szCs w:val="24"/>
        </w:rPr>
        <w:t xml:space="preserve">relationships between banks’ inputs and outputs </w:t>
      </w:r>
      <w:r w:rsidR="2D874266" w:rsidRPr="00B34903">
        <w:rPr>
          <w:rFonts w:ascii="Times New Roman" w:eastAsia="Times New Roman" w:hAnsi="Times New Roman" w:cs="Times New Roman"/>
          <w:sz w:val="24"/>
          <w:szCs w:val="24"/>
        </w:rPr>
        <w:t xml:space="preserve">of homogenous </w:t>
      </w:r>
      <w:r w:rsidR="04BE1CE4" w:rsidRPr="00B34903">
        <w:rPr>
          <w:rFonts w:ascii="Times New Roman" w:eastAsia="Times New Roman" w:hAnsi="Times New Roman" w:cs="Times New Roman"/>
          <w:sz w:val="24"/>
          <w:szCs w:val="24"/>
        </w:rPr>
        <w:t xml:space="preserve">branch </w:t>
      </w:r>
      <w:r w:rsidR="2D874266" w:rsidRPr="00B34903">
        <w:rPr>
          <w:rFonts w:ascii="Times New Roman" w:eastAsia="Times New Roman" w:hAnsi="Times New Roman" w:cs="Times New Roman"/>
          <w:sz w:val="24"/>
          <w:szCs w:val="24"/>
        </w:rPr>
        <w:t>units</w:t>
      </w:r>
      <w:r w:rsidR="794EA694" w:rsidRPr="00B34903">
        <w:rPr>
          <w:rFonts w:ascii="Times New Roman" w:eastAsia="Times New Roman" w:hAnsi="Times New Roman" w:cs="Times New Roman"/>
          <w:sz w:val="24"/>
          <w:szCs w:val="24"/>
        </w:rPr>
        <w:t xml:space="preserve"> (</w:t>
      </w:r>
      <w:r w:rsidR="365A39D8" w:rsidRPr="00B34903">
        <w:rPr>
          <w:rFonts w:ascii="Times New Roman" w:eastAsia="Times New Roman" w:hAnsi="Times New Roman" w:cs="Times New Roman"/>
          <w:sz w:val="24"/>
          <w:szCs w:val="24"/>
        </w:rPr>
        <w:t>Thanassoulis,1999).</w:t>
      </w:r>
    </w:p>
    <w:p w:rsidR="1BAFC28E" w:rsidRPr="00B34903" w:rsidRDefault="6363A786" w:rsidP="00706F64">
      <w:pPr>
        <w:ind w:firstLine="720"/>
        <w:jc w:val="both"/>
        <w:rPr>
          <w:rFonts w:ascii="Times New Roman" w:eastAsia="Times New Roman" w:hAnsi="Times New Roman" w:cs="Times New Roman"/>
          <w:sz w:val="24"/>
          <w:szCs w:val="24"/>
        </w:rPr>
      </w:pPr>
      <w:r w:rsidRPr="00B34903">
        <w:rPr>
          <w:rFonts w:ascii="Times New Roman" w:eastAsia="Times New Roman" w:hAnsi="Times New Roman" w:cs="Times New Roman"/>
          <w:sz w:val="24"/>
          <w:szCs w:val="24"/>
        </w:rPr>
        <w:t xml:space="preserve">Since </w:t>
      </w:r>
      <w:r w:rsidR="4B946207" w:rsidRPr="00B34903">
        <w:rPr>
          <w:rFonts w:ascii="Times New Roman" w:eastAsia="Times New Roman" w:hAnsi="Times New Roman" w:cs="Times New Roman"/>
          <w:sz w:val="24"/>
          <w:szCs w:val="24"/>
        </w:rPr>
        <w:t xml:space="preserve">banks have been </w:t>
      </w:r>
      <w:r w:rsidR="372FCF46" w:rsidRPr="00B34903">
        <w:rPr>
          <w:rFonts w:ascii="Times New Roman" w:eastAsia="Times New Roman" w:hAnsi="Times New Roman" w:cs="Times New Roman"/>
          <w:sz w:val="24"/>
          <w:szCs w:val="24"/>
        </w:rPr>
        <w:t xml:space="preserve">ever </w:t>
      </w:r>
      <w:r w:rsidR="4B946207" w:rsidRPr="00B34903">
        <w:rPr>
          <w:rFonts w:ascii="Times New Roman" w:eastAsia="Times New Roman" w:hAnsi="Times New Roman" w:cs="Times New Roman"/>
          <w:sz w:val="24"/>
          <w:szCs w:val="24"/>
        </w:rPr>
        <w:t>willing</w:t>
      </w:r>
      <w:r w:rsidR="07644FE6" w:rsidRPr="00B34903">
        <w:rPr>
          <w:rFonts w:ascii="Times New Roman" w:eastAsia="Times New Roman" w:hAnsi="Times New Roman" w:cs="Times New Roman"/>
          <w:sz w:val="24"/>
          <w:szCs w:val="24"/>
        </w:rPr>
        <w:t xml:space="preserve"> to adopt financial technologies </w:t>
      </w:r>
      <w:r w:rsidR="61BF8582" w:rsidRPr="00B34903">
        <w:rPr>
          <w:rFonts w:ascii="Times New Roman" w:eastAsia="Times New Roman" w:hAnsi="Times New Roman" w:cs="Times New Roman"/>
          <w:sz w:val="24"/>
          <w:szCs w:val="24"/>
        </w:rPr>
        <w:t>to either improve</w:t>
      </w:r>
      <w:r w:rsidR="1DCBD875" w:rsidRPr="00B34903">
        <w:rPr>
          <w:rFonts w:ascii="Times New Roman" w:eastAsia="Times New Roman" w:hAnsi="Times New Roman" w:cs="Times New Roman"/>
          <w:sz w:val="24"/>
          <w:szCs w:val="24"/>
        </w:rPr>
        <w:t xml:space="preserve"> or innovate their core business activities including payment service</w:t>
      </w:r>
      <w:r w:rsidR="12666E57" w:rsidRPr="00B34903">
        <w:rPr>
          <w:rFonts w:ascii="Times New Roman" w:eastAsia="Times New Roman" w:hAnsi="Times New Roman" w:cs="Times New Roman"/>
          <w:sz w:val="24"/>
          <w:szCs w:val="24"/>
        </w:rPr>
        <w:t>s,</w:t>
      </w:r>
      <w:r w:rsidR="17007AB2" w:rsidRPr="00B34903">
        <w:rPr>
          <w:rFonts w:ascii="Times New Roman" w:eastAsia="Times New Roman" w:hAnsi="Times New Roman" w:cs="Times New Roman"/>
          <w:sz w:val="24"/>
          <w:szCs w:val="24"/>
        </w:rPr>
        <w:t xml:space="preserve"> fund mobilizations,</w:t>
      </w:r>
      <w:r w:rsidR="00136D1F">
        <w:rPr>
          <w:rFonts w:ascii="Times New Roman" w:eastAsia="Times New Roman" w:hAnsi="Times New Roman" w:cs="Times New Roman"/>
          <w:sz w:val="24"/>
          <w:szCs w:val="24"/>
        </w:rPr>
        <w:t xml:space="preserve"> </w:t>
      </w:r>
      <w:r w:rsidR="12666E57" w:rsidRPr="00B34903">
        <w:rPr>
          <w:rFonts w:ascii="Times New Roman" w:eastAsia="Times New Roman" w:hAnsi="Times New Roman" w:cs="Times New Roman"/>
          <w:sz w:val="24"/>
          <w:szCs w:val="24"/>
        </w:rPr>
        <w:t>credit and lending</w:t>
      </w:r>
      <w:r w:rsidR="220E1E1E" w:rsidRPr="00B34903">
        <w:rPr>
          <w:rFonts w:ascii="Times New Roman" w:eastAsia="Times New Roman" w:hAnsi="Times New Roman" w:cs="Times New Roman"/>
          <w:sz w:val="24"/>
          <w:szCs w:val="24"/>
        </w:rPr>
        <w:t xml:space="preserve"> as well as cross-</w:t>
      </w:r>
      <w:r w:rsidR="4A2034EB" w:rsidRPr="00B34903">
        <w:rPr>
          <w:rFonts w:ascii="Times New Roman" w:eastAsia="Times New Roman" w:hAnsi="Times New Roman" w:cs="Times New Roman"/>
          <w:sz w:val="24"/>
          <w:szCs w:val="24"/>
        </w:rPr>
        <w:t>industry services such as insurance services and investment management</w:t>
      </w:r>
      <w:r w:rsidR="4320662C" w:rsidRPr="00B34903">
        <w:rPr>
          <w:rFonts w:ascii="Times New Roman" w:eastAsia="Times New Roman" w:hAnsi="Times New Roman" w:cs="Times New Roman"/>
          <w:sz w:val="24"/>
          <w:szCs w:val="24"/>
        </w:rPr>
        <w:t xml:space="preserve"> (Barroso and Laborda, 2022).</w:t>
      </w:r>
      <w:r w:rsidR="00136D1F">
        <w:rPr>
          <w:rFonts w:ascii="Times New Roman" w:eastAsia="Times New Roman" w:hAnsi="Times New Roman" w:cs="Times New Roman"/>
          <w:sz w:val="24"/>
          <w:szCs w:val="24"/>
        </w:rPr>
        <w:t xml:space="preserve"> </w:t>
      </w:r>
      <w:r w:rsidR="4986FC90" w:rsidRPr="00B34903">
        <w:rPr>
          <w:rFonts w:ascii="Times New Roman" w:eastAsia="Times New Roman" w:hAnsi="Times New Roman" w:cs="Times New Roman"/>
          <w:sz w:val="24"/>
          <w:szCs w:val="24"/>
        </w:rPr>
        <w:t xml:space="preserve">The </w:t>
      </w:r>
      <w:r w:rsidR="6D60B89C" w:rsidRPr="00B34903">
        <w:rPr>
          <w:rFonts w:ascii="Times New Roman" w:eastAsia="Times New Roman" w:hAnsi="Times New Roman" w:cs="Times New Roman"/>
          <w:sz w:val="24"/>
          <w:szCs w:val="24"/>
        </w:rPr>
        <w:t>a</w:t>
      </w:r>
      <w:r w:rsidR="4986FC90" w:rsidRPr="00B34903">
        <w:rPr>
          <w:rFonts w:ascii="Times New Roman" w:eastAsia="Times New Roman" w:hAnsi="Times New Roman" w:cs="Times New Roman"/>
          <w:sz w:val="24"/>
          <w:szCs w:val="24"/>
        </w:rPr>
        <w:t xml:space="preserve">doption of financial technologies </w:t>
      </w:r>
      <w:r w:rsidR="0A42C810" w:rsidRPr="00B34903">
        <w:rPr>
          <w:rFonts w:ascii="Times New Roman" w:eastAsia="Times New Roman" w:hAnsi="Times New Roman" w:cs="Times New Roman"/>
          <w:sz w:val="24"/>
          <w:szCs w:val="24"/>
        </w:rPr>
        <w:t xml:space="preserve">by </w:t>
      </w:r>
      <w:r w:rsidR="406A308F" w:rsidRPr="00B34903">
        <w:rPr>
          <w:rFonts w:ascii="Times New Roman" w:eastAsia="Times New Roman" w:hAnsi="Times New Roman" w:cs="Times New Roman"/>
          <w:sz w:val="24"/>
          <w:szCs w:val="24"/>
        </w:rPr>
        <w:t>banks,</w:t>
      </w:r>
      <w:r w:rsidR="0A42C810" w:rsidRPr="00B34903">
        <w:rPr>
          <w:rFonts w:ascii="Times New Roman" w:eastAsia="Times New Roman" w:hAnsi="Times New Roman" w:cs="Times New Roman"/>
          <w:sz w:val="24"/>
          <w:szCs w:val="24"/>
        </w:rPr>
        <w:t xml:space="preserve"> however,</w:t>
      </w:r>
      <w:r w:rsidR="4986FC90" w:rsidRPr="00B34903">
        <w:rPr>
          <w:rFonts w:ascii="Times New Roman" w:eastAsia="Times New Roman" w:hAnsi="Times New Roman" w:cs="Times New Roman"/>
          <w:sz w:val="24"/>
          <w:szCs w:val="24"/>
        </w:rPr>
        <w:t xml:space="preserve"> must </w:t>
      </w:r>
      <w:r w:rsidR="30EE62F7" w:rsidRPr="00B34903">
        <w:rPr>
          <w:rFonts w:ascii="Times New Roman" w:eastAsia="Times New Roman" w:hAnsi="Times New Roman" w:cs="Times New Roman"/>
          <w:sz w:val="24"/>
          <w:szCs w:val="24"/>
        </w:rPr>
        <w:t>go through a pro</w:t>
      </w:r>
      <w:r w:rsidR="7730114A" w:rsidRPr="00B34903">
        <w:rPr>
          <w:rFonts w:ascii="Times New Roman" w:eastAsia="Times New Roman" w:hAnsi="Times New Roman" w:cs="Times New Roman"/>
          <w:sz w:val="24"/>
          <w:szCs w:val="24"/>
        </w:rPr>
        <w:t xml:space="preserve">cess </w:t>
      </w:r>
      <w:r w:rsidR="23748A64" w:rsidRPr="00B34903">
        <w:rPr>
          <w:rFonts w:ascii="Times New Roman" w:eastAsia="Times New Roman" w:hAnsi="Times New Roman" w:cs="Times New Roman"/>
          <w:sz w:val="24"/>
          <w:szCs w:val="24"/>
        </w:rPr>
        <w:t>called d</w:t>
      </w:r>
      <w:r w:rsidR="180C355D" w:rsidRPr="00B34903">
        <w:rPr>
          <w:rFonts w:ascii="Times New Roman" w:eastAsia="Times New Roman" w:hAnsi="Times New Roman" w:cs="Times New Roman"/>
          <w:sz w:val="24"/>
          <w:szCs w:val="24"/>
        </w:rPr>
        <w:t>igital transformation</w:t>
      </w:r>
      <w:r w:rsidR="12B50127" w:rsidRPr="00B34903">
        <w:rPr>
          <w:rFonts w:ascii="Times New Roman" w:eastAsia="Times New Roman" w:hAnsi="Times New Roman" w:cs="Times New Roman"/>
          <w:sz w:val="24"/>
          <w:szCs w:val="24"/>
        </w:rPr>
        <w:t xml:space="preserve">. </w:t>
      </w:r>
      <w:r w:rsidR="4DE6A485" w:rsidRPr="00B34903">
        <w:rPr>
          <w:rFonts w:ascii="Times New Roman" w:eastAsia="Times New Roman" w:hAnsi="Times New Roman" w:cs="Times New Roman"/>
          <w:sz w:val="24"/>
          <w:szCs w:val="24"/>
        </w:rPr>
        <w:t xml:space="preserve">It is necessary to distinguish digital transformation </w:t>
      </w:r>
      <w:r w:rsidR="35D8E15B" w:rsidRPr="00B34903">
        <w:rPr>
          <w:rFonts w:ascii="Times New Roman" w:eastAsia="Times New Roman" w:hAnsi="Times New Roman" w:cs="Times New Roman"/>
          <w:sz w:val="24"/>
          <w:szCs w:val="24"/>
        </w:rPr>
        <w:t xml:space="preserve">from </w:t>
      </w:r>
      <w:r w:rsidR="4DE6A485" w:rsidRPr="00B34903">
        <w:rPr>
          <w:rFonts w:ascii="Times New Roman" w:eastAsia="Times New Roman" w:hAnsi="Times New Roman" w:cs="Times New Roman"/>
          <w:sz w:val="24"/>
          <w:szCs w:val="24"/>
        </w:rPr>
        <w:t>two related terms which are digitization and digitalization</w:t>
      </w:r>
      <w:r w:rsidR="3DD22BB2" w:rsidRPr="00B34903">
        <w:rPr>
          <w:rFonts w:ascii="Times New Roman" w:eastAsia="Times New Roman" w:hAnsi="Times New Roman" w:cs="Times New Roman"/>
          <w:sz w:val="24"/>
          <w:szCs w:val="24"/>
        </w:rPr>
        <w:t xml:space="preserve">. </w:t>
      </w:r>
      <w:r w:rsidR="01014D3B" w:rsidRPr="00B34903">
        <w:rPr>
          <w:rFonts w:ascii="Times New Roman" w:eastAsia="Times New Roman" w:hAnsi="Times New Roman" w:cs="Times New Roman"/>
          <w:sz w:val="24"/>
          <w:szCs w:val="24"/>
        </w:rPr>
        <w:t>In many cases</w:t>
      </w:r>
      <w:r w:rsidR="61F3653A" w:rsidRPr="00B34903">
        <w:rPr>
          <w:rFonts w:ascii="Times New Roman" w:eastAsia="Times New Roman" w:hAnsi="Times New Roman" w:cs="Times New Roman"/>
          <w:sz w:val="24"/>
          <w:szCs w:val="24"/>
        </w:rPr>
        <w:t xml:space="preserve"> of </w:t>
      </w:r>
      <w:r w:rsidR="5B8CCED6" w:rsidRPr="00B34903">
        <w:rPr>
          <w:rFonts w:ascii="Times New Roman" w:eastAsia="Times New Roman" w:hAnsi="Times New Roman" w:cs="Times New Roman"/>
          <w:sz w:val="24"/>
          <w:szCs w:val="24"/>
        </w:rPr>
        <w:t xml:space="preserve">both academic research and </w:t>
      </w:r>
      <w:r w:rsidR="338E8C8F" w:rsidRPr="00B34903">
        <w:rPr>
          <w:rFonts w:ascii="Times New Roman" w:eastAsia="Times New Roman" w:hAnsi="Times New Roman" w:cs="Times New Roman"/>
          <w:sz w:val="24"/>
          <w:szCs w:val="24"/>
        </w:rPr>
        <w:t xml:space="preserve">industry </w:t>
      </w:r>
      <w:r w:rsidR="5B8CCED6" w:rsidRPr="00B34903">
        <w:rPr>
          <w:rFonts w:ascii="Times New Roman" w:eastAsia="Times New Roman" w:hAnsi="Times New Roman" w:cs="Times New Roman"/>
          <w:sz w:val="24"/>
          <w:szCs w:val="24"/>
        </w:rPr>
        <w:t>practice,</w:t>
      </w:r>
      <w:r w:rsidR="007D16B2">
        <w:rPr>
          <w:rFonts w:ascii="Times New Roman" w:eastAsia="Times New Roman" w:hAnsi="Times New Roman" w:cs="Times New Roman"/>
          <w:sz w:val="24"/>
          <w:szCs w:val="24"/>
        </w:rPr>
        <w:t xml:space="preserve"> </w:t>
      </w:r>
      <w:r w:rsidR="2FF67D19" w:rsidRPr="00B34903">
        <w:rPr>
          <w:rFonts w:ascii="Times New Roman" w:eastAsia="Times New Roman" w:hAnsi="Times New Roman" w:cs="Times New Roman"/>
          <w:sz w:val="24"/>
          <w:szCs w:val="24"/>
        </w:rPr>
        <w:t xml:space="preserve">they are </w:t>
      </w:r>
      <w:r w:rsidR="180C355D" w:rsidRPr="00B34903">
        <w:rPr>
          <w:rFonts w:ascii="Times New Roman" w:eastAsia="Times New Roman" w:hAnsi="Times New Roman" w:cs="Times New Roman"/>
          <w:sz w:val="24"/>
          <w:szCs w:val="24"/>
        </w:rPr>
        <w:t xml:space="preserve">used interchangeably </w:t>
      </w:r>
      <w:r w:rsidR="2A1418D7" w:rsidRPr="00B34903">
        <w:rPr>
          <w:rFonts w:ascii="Times New Roman" w:eastAsia="Times New Roman" w:hAnsi="Times New Roman" w:cs="Times New Roman"/>
          <w:sz w:val="24"/>
          <w:szCs w:val="24"/>
        </w:rPr>
        <w:t xml:space="preserve">to present </w:t>
      </w:r>
      <w:r w:rsidR="6B1DAA2C" w:rsidRPr="00B34903">
        <w:rPr>
          <w:rFonts w:ascii="Times New Roman" w:eastAsia="Times New Roman" w:hAnsi="Times New Roman" w:cs="Times New Roman"/>
          <w:sz w:val="24"/>
          <w:szCs w:val="24"/>
        </w:rPr>
        <w:t>a process</w:t>
      </w:r>
      <w:r w:rsidR="2A1418D7" w:rsidRPr="00B34903">
        <w:rPr>
          <w:rFonts w:ascii="Times New Roman" w:eastAsia="Times New Roman" w:hAnsi="Times New Roman" w:cs="Times New Roman"/>
          <w:sz w:val="24"/>
          <w:szCs w:val="24"/>
        </w:rPr>
        <w:t xml:space="preserve"> in which banks </w:t>
      </w:r>
      <w:r w:rsidR="3414A222" w:rsidRPr="00B34903">
        <w:rPr>
          <w:rFonts w:ascii="Times New Roman" w:eastAsia="Times New Roman" w:hAnsi="Times New Roman" w:cs="Times New Roman"/>
          <w:sz w:val="24"/>
          <w:szCs w:val="24"/>
        </w:rPr>
        <w:t xml:space="preserve">implement </w:t>
      </w:r>
      <w:r w:rsidR="184518F3" w:rsidRPr="00B34903">
        <w:rPr>
          <w:rFonts w:ascii="Times New Roman" w:eastAsia="Times New Roman" w:hAnsi="Times New Roman" w:cs="Times New Roman"/>
          <w:sz w:val="24"/>
          <w:szCs w:val="24"/>
        </w:rPr>
        <w:t xml:space="preserve">at different levels and scopes </w:t>
      </w:r>
      <w:r w:rsidR="2D9CA680" w:rsidRPr="00B34903">
        <w:rPr>
          <w:rFonts w:ascii="Times New Roman" w:eastAsia="Times New Roman" w:hAnsi="Times New Roman" w:cs="Times New Roman"/>
          <w:sz w:val="24"/>
          <w:szCs w:val="24"/>
        </w:rPr>
        <w:t>digital related projects</w:t>
      </w:r>
      <w:r w:rsidR="202FCA55" w:rsidRPr="00B34903">
        <w:rPr>
          <w:rFonts w:ascii="Times New Roman" w:eastAsia="Times New Roman" w:hAnsi="Times New Roman" w:cs="Times New Roman"/>
          <w:sz w:val="24"/>
          <w:szCs w:val="24"/>
        </w:rPr>
        <w:t xml:space="preserve">. For </w:t>
      </w:r>
      <w:r w:rsidR="7E23A0EB" w:rsidRPr="00B34903">
        <w:rPr>
          <w:rFonts w:ascii="Times New Roman" w:eastAsia="Times New Roman" w:hAnsi="Times New Roman" w:cs="Times New Roman"/>
          <w:sz w:val="24"/>
          <w:szCs w:val="24"/>
        </w:rPr>
        <w:t>a business organization</w:t>
      </w:r>
      <w:r w:rsidR="1BFC2974" w:rsidRPr="00B34903">
        <w:rPr>
          <w:rFonts w:ascii="Times New Roman" w:eastAsia="Times New Roman" w:hAnsi="Times New Roman" w:cs="Times New Roman"/>
          <w:sz w:val="24"/>
          <w:szCs w:val="24"/>
        </w:rPr>
        <w:t>, d</w:t>
      </w:r>
      <w:r w:rsidR="202FCA55" w:rsidRPr="00B34903">
        <w:rPr>
          <w:rFonts w:ascii="Times New Roman" w:eastAsia="Times New Roman" w:hAnsi="Times New Roman" w:cs="Times New Roman"/>
          <w:sz w:val="24"/>
          <w:szCs w:val="24"/>
        </w:rPr>
        <w:t>igitization is a process</w:t>
      </w:r>
      <w:r w:rsidR="007D16B2">
        <w:rPr>
          <w:rFonts w:ascii="Times New Roman" w:eastAsia="Times New Roman" w:hAnsi="Times New Roman" w:cs="Times New Roman"/>
          <w:sz w:val="24"/>
          <w:szCs w:val="24"/>
        </w:rPr>
        <w:t xml:space="preserve"> </w:t>
      </w:r>
      <w:r w:rsidR="007D16B2" w:rsidRPr="00B34903">
        <w:rPr>
          <w:rFonts w:ascii="Times New Roman" w:eastAsia="Times New Roman" w:hAnsi="Times New Roman" w:cs="Times New Roman"/>
          <w:sz w:val="24"/>
          <w:szCs w:val="24"/>
        </w:rPr>
        <w:t>conver</w:t>
      </w:r>
      <w:r w:rsidR="007D16B2">
        <w:rPr>
          <w:rFonts w:ascii="Times New Roman" w:eastAsia="Times New Roman" w:hAnsi="Times New Roman" w:cs="Times New Roman"/>
          <w:sz w:val="24"/>
          <w:szCs w:val="24"/>
        </w:rPr>
        <w:t>ting</w:t>
      </w:r>
      <w:r w:rsidR="40DD57BC" w:rsidRPr="00B34903">
        <w:rPr>
          <w:rFonts w:ascii="Times New Roman" w:eastAsia="Times New Roman" w:hAnsi="Times New Roman" w:cs="Times New Roman"/>
          <w:sz w:val="24"/>
          <w:szCs w:val="24"/>
        </w:rPr>
        <w:t xml:space="preserve"> data from</w:t>
      </w:r>
      <w:r w:rsidR="007D16B2">
        <w:rPr>
          <w:rFonts w:ascii="Times New Roman" w:eastAsia="Times New Roman" w:hAnsi="Times New Roman" w:cs="Times New Roman"/>
          <w:sz w:val="24"/>
          <w:szCs w:val="24"/>
        </w:rPr>
        <w:t xml:space="preserve"> </w:t>
      </w:r>
      <w:r w:rsidR="16F6677F" w:rsidRPr="00B34903">
        <w:rPr>
          <w:rFonts w:ascii="Times New Roman" w:eastAsia="Times New Roman" w:hAnsi="Times New Roman" w:cs="Times New Roman"/>
          <w:sz w:val="24"/>
          <w:szCs w:val="24"/>
        </w:rPr>
        <w:t xml:space="preserve">analog to digital </w:t>
      </w:r>
      <w:r w:rsidR="7BD68F2F" w:rsidRPr="00B34903">
        <w:rPr>
          <w:rFonts w:ascii="Times New Roman" w:eastAsia="Times New Roman" w:hAnsi="Times New Roman" w:cs="Times New Roman"/>
          <w:sz w:val="24"/>
          <w:szCs w:val="24"/>
        </w:rPr>
        <w:t>form</w:t>
      </w:r>
      <w:r w:rsidR="73549E3B" w:rsidRPr="00B34903">
        <w:rPr>
          <w:rFonts w:ascii="Times New Roman" w:eastAsia="Times New Roman" w:hAnsi="Times New Roman" w:cs="Times New Roman"/>
          <w:sz w:val="24"/>
          <w:szCs w:val="24"/>
        </w:rPr>
        <w:t>,</w:t>
      </w:r>
      <w:r w:rsidR="7251DD2F" w:rsidRPr="00B34903">
        <w:rPr>
          <w:rFonts w:ascii="Times New Roman" w:eastAsia="Times New Roman" w:hAnsi="Times New Roman" w:cs="Times New Roman"/>
          <w:sz w:val="24"/>
          <w:szCs w:val="24"/>
        </w:rPr>
        <w:t xml:space="preserve"> and</w:t>
      </w:r>
      <w:r w:rsidR="2FA4F3A0" w:rsidRPr="00B34903">
        <w:rPr>
          <w:rFonts w:ascii="Times New Roman" w:eastAsia="Times New Roman" w:hAnsi="Times New Roman" w:cs="Times New Roman"/>
          <w:sz w:val="24"/>
          <w:szCs w:val="24"/>
        </w:rPr>
        <w:t xml:space="preserve"> digitalization is </w:t>
      </w:r>
      <w:r w:rsidR="7CCC0750" w:rsidRPr="00B34903">
        <w:rPr>
          <w:rFonts w:ascii="Times New Roman" w:eastAsia="Times New Roman" w:hAnsi="Times New Roman" w:cs="Times New Roman"/>
          <w:sz w:val="24"/>
          <w:szCs w:val="24"/>
        </w:rPr>
        <w:t xml:space="preserve">the </w:t>
      </w:r>
      <w:r w:rsidR="2FA4F3A0" w:rsidRPr="00B34903">
        <w:rPr>
          <w:rFonts w:ascii="Times New Roman" w:eastAsia="Times New Roman" w:hAnsi="Times New Roman" w:cs="Times New Roman"/>
          <w:sz w:val="24"/>
          <w:szCs w:val="24"/>
        </w:rPr>
        <w:t>one</w:t>
      </w:r>
      <w:r w:rsidR="2607AD52" w:rsidRPr="00B34903">
        <w:rPr>
          <w:rFonts w:ascii="Times New Roman" w:eastAsia="Times New Roman" w:hAnsi="Times New Roman" w:cs="Times New Roman"/>
          <w:sz w:val="24"/>
          <w:szCs w:val="24"/>
        </w:rPr>
        <w:t xml:space="preserve"> that </w:t>
      </w:r>
      <w:r w:rsidR="7A15D1B3" w:rsidRPr="00B34903">
        <w:rPr>
          <w:rFonts w:ascii="Times New Roman" w:eastAsia="Times New Roman" w:hAnsi="Times New Roman" w:cs="Times New Roman"/>
          <w:sz w:val="24"/>
          <w:szCs w:val="24"/>
        </w:rPr>
        <w:t xml:space="preserve">partly </w:t>
      </w:r>
      <w:r w:rsidR="448DB883" w:rsidRPr="00B34903">
        <w:rPr>
          <w:rFonts w:ascii="Times New Roman" w:eastAsia="Times New Roman" w:hAnsi="Times New Roman" w:cs="Times New Roman"/>
          <w:sz w:val="24"/>
          <w:szCs w:val="24"/>
        </w:rPr>
        <w:t>chang</w:t>
      </w:r>
      <w:r w:rsidR="22AA6BCA" w:rsidRPr="00B34903">
        <w:rPr>
          <w:rFonts w:ascii="Times New Roman" w:eastAsia="Times New Roman" w:hAnsi="Times New Roman" w:cs="Times New Roman"/>
          <w:sz w:val="24"/>
          <w:szCs w:val="24"/>
        </w:rPr>
        <w:t xml:space="preserve">es </w:t>
      </w:r>
      <w:r w:rsidR="184F9F3A" w:rsidRPr="00B34903">
        <w:rPr>
          <w:rFonts w:ascii="Times New Roman" w:eastAsia="Times New Roman" w:hAnsi="Times New Roman" w:cs="Times New Roman"/>
          <w:sz w:val="24"/>
          <w:szCs w:val="24"/>
        </w:rPr>
        <w:t>a</w:t>
      </w:r>
      <w:r w:rsidR="02EA91E9" w:rsidRPr="00B34903">
        <w:rPr>
          <w:rFonts w:ascii="Times New Roman" w:eastAsia="Times New Roman" w:hAnsi="Times New Roman" w:cs="Times New Roman"/>
          <w:sz w:val="24"/>
          <w:szCs w:val="24"/>
        </w:rPr>
        <w:t>n existing</w:t>
      </w:r>
      <w:r w:rsidR="007D16B2">
        <w:rPr>
          <w:rFonts w:ascii="Times New Roman" w:eastAsia="Times New Roman" w:hAnsi="Times New Roman" w:cs="Times New Roman"/>
          <w:sz w:val="24"/>
          <w:szCs w:val="24"/>
        </w:rPr>
        <w:t xml:space="preserve"> </w:t>
      </w:r>
      <w:r w:rsidR="22AA6BCA" w:rsidRPr="00B34903">
        <w:rPr>
          <w:rFonts w:ascii="Times New Roman" w:eastAsia="Times New Roman" w:hAnsi="Times New Roman" w:cs="Times New Roman"/>
          <w:sz w:val="24"/>
          <w:szCs w:val="24"/>
        </w:rPr>
        <w:t>business model to</w:t>
      </w:r>
      <w:r w:rsidR="007D16B2">
        <w:rPr>
          <w:rFonts w:ascii="Times New Roman" w:eastAsia="Times New Roman" w:hAnsi="Times New Roman" w:cs="Times New Roman"/>
          <w:sz w:val="24"/>
          <w:szCs w:val="24"/>
        </w:rPr>
        <w:t xml:space="preserve"> </w:t>
      </w:r>
      <w:r w:rsidR="2979CA3C" w:rsidRPr="00B34903">
        <w:rPr>
          <w:rFonts w:ascii="Times New Roman" w:eastAsia="Times New Roman" w:hAnsi="Times New Roman" w:cs="Times New Roman"/>
          <w:sz w:val="24"/>
          <w:szCs w:val="24"/>
        </w:rPr>
        <w:t xml:space="preserve">provide more </w:t>
      </w:r>
      <w:r w:rsidR="2A18F513" w:rsidRPr="00B34903">
        <w:rPr>
          <w:rFonts w:ascii="Times New Roman" w:eastAsia="Times New Roman" w:hAnsi="Times New Roman" w:cs="Times New Roman"/>
          <w:sz w:val="24"/>
          <w:szCs w:val="24"/>
        </w:rPr>
        <w:t xml:space="preserve">and </w:t>
      </w:r>
      <w:r w:rsidR="1C1AD14B" w:rsidRPr="00B34903">
        <w:rPr>
          <w:rFonts w:ascii="Times New Roman" w:eastAsia="Times New Roman" w:hAnsi="Times New Roman" w:cs="Times New Roman"/>
          <w:sz w:val="24"/>
          <w:szCs w:val="24"/>
        </w:rPr>
        <w:t xml:space="preserve">enhanced </w:t>
      </w:r>
      <w:r w:rsidR="2B7AF85C" w:rsidRPr="00B34903">
        <w:rPr>
          <w:rFonts w:ascii="Times New Roman" w:eastAsia="Times New Roman" w:hAnsi="Times New Roman" w:cs="Times New Roman"/>
          <w:sz w:val="24"/>
          <w:szCs w:val="24"/>
        </w:rPr>
        <w:t xml:space="preserve">business </w:t>
      </w:r>
      <w:r w:rsidR="2979CA3C" w:rsidRPr="00B34903">
        <w:rPr>
          <w:rFonts w:ascii="Times New Roman" w:eastAsia="Times New Roman" w:hAnsi="Times New Roman" w:cs="Times New Roman"/>
          <w:sz w:val="24"/>
          <w:szCs w:val="24"/>
        </w:rPr>
        <w:t>value</w:t>
      </w:r>
      <w:r w:rsidR="5FCEDAB0" w:rsidRPr="00B34903">
        <w:rPr>
          <w:rFonts w:ascii="Times New Roman" w:eastAsia="Times New Roman" w:hAnsi="Times New Roman" w:cs="Times New Roman"/>
          <w:sz w:val="24"/>
          <w:szCs w:val="24"/>
        </w:rPr>
        <w:t xml:space="preserve">, while </w:t>
      </w:r>
      <w:r w:rsidR="3296963D" w:rsidRPr="00B34903">
        <w:rPr>
          <w:rFonts w:ascii="Times New Roman" w:eastAsia="Times New Roman" w:hAnsi="Times New Roman" w:cs="Times New Roman"/>
          <w:sz w:val="24"/>
          <w:szCs w:val="24"/>
        </w:rPr>
        <w:t xml:space="preserve">digital transformation </w:t>
      </w:r>
      <w:r w:rsidR="13015776" w:rsidRPr="00B34903">
        <w:rPr>
          <w:rFonts w:ascii="Times New Roman" w:eastAsia="Times New Roman" w:hAnsi="Times New Roman" w:cs="Times New Roman"/>
          <w:sz w:val="24"/>
          <w:szCs w:val="24"/>
        </w:rPr>
        <w:t xml:space="preserve">is the process that </w:t>
      </w:r>
      <w:r w:rsidR="6AD4E50A" w:rsidRPr="00B34903">
        <w:rPr>
          <w:rFonts w:ascii="Times New Roman" w:eastAsia="Times New Roman" w:hAnsi="Times New Roman" w:cs="Times New Roman"/>
          <w:sz w:val="24"/>
          <w:szCs w:val="24"/>
        </w:rPr>
        <w:t xml:space="preserve">wholly </w:t>
      </w:r>
      <w:r w:rsidR="599C80EE" w:rsidRPr="00B34903">
        <w:rPr>
          <w:rFonts w:ascii="Times New Roman" w:eastAsia="Times New Roman" w:hAnsi="Times New Roman" w:cs="Times New Roman"/>
          <w:sz w:val="24"/>
          <w:szCs w:val="24"/>
        </w:rPr>
        <w:t>creates</w:t>
      </w:r>
      <w:r w:rsidR="6AD4E50A" w:rsidRPr="00B34903">
        <w:rPr>
          <w:rFonts w:ascii="Times New Roman" w:eastAsia="Times New Roman" w:hAnsi="Times New Roman" w:cs="Times New Roman"/>
          <w:sz w:val="24"/>
          <w:szCs w:val="24"/>
        </w:rPr>
        <w:t xml:space="preserve"> a new digital </w:t>
      </w:r>
      <w:r w:rsidR="71802F82" w:rsidRPr="00B34903">
        <w:rPr>
          <w:rFonts w:ascii="Times New Roman" w:eastAsia="Times New Roman" w:hAnsi="Times New Roman" w:cs="Times New Roman"/>
          <w:sz w:val="24"/>
          <w:szCs w:val="24"/>
        </w:rPr>
        <w:t>business model from traditional one</w:t>
      </w:r>
      <w:r w:rsidR="35D8DAE8" w:rsidRPr="00B34903">
        <w:rPr>
          <w:rFonts w:ascii="Times New Roman" w:eastAsia="Times New Roman" w:hAnsi="Times New Roman" w:cs="Times New Roman"/>
          <w:sz w:val="24"/>
          <w:szCs w:val="24"/>
        </w:rPr>
        <w:t xml:space="preserve"> (O'Leary, 2022). </w:t>
      </w:r>
    </w:p>
    <w:p w:rsidR="74D31C56" w:rsidRPr="00B34903" w:rsidRDefault="74D31C56" w:rsidP="00706F64">
      <w:pPr>
        <w:ind w:firstLine="720"/>
        <w:jc w:val="both"/>
        <w:rPr>
          <w:rFonts w:ascii="Times New Roman" w:eastAsia="Times New Roman" w:hAnsi="Times New Roman" w:cs="Times New Roman"/>
          <w:sz w:val="24"/>
          <w:szCs w:val="24"/>
        </w:rPr>
      </w:pPr>
      <w:r w:rsidRPr="00B34903">
        <w:rPr>
          <w:rFonts w:ascii="Times New Roman" w:eastAsia="Times New Roman" w:hAnsi="Times New Roman" w:cs="Times New Roman"/>
          <w:sz w:val="24"/>
          <w:szCs w:val="24"/>
        </w:rPr>
        <w:t xml:space="preserve">There </w:t>
      </w:r>
      <w:r w:rsidR="00306973" w:rsidRPr="00B34903">
        <w:rPr>
          <w:rFonts w:ascii="Times New Roman" w:eastAsia="Times New Roman" w:hAnsi="Times New Roman" w:cs="Times New Roman"/>
          <w:sz w:val="24"/>
          <w:szCs w:val="24"/>
        </w:rPr>
        <w:t>are</w:t>
      </w:r>
      <w:r w:rsidRPr="00B34903">
        <w:rPr>
          <w:rFonts w:ascii="Times New Roman" w:eastAsia="Times New Roman" w:hAnsi="Times New Roman" w:cs="Times New Roman"/>
          <w:sz w:val="24"/>
          <w:szCs w:val="24"/>
        </w:rPr>
        <w:t xml:space="preserve"> </w:t>
      </w:r>
      <w:r w:rsidR="6BB65055" w:rsidRPr="00B34903">
        <w:rPr>
          <w:rFonts w:ascii="Times New Roman" w:eastAsia="Times New Roman" w:hAnsi="Times New Roman" w:cs="Times New Roman"/>
          <w:sz w:val="24"/>
          <w:szCs w:val="24"/>
        </w:rPr>
        <w:t>a growing</w:t>
      </w:r>
      <w:r w:rsidRPr="00B34903">
        <w:rPr>
          <w:rFonts w:ascii="Times New Roman" w:eastAsia="Times New Roman" w:hAnsi="Times New Roman" w:cs="Times New Roman"/>
          <w:sz w:val="24"/>
          <w:szCs w:val="24"/>
        </w:rPr>
        <w:t xml:space="preserve"> number of </w:t>
      </w:r>
      <w:r w:rsidR="56DBC48C" w:rsidRPr="00B34903">
        <w:rPr>
          <w:rFonts w:ascii="Times New Roman" w:eastAsia="Times New Roman" w:hAnsi="Times New Roman" w:cs="Times New Roman"/>
          <w:sz w:val="24"/>
          <w:szCs w:val="24"/>
        </w:rPr>
        <w:t xml:space="preserve">studies </w:t>
      </w:r>
      <w:r w:rsidR="54258EEF" w:rsidRPr="00B34903">
        <w:rPr>
          <w:rFonts w:ascii="Times New Roman" w:eastAsia="Times New Roman" w:hAnsi="Times New Roman" w:cs="Times New Roman"/>
          <w:sz w:val="24"/>
          <w:szCs w:val="24"/>
        </w:rPr>
        <w:t xml:space="preserve">that </w:t>
      </w:r>
      <w:r w:rsidR="0A57B85E" w:rsidRPr="00B34903">
        <w:rPr>
          <w:rFonts w:ascii="Times New Roman" w:eastAsia="Times New Roman" w:hAnsi="Times New Roman" w:cs="Times New Roman"/>
          <w:sz w:val="24"/>
          <w:szCs w:val="24"/>
        </w:rPr>
        <w:t>h</w:t>
      </w:r>
      <w:r w:rsidR="721CE6B9" w:rsidRPr="00B34903">
        <w:rPr>
          <w:rFonts w:ascii="Times New Roman" w:eastAsia="Times New Roman" w:hAnsi="Times New Roman" w:cs="Times New Roman"/>
          <w:sz w:val="24"/>
          <w:szCs w:val="24"/>
        </w:rPr>
        <w:t xml:space="preserve">ave </w:t>
      </w:r>
      <w:r w:rsidR="54258EEF" w:rsidRPr="00B34903">
        <w:rPr>
          <w:rFonts w:ascii="Times New Roman" w:eastAsia="Times New Roman" w:hAnsi="Times New Roman" w:cs="Times New Roman"/>
          <w:sz w:val="24"/>
          <w:szCs w:val="24"/>
        </w:rPr>
        <w:t>focus</w:t>
      </w:r>
      <w:r w:rsidR="4DE8FEDD" w:rsidRPr="00B34903">
        <w:rPr>
          <w:rFonts w:ascii="Times New Roman" w:eastAsia="Times New Roman" w:hAnsi="Times New Roman" w:cs="Times New Roman"/>
          <w:sz w:val="24"/>
          <w:szCs w:val="24"/>
        </w:rPr>
        <w:t>ed</w:t>
      </w:r>
      <w:r w:rsidR="54258EEF" w:rsidRPr="00B34903">
        <w:rPr>
          <w:rFonts w:ascii="Times New Roman" w:eastAsia="Times New Roman" w:hAnsi="Times New Roman" w:cs="Times New Roman"/>
          <w:sz w:val="24"/>
          <w:szCs w:val="24"/>
        </w:rPr>
        <w:t xml:space="preserve"> on the relationship between digital transformat</w:t>
      </w:r>
      <w:r w:rsidR="3827E6EA" w:rsidRPr="00B34903">
        <w:rPr>
          <w:rFonts w:ascii="Times New Roman" w:eastAsia="Times New Roman" w:hAnsi="Times New Roman" w:cs="Times New Roman"/>
          <w:sz w:val="24"/>
          <w:szCs w:val="24"/>
        </w:rPr>
        <w:t>ion and organization performance.</w:t>
      </w:r>
      <w:r w:rsidR="007D16B2">
        <w:rPr>
          <w:rFonts w:ascii="Times New Roman" w:eastAsia="Times New Roman" w:hAnsi="Times New Roman" w:cs="Times New Roman"/>
          <w:sz w:val="24"/>
          <w:szCs w:val="24"/>
        </w:rPr>
        <w:t xml:space="preserve"> </w:t>
      </w:r>
      <w:r w:rsidR="034711BC" w:rsidRPr="00B34903">
        <w:rPr>
          <w:rFonts w:ascii="Times New Roman" w:eastAsia="Times New Roman" w:hAnsi="Times New Roman" w:cs="Times New Roman"/>
          <w:sz w:val="24"/>
          <w:szCs w:val="24"/>
        </w:rPr>
        <w:t>Bumann and Peter (2016) undertook a comparative analysis of several digital transformation models and frameworks and found that the most common dimensions that digital transformation brings in an organization are strategy, organization, corporate culture, technology and people (customers/employees). Xuanli and Wang (2023) decomposed digital transformation into three dimensions which are strategy transformation, business transformation and management transformation.</w:t>
      </w:r>
      <w:r w:rsidR="30C1CBEB" w:rsidRPr="00B34903">
        <w:rPr>
          <w:rFonts w:ascii="Times New Roman" w:eastAsia="Times New Roman" w:hAnsi="Times New Roman" w:cs="Times New Roman"/>
          <w:sz w:val="24"/>
          <w:szCs w:val="24"/>
        </w:rPr>
        <w:t xml:space="preserve"> As for </w:t>
      </w:r>
      <w:r w:rsidR="26D67B80" w:rsidRPr="00B34903">
        <w:rPr>
          <w:rFonts w:ascii="Times New Roman" w:eastAsia="Times New Roman" w:hAnsi="Times New Roman" w:cs="Times New Roman"/>
          <w:sz w:val="24"/>
          <w:szCs w:val="24"/>
        </w:rPr>
        <w:t>banks</w:t>
      </w:r>
      <w:r w:rsidR="30C1CBEB" w:rsidRPr="00B34903">
        <w:rPr>
          <w:rFonts w:ascii="Times New Roman" w:eastAsia="Times New Roman" w:hAnsi="Times New Roman" w:cs="Times New Roman"/>
          <w:sz w:val="24"/>
          <w:szCs w:val="24"/>
        </w:rPr>
        <w:t xml:space="preserve">, </w:t>
      </w:r>
      <w:r w:rsidR="48488B5A" w:rsidRPr="00B34903">
        <w:rPr>
          <w:rFonts w:ascii="Times New Roman" w:eastAsia="Times New Roman" w:hAnsi="Times New Roman" w:cs="Times New Roman"/>
          <w:sz w:val="24"/>
          <w:szCs w:val="24"/>
        </w:rPr>
        <w:t>empirical</w:t>
      </w:r>
      <w:r w:rsidR="0628EE19" w:rsidRPr="00B34903">
        <w:rPr>
          <w:rFonts w:ascii="Times New Roman" w:eastAsia="Times New Roman" w:hAnsi="Times New Roman" w:cs="Times New Roman"/>
          <w:sz w:val="24"/>
          <w:szCs w:val="24"/>
        </w:rPr>
        <w:t xml:space="preserve"> analysis</w:t>
      </w:r>
      <w:r w:rsidR="48488B5A" w:rsidRPr="00B34903">
        <w:rPr>
          <w:rFonts w:ascii="Times New Roman" w:eastAsia="Times New Roman" w:hAnsi="Times New Roman" w:cs="Times New Roman"/>
          <w:sz w:val="24"/>
          <w:szCs w:val="24"/>
        </w:rPr>
        <w:t xml:space="preserve"> on the impact of digital transformation on bank’s performance of Xiang and Jiang (2023) is typically interesting. They specifically focused on digitalization (or digitization as interchangeable term) as an important source of improvement in the bank’s performance. Of a sample size of 117 Chinese commercial banks for the period from 2014 to 2021, they found the non-linear dynamic relationship between digitization and bank performance in which the former not only inhibits but also facilitates the latter.</w:t>
      </w:r>
    </w:p>
    <w:p w:rsidR="7E126D17" w:rsidRPr="00B34903" w:rsidRDefault="00658D59" w:rsidP="00706F64">
      <w:pPr>
        <w:ind w:firstLine="720"/>
        <w:jc w:val="both"/>
        <w:rPr>
          <w:rFonts w:ascii="Times New Roman" w:eastAsia="Times New Roman" w:hAnsi="Times New Roman" w:cs="Times New Roman"/>
          <w:sz w:val="24"/>
          <w:szCs w:val="24"/>
        </w:rPr>
      </w:pPr>
      <w:r w:rsidRPr="00B34903">
        <w:rPr>
          <w:rFonts w:ascii="Times New Roman" w:eastAsia="Times New Roman" w:hAnsi="Times New Roman" w:cs="Times New Roman"/>
          <w:sz w:val="24"/>
          <w:szCs w:val="24"/>
        </w:rPr>
        <w:t xml:space="preserve">The purpose of this paper is to investigate </w:t>
      </w:r>
      <w:r w:rsidR="3F36AC5E" w:rsidRPr="00B34903">
        <w:rPr>
          <w:rFonts w:ascii="Times New Roman" w:eastAsia="Times New Roman" w:hAnsi="Times New Roman" w:cs="Times New Roman"/>
          <w:sz w:val="24"/>
          <w:szCs w:val="24"/>
        </w:rPr>
        <w:t xml:space="preserve">non-linear relationships between digital transformation and bank performance </w:t>
      </w:r>
      <w:r w:rsidR="743A936C" w:rsidRPr="00B34903">
        <w:rPr>
          <w:rFonts w:ascii="Times New Roman" w:eastAsia="Times New Roman" w:hAnsi="Times New Roman" w:cs="Times New Roman"/>
          <w:sz w:val="24"/>
          <w:szCs w:val="24"/>
        </w:rPr>
        <w:t>with Vietnamese listed commercial banks. ECB (2010) pointed out that the traditional bank’s performance measurement might not be providing a complete picture of bank. Instead, they argued that a bank’s performance should be defined as “</w:t>
      </w:r>
      <w:r w:rsidR="743A936C" w:rsidRPr="00B34903">
        <w:rPr>
          <w:rFonts w:ascii="Times New Roman" w:eastAsia="Times New Roman" w:hAnsi="Times New Roman" w:cs="Times New Roman"/>
          <w:i/>
          <w:iCs/>
          <w:sz w:val="24"/>
          <w:szCs w:val="24"/>
        </w:rPr>
        <w:t>the capacity to generate sustainable proﬁtability</w:t>
      </w:r>
      <w:r w:rsidR="743A936C" w:rsidRPr="00B34903">
        <w:rPr>
          <w:rFonts w:ascii="Times New Roman" w:eastAsia="Times New Roman" w:hAnsi="Times New Roman" w:cs="Times New Roman"/>
          <w:sz w:val="24"/>
          <w:szCs w:val="24"/>
        </w:rPr>
        <w:t>”.</w:t>
      </w:r>
      <w:r w:rsidR="7AA129D0" w:rsidRPr="00B34903">
        <w:rPr>
          <w:rFonts w:ascii="Times New Roman" w:eastAsia="Times New Roman" w:hAnsi="Times New Roman" w:cs="Times New Roman"/>
          <w:sz w:val="24"/>
          <w:szCs w:val="24"/>
        </w:rPr>
        <w:t xml:space="preserve"> The paper argues that </w:t>
      </w:r>
      <w:r w:rsidR="1231EB37" w:rsidRPr="00B34903">
        <w:rPr>
          <w:rFonts w:ascii="Times New Roman" w:eastAsia="Times New Roman" w:hAnsi="Times New Roman" w:cs="Times New Roman"/>
          <w:sz w:val="24"/>
          <w:szCs w:val="24"/>
        </w:rPr>
        <w:t xml:space="preserve">while digitization and digitalization only </w:t>
      </w:r>
      <w:r w:rsidR="327059DD" w:rsidRPr="00B34903">
        <w:rPr>
          <w:rFonts w:ascii="Times New Roman" w:eastAsia="Times New Roman" w:hAnsi="Times New Roman" w:cs="Times New Roman"/>
          <w:sz w:val="24"/>
          <w:szCs w:val="24"/>
        </w:rPr>
        <w:t xml:space="preserve">help the banks </w:t>
      </w:r>
      <w:r w:rsidR="00063638" w:rsidRPr="00B34903">
        <w:rPr>
          <w:rFonts w:ascii="Times New Roman" w:eastAsia="Times New Roman" w:hAnsi="Times New Roman" w:cs="Times New Roman"/>
          <w:sz w:val="24"/>
          <w:szCs w:val="24"/>
        </w:rPr>
        <w:t>at operational and management level digital transformation is</w:t>
      </w:r>
      <w:r w:rsidR="2B7A306D" w:rsidRPr="00B34903">
        <w:rPr>
          <w:rFonts w:ascii="Times New Roman" w:eastAsia="Times New Roman" w:hAnsi="Times New Roman" w:cs="Times New Roman"/>
          <w:sz w:val="24"/>
          <w:szCs w:val="24"/>
        </w:rPr>
        <w:t xml:space="preserve"> the process taking place at all levels of the society and org</w:t>
      </w:r>
      <w:r w:rsidR="31E0C6D1" w:rsidRPr="00B34903">
        <w:rPr>
          <w:rFonts w:ascii="Times New Roman" w:eastAsia="Times New Roman" w:hAnsi="Times New Roman" w:cs="Times New Roman"/>
          <w:sz w:val="24"/>
          <w:szCs w:val="24"/>
        </w:rPr>
        <w:t>anization</w:t>
      </w:r>
      <w:r w:rsidR="2B7A306D" w:rsidRPr="00B34903">
        <w:rPr>
          <w:rFonts w:ascii="Times New Roman" w:eastAsia="Times New Roman" w:hAnsi="Times New Roman" w:cs="Times New Roman"/>
          <w:sz w:val="24"/>
          <w:szCs w:val="24"/>
        </w:rPr>
        <w:t xml:space="preserve"> and having impact</w:t>
      </w:r>
      <w:r w:rsidR="007D16B2">
        <w:rPr>
          <w:rFonts w:ascii="Times New Roman" w:eastAsia="Times New Roman" w:hAnsi="Times New Roman" w:cs="Times New Roman"/>
          <w:sz w:val="24"/>
          <w:szCs w:val="24"/>
        </w:rPr>
        <w:t xml:space="preserve"> </w:t>
      </w:r>
      <w:r w:rsidR="6A1F159E" w:rsidRPr="00B34903">
        <w:rPr>
          <w:rFonts w:ascii="Times New Roman" w:eastAsia="Times New Roman" w:hAnsi="Times New Roman" w:cs="Times New Roman"/>
          <w:sz w:val="24"/>
          <w:szCs w:val="24"/>
        </w:rPr>
        <w:t xml:space="preserve">on </w:t>
      </w:r>
      <w:r w:rsidR="00B4FFAD" w:rsidRPr="00B34903">
        <w:rPr>
          <w:rFonts w:ascii="Times New Roman" w:eastAsia="Times New Roman" w:hAnsi="Times New Roman" w:cs="Times New Roman"/>
          <w:sz w:val="24"/>
          <w:szCs w:val="24"/>
        </w:rPr>
        <w:t>not only the on technology and business aspects of the organization but also on culture.</w:t>
      </w:r>
      <w:r w:rsidR="007D16B2">
        <w:rPr>
          <w:rFonts w:ascii="Times New Roman" w:eastAsia="Times New Roman" w:hAnsi="Times New Roman" w:cs="Times New Roman"/>
          <w:sz w:val="24"/>
          <w:szCs w:val="24"/>
        </w:rPr>
        <w:t xml:space="preserve"> </w:t>
      </w:r>
      <w:r w:rsidR="4248031D" w:rsidRPr="00B34903">
        <w:rPr>
          <w:rFonts w:ascii="Times New Roman" w:eastAsia="Times New Roman" w:hAnsi="Times New Roman" w:cs="Times New Roman"/>
          <w:sz w:val="24"/>
          <w:szCs w:val="24"/>
        </w:rPr>
        <w:t xml:space="preserve">To achieve sustainable profitability banks might consider the fact that financial technologies that they want to employ </w:t>
      </w:r>
      <w:r w:rsidR="00ECE84F" w:rsidRPr="00B34903">
        <w:rPr>
          <w:rFonts w:ascii="Times New Roman" w:eastAsia="Times New Roman" w:hAnsi="Times New Roman" w:cs="Times New Roman"/>
          <w:sz w:val="24"/>
          <w:szCs w:val="24"/>
        </w:rPr>
        <w:t xml:space="preserve">are embodied with innovation. </w:t>
      </w:r>
      <w:r w:rsidR="6FD466C9" w:rsidRPr="00B34903">
        <w:rPr>
          <w:rFonts w:ascii="Times New Roman" w:eastAsia="Times New Roman" w:hAnsi="Times New Roman" w:cs="Times New Roman"/>
          <w:sz w:val="24"/>
          <w:szCs w:val="24"/>
        </w:rPr>
        <w:t xml:space="preserve">At </w:t>
      </w:r>
      <w:r w:rsidR="5789A2A6" w:rsidRPr="00B34903">
        <w:rPr>
          <w:rFonts w:ascii="Times New Roman" w:eastAsia="Times New Roman" w:hAnsi="Times New Roman" w:cs="Times New Roman"/>
          <w:sz w:val="24"/>
          <w:szCs w:val="24"/>
        </w:rPr>
        <w:t>a strategic</w:t>
      </w:r>
      <w:r w:rsidR="6FD466C9" w:rsidRPr="00B34903">
        <w:rPr>
          <w:rFonts w:ascii="Times New Roman" w:eastAsia="Times New Roman" w:hAnsi="Times New Roman" w:cs="Times New Roman"/>
          <w:sz w:val="24"/>
          <w:szCs w:val="24"/>
        </w:rPr>
        <w:t xml:space="preserve"> level a bank must work to bring</w:t>
      </w:r>
      <w:r w:rsidR="6C88558D" w:rsidRPr="00B34903">
        <w:rPr>
          <w:rFonts w:ascii="Times New Roman" w:eastAsia="Times New Roman" w:hAnsi="Times New Roman" w:cs="Times New Roman"/>
          <w:sz w:val="24"/>
          <w:szCs w:val="24"/>
        </w:rPr>
        <w:t xml:space="preserve"> innovation </w:t>
      </w:r>
      <w:r w:rsidR="765BE569" w:rsidRPr="00B34903">
        <w:rPr>
          <w:rFonts w:ascii="Times New Roman" w:eastAsia="Times New Roman" w:hAnsi="Times New Roman" w:cs="Times New Roman"/>
          <w:sz w:val="24"/>
          <w:szCs w:val="24"/>
        </w:rPr>
        <w:t>to</w:t>
      </w:r>
      <w:r w:rsidR="6C88558D" w:rsidRPr="00B34903">
        <w:rPr>
          <w:rFonts w:ascii="Times New Roman" w:eastAsia="Times New Roman" w:hAnsi="Times New Roman" w:cs="Times New Roman"/>
          <w:sz w:val="24"/>
          <w:szCs w:val="24"/>
        </w:rPr>
        <w:t xml:space="preserve"> its </w:t>
      </w:r>
      <w:r w:rsidR="61D66A6C" w:rsidRPr="00B34903">
        <w:rPr>
          <w:rFonts w:ascii="Times New Roman" w:eastAsia="Times New Roman" w:hAnsi="Times New Roman" w:cs="Times New Roman"/>
          <w:sz w:val="24"/>
          <w:szCs w:val="24"/>
        </w:rPr>
        <w:t xml:space="preserve">organizational </w:t>
      </w:r>
      <w:r w:rsidR="1C10EC1A" w:rsidRPr="00B34903">
        <w:rPr>
          <w:rFonts w:ascii="Times New Roman" w:eastAsia="Times New Roman" w:hAnsi="Times New Roman" w:cs="Times New Roman"/>
          <w:sz w:val="24"/>
          <w:szCs w:val="24"/>
        </w:rPr>
        <w:t>culture,</w:t>
      </w:r>
      <w:r w:rsidR="007D16B2">
        <w:rPr>
          <w:rFonts w:ascii="Times New Roman" w:eastAsia="Times New Roman" w:hAnsi="Times New Roman" w:cs="Times New Roman"/>
          <w:sz w:val="24"/>
          <w:szCs w:val="24"/>
        </w:rPr>
        <w:t xml:space="preserve"> </w:t>
      </w:r>
      <w:r w:rsidR="6B8721A7" w:rsidRPr="00B34903">
        <w:rPr>
          <w:rFonts w:ascii="Times New Roman" w:eastAsia="Times New Roman" w:hAnsi="Times New Roman" w:cs="Times New Roman"/>
          <w:sz w:val="24"/>
          <w:szCs w:val="24"/>
        </w:rPr>
        <w:t xml:space="preserve">which </w:t>
      </w:r>
      <w:r w:rsidR="4C460C72" w:rsidRPr="00B34903">
        <w:rPr>
          <w:rFonts w:ascii="Times New Roman" w:eastAsia="Times New Roman" w:hAnsi="Times New Roman" w:cs="Times New Roman"/>
          <w:sz w:val="24"/>
          <w:szCs w:val="24"/>
        </w:rPr>
        <w:t xml:space="preserve">is </w:t>
      </w:r>
      <w:r w:rsidR="6B8721A7" w:rsidRPr="00B34903">
        <w:rPr>
          <w:rFonts w:ascii="Times New Roman" w:eastAsia="Times New Roman" w:hAnsi="Times New Roman" w:cs="Times New Roman"/>
          <w:sz w:val="24"/>
          <w:szCs w:val="24"/>
        </w:rPr>
        <w:t xml:space="preserve">largely </w:t>
      </w:r>
      <w:r w:rsidR="481344CF" w:rsidRPr="00B34903">
        <w:rPr>
          <w:rFonts w:ascii="Times New Roman" w:eastAsia="Times New Roman" w:hAnsi="Times New Roman" w:cs="Times New Roman"/>
          <w:sz w:val="24"/>
          <w:szCs w:val="24"/>
        </w:rPr>
        <w:t>involved in</w:t>
      </w:r>
      <w:r w:rsidR="6B8721A7" w:rsidRPr="00B34903">
        <w:rPr>
          <w:rFonts w:ascii="Times New Roman" w:eastAsia="Times New Roman" w:hAnsi="Times New Roman" w:cs="Times New Roman"/>
          <w:sz w:val="24"/>
          <w:szCs w:val="24"/>
        </w:rPr>
        <w:t xml:space="preserve"> its human resources</w:t>
      </w:r>
      <w:r w:rsidR="25FB620D" w:rsidRPr="00B34903">
        <w:rPr>
          <w:rFonts w:ascii="Times New Roman" w:eastAsia="Times New Roman" w:hAnsi="Times New Roman" w:cs="Times New Roman"/>
          <w:sz w:val="24"/>
          <w:szCs w:val="24"/>
        </w:rPr>
        <w:t>, it</w:t>
      </w:r>
      <w:r w:rsidR="3AD41FA8" w:rsidRPr="00B34903">
        <w:rPr>
          <w:rFonts w:ascii="Times New Roman" w:eastAsia="Times New Roman" w:hAnsi="Times New Roman" w:cs="Times New Roman"/>
          <w:sz w:val="24"/>
          <w:szCs w:val="24"/>
        </w:rPr>
        <w:t xml:space="preserve"> ca</w:t>
      </w:r>
      <w:r w:rsidR="6E35A25A" w:rsidRPr="00B34903">
        <w:rPr>
          <w:rFonts w:ascii="Times New Roman" w:eastAsia="Times New Roman" w:hAnsi="Times New Roman" w:cs="Times New Roman"/>
          <w:sz w:val="24"/>
          <w:szCs w:val="24"/>
        </w:rPr>
        <w:t>n experience exponential growth</w:t>
      </w:r>
      <w:r w:rsidR="11E12A52" w:rsidRPr="00B34903">
        <w:rPr>
          <w:rFonts w:ascii="Times New Roman" w:eastAsia="Times New Roman" w:hAnsi="Times New Roman" w:cs="Times New Roman"/>
          <w:sz w:val="24"/>
          <w:szCs w:val="24"/>
        </w:rPr>
        <w:t xml:space="preserve"> through hig</w:t>
      </w:r>
      <w:r w:rsidR="27F3D970" w:rsidRPr="00B34903">
        <w:rPr>
          <w:rFonts w:ascii="Times New Roman" w:eastAsia="Times New Roman" w:hAnsi="Times New Roman" w:cs="Times New Roman"/>
          <w:sz w:val="24"/>
          <w:szCs w:val="24"/>
        </w:rPr>
        <w:t>her competitive capacities</w:t>
      </w:r>
      <w:r w:rsidR="6E35A25A" w:rsidRPr="00B34903">
        <w:rPr>
          <w:rFonts w:ascii="Times New Roman" w:eastAsia="Times New Roman" w:hAnsi="Times New Roman" w:cs="Times New Roman"/>
          <w:sz w:val="24"/>
          <w:szCs w:val="24"/>
        </w:rPr>
        <w:t>.</w:t>
      </w:r>
    </w:p>
    <w:p w:rsidR="7E126D17" w:rsidRPr="00B34903" w:rsidRDefault="60077245" w:rsidP="00706F64">
      <w:pPr>
        <w:ind w:firstLine="720"/>
        <w:jc w:val="both"/>
        <w:rPr>
          <w:rFonts w:ascii="Times New Roman" w:eastAsia="Times New Roman" w:hAnsi="Times New Roman" w:cs="Times New Roman"/>
          <w:sz w:val="24"/>
          <w:szCs w:val="24"/>
        </w:rPr>
      </w:pPr>
      <w:r w:rsidRPr="00B34903">
        <w:rPr>
          <w:rFonts w:ascii="Times New Roman" w:eastAsia="Times New Roman" w:hAnsi="Times New Roman" w:cs="Times New Roman"/>
          <w:sz w:val="24"/>
          <w:szCs w:val="24"/>
        </w:rPr>
        <w:t>The paper is organized as follows. The next part is to explain a di</w:t>
      </w:r>
      <w:r w:rsidR="1EAC5777" w:rsidRPr="00B34903">
        <w:rPr>
          <w:rFonts w:ascii="Times New Roman" w:eastAsia="Times New Roman" w:hAnsi="Times New Roman" w:cs="Times New Roman"/>
          <w:sz w:val="24"/>
          <w:szCs w:val="24"/>
        </w:rPr>
        <w:t xml:space="preserve">gital transformation framework from national to bank level in which Vietnam and </w:t>
      </w:r>
      <w:r w:rsidR="56EAA644" w:rsidRPr="00B34903">
        <w:rPr>
          <w:rFonts w:ascii="Times New Roman" w:eastAsia="Times New Roman" w:hAnsi="Times New Roman" w:cs="Times New Roman"/>
          <w:sz w:val="24"/>
          <w:szCs w:val="24"/>
        </w:rPr>
        <w:t xml:space="preserve">Vietnamese </w:t>
      </w:r>
      <w:r w:rsidR="1EAC5777" w:rsidRPr="00B34903">
        <w:rPr>
          <w:rFonts w:ascii="Times New Roman" w:eastAsia="Times New Roman" w:hAnsi="Times New Roman" w:cs="Times New Roman"/>
          <w:sz w:val="24"/>
          <w:szCs w:val="24"/>
        </w:rPr>
        <w:t xml:space="preserve">banking sector </w:t>
      </w:r>
      <w:r w:rsidR="5968A07A" w:rsidRPr="00B34903">
        <w:rPr>
          <w:rFonts w:ascii="Times New Roman" w:eastAsia="Times New Roman" w:hAnsi="Times New Roman" w:cs="Times New Roman"/>
          <w:sz w:val="24"/>
          <w:szCs w:val="24"/>
        </w:rPr>
        <w:t xml:space="preserve">might partly or fully follow. Come next is </w:t>
      </w:r>
      <w:r w:rsidR="3CA3AF41" w:rsidRPr="00B34903">
        <w:rPr>
          <w:rFonts w:ascii="Times New Roman" w:eastAsia="Times New Roman" w:hAnsi="Times New Roman" w:cs="Times New Roman"/>
          <w:sz w:val="24"/>
          <w:szCs w:val="24"/>
        </w:rPr>
        <w:t xml:space="preserve">presentation of </w:t>
      </w:r>
      <w:r w:rsidR="7B489472" w:rsidRPr="00B34903">
        <w:rPr>
          <w:rFonts w:ascii="Times New Roman" w:eastAsia="Times New Roman" w:hAnsi="Times New Roman" w:cs="Times New Roman"/>
          <w:sz w:val="24"/>
          <w:szCs w:val="24"/>
        </w:rPr>
        <w:t xml:space="preserve">regression </w:t>
      </w:r>
      <w:r w:rsidR="3CA3AF41" w:rsidRPr="00B34903">
        <w:rPr>
          <w:rFonts w:ascii="Times New Roman" w:eastAsia="Times New Roman" w:hAnsi="Times New Roman" w:cs="Times New Roman"/>
          <w:sz w:val="24"/>
          <w:szCs w:val="24"/>
        </w:rPr>
        <w:t xml:space="preserve">model with </w:t>
      </w:r>
      <w:r w:rsidR="4BED205D" w:rsidRPr="00B34903">
        <w:rPr>
          <w:rFonts w:ascii="Times New Roman" w:eastAsia="Times New Roman" w:hAnsi="Times New Roman" w:cs="Times New Roman"/>
          <w:sz w:val="24"/>
          <w:szCs w:val="24"/>
        </w:rPr>
        <w:t>testing</w:t>
      </w:r>
      <w:r w:rsidR="3CA3AF41" w:rsidRPr="00B34903">
        <w:rPr>
          <w:rFonts w:ascii="Times New Roman" w:eastAsia="Times New Roman" w:hAnsi="Times New Roman" w:cs="Times New Roman"/>
          <w:sz w:val="24"/>
          <w:szCs w:val="24"/>
        </w:rPr>
        <w:t xml:space="preserve"> methods</w:t>
      </w:r>
      <w:r w:rsidR="1BF621DA" w:rsidRPr="00B34903">
        <w:rPr>
          <w:rFonts w:ascii="Times New Roman" w:eastAsia="Times New Roman" w:hAnsi="Times New Roman" w:cs="Times New Roman"/>
          <w:sz w:val="24"/>
          <w:szCs w:val="24"/>
        </w:rPr>
        <w:t xml:space="preserve">. </w:t>
      </w:r>
      <w:r w:rsidR="273DE89A" w:rsidRPr="00136D1F">
        <w:rPr>
          <w:rFonts w:ascii="Times New Roman" w:eastAsia="Times New Roman" w:hAnsi="Times New Roman" w:cs="Times New Roman"/>
          <w:color w:val="000000" w:themeColor="text1"/>
          <w:sz w:val="24"/>
          <w:szCs w:val="24"/>
        </w:rPr>
        <w:t>E</w:t>
      </w:r>
      <w:r w:rsidR="1BF621DA" w:rsidRPr="00136D1F">
        <w:rPr>
          <w:rFonts w:ascii="Times New Roman" w:eastAsia="Times New Roman" w:hAnsi="Times New Roman" w:cs="Times New Roman"/>
          <w:color w:val="000000" w:themeColor="text1"/>
          <w:sz w:val="24"/>
          <w:szCs w:val="24"/>
        </w:rPr>
        <w:t>mpirical</w:t>
      </w:r>
      <w:r w:rsidR="50616D99" w:rsidRPr="00136D1F">
        <w:rPr>
          <w:rFonts w:ascii="Times New Roman" w:eastAsia="Times New Roman" w:hAnsi="Times New Roman" w:cs="Times New Roman"/>
          <w:color w:val="000000" w:themeColor="text1"/>
          <w:sz w:val="24"/>
          <w:szCs w:val="24"/>
        </w:rPr>
        <w:t xml:space="preserve"> results and </w:t>
      </w:r>
      <w:r w:rsidR="00136D1F">
        <w:rPr>
          <w:rFonts w:ascii="Times New Roman" w:eastAsia="Times New Roman" w:hAnsi="Times New Roman" w:cs="Times New Roman"/>
          <w:color w:val="000000" w:themeColor="text1"/>
          <w:sz w:val="24"/>
          <w:szCs w:val="24"/>
        </w:rPr>
        <w:t xml:space="preserve">discussion of </w:t>
      </w:r>
      <w:r w:rsidR="50616D99" w:rsidRPr="00136D1F">
        <w:rPr>
          <w:rFonts w:ascii="Times New Roman" w:eastAsia="Times New Roman" w:hAnsi="Times New Roman" w:cs="Times New Roman"/>
          <w:color w:val="000000" w:themeColor="text1"/>
          <w:sz w:val="24"/>
          <w:szCs w:val="24"/>
        </w:rPr>
        <w:t>management and policy implications</w:t>
      </w:r>
      <w:r w:rsidR="00136D1F" w:rsidRPr="00136D1F">
        <w:rPr>
          <w:rFonts w:ascii="Times New Roman" w:eastAsia="Times New Roman" w:hAnsi="Times New Roman" w:cs="Times New Roman"/>
          <w:color w:val="000000" w:themeColor="text1"/>
          <w:sz w:val="24"/>
          <w:szCs w:val="24"/>
        </w:rPr>
        <w:t xml:space="preserve"> are discussed in the following part</w:t>
      </w:r>
      <w:r w:rsidR="00136D1F">
        <w:rPr>
          <w:rFonts w:ascii="Times New Roman" w:eastAsia="Times New Roman" w:hAnsi="Times New Roman" w:cs="Times New Roman"/>
          <w:sz w:val="24"/>
          <w:szCs w:val="24"/>
        </w:rPr>
        <w:t xml:space="preserve"> before the paper concludes.</w:t>
      </w:r>
    </w:p>
    <w:p w:rsidR="041F0128" w:rsidRPr="00B34903" w:rsidRDefault="002F1574" w:rsidP="00136D1F">
      <w:pPr>
        <w:ind w:firstLine="720"/>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2. </w:t>
      </w:r>
      <w:r w:rsidR="7A4E6948" w:rsidRPr="00B34903">
        <w:rPr>
          <w:rFonts w:ascii="Times New Roman" w:eastAsia="Times New Roman" w:hAnsi="Times New Roman" w:cs="Times New Roman"/>
          <w:b/>
          <w:bCs/>
          <w:sz w:val="24"/>
          <w:szCs w:val="24"/>
        </w:rPr>
        <w:t>A d</w:t>
      </w:r>
      <w:r w:rsidR="041F0128" w:rsidRPr="00B34903">
        <w:rPr>
          <w:rFonts w:ascii="Times New Roman" w:eastAsia="Times New Roman" w:hAnsi="Times New Roman" w:cs="Times New Roman"/>
          <w:b/>
          <w:bCs/>
          <w:sz w:val="24"/>
          <w:szCs w:val="24"/>
        </w:rPr>
        <w:t xml:space="preserve">igital transformation framework </w:t>
      </w:r>
      <w:r w:rsidR="25B6F4EE" w:rsidRPr="00B34903">
        <w:rPr>
          <w:rFonts w:ascii="Times New Roman" w:eastAsia="Times New Roman" w:hAnsi="Times New Roman" w:cs="Times New Roman"/>
          <w:b/>
          <w:bCs/>
          <w:sz w:val="24"/>
          <w:szCs w:val="24"/>
        </w:rPr>
        <w:t>for</w:t>
      </w:r>
      <w:r w:rsidR="041F0128" w:rsidRPr="00B34903">
        <w:rPr>
          <w:rFonts w:ascii="Times New Roman" w:eastAsia="Times New Roman" w:hAnsi="Times New Roman" w:cs="Times New Roman"/>
          <w:b/>
          <w:bCs/>
          <w:sz w:val="24"/>
          <w:szCs w:val="24"/>
        </w:rPr>
        <w:t xml:space="preserve"> banks</w:t>
      </w:r>
      <w:r w:rsidR="007D16B2">
        <w:rPr>
          <w:rFonts w:ascii="Times New Roman" w:eastAsia="Times New Roman" w:hAnsi="Times New Roman" w:cs="Times New Roman"/>
          <w:b/>
          <w:bCs/>
          <w:sz w:val="24"/>
          <w:szCs w:val="24"/>
        </w:rPr>
        <w:t xml:space="preserve"> </w:t>
      </w:r>
      <w:r w:rsidR="78C06CE0" w:rsidRPr="00B34903">
        <w:rPr>
          <w:rFonts w:ascii="Times New Roman" w:eastAsia="Times New Roman" w:hAnsi="Times New Roman" w:cs="Times New Roman"/>
          <w:b/>
          <w:bCs/>
          <w:sz w:val="24"/>
          <w:szCs w:val="24"/>
        </w:rPr>
        <w:t xml:space="preserve">in </w:t>
      </w:r>
      <w:r w:rsidR="0CDA3BA5" w:rsidRPr="00B34903">
        <w:rPr>
          <w:rFonts w:ascii="Times New Roman" w:eastAsia="Times New Roman" w:hAnsi="Times New Roman" w:cs="Times New Roman"/>
          <w:b/>
          <w:bCs/>
          <w:sz w:val="24"/>
          <w:szCs w:val="24"/>
        </w:rPr>
        <w:t>Vietnam</w:t>
      </w:r>
    </w:p>
    <w:p w:rsidR="722BC871" w:rsidRPr="00B34903" w:rsidRDefault="722BC871" w:rsidP="00706F64">
      <w:pPr>
        <w:ind w:firstLine="720"/>
        <w:jc w:val="both"/>
        <w:rPr>
          <w:rFonts w:ascii="Times New Roman" w:eastAsia="Times New Roman" w:hAnsi="Times New Roman" w:cs="Times New Roman"/>
          <w:sz w:val="24"/>
          <w:szCs w:val="24"/>
        </w:rPr>
      </w:pPr>
      <w:r w:rsidRPr="00B34903">
        <w:rPr>
          <w:rFonts w:ascii="Times New Roman" w:eastAsia="Times New Roman" w:hAnsi="Times New Roman" w:cs="Times New Roman"/>
          <w:sz w:val="24"/>
          <w:szCs w:val="24"/>
        </w:rPr>
        <w:t xml:space="preserve">Since digital transformation is posing challenges to nearly every aspect of the economy and society, a comprehensive response from the government must take into account a wide range of policy </w:t>
      </w:r>
      <w:r w:rsidR="2A70949C" w:rsidRPr="00B34903">
        <w:rPr>
          <w:rFonts w:ascii="Times New Roman" w:eastAsia="Times New Roman" w:hAnsi="Times New Roman" w:cs="Times New Roman"/>
          <w:sz w:val="24"/>
          <w:szCs w:val="24"/>
        </w:rPr>
        <w:t>agenda</w:t>
      </w:r>
      <w:r w:rsidRPr="00B34903">
        <w:rPr>
          <w:rFonts w:ascii="Times New Roman" w:eastAsia="Times New Roman" w:hAnsi="Times New Roman" w:cs="Times New Roman"/>
          <w:sz w:val="24"/>
          <w:szCs w:val="24"/>
        </w:rPr>
        <w:t xml:space="preserve">. To develop a whole-of-government approach to policymaking, governments must reach across traditional policy silos and different levels of government. While many policies must be considered, the </w:t>
      </w:r>
      <w:r w:rsidR="72DDE0FC" w:rsidRPr="00B34903">
        <w:rPr>
          <w:rFonts w:ascii="Times New Roman" w:eastAsia="Times New Roman" w:hAnsi="Times New Roman" w:cs="Times New Roman"/>
          <w:sz w:val="24"/>
          <w:szCs w:val="24"/>
        </w:rPr>
        <w:t>figure</w:t>
      </w:r>
      <w:r w:rsidRPr="00B34903">
        <w:rPr>
          <w:rFonts w:ascii="Times New Roman" w:eastAsia="Times New Roman" w:hAnsi="Times New Roman" w:cs="Times New Roman"/>
          <w:sz w:val="24"/>
          <w:szCs w:val="24"/>
        </w:rPr>
        <w:t xml:space="preserve"> below helps to distinguish some key building blocks</w:t>
      </w:r>
      <w:r w:rsidR="7D7A0C8E" w:rsidRPr="00B34903">
        <w:rPr>
          <w:rFonts w:ascii="Times New Roman" w:eastAsia="Times New Roman" w:hAnsi="Times New Roman" w:cs="Times New Roman"/>
          <w:sz w:val="24"/>
          <w:szCs w:val="24"/>
        </w:rPr>
        <w:t>.</w:t>
      </w:r>
    </w:p>
    <w:p w:rsidR="1DEC2A95" w:rsidRPr="00D761AD" w:rsidRDefault="1DEC2A95" w:rsidP="129C5F58">
      <w:pPr>
        <w:spacing w:after="0" w:line="240" w:lineRule="auto"/>
        <w:ind w:firstLine="720"/>
        <w:jc w:val="center"/>
        <w:rPr>
          <w:rFonts w:ascii="Times New Roman" w:eastAsia="Times New Roman" w:hAnsi="Times New Roman" w:cs="Times New Roman"/>
          <w:iCs/>
          <w:sz w:val="24"/>
          <w:szCs w:val="24"/>
        </w:rPr>
      </w:pPr>
      <w:r w:rsidRPr="00B34903">
        <w:rPr>
          <w:rFonts w:ascii="Times New Roman" w:eastAsia="Times New Roman" w:hAnsi="Times New Roman" w:cs="Times New Roman"/>
          <w:b/>
          <w:bCs/>
          <w:sz w:val="24"/>
          <w:szCs w:val="24"/>
        </w:rPr>
        <w:t xml:space="preserve">Figure 1: </w:t>
      </w:r>
      <w:r w:rsidR="1B2A04BB" w:rsidRPr="00D761AD">
        <w:rPr>
          <w:rFonts w:ascii="Times New Roman" w:eastAsia="Times New Roman" w:hAnsi="Times New Roman" w:cs="Times New Roman"/>
          <w:iCs/>
          <w:sz w:val="24"/>
          <w:szCs w:val="24"/>
        </w:rPr>
        <w:t xml:space="preserve">OECD’s proposal of </w:t>
      </w:r>
      <w:r w:rsidR="1EDA6582" w:rsidRPr="00D761AD">
        <w:rPr>
          <w:rFonts w:ascii="Times New Roman" w:eastAsia="Times New Roman" w:hAnsi="Times New Roman" w:cs="Times New Roman"/>
          <w:iCs/>
          <w:sz w:val="24"/>
          <w:szCs w:val="24"/>
        </w:rPr>
        <w:t xml:space="preserve">preliminary </w:t>
      </w:r>
      <w:r w:rsidR="1B2A04BB" w:rsidRPr="00D761AD">
        <w:rPr>
          <w:rFonts w:ascii="Times New Roman" w:eastAsia="Times New Roman" w:hAnsi="Times New Roman" w:cs="Times New Roman"/>
          <w:iCs/>
          <w:sz w:val="24"/>
          <w:szCs w:val="24"/>
        </w:rPr>
        <w:t>an integrated policy framework</w:t>
      </w:r>
    </w:p>
    <w:p w:rsidR="1B2A04BB" w:rsidRPr="00D761AD" w:rsidRDefault="1B2A04BB" w:rsidP="129C5F58">
      <w:pPr>
        <w:spacing w:after="0" w:line="240" w:lineRule="auto"/>
        <w:ind w:firstLine="720"/>
        <w:jc w:val="center"/>
        <w:rPr>
          <w:rFonts w:ascii="Times New Roman" w:eastAsia="Times New Roman" w:hAnsi="Times New Roman" w:cs="Times New Roman"/>
          <w:iCs/>
          <w:sz w:val="24"/>
          <w:szCs w:val="24"/>
        </w:rPr>
      </w:pPr>
      <w:r w:rsidRPr="00D761AD">
        <w:rPr>
          <w:rFonts w:ascii="Times New Roman" w:eastAsia="Times New Roman" w:hAnsi="Times New Roman" w:cs="Times New Roman"/>
          <w:iCs/>
          <w:sz w:val="24"/>
          <w:szCs w:val="24"/>
        </w:rPr>
        <w:t>for making the digital transformation work for growth and well-being</w:t>
      </w:r>
    </w:p>
    <w:p w:rsidR="722BC871" w:rsidRPr="00B34903" w:rsidRDefault="722BC871" w:rsidP="129C5F58">
      <w:pPr>
        <w:spacing w:before="20" w:after="0" w:line="240" w:lineRule="auto"/>
        <w:jc w:val="center"/>
        <w:rPr>
          <w:rFonts w:ascii="Times New Roman" w:hAnsi="Times New Roman" w:cs="Times New Roman"/>
          <w:sz w:val="24"/>
          <w:szCs w:val="24"/>
        </w:rPr>
      </w:pPr>
      <w:r w:rsidRPr="00B34903">
        <w:rPr>
          <w:rFonts w:ascii="Times New Roman" w:hAnsi="Times New Roman" w:cs="Times New Roman"/>
          <w:sz w:val="24"/>
          <w:szCs w:val="24"/>
        </w:rPr>
        <w:br/>
      </w:r>
      <w:r w:rsidRPr="00B34903">
        <w:rPr>
          <w:rFonts w:ascii="Times New Roman" w:hAnsi="Times New Roman" w:cs="Times New Roman"/>
          <w:noProof/>
          <w:sz w:val="24"/>
          <w:szCs w:val="24"/>
          <w:lang w:val="en-GB" w:eastAsia="en-GB"/>
        </w:rPr>
        <w:drawing>
          <wp:inline distT="0" distB="0" distL="0" distR="0">
            <wp:extent cx="5943600" cy="2241232"/>
            <wp:effectExtent l="0" t="0" r="0" b="0"/>
            <wp:docPr id="49244417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943600" cy="2241232"/>
                    </a:xfrm>
                    <a:prstGeom prst="rect">
                      <a:avLst/>
                    </a:prstGeom>
                  </pic:spPr>
                </pic:pic>
              </a:graphicData>
            </a:graphic>
          </wp:inline>
        </w:drawing>
      </w:r>
    </w:p>
    <w:p w:rsidR="13D003C4" w:rsidRPr="00B34903" w:rsidRDefault="13D003C4" w:rsidP="129C5F58">
      <w:pPr>
        <w:spacing w:before="60" w:after="60" w:line="240" w:lineRule="auto"/>
        <w:jc w:val="right"/>
        <w:rPr>
          <w:rFonts w:ascii="Times New Roman" w:eastAsia="Times New Roman" w:hAnsi="Times New Roman" w:cs="Times New Roman"/>
          <w:i/>
        </w:rPr>
      </w:pPr>
      <w:r w:rsidRPr="00B34903">
        <w:rPr>
          <w:rFonts w:ascii="Times New Roman" w:eastAsia="Times New Roman" w:hAnsi="Times New Roman" w:cs="Times New Roman"/>
          <w:i/>
        </w:rPr>
        <w:t xml:space="preserve">Source: </w:t>
      </w:r>
      <w:r w:rsidR="6C0881EE" w:rsidRPr="00B34903">
        <w:rPr>
          <w:rFonts w:ascii="Times New Roman" w:eastAsia="Times New Roman" w:hAnsi="Times New Roman" w:cs="Times New Roman"/>
          <w:i/>
        </w:rPr>
        <w:t xml:space="preserve">Reproduced from </w:t>
      </w:r>
      <w:r w:rsidRPr="00B34903">
        <w:rPr>
          <w:rFonts w:ascii="Times New Roman" w:eastAsia="Times New Roman" w:hAnsi="Times New Roman" w:cs="Times New Roman"/>
          <w:i/>
        </w:rPr>
        <w:t>OECD</w:t>
      </w:r>
      <w:r w:rsidR="2665661D" w:rsidRPr="00B34903">
        <w:rPr>
          <w:rFonts w:ascii="Times New Roman" w:eastAsia="Times New Roman" w:hAnsi="Times New Roman" w:cs="Times New Roman"/>
          <w:i/>
        </w:rPr>
        <w:t xml:space="preserve"> (</w:t>
      </w:r>
      <w:r w:rsidRPr="00B34903">
        <w:rPr>
          <w:rFonts w:ascii="Times New Roman" w:eastAsia="Times New Roman" w:hAnsi="Times New Roman" w:cs="Times New Roman"/>
          <w:i/>
        </w:rPr>
        <w:t>2</w:t>
      </w:r>
      <w:r w:rsidR="7524FE46" w:rsidRPr="00B34903">
        <w:rPr>
          <w:rFonts w:ascii="Times New Roman" w:eastAsia="Times New Roman" w:hAnsi="Times New Roman" w:cs="Times New Roman"/>
          <w:i/>
        </w:rPr>
        <w:t>017)</w:t>
      </w:r>
    </w:p>
    <w:p w:rsidR="08ABA421" w:rsidRPr="00B34903" w:rsidRDefault="08ABA421" w:rsidP="129C5F58">
      <w:pPr>
        <w:spacing w:before="60" w:after="60" w:line="240" w:lineRule="auto"/>
        <w:ind w:firstLine="720"/>
        <w:jc w:val="both"/>
        <w:rPr>
          <w:rFonts w:ascii="Times New Roman" w:eastAsia="Times New Roman" w:hAnsi="Times New Roman" w:cs="Times New Roman"/>
          <w:color w:val="000000" w:themeColor="text1"/>
          <w:sz w:val="24"/>
          <w:szCs w:val="24"/>
        </w:rPr>
      </w:pPr>
      <w:r w:rsidRPr="00B34903">
        <w:rPr>
          <w:rFonts w:ascii="Times New Roman" w:eastAsia="Times New Roman" w:hAnsi="Times New Roman" w:cs="Times New Roman"/>
          <w:color w:val="000000" w:themeColor="text1"/>
          <w:sz w:val="24"/>
          <w:szCs w:val="24"/>
        </w:rPr>
        <w:t>According to the OECD</w:t>
      </w:r>
      <w:r w:rsidR="3F87F2E9" w:rsidRPr="00B34903">
        <w:rPr>
          <w:rFonts w:ascii="Times New Roman" w:eastAsia="Times New Roman" w:hAnsi="Times New Roman" w:cs="Times New Roman"/>
          <w:color w:val="000000" w:themeColor="text1"/>
          <w:sz w:val="24"/>
          <w:szCs w:val="24"/>
        </w:rPr>
        <w:t>,</w:t>
      </w:r>
      <w:r w:rsidR="007D16B2">
        <w:rPr>
          <w:rFonts w:ascii="Times New Roman" w:eastAsia="Times New Roman" w:hAnsi="Times New Roman" w:cs="Times New Roman"/>
          <w:color w:val="000000" w:themeColor="text1"/>
          <w:sz w:val="24"/>
          <w:szCs w:val="24"/>
        </w:rPr>
        <w:t xml:space="preserve"> </w:t>
      </w:r>
      <w:r w:rsidR="520371D4" w:rsidRPr="00B34903">
        <w:rPr>
          <w:rFonts w:ascii="Times New Roman" w:eastAsia="Times New Roman" w:hAnsi="Times New Roman" w:cs="Times New Roman"/>
          <w:color w:val="000000" w:themeColor="text1"/>
          <w:sz w:val="24"/>
          <w:szCs w:val="24"/>
        </w:rPr>
        <w:t>a nation can establish</w:t>
      </w:r>
      <w:r w:rsidR="007D16B2">
        <w:rPr>
          <w:rFonts w:ascii="Times New Roman" w:eastAsia="Times New Roman" w:hAnsi="Times New Roman" w:cs="Times New Roman"/>
          <w:color w:val="000000" w:themeColor="text1"/>
          <w:sz w:val="24"/>
          <w:szCs w:val="24"/>
        </w:rPr>
        <w:t xml:space="preserve"> </w:t>
      </w:r>
      <w:r w:rsidRPr="00B34903">
        <w:rPr>
          <w:rFonts w:ascii="Times New Roman" w:eastAsia="Times New Roman" w:hAnsi="Times New Roman" w:cs="Times New Roman"/>
          <w:color w:val="000000" w:themeColor="text1"/>
          <w:sz w:val="24"/>
          <w:szCs w:val="24"/>
        </w:rPr>
        <w:t xml:space="preserve">the </w:t>
      </w:r>
      <w:r w:rsidR="366B26E8" w:rsidRPr="00B34903">
        <w:rPr>
          <w:rFonts w:ascii="Times New Roman" w:eastAsia="Times New Roman" w:hAnsi="Times New Roman" w:cs="Times New Roman"/>
          <w:color w:val="000000" w:themeColor="text1"/>
          <w:sz w:val="24"/>
          <w:szCs w:val="24"/>
        </w:rPr>
        <w:t xml:space="preserve">three </w:t>
      </w:r>
      <w:r w:rsidRPr="00B34903">
        <w:rPr>
          <w:rFonts w:ascii="Times New Roman" w:eastAsia="Times New Roman" w:hAnsi="Times New Roman" w:cs="Times New Roman"/>
          <w:color w:val="000000" w:themeColor="text1"/>
          <w:sz w:val="24"/>
          <w:szCs w:val="24"/>
        </w:rPr>
        <w:t>key building blocks includ</w:t>
      </w:r>
      <w:r w:rsidR="311318B6" w:rsidRPr="00B34903">
        <w:rPr>
          <w:rFonts w:ascii="Times New Roman" w:eastAsia="Times New Roman" w:hAnsi="Times New Roman" w:cs="Times New Roman"/>
          <w:color w:val="000000" w:themeColor="text1"/>
          <w:sz w:val="24"/>
          <w:szCs w:val="24"/>
        </w:rPr>
        <w:t xml:space="preserve">ing: </w:t>
      </w:r>
      <w:r w:rsidR="1C242FE5" w:rsidRPr="00B34903">
        <w:rPr>
          <w:rFonts w:ascii="Times New Roman" w:eastAsia="Times New Roman" w:hAnsi="Times New Roman" w:cs="Times New Roman"/>
          <w:color w:val="000000" w:themeColor="text1"/>
          <w:sz w:val="24"/>
          <w:szCs w:val="24"/>
        </w:rPr>
        <w:t>“</w:t>
      </w:r>
      <w:r w:rsidR="1C242FE5" w:rsidRPr="00B34903">
        <w:rPr>
          <w:rFonts w:ascii="Times New Roman" w:eastAsia="Times New Roman" w:hAnsi="Times New Roman" w:cs="Times New Roman"/>
          <w:i/>
          <w:iCs/>
          <w:color w:val="000000" w:themeColor="text1"/>
          <w:sz w:val="24"/>
          <w:szCs w:val="24"/>
        </w:rPr>
        <w:t>First</w:t>
      </w:r>
      <w:r w:rsidR="1C242FE5" w:rsidRPr="00B34903">
        <w:rPr>
          <w:rFonts w:ascii="Times New Roman" w:eastAsia="Times New Roman" w:hAnsi="Times New Roman" w:cs="Times New Roman"/>
          <w:color w:val="000000" w:themeColor="text1"/>
          <w:sz w:val="24"/>
          <w:szCs w:val="24"/>
        </w:rPr>
        <w:t>,</w:t>
      </w:r>
      <w:r w:rsidR="007D16B2">
        <w:rPr>
          <w:rFonts w:ascii="Times New Roman" w:eastAsia="Times New Roman" w:hAnsi="Times New Roman" w:cs="Times New Roman"/>
          <w:color w:val="000000" w:themeColor="text1"/>
          <w:sz w:val="24"/>
          <w:szCs w:val="24"/>
        </w:rPr>
        <w:t xml:space="preserve"> </w:t>
      </w:r>
      <w:r w:rsidR="1E91D6AA" w:rsidRPr="00B34903">
        <w:rPr>
          <w:rFonts w:ascii="Times New Roman" w:eastAsia="Times New Roman" w:hAnsi="Times New Roman" w:cs="Times New Roman"/>
          <w:color w:val="000000" w:themeColor="text1"/>
          <w:sz w:val="24"/>
          <w:szCs w:val="24"/>
        </w:rPr>
        <w:t>b</w:t>
      </w:r>
      <w:r w:rsidRPr="00B34903">
        <w:rPr>
          <w:rFonts w:ascii="Times New Roman" w:eastAsia="Times New Roman" w:hAnsi="Times New Roman" w:cs="Times New Roman"/>
          <w:color w:val="000000" w:themeColor="text1"/>
          <w:sz w:val="24"/>
          <w:szCs w:val="24"/>
        </w:rPr>
        <w:t xml:space="preserve">uilding the </w:t>
      </w:r>
      <w:r w:rsidR="3CD1BD4C" w:rsidRPr="00B34903">
        <w:rPr>
          <w:rFonts w:ascii="Times New Roman" w:eastAsia="Times New Roman" w:hAnsi="Times New Roman" w:cs="Times New Roman"/>
          <w:color w:val="000000" w:themeColor="text1"/>
          <w:sz w:val="24"/>
          <w:szCs w:val="24"/>
        </w:rPr>
        <w:t>f</w:t>
      </w:r>
      <w:r w:rsidRPr="00B34903">
        <w:rPr>
          <w:rFonts w:ascii="Times New Roman" w:eastAsia="Times New Roman" w:hAnsi="Times New Roman" w:cs="Times New Roman"/>
          <w:color w:val="000000" w:themeColor="text1"/>
          <w:sz w:val="24"/>
          <w:szCs w:val="24"/>
        </w:rPr>
        <w:t xml:space="preserve">oundations for the </w:t>
      </w:r>
      <w:r w:rsidR="5C0EF5B2" w:rsidRPr="00B34903">
        <w:rPr>
          <w:rFonts w:ascii="Times New Roman" w:eastAsia="Times New Roman" w:hAnsi="Times New Roman" w:cs="Times New Roman"/>
          <w:color w:val="000000" w:themeColor="text1"/>
          <w:sz w:val="24"/>
          <w:szCs w:val="24"/>
        </w:rPr>
        <w:t>d</w:t>
      </w:r>
      <w:r w:rsidRPr="00B34903">
        <w:rPr>
          <w:rFonts w:ascii="Times New Roman" w:eastAsia="Times New Roman" w:hAnsi="Times New Roman" w:cs="Times New Roman"/>
          <w:color w:val="000000" w:themeColor="text1"/>
          <w:sz w:val="24"/>
          <w:szCs w:val="24"/>
        </w:rPr>
        <w:t xml:space="preserve">igital </w:t>
      </w:r>
      <w:r w:rsidR="77EE48AE" w:rsidRPr="00B34903">
        <w:rPr>
          <w:rFonts w:ascii="Times New Roman" w:eastAsia="Times New Roman" w:hAnsi="Times New Roman" w:cs="Times New Roman"/>
          <w:color w:val="000000" w:themeColor="text1"/>
          <w:sz w:val="24"/>
          <w:szCs w:val="24"/>
        </w:rPr>
        <w:t>t</w:t>
      </w:r>
      <w:r w:rsidRPr="00B34903">
        <w:rPr>
          <w:rFonts w:ascii="Times New Roman" w:eastAsia="Times New Roman" w:hAnsi="Times New Roman" w:cs="Times New Roman"/>
          <w:color w:val="000000" w:themeColor="text1"/>
          <w:sz w:val="24"/>
          <w:szCs w:val="24"/>
        </w:rPr>
        <w:t>ransformation, including policies that impact the overall enabling environment (including market openness) for digital transformation as well as policies that promote grassroots access to digital infrastructure and services</w:t>
      </w:r>
      <w:r w:rsidR="130763E4" w:rsidRPr="00B34903">
        <w:rPr>
          <w:rFonts w:ascii="Times New Roman" w:eastAsia="Times New Roman" w:hAnsi="Times New Roman" w:cs="Times New Roman"/>
          <w:color w:val="000000" w:themeColor="text1"/>
          <w:sz w:val="24"/>
          <w:szCs w:val="24"/>
        </w:rPr>
        <w:t>.</w:t>
      </w:r>
      <w:r w:rsidR="007D16B2">
        <w:rPr>
          <w:rFonts w:ascii="Times New Roman" w:eastAsia="Times New Roman" w:hAnsi="Times New Roman" w:cs="Times New Roman"/>
          <w:color w:val="000000" w:themeColor="text1"/>
          <w:sz w:val="24"/>
          <w:szCs w:val="24"/>
        </w:rPr>
        <w:t xml:space="preserve"> </w:t>
      </w:r>
      <w:r w:rsidR="228AC649" w:rsidRPr="00B34903">
        <w:rPr>
          <w:rFonts w:ascii="Times New Roman" w:eastAsia="Times New Roman" w:hAnsi="Times New Roman" w:cs="Times New Roman"/>
          <w:i/>
          <w:iCs/>
          <w:color w:val="000000" w:themeColor="text1"/>
          <w:sz w:val="24"/>
          <w:szCs w:val="24"/>
        </w:rPr>
        <w:t>Second</w:t>
      </w:r>
      <w:r w:rsidR="228AC649" w:rsidRPr="00B34903">
        <w:rPr>
          <w:rFonts w:ascii="Times New Roman" w:eastAsia="Times New Roman" w:hAnsi="Times New Roman" w:cs="Times New Roman"/>
          <w:color w:val="000000" w:themeColor="text1"/>
          <w:sz w:val="24"/>
          <w:szCs w:val="24"/>
        </w:rPr>
        <w:t xml:space="preserve">, </w:t>
      </w:r>
      <w:r w:rsidR="007446EB">
        <w:rPr>
          <w:rFonts w:ascii="Times New Roman" w:eastAsia="Times New Roman" w:hAnsi="Times New Roman" w:cs="Times New Roman"/>
          <w:color w:val="000000" w:themeColor="text1"/>
          <w:sz w:val="24"/>
          <w:szCs w:val="24"/>
        </w:rPr>
        <w:t xml:space="preserve">it is requires that </w:t>
      </w:r>
      <w:r w:rsidR="228AC649" w:rsidRPr="00B34903">
        <w:rPr>
          <w:rFonts w:ascii="Times New Roman" w:eastAsia="Times New Roman" w:hAnsi="Times New Roman" w:cs="Times New Roman"/>
          <w:color w:val="000000" w:themeColor="text1"/>
          <w:sz w:val="24"/>
          <w:szCs w:val="24"/>
        </w:rPr>
        <w:t>m</w:t>
      </w:r>
      <w:r w:rsidRPr="00B34903">
        <w:rPr>
          <w:rFonts w:ascii="Times New Roman" w:eastAsia="Times New Roman" w:hAnsi="Times New Roman" w:cs="Times New Roman"/>
          <w:color w:val="000000" w:themeColor="text1"/>
          <w:sz w:val="24"/>
          <w:szCs w:val="24"/>
        </w:rPr>
        <w:t xml:space="preserve">aking the </w:t>
      </w:r>
      <w:r w:rsidR="498DB3AC" w:rsidRPr="00B34903">
        <w:rPr>
          <w:rFonts w:ascii="Times New Roman" w:eastAsia="Times New Roman" w:hAnsi="Times New Roman" w:cs="Times New Roman"/>
          <w:color w:val="000000" w:themeColor="text1"/>
          <w:sz w:val="24"/>
          <w:szCs w:val="24"/>
        </w:rPr>
        <w:t>d</w:t>
      </w:r>
      <w:r w:rsidRPr="00B34903">
        <w:rPr>
          <w:rFonts w:ascii="Times New Roman" w:eastAsia="Times New Roman" w:hAnsi="Times New Roman" w:cs="Times New Roman"/>
          <w:color w:val="000000" w:themeColor="text1"/>
          <w:sz w:val="24"/>
          <w:szCs w:val="24"/>
        </w:rPr>
        <w:t xml:space="preserve">igital </w:t>
      </w:r>
      <w:r w:rsidR="7A68ABAE" w:rsidRPr="00B34903">
        <w:rPr>
          <w:rFonts w:ascii="Times New Roman" w:eastAsia="Times New Roman" w:hAnsi="Times New Roman" w:cs="Times New Roman"/>
          <w:color w:val="000000" w:themeColor="text1"/>
          <w:sz w:val="24"/>
          <w:szCs w:val="24"/>
        </w:rPr>
        <w:t>t</w:t>
      </w:r>
      <w:r w:rsidRPr="00B34903">
        <w:rPr>
          <w:rFonts w:ascii="Times New Roman" w:eastAsia="Times New Roman" w:hAnsi="Times New Roman" w:cs="Times New Roman"/>
          <w:color w:val="000000" w:themeColor="text1"/>
          <w:sz w:val="24"/>
          <w:szCs w:val="24"/>
        </w:rPr>
        <w:t>ransformation work for the economy</w:t>
      </w:r>
      <w:r w:rsidR="2DC537FB" w:rsidRPr="00B34903">
        <w:rPr>
          <w:rFonts w:ascii="Times New Roman" w:eastAsia="Times New Roman" w:hAnsi="Times New Roman" w:cs="Times New Roman"/>
          <w:color w:val="000000" w:themeColor="text1"/>
          <w:sz w:val="24"/>
          <w:szCs w:val="24"/>
        </w:rPr>
        <w:t xml:space="preserve"> and</w:t>
      </w:r>
      <w:r w:rsidRPr="00B34903">
        <w:rPr>
          <w:rFonts w:ascii="Times New Roman" w:eastAsia="Times New Roman" w:hAnsi="Times New Roman" w:cs="Times New Roman"/>
          <w:color w:val="000000" w:themeColor="text1"/>
          <w:sz w:val="24"/>
          <w:szCs w:val="24"/>
        </w:rPr>
        <w:t xml:space="preserve"> s</w:t>
      </w:r>
      <w:r w:rsidR="00D761AD">
        <w:rPr>
          <w:rFonts w:ascii="Times New Roman" w:eastAsia="Times New Roman" w:hAnsi="Times New Roman" w:cs="Times New Roman"/>
          <w:color w:val="000000" w:themeColor="text1"/>
          <w:sz w:val="24"/>
          <w:szCs w:val="24"/>
        </w:rPr>
        <w:t xml:space="preserve">ociety. </w:t>
      </w:r>
      <w:r w:rsidRPr="00B34903">
        <w:rPr>
          <w:rFonts w:ascii="Times New Roman" w:eastAsia="Times New Roman" w:hAnsi="Times New Roman" w:cs="Times New Roman"/>
          <w:color w:val="000000" w:themeColor="text1"/>
          <w:sz w:val="24"/>
          <w:szCs w:val="24"/>
        </w:rPr>
        <w:t>This content focuses on policies that enable people, businesses, and governments to effectively use digital technology, as well as policies that promote the activity of digital technology in specific conditioning and policy areas. Additionally, it comprises measures that utilize digital tools to enhance wellbeing, such as granting more equitable access to public services. It also carries policies that promote trust and acceptance, as well as policies that can help all parties, including citizens, workers, and consumers, adapt to digital transformation.</w:t>
      </w:r>
      <w:r w:rsidR="7DA17D8B" w:rsidRPr="00B34903">
        <w:rPr>
          <w:rFonts w:ascii="Times New Roman" w:eastAsia="Times New Roman" w:hAnsi="Times New Roman" w:cs="Times New Roman"/>
          <w:color w:val="000000" w:themeColor="text1"/>
          <w:sz w:val="24"/>
          <w:szCs w:val="24"/>
        </w:rPr>
        <w:t xml:space="preserve"> And </w:t>
      </w:r>
      <w:r w:rsidR="7DA17D8B" w:rsidRPr="00B34903">
        <w:rPr>
          <w:rFonts w:ascii="Times New Roman" w:eastAsia="Times New Roman" w:hAnsi="Times New Roman" w:cs="Times New Roman"/>
          <w:i/>
          <w:iCs/>
          <w:color w:val="000000" w:themeColor="text1"/>
          <w:sz w:val="24"/>
          <w:szCs w:val="24"/>
        </w:rPr>
        <w:t>third</w:t>
      </w:r>
      <w:r w:rsidR="7DA17D8B" w:rsidRPr="00B34903">
        <w:rPr>
          <w:rFonts w:ascii="Times New Roman" w:eastAsia="Times New Roman" w:hAnsi="Times New Roman" w:cs="Times New Roman"/>
          <w:color w:val="000000" w:themeColor="text1"/>
          <w:sz w:val="24"/>
          <w:szCs w:val="24"/>
        </w:rPr>
        <w:t>, p</w:t>
      </w:r>
      <w:r w:rsidRPr="00B34903">
        <w:rPr>
          <w:rFonts w:ascii="Times New Roman" w:eastAsia="Times New Roman" w:hAnsi="Times New Roman" w:cs="Times New Roman"/>
          <w:color w:val="000000" w:themeColor="text1"/>
          <w:sz w:val="24"/>
          <w:szCs w:val="24"/>
        </w:rPr>
        <w:t xml:space="preserve">olicy coherence and strategic development, including coordination between ministries and other agencies at all levels of government, as well as the active participation of all key stakeholders in the process of policy development to ensure that all policies are mutually corroborate and aligned with a coherent and unified strategy. In addition, collective action will be needed in </w:t>
      </w:r>
      <w:r w:rsidR="6B203B7F" w:rsidRPr="00B34903">
        <w:rPr>
          <w:rFonts w:ascii="Times New Roman" w:eastAsia="Times New Roman" w:hAnsi="Times New Roman" w:cs="Times New Roman"/>
          <w:color w:val="000000" w:themeColor="text1"/>
          <w:sz w:val="24"/>
          <w:szCs w:val="24"/>
        </w:rPr>
        <w:t>several</w:t>
      </w:r>
      <w:r w:rsidRPr="00B34903">
        <w:rPr>
          <w:rFonts w:ascii="Times New Roman" w:eastAsia="Times New Roman" w:hAnsi="Times New Roman" w:cs="Times New Roman"/>
          <w:color w:val="000000" w:themeColor="text1"/>
          <w:sz w:val="24"/>
          <w:szCs w:val="24"/>
        </w:rPr>
        <w:t xml:space="preserve"> sectors to seize opportunities and meet the changing challenges of the digital economy.</w:t>
      </w:r>
      <w:r w:rsidR="1EC22549" w:rsidRPr="00B34903">
        <w:rPr>
          <w:rFonts w:ascii="Times New Roman" w:eastAsia="Times New Roman" w:hAnsi="Times New Roman" w:cs="Times New Roman"/>
          <w:color w:val="000000" w:themeColor="text1"/>
          <w:sz w:val="24"/>
          <w:szCs w:val="24"/>
        </w:rPr>
        <w:t>”</w:t>
      </w:r>
    </w:p>
    <w:p w:rsidR="132F8EF9" w:rsidRPr="00B34903" w:rsidRDefault="09311934" w:rsidP="129C5F58">
      <w:pPr>
        <w:spacing w:after="0"/>
        <w:ind w:firstLine="720"/>
        <w:jc w:val="both"/>
        <w:rPr>
          <w:rFonts w:ascii="Times New Roman" w:eastAsia="Times New Roman" w:hAnsi="Times New Roman" w:cs="Times New Roman"/>
          <w:color w:val="000000" w:themeColor="text1"/>
          <w:sz w:val="24"/>
          <w:szCs w:val="24"/>
        </w:rPr>
      </w:pPr>
      <w:r w:rsidRPr="00B34903">
        <w:rPr>
          <w:rFonts w:ascii="Times New Roman" w:eastAsia="Times New Roman" w:hAnsi="Times New Roman" w:cs="Times New Roman"/>
          <w:color w:val="000000" w:themeColor="text1"/>
          <w:sz w:val="24"/>
          <w:szCs w:val="24"/>
        </w:rPr>
        <w:t xml:space="preserve">As pointed out in the above preliminary policy framework for the digital transformation elements, it is important to note that the specific implications of the digital transformation may vary across </w:t>
      </w:r>
      <w:r w:rsidR="00D761AD">
        <w:rPr>
          <w:rFonts w:ascii="Times New Roman" w:eastAsia="Times New Roman" w:hAnsi="Times New Roman" w:cs="Times New Roman"/>
          <w:color w:val="000000" w:themeColor="text1"/>
          <w:sz w:val="24"/>
          <w:szCs w:val="24"/>
        </w:rPr>
        <w:t>sectors within</w:t>
      </w:r>
      <w:r w:rsidR="15FE45FC" w:rsidRPr="00B34903">
        <w:rPr>
          <w:rFonts w:ascii="Times New Roman" w:eastAsia="Times New Roman" w:hAnsi="Times New Roman" w:cs="Times New Roman"/>
          <w:color w:val="000000" w:themeColor="text1"/>
          <w:sz w:val="24"/>
          <w:szCs w:val="24"/>
        </w:rPr>
        <w:t xml:space="preserve"> one country. I</w:t>
      </w:r>
      <w:r w:rsidRPr="00B34903">
        <w:rPr>
          <w:rFonts w:ascii="Times New Roman" w:eastAsia="Times New Roman" w:hAnsi="Times New Roman" w:cs="Times New Roman"/>
          <w:color w:val="000000" w:themeColor="text1"/>
          <w:sz w:val="24"/>
          <w:szCs w:val="24"/>
        </w:rPr>
        <w:t xml:space="preserve">nfluenced by factors such as economic development, </w:t>
      </w:r>
      <w:r w:rsidR="485A3087" w:rsidRPr="00B34903">
        <w:rPr>
          <w:rFonts w:ascii="Times New Roman" w:eastAsia="Times New Roman" w:hAnsi="Times New Roman" w:cs="Times New Roman"/>
          <w:color w:val="000000" w:themeColor="text1"/>
          <w:sz w:val="24"/>
          <w:szCs w:val="24"/>
        </w:rPr>
        <w:t xml:space="preserve">technological progress, </w:t>
      </w:r>
      <w:r w:rsidRPr="00B34903">
        <w:rPr>
          <w:rFonts w:ascii="Times New Roman" w:eastAsia="Times New Roman" w:hAnsi="Times New Roman" w:cs="Times New Roman"/>
          <w:color w:val="000000" w:themeColor="text1"/>
          <w:sz w:val="24"/>
          <w:szCs w:val="24"/>
        </w:rPr>
        <w:t>trade specialization, and institutional characteristics</w:t>
      </w:r>
      <w:r w:rsidR="6907BDEE" w:rsidRPr="00B34903">
        <w:rPr>
          <w:rFonts w:ascii="Times New Roman" w:eastAsia="Times New Roman" w:hAnsi="Times New Roman" w:cs="Times New Roman"/>
          <w:color w:val="000000" w:themeColor="text1"/>
          <w:sz w:val="24"/>
          <w:szCs w:val="24"/>
        </w:rPr>
        <w:t xml:space="preserve">, each </w:t>
      </w:r>
      <w:r w:rsidRPr="00B34903">
        <w:rPr>
          <w:rFonts w:ascii="Times New Roman" w:eastAsia="Times New Roman" w:hAnsi="Times New Roman" w:cs="Times New Roman"/>
          <w:color w:val="000000" w:themeColor="text1"/>
          <w:sz w:val="24"/>
          <w:szCs w:val="24"/>
        </w:rPr>
        <w:t xml:space="preserve">country, including Vietnam, should tailor its policy responses to its unique circumstances and capabilities. </w:t>
      </w:r>
      <w:r w:rsidR="2D8CF62E" w:rsidRPr="00B34903">
        <w:rPr>
          <w:rFonts w:ascii="Times New Roman" w:eastAsia="Times New Roman" w:hAnsi="Times New Roman" w:cs="Times New Roman"/>
          <w:color w:val="000000" w:themeColor="text1"/>
          <w:sz w:val="24"/>
          <w:szCs w:val="24"/>
        </w:rPr>
        <w:t xml:space="preserve">In June 2020, Vietnamese government announced Decision </w:t>
      </w:r>
      <w:r w:rsidR="4B3EDEBF" w:rsidRPr="00B34903">
        <w:rPr>
          <w:rFonts w:ascii="Times New Roman" w:eastAsia="Times New Roman" w:hAnsi="Times New Roman" w:cs="Times New Roman"/>
          <w:color w:val="000000" w:themeColor="text1"/>
          <w:sz w:val="24"/>
          <w:szCs w:val="24"/>
        </w:rPr>
        <w:t xml:space="preserve">No. </w:t>
      </w:r>
      <w:r w:rsidR="539FE613" w:rsidRPr="00B34903">
        <w:rPr>
          <w:rFonts w:ascii="Times New Roman" w:eastAsia="Times New Roman" w:hAnsi="Times New Roman" w:cs="Times New Roman"/>
          <w:color w:val="000000" w:themeColor="text1"/>
          <w:sz w:val="24"/>
          <w:szCs w:val="24"/>
        </w:rPr>
        <w:t>749/QĐ</w:t>
      </w:r>
      <w:r w:rsidR="3C8C0A97" w:rsidRPr="00B34903">
        <w:rPr>
          <w:rFonts w:ascii="Times New Roman" w:eastAsia="Times New Roman" w:hAnsi="Times New Roman" w:cs="Times New Roman"/>
          <w:color w:val="000000" w:themeColor="text1"/>
          <w:sz w:val="24"/>
          <w:szCs w:val="24"/>
        </w:rPr>
        <w:t>-</w:t>
      </w:r>
      <w:r w:rsidR="539FE613" w:rsidRPr="00B34903">
        <w:rPr>
          <w:rFonts w:ascii="Times New Roman" w:eastAsia="Times New Roman" w:hAnsi="Times New Roman" w:cs="Times New Roman"/>
          <w:color w:val="000000" w:themeColor="text1"/>
          <w:sz w:val="24"/>
          <w:szCs w:val="24"/>
        </w:rPr>
        <w:t xml:space="preserve">TTg to </w:t>
      </w:r>
      <w:r w:rsidR="32F258AC" w:rsidRPr="00B34903">
        <w:rPr>
          <w:rFonts w:ascii="Times New Roman" w:eastAsia="Times New Roman" w:hAnsi="Times New Roman" w:cs="Times New Roman"/>
          <w:color w:val="000000" w:themeColor="text1"/>
          <w:sz w:val="24"/>
          <w:szCs w:val="24"/>
        </w:rPr>
        <w:t xml:space="preserve">approve </w:t>
      </w:r>
      <w:r w:rsidR="303C230F" w:rsidRPr="00B34903">
        <w:rPr>
          <w:rFonts w:ascii="Times New Roman" w:eastAsia="Times New Roman" w:hAnsi="Times New Roman" w:cs="Times New Roman"/>
          <w:i/>
          <w:iCs/>
          <w:color w:val="000000" w:themeColor="text1"/>
          <w:sz w:val="24"/>
          <w:szCs w:val="24"/>
        </w:rPr>
        <w:t xml:space="preserve">The </w:t>
      </w:r>
      <w:r w:rsidR="32F258AC" w:rsidRPr="00B34903">
        <w:rPr>
          <w:rFonts w:ascii="Times New Roman" w:eastAsia="Times New Roman" w:hAnsi="Times New Roman" w:cs="Times New Roman"/>
          <w:i/>
          <w:iCs/>
          <w:color w:val="000000" w:themeColor="text1"/>
          <w:sz w:val="24"/>
          <w:szCs w:val="24"/>
        </w:rPr>
        <w:t xml:space="preserve">National Agenda for Digital </w:t>
      </w:r>
      <w:r w:rsidR="24F45C4F" w:rsidRPr="00B34903">
        <w:rPr>
          <w:rFonts w:ascii="Times New Roman" w:eastAsia="Times New Roman" w:hAnsi="Times New Roman" w:cs="Times New Roman"/>
          <w:i/>
          <w:iCs/>
          <w:color w:val="000000" w:themeColor="text1"/>
          <w:sz w:val="24"/>
          <w:szCs w:val="24"/>
        </w:rPr>
        <w:t>Transformation until 2025 with Orientation until 2030</w:t>
      </w:r>
      <w:r w:rsidR="24F45C4F" w:rsidRPr="00B34903">
        <w:rPr>
          <w:rFonts w:ascii="Times New Roman" w:eastAsia="Times New Roman" w:hAnsi="Times New Roman" w:cs="Times New Roman"/>
          <w:color w:val="000000" w:themeColor="text1"/>
          <w:sz w:val="24"/>
          <w:szCs w:val="24"/>
        </w:rPr>
        <w:t xml:space="preserve">. </w:t>
      </w:r>
      <w:r w:rsidR="57DFF101" w:rsidRPr="00B34903">
        <w:rPr>
          <w:rFonts w:ascii="Times New Roman" w:eastAsia="Times New Roman" w:hAnsi="Times New Roman" w:cs="Times New Roman"/>
          <w:color w:val="000000" w:themeColor="text1"/>
          <w:sz w:val="24"/>
          <w:szCs w:val="24"/>
        </w:rPr>
        <w:t xml:space="preserve">The agenda </w:t>
      </w:r>
      <w:r w:rsidR="131CEE2B" w:rsidRPr="00B34903">
        <w:rPr>
          <w:rFonts w:ascii="Times New Roman" w:eastAsia="Times New Roman" w:hAnsi="Times New Roman" w:cs="Times New Roman"/>
          <w:color w:val="000000" w:themeColor="text1"/>
          <w:sz w:val="24"/>
          <w:szCs w:val="24"/>
        </w:rPr>
        <w:t>direct</w:t>
      </w:r>
      <w:r w:rsidR="04B05799" w:rsidRPr="00B34903">
        <w:rPr>
          <w:rFonts w:ascii="Times New Roman" w:eastAsia="Times New Roman" w:hAnsi="Times New Roman" w:cs="Times New Roman"/>
          <w:color w:val="000000" w:themeColor="text1"/>
          <w:sz w:val="24"/>
          <w:szCs w:val="24"/>
        </w:rPr>
        <w:t>s</w:t>
      </w:r>
      <w:r w:rsidR="57DFF101" w:rsidRPr="00B34903">
        <w:rPr>
          <w:rFonts w:ascii="Times New Roman" w:eastAsia="Times New Roman" w:hAnsi="Times New Roman" w:cs="Times New Roman"/>
          <w:color w:val="000000" w:themeColor="text1"/>
          <w:sz w:val="24"/>
          <w:szCs w:val="24"/>
        </w:rPr>
        <w:t xml:space="preserve"> Vietnamese banks to embrace </w:t>
      </w:r>
      <w:r w:rsidR="45A80AA7" w:rsidRPr="00B34903">
        <w:rPr>
          <w:rFonts w:ascii="Times New Roman" w:eastAsia="Times New Roman" w:hAnsi="Times New Roman" w:cs="Times New Roman"/>
          <w:color w:val="000000" w:themeColor="text1"/>
          <w:sz w:val="24"/>
          <w:szCs w:val="24"/>
        </w:rPr>
        <w:t xml:space="preserve">financial </w:t>
      </w:r>
      <w:r w:rsidR="57DFF101" w:rsidRPr="00B34903">
        <w:rPr>
          <w:rFonts w:ascii="Times New Roman" w:eastAsia="Times New Roman" w:hAnsi="Times New Roman" w:cs="Times New Roman"/>
          <w:color w:val="000000" w:themeColor="text1"/>
          <w:sz w:val="24"/>
          <w:szCs w:val="24"/>
        </w:rPr>
        <w:t>technologies</w:t>
      </w:r>
      <w:r w:rsidR="193B6D0E" w:rsidRPr="00B34903">
        <w:rPr>
          <w:rFonts w:ascii="Times New Roman" w:eastAsia="Times New Roman" w:hAnsi="Times New Roman" w:cs="Times New Roman"/>
          <w:color w:val="000000" w:themeColor="text1"/>
          <w:sz w:val="24"/>
          <w:szCs w:val="24"/>
        </w:rPr>
        <w:t xml:space="preserve"> to build digital </w:t>
      </w:r>
      <w:r w:rsidR="07668D36" w:rsidRPr="00B34903">
        <w:rPr>
          <w:rFonts w:ascii="Times New Roman" w:eastAsia="Times New Roman" w:hAnsi="Times New Roman" w:cs="Times New Roman"/>
          <w:color w:val="000000" w:themeColor="text1"/>
          <w:sz w:val="24"/>
          <w:szCs w:val="24"/>
        </w:rPr>
        <w:t xml:space="preserve">and innovative </w:t>
      </w:r>
      <w:r w:rsidR="193B6D0E" w:rsidRPr="00B34903">
        <w:rPr>
          <w:rFonts w:ascii="Times New Roman" w:eastAsia="Times New Roman" w:hAnsi="Times New Roman" w:cs="Times New Roman"/>
          <w:color w:val="000000" w:themeColor="text1"/>
          <w:sz w:val="24"/>
          <w:szCs w:val="24"/>
        </w:rPr>
        <w:t xml:space="preserve">banking </w:t>
      </w:r>
      <w:r w:rsidR="63089F07" w:rsidRPr="00B34903">
        <w:rPr>
          <w:rFonts w:ascii="Times New Roman" w:eastAsia="Times New Roman" w:hAnsi="Times New Roman" w:cs="Times New Roman"/>
          <w:color w:val="000000" w:themeColor="text1"/>
          <w:sz w:val="24"/>
          <w:szCs w:val="24"/>
        </w:rPr>
        <w:t xml:space="preserve">business models, enriching financial </w:t>
      </w:r>
      <w:r w:rsidR="21AD8439" w:rsidRPr="00B34903">
        <w:rPr>
          <w:rFonts w:ascii="Times New Roman" w:eastAsia="Times New Roman" w:hAnsi="Times New Roman" w:cs="Times New Roman"/>
          <w:color w:val="000000" w:themeColor="text1"/>
          <w:sz w:val="24"/>
          <w:szCs w:val="24"/>
        </w:rPr>
        <w:t xml:space="preserve">ecosystem and </w:t>
      </w:r>
      <w:r w:rsidR="193B6D0E" w:rsidRPr="00B34903">
        <w:rPr>
          <w:rFonts w:ascii="Times New Roman" w:eastAsia="Times New Roman" w:hAnsi="Times New Roman" w:cs="Times New Roman"/>
          <w:color w:val="000000" w:themeColor="text1"/>
          <w:sz w:val="24"/>
          <w:szCs w:val="24"/>
        </w:rPr>
        <w:t>meet</w:t>
      </w:r>
      <w:r w:rsidR="28141A9D" w:rsidRPr="00B34903">
        <w:rPr>
          <w:rFonts w:ascii="Times New Roman" w:eastAsia="Times New Roman" w:hAnsi="Times New Roman" w:cs="Times New Roman"/>
          <w:color w:val="000000" w:themeColor="text1"/>
          <w:sz w:val="24"/>
          <w:szCs w:val="24"/>
        </w:rPr>
        <w:t>ing</w:t>
      </w:r>
      <w:r w:rsidR="193B6D0E" w:rsidRPr="00B34903">
        <w:rPr>
          <w:rFonts w:ascii="Times New Roman" w:eastAsia="Times New Roman" w:hAnsi="Times New Roman" w:cs="Times New Roman"/>
          <w:color w:val="000000" w:themeColor="text1"/>
          <w:sz w:val="24"/>
          <w:szCs w:val="24"/>
        </w:rPr>
        <w:t xml:space="preserve"> requirements of </w:t>
      </w:r>
      <w:r w:rsidR="7200C68E" w:rsidRPr="00B34903">
        <w:rPr>
          <w:rFonts w:ascii="Times New Roman" w:eastAsia="Times New Roman" w:hAnsi="Times New Roman" w:cs="Times New Roman"/>
          <w:i/>
          <w:iCs/>
          <w:color w:val="000000" w:themeColor="text1"/>
          <w:sz w:val="24"/>
          <w:szCs w:val="24"/>
        </w:rPr>
        <w:t>T</w:t>
      </w:r>
      <w:r w:rsidR="193B6D0E" w:rsidRPr="00B34903">
        <w:rPr>
          <w:rFonts w:ascii="Times New Roman" w:eastAsia="Times New Roman" w:hAnsi="Times New Roman" w:cs="Times New Roman"/>
          <w:i/>
          <w:iCs/>
          <w:color w:val="000000" w:themeColor="text1"/>
          <w:sz w:val="24"/>
          <w:szCs w:val="24"/>
        </w:rPr>
        <w:t>he</w:t>
      </w:r>
      <w:r w:rsidR="00B34903">
        <w:rPr>
          <w:rFonts w:ascii="Times New Roman" w:eastAsia="Times New Roman" w:hAnsi="Times New Roman" w:cs="Times New Roman"/>
          <w:i/>
          <w:iCs/>
          <w:color w:val="000000" w:themeColor="text1"/>
          <w:sz w:val="24"/>
          <w:szCs w:val="24"/>
        </w:rPr>
        <w:t xml:space="preserve"> </w:t>
      </w:r>
      <w:r w:rsidR="6CA55E46" w:rsidRPr="00B34903">
        <w:rPr>
          <w:rFonts w:ascii="Times New Roman" w:eastAsia="Times New Roman" w:hAnsi="Times New Roman" w:cs="Times New Roman"/>
          <w:i/>
          <w:iCs/>
          <w:color w:val="000000" w:themeColor="text1"/>
          <w:sz w:val="24"/>
          <w:szCs w:val="24"/>
        </w:rPr>
        <w:t>N</w:t>
      </w:r>
      <w:r w:rsidR="20A86E24" w:rsidRPr="00B34903">
        <w:rPr>
          <w:rFonts w:ascii="Times New Roman" w:eastAsia="Times New Roman" w:hAnsi="Times New Roman" w:cs="Times New Roman"/>
          <w:i/>
          <w:iCs/>
          <w:color w:val="000000" w:themeColor="text1"/>
          <w:sz w:val="24"/>
          <w:szCs w:val="24"/>
        </w:rPr>
        <w:t xml:space="preserve">ational </w:t>
      </w:r>
      <w:r w:rsidR="632B4F1B" w:rsidRPr="00B34903">
        <w:rPr>
          <w:rFonts w:ascii="Times New Roman" w:eastAsia="Times New Roman" w:hAnsi="Times New Roman" w:cs="Times New Roman"/>
          <w:i/>
          <w:iCs/>
          <w:color w:val="000000" w:themeColor="text1"/>
          <w:sz w:val="24"/>
          <w:szCs w:val="24"/>
        </w:rPr>
        <w:t>Strategy for Financial Inclusion until 2025 with Orientation until 2030</w:t>
      </w:r>
      <w:r w:rsidR="632B4F1B" w:rsidRPr="00B34903">
        <w:rPr>
          <w:rFonts w:ascii="Times New Roman" w:eastAsia="Times New Roman" w:hAnsi="Times New Roman" w:cs="Times New Roman"/>
          <w:color w:val="000000" w:themeColor="text1"/>
          <w:sz w:val="24"/>
          <w:szCs w:val="24"/>
        </w:rPr>
        <w:t>.</w:t>
      </w:r>
      <w:r w:rsidR="6D36D2F9" w:rsidRPr="00B34903">
        <w:rPr>
          <w:rFonts w:ascii="Times New Roman" w:eastAsia="Times New Roman" w:hAnsi="Times New Roman" w:cs="Times New Roman"/>
          <w:color w:val="000000" w:themeColor="text1"/>
          <w:sz w:val="24"/>
          <w:szCs w:val="24"/>
        </w:rPr>
        <w:t>Although digital transformation</w:t>
      </w:r>
      <w:r w:rsidR="127C5DD0" w:rsidRPr="00B34903">
        <w:rPr>
          <w:rFonts w:ascii="Times New Roman" w:eastAsia="Times New Roman" w:hAnsi="Times New Roman" w:cs="Times New Roman"/>
          <w:color w:val="000000" w:themeColor="text1"/>
          <w:sz w:val="24"/>
          <w:szCs w:val="24"/>
        </w:rPr>
        <w:t xml:space="preserve"> had been envisaged</w:t>
      </w:r>
      <w:r w:rsidR="00D761AD">
        <w:rPr>
          <w:rFonts w:ascii="Times New Roman" w:eastAsia="Times New Roman" w:hAnsi="Times New Roman" w:cs="Times New Roman"/>
          <w:color w:val="000000" w:themeColor="text1"/>
          <w:sz w:val="24"/>
          <w:szCs w:val="24"/>
        </w:rPr>
        <w:t xml:space="preserve"> </w:t>
      </w:r>
      <w:r w:rsidR="44D8485B" w:rsidRPr="00B34903">
        <w:rPr>
          <w:rFonts w:ascii="Times New Roman" w:eastAsia="Times New Roman" w:hAnsi="Times New Roman" w:cs="Times New Roman"/>
          <w:color w:val="000000" w:themeColor="text1"/>
          <w:sz w:val="24"/>
          <w:szCs w:val="24"/>
        </w:rPr>
        <w:t>by numerous commercial banks</w:t>
      </w:r>
      <w:r w:rsidR="7E426261" w:rsidRPr="00B34903">
        <w:rPr>
          <w:rFonts w:ascii="Times New Roman" w:eastAsia="Times New Roman" w:hAnsi="Times New Roman" w:cs="Times New Roman"/>
          <w:color w:val="000000" w:themeColor="text1"/>
          <w:sz w:val="24"/>
          <w:szCs w:val="24"/>
        </w:rPr>
        <w:t xml:space="preserve">, implementation of it </w:t>
      </w:r>
      <w:r w:rsidR="60C1039F" w:rsidRPr="00B34903">
        <w:rPr>
          <w:rFonts w:ascii="Times New Roman" w:eastAsia="Times New Roman" w:hAnsi="Times New Roman" w:cs="Times New Roman"/>
          <w:color w:val="000000" w:themeColor="text1"/>
          <w:sz w:val="24"/>
          <w:szCs w:val="24"/>
        </w:rPr>
        <w:t xml:space="preserve">among banks </w:t>
      </w:r>
      <w:r w:rsidR="7E426261" w:rsidRPr="00B34903">
        <w:rPr>
          <w:rFonts w:ascii="Times New Roman" w:eastAsia="Times New Roman" w:hAnsi="Times New Roman" w:cs="Times New Roman"/>
          <w:color w:val="000000" w:themeColor="text1"/>
          <w:sz w:val="24"/>
          <w:szCs w:val="24"/>
        </w:rPr>
        <w:t xml:space="preserve">at </w:t>
      </w:r>
      <w:r w:rsidR="63FB6B5E" w:rsidRPr="00B34903">
        <w:rPr>
          <w:rFonts w:ascii="Times New Roman" w:eastAsia="Times New Roman" w:hAnsi="Times New Roman" w:cs="Times New Roman"/>
          <w:color w:val="000000" w:themeColor="text1"/>
          <w:sz w:val="24"/>
          <w:szCs w:val="24"/>
        </w:rPr>
        <w:t xml:space="preserve">the </w:t>
      </w:r>
      <w:r w:rsidR="7E426261" w:rsidRPr="00B34903">
        <w:rPr>
          <w:rFonts w:ascii="Times New Roman" w:eastAsia="Times New Roman" w:hAnsi="Times New Roman" w:cs="Times New Roman"/>
          <w:color w:val="000000" w:themeColor="text1"/>
          <w:sz w:val="24"/>
          <w:szCs w:val="24"/>
        </w:rPr>
        <w:t xml:space="preserve">strategic level </w:t>
      </w:r>
      <w:r w:rsidR="3114FF4B" w:rsidRPr="00B34903">
        <w:rPr>
          <w:rFonts w:ascii="Times New Roman" w:eastAsia="Times New Roman" w:hAnsi="Times New Roman" w:cs="Times New Roman"/>
          <w:color w:val="000000" w:themeColor="text1"/>
          <w:sz w:val="24"/>
          <w:szCs w:val="24"/>
        </w:rPr>
        <w:t>has</w:t>
      </w:r>
      <w:r w:rsidR="00B34903">
        <w:rPr>
          <w:rFonts w:ascii="Times New Roman" w:eastAsia="Times New Roman" w:hAnsi="Times New Roman" w:cs="Times New Roman"/>
          <w:color w:val="000000" w:themeColor="text1"/>
          <w:sz w:val="24"/>
          <w:szCs w:val="24"/>
        </w:rPr>
        <w:t xml:space="preserve"> </w:t>
      </w:r>
      <w:r w:rsidR="5ADE9F5D" w:rsidRPr="00B34903">
        <w:rPr>
          <w:rFonts w:ascii="Times New Roman" w:eastAsia="Times New Roman" w:hAnsi="Times New Roman" w:cs="Times New Roman"/>
          <w:color w:val="000000" w:themeColor="text1"/>
          <w:sz w:val="24"/>
          <w:szCs w:val="24"/>
        </w:rPr>
        <w:t xml:space="preserve">not </w:t>
      </w:r>
      <w:r w:rsidR="24770798" w:rsidRPr="00B34903">
        <w:rPr>
          <w:rFonts w:ascii="Times New Roman" w:eastAsia="Times New Roman" w:hAnsi="Times New Roman" w:cs="Times New Roman"/>
          <w:color w:val="000000" w:themeColor="text1"/>
          <w:sz w:val="24"/>
          <w:szCs w:val="24"/>
        </w:rPr>
        <w:t xml:space="preserve">been </w:t>
      </w:r>
      <w:r w:rsidR="5ADE9F5D" w:rsidRPr="00B34903">
        <w:rPr>
          <w:rFonts w:ascii="Times New Roman" w:eastAsia="Times New Roman" w:hAnsi="Times New Roman" w:cs="Times New Roman"/>
          <w:color w:val="000000" w:themeColor="text1"/>
          <w:sz w:val="24"/>
          <w:szCs w:val="24"/>
        </w:rPr>
        <w:t>always</w:t>
      </w:r>
      <w:r w:rsidR="007D16B2">
        <w:rPr>
          <w:rFonts w:ascii="Times New Roman" w:eastAsia="Times New Roman" w:hAnsi="Times New Roman" w:cs="Times New Roman"/>
          <w:color w:val="000000" w:themeColor="text1"/>
          <w:sz w:val="24"/>
          <w:szCs w:val="24"/>
        </w:rPr>
        <w:t xml:space="preserve"> </w:t>
      </w:r>
      <w:r w:rsidR="434DDDF7" w:rsidRPr="00B34903">
        <w:rPr>
          <w:rFonts w:ascii="Times New Roman" w:eastAsia="Times New Roman" w:hAnsi="Times New Roman" w:cs="Times New Roman"/>
          <w:color w:val="000000" w:themeColor="text1"/>
          <w:sz w:val="24"/>
          <w:szCs w:val="24"/>
        </w:rPr>
        <w:t>obvious. Vietnamese commercial banks undertook</w:t>
      </w:r>
      <w:r w:rsidR="007D16B2">
        <w:rPr>
          <w:rFonts w:ascii="Times New Roman" w:eastAsia="Times New Roman" w:hAnsi="Times New Roman" w:cs="Times New Roman"/>
          <w:color w:val="000000" w:themeColor="text1"/>
          <w:sz w:val="24"/>
          <w:szCs w:val="24"/>
        </w:rPr>
        <w:t xml:space="preserve"> </w:t>
      </w:r>
      <w:r w:rsidR="78D5F727" w:rsidRPr="00B34903">
        <w:rPr>
          <w:rFonts w:ascii="Times New Roman" w:eastAsia="Times New Roman" w:hAnsi="Times New Roman" w:cs="Times New Roman"/>
          <w:color w:val="000000" w:themeColor="text1"/>
          <w:sz w:val="24"/>
          <w:szCs w:val="24"/>
        </w:rPr>
        <w:t>a long</w:t>
      </w:r>
      <w:r w:rsidR="0D6902FF" w:rsidRPr="00B34903">
        <w:rPr>
          <w:rFonts w:ascii="Times New Roman" w:eastAsia="Times New Roman" w:hAnsi="Times New Roman" w:cs="Times New Roman"/>
          <w:color w:val="000000" w:themeColor="text1"/>
          <w:sz w:val="24"/>
          <w:szCs w:val="24"/>
        </w:rPr>
        <w:t xml:space="preserve"> and painful restructuring program </w:t>
      </w:r>
      <w:r w:rsidR="6772E7F1" w:rsidRPr="00B34903">
        <w:rPr>
          <w:rFonts w:ascii="Times New Roman" w:eastAsia="Times New Roman" w:hAnsi="Times New Roman" w:cs="Times New Roman"/>
          <w:color w:val="000000" w:themeColor="text1"/>
          <w:sz w:val="24"/>
          <w:szCs w:val="24"/>
        </w:rPr>
        <w:t>directed by the State</w:t>
      </w:r>
      <w:r w:rsidR="126EC4EE" w:rsidRPr="00B34903">
        <w:rPr>
          <w:rFonts w:ascii="Times New Roman" w:eastAsia="Times New Roman" w:hAnsi="Times New Roman" w:cs="Times New Roman"/>
          <w:color w:val="000000" w:themeColor="text1"/>
          <w:sz w:val="24"/>
          <w:szCs w:val="24"/>
        </w:rPr>
        <w:t xml:space="preserve"> Bank of Vietnam in early 2010s after which </w:t>
      </w:r>
      <w:r w:rsidR="311445F5" w:rsidRPr="00B34903">
        <w:rPr>
          <w:rFonts w:ascii="Times New Roman" w:eastAsia="Times New Roman" w:hAnsi="Times New Roman" w:cs="Times New Roman"/>
          <w:color w:val="000000" w:themeColor="text1"/>
          <w:sz w:val="24"/>
          <w:szCs w:val="24"/>
        </w:rPr>
        <w:t xml:space="preserve">universal banking models and customer-centric approaches </w:t>
      </w:r>
      <w:r w:rsidR="1066B88E" w:rsidRPr="00B34903">
        <w:rPr>
          <w:rFonts w:ascii="Times New Roman" w:eastAsia="Times New Roman" w:hAnsi="Times New Roman" w:cs="Times New Roman"/>
          <w:color w:val="000000" w:themeColor="text1"/>
          <w:sz w:val="24"/>
          <w:szCs w:val="24"/>
        </w:rPr>
        <w:t xml:space="preserve">have gradually emerged. The banks therefore </w:t>
      </w:r>
      <w:r w:rsidR="0EB6C85B" w:rsidRPr="00B34903">
        <w:rPr>
          <w:rFonts w:ascii="Times New Roman" w:eastAsia="Times New Roman" w:hAnsi="Times New Roman" w:cs="Times New Roman"/>
          <w:color w:val="000000" w:themeColor="text1"/>
          <w:sz w:val="24"/>
          <w:szCs w:val="24"/>
        </w:rPr>
        <w:t xml:space="preserve">would </w:t>
      </w:r>
      <w:r w:rsidR="79813C3E" w:rsidRPr="00B34903">
        <w:rPr>
          <w:rFonts w:ascii="Times New Roman" w:eastAsia="Times New Roman" w:hAnsi="Times New Roman" w:cs="Times New Roman"/>
          <w:color w:val="000000" w:themeColor="text1"/>
          <w:sz w:val="24"/>
          <w:szCs w:val="24"/>
        </w:rPr>
        <w:t xml:space="preserve">strategically shift </w:t>
      </w:r>
      <w:r w:rsidR="4A163AFA" w:rsidRPr="00B34903">
        <w:rPr>
          <w:rFonts w:ascii="Times New Roman" w:eastAsia="Times New Roman" w:hAnsi="Times New Roman" w:cs="Times New Roman"/>
          <w:color w:val="000000" w:themeColor="text1"/>
          <w:sz w:val="24"/>
          <w:szCs w:val="24"/>
        </w:rPr>
        <w:t xml:space="preserve">to </w:t>
      </w:r>
      <w:r w:rsidR="0F21B690" w:rsidRPr="00B34903">
        <w:rPr>
          <w:rFonts w:ascii="Times New Roman" w:eastAsia="Times New Roman" w:hAnsi="Times New Roman" w:cs="Times New Roman"/>
          <w:color w:val="000000" w:themeColor="text1"/>
          <w:sz w:val="24"/>
          <w:szCs w:val="24"/>
        </w:rPr>
        <w:t xml:space="preserve">a </w:t>
      </w:r>
      <w:r w:rsidR="4A163AFA" w:rsidRPr="00B34903">
        <w:rPr>
          <w:rFonts w:ascii="Times New Roman" w:eastAsia="Times New Roman" w:hAnsi="Times New Roman" w:cs="Times New Roman"/>
          <w:color w:val="000000" w:themeColor="text1"/>
          <w:sz w:val="24"/>
          <w:szCs w:val="24"/>
        </w:rPr>
        <w:t>new banking business model that relies on</w:t>
      </w:r>
      <w:r w:rsidR="00D761AD">
        <w:rPr>
          <w:rFonts w:ascii="Times New Roman" w:eastAsia="Times New Roman" w:hAnsi="Times New Roman" w:cs="Times New Roman"/>
          <w:color w:val="000000" w:themeColor="text1"/>
          <w:sz w:val="24"/>
          <w:szCs w:val="24"/>
        </w:rPr>
        <w:t xml:space="preserve"> </w:t>
      </w:r>
      <w:r w:rsidR="4A163AFA" w:rsidRPr="00B34903">
        <w:rPr>
          <w:rFonts w:ascii="Times New Roman" w:eastAsia="Times New Roman" w:hAnsi="Times New Roman" w:cs="Times New Roman"/>
          <w:color w:val="000000" w:themeColor="text1"/>
          <w:sz w:val="24"/>
          <w:szCs w:val="24"/>
        </w:rPr>
        <w:t>innovative measures as well as d</w:t>
      </w:r>
      <w:r w:rsidR="7C722585" w:rsidRPr="00B34903">
        <w:rPr>
          <w:rFonts w:ascii="Times New Roman" w:eastAsia="Times New Roman" w:hAnsi="Times New Roman" w:cs="Times New Roman"/>
          <w:color w:val="000000" w:themeColor="text1"/>
          <w:sz w:val="24"/>
          <w:szCs w:val="24"/>
        </w:rPr>
        <w:t>igi</w:t>
      </w:r>
      <w:r w:rsidR="200C71F3" w:rsidRPr="00B34903">
        <w:rPr>
          <w:rFonts w:ascii="Times New Roman" w:eastAsia="Times New Roman" w:hAnsi="Times New Roman" w:cs="Times New Roman"/>
          <w:color w:val="000000" w:themeColor="text1"/>
          <w:sz w:val="24"/>
          <w:szCs w:val="24"/>
        </w:rPr>
        <w:t>tal means to compete in the marketplace.</w:t>
      </w:r>
      <w:r w:rsidR="6E742928" w:rsidRPr="00B34903">
        <w:rPr>
          <w:rFonts w:ascii="Times New Roman" w:eastAsia="Times New Roman" w:hAnsi="Times New Roman" w:cs="Times New Roman"/>
          <w:color w:val="000000" w:themeColor="text1"/>
          <w:sz w:val="24"/>
          <w:szCs w:val="24"/>
        </w:rPr>
        <w:t xml:space="preserve"> And working with business consulting firms, big technology companies, and fintech firms through either buy or b</w:t>
      </w:r>
      <w:r w:rsidR="39620900" w:rsidRPr="00B34903">
        <w:rPr>
          <w:rFonts w:ascii="Times New Roman" w:eastAsia="Times New Roman" w:hAnsi="Times New Roman" w:cs="Times New Roman"/>
          <w:color w:val="000000" w:themeColor="text1"/>
          <w:sz w:val="24"/>
          <w:szCs w:val="24"/>
        </w:rPr>
        <w:t>uild models is the ways to achieve objectives.</w:t>
      </w:r>
    </w:p>
    <w:p w:rsidR="6BBDF38B" w:rsidRPr="00B34903" w:rsidRDefault="00D761AD" w:rsidP="129C5F58">
      <w:pPr>
        <w:spacing w:before="60" w:after="60" w:line="240" w:lineRule="auto"/>
        <w:ind w:firstLine="720"/>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At the sector</w:t>
      </w:r>
      <w:r w:rsidR="6BBDF38B" w:rsidRPr="00B34903">
        <w:rPr>
          <w:rFonts w:ascii="Times New Roman" w:eastAsia="Times New Roman" w:hAnsi="Times New Roman" w:cs="Times New Roman"/>
          <w:color w:val="000000" w:themeColor="text1"/>
          <w:sz w:val="24"/>
          <w:szCs w:val="24"/>
        </w:rPr>
        <w:t xml:space="preserve"> level, </w:t>
      </w:r>
      <w:r w:rsidR="5FEAF1ED" w:rsidRPr="00B34903">
        <w:rPr>
          <w:rFonts w:ascii="Times New Roman" w:eastAsia="Times New Roman" w:hAnsi="Times New Roman" w:cs="Times New Roman"/>
          <w:color w:val="000000" w:themeColor="text1"/>
          <w:sz w:val="24"/>
          <w:szCs w:val="24"/>
        </w:rPr>
        <w:t xml:space="preserve">Vietnamese commercial banks have been undertaking a transition from </w:t>
      </w:r>
      <w:r w:rsidR="28521D5D" w:rsidRPr="00B34903">
        <w:rPr>
          <w:rFonts w:ascii="Times New Roman" w:eastAsia="Times New Roman" w:hAnsi="Times New Roman" w:cs="Times New Roman"/>
          <w:color w:val="000000" w:themeColor="text1"/>
          <w:sz w:val="24"/>
          <w:szCs w:val="24"/>
        </w:rPr>
        <w:t>traditional banking business model</w:t>
      </w:r>
      <w:r w:rsidR="7FE0F188" w:rsidRPr="00B34903">
        <w:rPr>
          <w:rFonts w:ascii="Times New Roman" w:eastAsia="Times New Roman" w:hAnsi="Times New Roman" w:cs="Times New Roman"/>
          <w:color w:val="000000" w:themeColor="text1"/>
          <w:sz w:val="24"/>
          <w:szCs w:val="24"/>
        </w:rPr>
        <w:t>s</w:t>
      </w:r>
      <w:r w:rsidR="28521D5D" w:rsidRPr="00B34903">
        <w:rPr>
          <w:rFonts w:ascii="Times New Roman" w:eastAsia="Times New Roman" w:hAnsi="Times New Roman" w:cs="Times New Roman"/>
          <w:color w:val="000000" w:themeColor="text1"/>
          <w:sz w:val="24"/>
          <w:szCs w:val="24"/>
        </w:rPr>
        <w:t xml:space="preserve"> to </w:t>
      </w:r>
      <w:r w:rsidR="723AD642" w:rsidRPr="00B34903">
        <w:rPr>
          <w:rFonts w:ascii="Times New Roman" w:eastAsia="Times New Roman" w:hAnsi="Times New Roman" w:cs="Times New Roman"/>
          <w:color w:val="000000" w:themeColor="text1"/>
          <w:sz w:val="24"/>
          <w:szCs w:val="24"/>
        </w:rPr>
        <w:t xml:space="preserve">digital </w:t>
      </w:r>
      <w:r w:rsidR="79FE8D46" w:rsidRPr="00B34903">
        <w:rPr>
          <w:rFonts w:ascii="Times New Roman" w:eastAsia="Times New Roman" w:hAnsi="Times New Roman" w:cs="Times New Roman"/>
          <w:color w:val="000000" w:themeColor="text1"/>
          <w:sz w:val="24"/>
          <w:szCs w:val="24"/>
        </w:rPr>
        <w:t xml:space="preserve">one which in turns helps them to realized shifts to </w:t>
      </w:r>
      <w:r w:rsidR="3E85D6BA" w:rsidRPr="00B34903">
        <w:rPr>
          <w:rFonts w:ascii="Times New Roman" w:eastAsia="Times New Roman" w:hAnsi="Times New Roman" w:cs="Times New Roman"/>
          <w:color w:val="000000" w:themeColor="text1"/>
          <w:sz w:val="24"/>
          <w:szCs w:val="24"/>
        </w:rPr>
        <w:t xml:space="preserve">more </w:t>
      </w:r>
      <w:r w:rsidR="79FE8D46" w:rsidRPr="00B34903">
        <w:rPr>
          <w:rFonts w:ascii="Times New Roman" w:eastAsia="Times New Roman" w:hAnsi="Times New Roman" w:cs="Times New Roman"/>
          <w:color w:val="000000" w:themeColor="text1"/>
          <w:sz w:val="24"/>
          <w:szCs w:val="24"/>
        </w:rPr>
        <w:t>retail banking services</w:t>
      </w:r>
      <w:r w:rsidR="77409831" w:rsidRPr="00B34903">
        <w:rPr>
          <w:rFonts w:ascii="Times New Roman" w:eastAsia="Times New Roman" w:hAnsi="Times New Roman" w:cs="Times New Roman"/>
          <w:color w:val="000000" w:themeColor="text1"/>
          <w:sz w:val="24"/>
          <w:szCs w:val="24"/>
        </w:rPr>
        <w:t xml:space="preserve"> as well as to more sources of income from services </w:t>
      </w:r>
      <w:r w:rsidR="5619C667" w:rsidRPr="00B34903">
        <w:rPr>
          <w:rFonts w:ascii="Times New Roman" w:eastAsia="Times New Roman" w:hAnsi="Times New Roman" w:cs="Times New Roman"/>
          <w:color w:val="000000" w:themeColor="text1"/>
          <w:sz w:val="24"/>
          <w:szCs w:val="24"/>
        </w:rPr>
        <w:t>as compared to traditional interest rate one.</w:t>
      </w:r>
      <w:r>
        <w:rPr>
          <w:rFonts w:ascii="Times New Roman" w:eastAsia="Times New Roman" w:hAnsi="Times New Roman" w:cs="Times New Roman"/>
          <w:color w:val="000000" w:themeColor="text1"/>
          <w:sz w:val="24"/>
          <w:szCs w:val="24"/>
        </w:rPr>
        <w:t xml:space="preserve"> The two models are illustrated in figure 2 and figure 3. </w:t>
      </w:r>
    </w:p>
    <w:p w:rsidR="08ABA421" w:rsidRPr="00B34903" w:rsidRDefault="00D761AD" w:rsidP="00D761AD">
      <w:pPr>
        <w:spacing w:after="0" w:line="240" w:lineRule="auto"/>
        <w:jc w:val="center"/>
        <w:rPr>
          <w:rFonts w:ascii="Times New Roman" w:eastAsia="Times New Roman" w:hAnsi="Times New Roman" w:cs="Times New Roman"/>
          <w:color w:val="000000" w:themeColor="text1"/>
          <w:sz w:val="24"/>
          <w:szCs w:val="24"/>
        </w:rPr>
      </w:pPr>
      <w:r w:rsidRPr="00D761AD">
        <w:rPr>
          <w:rFonts w:ascii="Times New Roman" w:eastAsia="Times New Roman" w:hAnsi="Times New Roman" w:cs="Times New Roman"/>
          <w:b/>
          <w:color w:val="000000" w:themeColor="text1"/>
          <w:sz w:val="24"/>
          <w:szCs w:val="24"/>
        </w:rPr>
        <w:t>Figure 2</w:t>
      </w:r>
      <w:r>
        <w:rPr>
          <w:rFonts w:ascii="Times New Roman" w:eastAsia="Times New Roman" w:hAnsi="Times New Roman" w:cs="Times New Roman"/>
          <w:color w:val="000000" w:themeColor="text1"/>
          <w:sz w:val="24"/>
          <w:szCs w:val="24"/>
        </w:rPr>
        <w:t>: T</w:t>
      </w:r>
      <w:r w:rsidR="08ABA421" w:rsidRPr="00B34903">
        <w:rPr>
          <w:rFonts w:ascii="Times New Roman" w:eastAsia="Times New Roman" w:hAnsi="Times New Roman" w:cs="Times New Roman"/>
          <w:color w:val="000000" w:themeColor="text1"/>
          <w:sz w:val="24"/>
          <w:szCs w:val="24"/>
        </w:rPr>
        <w:t xml:space="preserve">he current </w:t>
      </w:r>
      <w:r>
        <w:rPr>
          <w:rFonts w:ascii="Times New Roman" w:eastAsia="Times New Roman" w:hAnsi="Times New Roman" w:cs="Times New Roman"/>
          <w:color w:val="000000" w:themeColor="text1"/>
          <w:sz w:val="24"/>
          <w:szCs w:val="24"/>
        </w:rPr>
        <w:t xml:space="preserve">or </w:t>
      </w:r>
      <w:r w:rsidR="00B62085">
        <w:rPr>
          <w:rFonts w:ascii="Times New Roman" w:eastAsia="Times New Roman" w:hAnsi="Times New Roman" w:cs="Times New Roman"/>
          <w:color w:val="000000" w:themeColor="text1"/>
          <w:sz w:val="24"/>
          <w:szCs w:val="24"/>
        </w:rPr>
        <w:t>traditional</w:t>
      </w:r>
      <w:r>
        <w:rPr>
          <w:rFonts w:ascii="Times New Roman" w:eastAsia="Times New Roman" w:hAnsi="Times New Roman" w:cs="Times New Roman"/>
          <w:color w:val="000000" w:themeColor="text1"/>
          <w:sz w:val="24"/>
          <w:szCs w:val="24"/>
        </w:rPr>
        <w:t xml:space="preserve"> </w:t>
      </w:r>
      <w:r w:rsidR="08ABA421" w:rsidRPr="00B34903">
        <w:rPr>
          <w:rFonts w:ascii="Times New Roman" w:eastAsia="Times New Roman" w:hAnsi="Times New Roman" w:cs="Times New Roman"/>
          <w:color w:val="000000" w:themeColor="text1"/>
          <w:sz w:val="24"/>
          <w:szCs w:val="24"/>
        </w:rPr>
        <w:t>operating model of banks</w:t>
      </w:r>
    </w:p>
    <w:p w:rsidR="08ABA421" w:rsidRPr="00B34903" w:rsidRDefault="5E325C51" w:rsidP="00D761AD">
      <w:pPr>
        <w:spacing w:line="240" w:lineRule="auto"/>
        <w:jc w:val="center"/>
        <w:rPr>
          <w:rFonts w:ascii="Times New Roman" w:hAnsi="Times New Roman" w:cs="Times New Roman"/>
          <w:sz w:val="24"/>
          <w:szCs w:val="24"/>
        </w:rPr>
      </w:pPr>
      <w:r w:rsidRPr="00B34903">
        <w:rPr>
          <w:rFonts w:ascii="Times New Roman" w:hAnsi="Times New Roman" w:cs="Times New Roman"/>
          <w:noProof/>
          <w:sz w:val="24"/>
          <w:szCs w:val="24"/>
          <w:lang w:val="en-GB" w:eastAsia="en-GB"/>
        </w:rPr>
        <w:drawing>
          <wp:inline distT="0" distB="0" distL="0" distR="0">
            <wp:extent cx="5886452" cy="1436370"/>
            <wp:effectExtent l="0" t="0" r="0" b="0"/>
            <wp:docPr id="188974298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886452" cy="1436370"/>
                    </a:xfrm>
                    <a:prstGeom prst="rect">
                      <a:avLst/>
                    </a:prstGeom>
                  </pic:spPr>
                </pic:pic>
              </a:graphicData>
            </a:graphic>
          </wp:inline>
        </w:drawing>
      </w:r>
    </w:p>
    <w:p w:rsidR="00D761AD" w:rsidRPr="00B62085" w:rsidRDefault="00D761AD" w:rsidP="00D761AD">
      <w:pPr>
        <w:spacing w:before="60" w:after="60" w:line="240" w:lineRule="auto"/>
        <w:jc w:val="right"/>
        <w:rPr>
          <w:rFonts w:ascii="Times New Roman" w:eastAsia="Times New Roman" w:hAnsi="Times New Roman" w:cs="Times New Roman"/>
          <w:i/>
        </w:rPr>
      </w:pPr>
      <w:r w:rsidRPr="00B34903">
        <w:rPr>
          <w:rFonts w:ascii="Times New Roman" w:eastAsia="Times New Roman" w:hAnsi="Times New Roman" w:cs="Times New Roman"/>
          <w:i/>
        </w:rPr>
        <w:t xml:space="preserve">Source: </w:t>
      </w:r>
      <w:r w:rsidR="00706F64">
        <w:rPr>
          <w:rFonts w:ascii="Times New Roman" w:eastAsia="Times New Roman" w:hAnsi="Times New Roman" w:cs="Times New Roman"/>
          <w:i/>
        </w:rPr>
        <w:t xml:space="preserve">Reproduced from </w:t>
      </w:r>
      <w:r w:rsidR="00B62085" w:rsidRPr="00B62085">
        <w:rPr>
          <w:rFonts w:ascii="Times New Roman" w:eastAsia="Times New Roman" w:hAnsi="Times New Roman" w:cs="Times New Roman"/>
          <w:i/>
          <w:iCs/>
        </w:rPr>
        <w:t xml:space="preserve">Capgemini </w:t>
      </w:r>
      <w:r w:rsidR="00B62085" w:rsidRPr="00B62085">
        <w:rPr>
          <w:rFonts w:ascii="Times New Roman" w:eastAsia="Times New Roman" w:hAnsi="Times New Roman" w:cs="Times New Roman"/>
          <w:i/>
          <w:iCs/>
          <w:lang w:val="en-GB"/>
        </w:rPr>
        <w:t>Financial Services Analysis</w:t>
      </w:r>
      <w:r w:rsidR="00B62085">
        <w:rPr>
          <w:rFonts w:ascii="Times New Roman" w:eastAsia="Times New Roman" w:hAnsi="Times New Roman" w:cs="Times New Roman"/>
          <w:i/>
          <w:iCs/>
          <w:lang w:val="en-GB"/>
        </w:rPr>
        <w:t>, 2015</w:t>
      </w:r>
    </w:p>
    <w:p w:rsidR="132F8EF9" w:rsidRPr="00B62085" w:rsidRDefault="132F8EF9" w:rsidP="132F8EF9">
      <w:pPr>
        <w:rPr>
          <w:rFonts w:ascii="Times New Roman" w:hAnsi="Times New Roman" w:cs="Times New Roman"/>
          <w:i/>
        </w:rPr>
      </w:pPr>
    </w:p>
    <w:p w:rsidR="00B62085" w:rsidRDefault="08ABA421" w:rsidP="00B62085">
      <w:pPr>
        <w:spacing w:after="0"/>
        <w:ind w:firstLine="720"/>
        <w:jc w:val="both"/>
        <w:rPr>
          <w:rFonts w:ascii="Times New Roman" w:eastAsia="Times New Roman" w:hAnsi="Times New Roman" w:cs="Times New Roman"/>
          <w:color w:val="000000" w:themeColor="text1"/>
          <w:sz w:val="24"/>
          <w:szCs w:val="24"/>
        </w:rPr>
      </w:pPr>
      <w:r w:rsidRPr="00B34903">
        <w:rPr>
          <w:rFonts w:ascii="Times New Roman" w:eastAsia="Times New Roman" w:hAnsi="Times New Roman" w:cs="Times New Roman"/>
          <w:color w:val="000000" w:themeColor="text1"/>
          <w:sz w:val="24"/>
          <w:szCs w:val="24"/>
        </w:rPr>
        <w:t xml:space="preserve">The current operating </w:t>
      </w:r>
      <w:r w:rsidR="00B62085">
        <w:rPr>
          <w:rFonts w:ascii="Times New Roman" w:eastAsia="Times New Roman" w:hAnsi="Times New Roman" w:cs="Times New Roman"/>
          <w:color w:val="000000" w:themeColor="text1"/>
          <w:sz w:val="24"/>
          <w:szCs w:val="24"/>
        </w:rPr>
        <w:t xml:space="preserve">or traditional </w:t>
      </w:r>
      <w:r w:rsidRPr="00B34903">
        <w:rPr>
          <w:rFonts w:ascii="Times New Roman" w:eastAsia="Times New Roman" w:hAnsi="Times New Roman" w:cs="Times New Roman"/>
          <w:color w:val="000000" w:themeColor="text1"/>
          <w:sz w:val="24"/>
          <w:szCs w:val="24"/>
        </w:rPr>
        <w:t xml:space="preserve">model of banks faces several limitations. Firstly, traditional banks often struggle with outdated legacy systems and technology infrastructure, hindering their ability to provide seamless digital banking experiences. Secondly, the branch-centric model may lead to higher operational costs and inefficiencies, as physical branches require significant investment and maintenance. Thirdly, the lack of personalized customer experiences and tailored offerings can lead to decreased customer satisfaction and reduced loyalty. Additionally, the regulatory environment poses challenges, as banks need to navigate complex compliance requirements that can slow down innovation and hinder flexibility. Lastly, the emergence of fintech </w:t>
      </w:r>
      <w:r w:rsidR="00B62085">
        <w:rPr>
          <w:rFonts w:ascii="Times New Roman" w:eastAsia="Times New Roman" w:hAnsi="Times New Roman" w:cs="Times New Roman"/>
          <w:color w:val="000000" w:themeColor="text1"/>
          <w:sz w:val="24"/>
          <w:szCs w:val="24"/>
        </w:rPr>
        <w:t>firms</w:t>
      </w:r>
      <w:r w:rsidRPr="00B34903">
        <w:rPr>
          <w:rFonts w:ascii="Times New Roman" w:eastAsia="Times New Roman" w:hAnsi="Times New Roman" w:cs="Times New Roman"/>
          <w:color w:val="000000" w:themeColor="text1"/>
          <w:sz w:val="24"/>
          <w:szCs w:val="24"/>
        </w:rPr>
        <w:t xml:space="preserve"> and digital disruptors has increased competition, requiring banks to adapt quickly to stay relevant in the market.</w:t>
      </w:r>
    </w:p>
    <w:p w:rsidR="00B62085" w:rsidRDefault="00B62085" w:rsidP="00B62085">
      <w:pPr>
        <w:spacing w:after="0" w:line="240" w:lineRule="auto"/>
        <w:jc w:val="center"/>
        <w:rPr>
          <w:rFonts w:ascii="Times New Roman" w:hAnsi="Times New Roman" w:cs="Times New Roman"/>
          <w:sz w:val="24"/>
          <w:szCs w:val="24"/>
        </w:rPr>
      </w:pPr>
      <w:r w:rsidRPr="00D761AD">
        <w:rPr>
          <w:rFonts w:ascii="Times New Roman" w:eastAsia="Times New Roman" w:hAnsi="Times New Roman" w:cs="Times New Roman"/>
          <w:b/>
          <w:color w:val="000000" w:themeColor="text1"/>
          <w:sz w:val="24"/>
          <w:szCs w:val="24"/>
        </w:rPr>
        <w:t xml:space="preserve">Figure </w:t>
      </w:r>
      <w:r>
        <w:rPr>
          <w:rFonts w:ascii="Times New Roman" w:eastAsia="Times New Roman" w:hAnsi="Times New Roman" w:cs="Times New Roman"/>
          <w:b/>
          <w:color w:val="000000" w:themeColor="text1"/>
          <w:sz w:val="24"/>
          <w:szCs w:val="24"/>
        </w:rPr>
        <w:t>3</w:t>
      </w:r>
      <w:r>
        <w:rPr>
          <w:rFonts w:ascii="Times New Roman" w:eastAsia="Times New Roman" w:hAnsi="Times New Roman" w:cs="Times New Roman"/>
          <w:color w:val="000000" w:themeColor="text1"/>
          <w:sz w:val="24"/>
          <w:szCs w:val="24"/>
        </w:rPr>
        <w:t xml:space="preserve">: </w:t>
      </w:r>
      <w:r w:rsidRPr="00B62085">
        <w:rPr>
          <w:rFonts w:ascii="Times New Roman" w:eastAsia="Times New Roman" w:hAnsi="Times New Roman" w:cs="Times New Roman"/>
          <w:bCs/>
          <w:color w:val="000000" w:themeColor="text1"/>
          <w:sz w:val="24"/>
          <w:szCs w:val="24"/>
        </w:rPr>
        <w:t xml:space="preserve">Service Oriented Architecture </w:t>
      </w:r>
      <w:r w:rsidR="00BF3440">
        <w:rPr>
          <w:rFonts w:ascii="Times New Roman" w:eastAsia="Times New Roman" w:hAnsi="Times New Roman" w:cs="Times New Roman"/>
          <w:bCs/>
          <w:color w:val="000000" w:themeColor="text1"/>
          <w:sz w:val="24"/>
          <w:szCs w:val="24"/>
        </w:rPr>
        <w:t>benefits for banks</w:t>
      </w:r>
    </w:p>
    <w:p w:rsidR="08ABA421" w:rsidRDefault="6D23537A" w:rsidP="008B6A2D">
      <w:pPr>
        <w:spacing w:after="0"/>
        <w:jc w:val="center"/>
        <w:rPr>
          <w:rFonts w:ascii="Times New Roman" w:hAnsi="Times New Roman" w:cs="Times New Roman"/>
          <w:sz w:val="24"/>
          <w:szCs w:val="24"/>
        </w:rPr>
      </w:pPr>
      <w:r w:rsidRPr="00B34903">
        <w:rPr>
          <w:rFonts w:ascii="Times New Roman" w:hAnsi="Times New Roman" w:cs="Times New Roman"/>
          <w:noProof/>
          <w:sz w:val="24"/>
          <w:szCs w:val="24"/>
          <w:lang w:val="en-GB" w:eastAsia="en-GB"/>
        </w:rPr>
        <w:drawing>
          <wp:inline distT="0" distB="0" distL="0" distR="0">
            <wp:extent cx="5438089" cy="1438322"/>
            <wp:effectExtent l="19050" t="0" r="0" b="0"/>
            <wp:docPr id="174215363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437010" cy="1438037"/>
                    </a:xfrm>
                    <a:prstGeom prst="rect">
                      <a:avLst/>
                    </a:prstGeom>
                  </pic:spPr>
                </pic:pic>
              </a:graphicData>
            </a:graphic>
          </wp:inline>
        </w:drawing>
      </w:r>
    </w:p>
    <w:p w:rsidR="00E74653" w:rsidRDefault="00E74653" w:rsidP="00E74653">
      <w:pPr>
        <w:spacing w:after="0"/>
        <w:jc w:val="right"/>
        <w:rPr>
          <w:rFonts w:ascii="Times New Roman" w:hAnsi="Times New Roman" w:cs="Times New Roman"/>
          <w:sz w:val="24"/>
          <w:szCs w:val="24"/>
        </w:rPr>
      </w:pPr>
      <w:r w:rsidRPr="00B34903">
        <w:rPr>
          <w:rFonts w:ascii="Times New Roman" w:eastAsia="Times New Roman" w:hAnsi="Times New Roman" w:cs="Times New Roman"/>
          <w:i/>
        </w:rPr>
        <w:t xml:space="preserve">Source: </w:t>
      </w:r>
      <w:r w:rsidR="00706F64">
        <w:rPr>
          <w:rFonts w:ascii="Times New Roman" w:eastAsia="Times New Roman" w:hAnsi="Times New Roman" w:cs="Times New Roman"/>
          <w:i/>
        </w:rPr>
        <w:t xml:space="preserve">Reproduced from </w:t>
      </w:r>
      <w:r w:rsidRPr="00B62085">
        <w:rPr>
          <w:rFonts w:ascii="Times New Roman" w:eastAsia="Times New Roman" w:hAnsi="Times New Roman" w:cs="Times New Roman"/>
          <w:i/>
          <w:iCs/>
        </w:rPr>
        <w:t xml:space="preserve">Capgemini </w:t>
      </w:r>
      <w:r w:rsidRPr="00B62085">
        <w:rPr>
          <w:rFonts w:ascii="Times New Roman" w:eastAsia="Times New Roman" w:hAnsi="Times New Roman" w:cs="Times New Roman"/>
          <w:i/>
          <w:iCs/>
          <w:lang w:val="en-GB"/>
        </w:rPr>
        <w:t>Financial Services Analysis</w:t>
      </w:r>
      <w:r>
        <w:rPr>
          <w:rFonts w:ascii="Times New Roman" w:eastAsia="Times New Roman" w:hAnsi="Times New Roman" w:cs="Times New Roman"/>
          <w:i/>
          <w:iCs/>
          <w:lang w:val="en-GB"/>
        </w:rPr>
        <w:t>, 2015</w:t>
      </w:r>
    </w:p>
    <w:p w:rsidR="00011D9C" w:rsidRDefault="00B62085" w:rsidP="00E74653">
      <w:pPr>
        <w:spacing w:after="0"/>
        <w:ind w:firstLine="720"/>
        <w:jc w:val="both"/>
        <w:rPr>
          <w:rFonts w:ascii="Times New Roman" w:eastAsia="Times New Roman" w:hAnsi="Times New Roman" w:cs="Times New Roman"/>
          <w:color w:val="000000" w:themeColor="text1"/>
          <w:sz w:val="24"/>
          <w:szCs w:val="24"/>
        </w:rPr>
      </w:pPr>
      <w:r w:rsidRPr="00B34903">
        <w:rPr>
          <w:rFonts w:ascii="Times New Roman" w:eastAsia="Times New Roman" w:hAnsi="Times New Roman" w:cs="Times New Roman"/>
          <w:color w:val="000000" w:themeColor="text1"/>
          <w:sz w:val="24"/>
          <w:szCs w:val="24"/>
        </w:rPr>
        <w:t>From the traditional model, through digitization</w:t>
      </w:r>
      <w:r w:rsidR="00E74653">
        <w:rPr>
          <w:rFonts w:ascii="Times New Roman" w:eastAsia="Times New Roman" w:hAnsi="Times New Roman" w:cs="Times New Roman"/>
          <w:color w:val="000000" w:themeColor="text1"/>
          <w:sz w:val="24"/>
          <w:szCs w:val="24"/>
        </w:rPr>
        <w:t xml:space="preserve">, </w:t>
      </w:r>
      <w:r w:rsidR="00E74653" w:rsidRPr="00B34903">
        <w:rPr>
          <w:rFonts w:ascii="Times New Roman" w:eastAsia="Times New Roman" w:hAnsi="Times New Roman" w:cs="Times New Roman"/>
          <w:color w:val="000000" w:themeColor="text1"/>
          <w:sz w:val="24"/>
          <w:szCs w:val="24"/>
        </w:rPr>
        <w:t>digitalization and</w:t>
      </w:r>
      <w:r w:rsidR="00E74653">
        <w:rPr>
          <w:rFonts w:ascii="Times New Roman" w:eastAsia="Times New Roman" w:hAnsi="Times New Roman" w:cs="Times New Roman"/>
          <w:color w:val="000000" w:themeColor="text1"/>
          <w:sz w:val="24"/>
          <w:szCs w:val="24"/>
        </w:rPr>
        <w:t xml:space="preserve"> especially digital transformation, banks can shift</w:t>
      </w:r>
      <w:r w:rsidRPr="00B34903">
        <w:rPr>
          <w:rFonts w:ascii="Times New Roman" w:eastAsia="Times New Roman" w:hAnsi="Times New Roman" w:cs="Times New Roman"/>
          <w:color w:val="000000" w:themeColor="text1"/>
          <w:sz w:val="24"/>
          <w:szCs w:val="24"/>
        </w:rPr>
        <w:t xml:space="preserve"> to the service</w:t>
      </w:r>
      <w:r w:rsidR="00E74653">
        <w:rPr>
          <w:rFonts w:ascii="Times New Roman" w:eastAsia="Times New Roman" w:hAnsi="Times New Roman" w:cs="Times New Roman"/>
          <w:color w:val="000000" w:themeColor="text1"/>
          <w:sz w:val="24"/>
          <w:szCs w:val="24"/>
        </w:rPr>
        <w:t>-oriented business</w:t>
      </w:r>
      <w:r w:rsidRPr="00B34903">
        <w:rPr>
          <w:rFonts w:ascii="Times New Roman" w:eastAsia="Times New Roman" w:hAnsi="Times New Roman" w:cs="Times New Roman"/>
          <w:color w:val="000000" w:themeColor="text1"/>
          <w:sz w:val="24"/>
          <w:szCs w:val="24"/>
        </w:rPr>
        <w:t xml:space="preserve"> model </w:t>
      </w:r>
      <w:r w:rsidR="00E74653">
        <w:rPr>
          <w:rFonts w:ascii="Times New Roman" w:eastAsia="Times New Roman" w:hAnsi="Times New Roman" w:cs="Times New Roman"/>
          <w:color w:val="000000" w:themeColor="text1"/>
          <w:sz w:val="24"/>
          <w:szCs w:val="24"/>
        </w:rPr>
        <w:t>that is mainly based on digital technologies. According to Capgemini</w:t>
      </w:r>
      <w:r w:rsidR="00706F64">
        <w:rPr>
          <w:rFonts w:ascii="Times New Roman" w:eastAsia="Times New Roman" w:hAnsi="Times New Roman" w:cs="Times New Roman"/>
          <w:color w:val="000000" w:themeColor="text1"/>
          <w:sz w:val="24"/>
          <w:szCs w:val="24"/>
        </w:rPr>
        <w:t xml:space="preserve"> (2015)</w:t>
      </w:r>
      <w:r w:rsidR="00E74653">
        <w:rPr>
          <w:rFonts w:ascii="Times New Roman" w:eastAsia="Times New Roman" w:hAnsi="Times New Roman" w:cs="Times New Roman"/>
          <w:color w:val="000000" w:themeColor="text1"/>
          <w:sz w:val="24"/>
          <w:szCs w:val="24"/>
        </w:rPr>
        <w:t>, s</w:t>
      </w:r>
      <w:r w:rsidRPr="00B34903">
        <w:rPr>
          <w:rFonts w:ascii="Times New Roman" w:eastAsia="Times New Roman" w:hAnsi="Times New Roman" w:cs="Times New Roman"/>
          <w:color w:val="000000" w:themeColor="text1"/>
          <w:sz w:val="24"/>
          <w:szCs w:val="24"/>
        </w:rPr>
        <w:t>ervice-oriented architecture (SOA) is a design framework for integrating applications that connects business objectives to the IT infrastructure. It aligns IT capabilities with organizational goals and provides a technically adaptable infrastructure to swiftly respond to necessary changes.</w:t>
      </w:r>
      <w:r w:rsidR="00E74653">
        <w:rPr>
          <w:rFonts w:ascii="Times New Roman" w:eastAsia="Times New Roman" w:hAnsi="Times New Roman" w:cs="Times New Roman"/>
          <w:color w:val="000000" w:themeColor="text1"/>
          <w:sz w:val="24"/>
          <w:szCs w:val="24"/>
        </w:rPr>
        <w:t xml:space="preserve"> </w:t>
      </w:r>
      <w:r w:rsidRPr="00B34903">
        <w:rPr>
          <w:rFonts w:ascii="Times New Roman" w:eastAsia="Times New Roman" w:hAnsi="Times New Roman" w:cs="Times New Roman"/>
          <w:color w:val="000000" w:themeColor="text1"/>
          <w:sz w:val="24"/>
          <w:szCs w:val="24"/>
        </w:rPr>
        <w:t>SOA offers flexibility through automation of infrastructure and essential tools, resulting in reduced integration costs and efficient coordination.</w:t>
      </w:r>
      <w:r w:rsidR="00E74653">
        <w:rPr>
          <w:rFonts w:ascii="Times New Roman" w:eastAsia="Times New Roman" w:hAnsi="Times New Roman" w:cs="Times New Roman"/>
          <w:color w:val="000000" w:themeColor="text1"/>
          <w:sz w:val="24"/>
          <w:szCs w:val="24"/>
        </w:rPr>
        <w:t xml:space="preserve"> </w:t>
      </w:r>
      <w:r w:rsidR="08ABA421" w:rsidRPr="00B34903">
        <w:rPr>
          <w:rFonts w:ascii="Times New Roman" w:eastAsia="Times New Roman" w:hAnsi="Times New Roman" w:cs="Times New Roman"/>
          <w:color w:val="000000" w:themeColor="text1"/>
          <w:sz w:val="24"/>
          <w:szCs w:val="24"/>
        </w:rPr>
        <w:t>SOA guarantees the seamless integration of various IT systems within a bank without incurring additional time or cost requirements. A well-crafted and executed SOA allows banks to undertake multiple smaller integration projects with less capital investment, as opposed to the high investment associated with the traditional legacy overhaul of IT architecture.</w:t>
      </w:r>
      <w:r w:rsidR="00E74653">
        <w:rPr>
          <w:rFonts w:ascii="Times New Roman" w:eastAsia="Times New Roman" w:hAnsi="Times New Roman" w:cs="Times New Roman"/>
          <w:color w:val="000000" w:themeColor="text1"/>
          <w:sz w:val="24"/>
          <w:szCs w:val="24"/>
        </w:rPr>
        <w:t xml:space="preserve"> </w:t>
      </w:r>
    </w:p>
    <w:p w:rsidR="08ABA421" w:rsidRPr="00B34903" w:rsidRDefault="00E74653" w:rsidP="005B0A81">
      <w:pPr>
        <w:spacing w:after="0"/>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The benefits of introducing SOA strategy are multiples. First, </w:t>
      </w:r>
      <w:r w:rsidR="08ABA421" w:rsidRPr="00B34903">
        <w:rPr>
          <w:rFonts w:ascii="Times New Roman" w:eastAsia="Times New Roman" w:hAnsi="Times New Roman" w:cs="Times New Roman"/>
          <w:color w:val="000000" w:themeColor="text1"/>
          <w:sz w:val="24"/>
          <w:szCs w:val="24"/>
        </w:rPr>
        <w:t>SOA gives banks the capacity to respond swiftly and effectively to shifting market circumstances in constantly changing sectors.</w:t>
      </w:r>
      <w:r w:rsidR="00706F64">
        <w:rPr>
          <w:rFonts w:ascii="Times New Roman" w:eastAsia="Times New Roman" w:hAnsi="Times New Roman" w:cs="Times New Roman"/>
          <w:color w:val="000000" w:themeColor="text1"/>
          <w:sz w:val="24"/>
          <w:szCs w:val="24"/>
        </w:rPr>
        <w:t xml:space="preserve"> Second, r</w:t>
      </w:r>
      <w:r w:rsidR="00706F64" w:rsidRPr="00B34903">
        <w:rPr>
          <w:rFonts w:ascii="Times New Roman" w:eastAsia="Times New Roman" w:hAnsi="Times New Roman" w:cs="Times New Roman"/>
          <w:color w:val="000000" w:themeColor="text1"/>
          <w:sz w:val="24"/>
          <w:szCs w:val="24"/>
        </w:rPr>
        <w:t>eplication of best practices and enhancement of development processes are made possible by the creation of standardized services.</w:t>
      </w:r>
      <w:r w:rsidR="00706F64" w:rsidRPr="00706F64">
        <w:rPr>
          <w:rFonts w:ascii="Times New Roman" w:eastAsia="Times New Roman" w:hAnsi="Times New Roman" w:cs="Times New Roman"/>
          <w:color w:val="000000" w:themeColor="text1"/>
          <w:sz w:val="24"/>
          <w:szCs w:val="24"/>
        </w:rPr>
        <w:t xml:space="preserve"> </w:t>
      </w:r>
      <w:r w:rsidR="00706F64">
        <w:rPr>
          <w:rFonts w:ascii="Times New Roman" w:eastAsia="Times New Roman" w:hAnsi="Times New Roman" w:cs="Times New Roman"/>
          <w:color w:val="000000" w:themeColor="text1"/>
          <w:sz w:val="24"/>
          <w:szCs w:val="24"/>
        </w:rPr>
        <w:t>Third, c</w:t>
      </w:r>
      <w:r w:rsidR="00706F64" w:rsidRPr="00B34903">
        <w:rPr>
          <w:rFonts w:ascii="Times New Roman" w:eastAsia="Times New Roman" w:hAnsi="Times New Roman" w:cs="Times New Roman"/>
          <w:color w:val="000000" w:themeColor="text1"/>
          <w:sz w:val="24"/>
          <w:szCs w:val="24"/>
        </w:rPr>
        <w:t>ollaboration with third-party vendors will be facilitated by standardized application programming interfaces</w:t>
      </w:r>
      <w:r w:rsidR="00706F64">
        <w:rPr>
          <w:rFonts w:ascii="Times New Roman" w:eastAsia="Times New Roman" w:hAnsi="Times New Roman" w:cs="Times New Roman"/>
          <w:color w:val="000000" w:themeColor="text1"/>
          <w:sz w:val="24"/>
          <w:szCs w:val="24"/>
        </w:rPr>
        <w:t>. Fourth, b</w:t>
      </w:r>
      <w:r w:rsidR="00706F64" w:rsidRPr="00B34903">
        <w:rPr>
          <w:rFonts w:ascii="Times New Roman" w:eastAsia="Times New Roman" w:hAnsi="Times New Roman" w:cs="Times New Roman"/>
          <w:color w:val="000000" w:themeColor="text1"/>
          <w:sz w:val="24"/>
          <w:szCs w:val="24"/>
        </w:rPr>
        <w:t>anks can improve their back-office performance while reducing IT maintenance costs by switching to a common standard.</w:t>
      </w:r>
      <w:r w:rsidR="00706F64">
        <w:rPr>
          <w:rFonts w:ascii="Times New Roman" w:eastAsia="Times New Roman" w:hAnsi="Times New Roman" w:cs="Times New Roman"/>
          <w:color w:val="000000" w:themeColor="text1"/>
          <w:sz w:val="24"/>
          <w:szCs w:val="24"/>
        </w:rPr>
        <w:t xml:space="preserve"> Fifth, t</w:t>
      </w:r>
      <w:r w:rsidR="00706F64" w:rsidRPr="00B34903">
        <w:rPr>
          <w:rFonts w:ascii="Times New Roman" w:eastAsia="Times New Roman" w:hAnsi="Times New Roman" w:cs="Times New Roman"/>
          <w:color w:val="000000" w:themeColor="text1"/>
          <w:sz w:val="24"/>
          <w:szCs w:val="24"/>
        </w:rPr>
        <w:t>he highest level of efficiency is guaranteed by the use of widely accepted standards for interoperability between IT systems.</w:t>
      </w:r>
      <w:r w:rsidR="00706F64">
        <w:rPr>
          <w:rFonts w:ascii="Times New Roman" w:eastAsia="Times New Roman" w:hAnsi="Times New Roman" w:cs="Times New Roman"/>
          <w:color w:val="000000" w:themeColor="text1"/>
          <w:sz w:val="24"/>
          <w:szCs w:val="24"/>
        </w:rPr>
        <w:t xml:space="preserve"> And sixth, </w:t>
      </w:r>
      <w:r>
        <w:rPr>
          <w:rFonts w:ascii="Times New Roman" w:eastAsia="Times New Roman" w:hAnsi="Times New Roman" w:cs="Times New Roman"/>
          <w:color w:val="000000" w:themeColor="text1"/>
          <w:sz w:val="24"/>
          <w:szCs w:val="24"/>
        </w:rPr>
        <w:t>c</w:t>
      </w:r>
      <w:r w:rsidR="08ABA421" w:rsidRPr="00B34903">
        <w:rPr>
          <w:rFonts w:ascii="Times New Roman" w:eastAsia="Times New Roman" w:hAnsi="Times New Roman" w:cs="Times New Roman"/>
          <w:color w:val="000000" w:themeColor="text1"/>
          <w:sz w:val="24"/>
          <w:szCs w:val="24"/>
        </w:rPr>
        <w:t>ore banking systems with standardized SOA directly address banks' concerns about compliance and regulation.</w:t>
      </w:r>
      <w:r>
        <w:rPr>
          <w:rFonts w:ascii="Times New Roman" w:eastAsia="Times New Roman" w:hAnsi="Times New Roman" w:cs="Times New Roman"/>
          <w:color w:val="000000" w:themeColor="text1"/>
          <w:sz w:val="24"/>
          <w:szCs w:val="24"/>
        </w:rPr>
        <w:t xml:space="preserve"> </w:t>
      </w:r>
      <w:r w:rsidR="00011D9C">
        <w:rPr>
          <w:rFonts w:ascii="Times New Roman" w:eastAsia="Times New Roman" w:hAnsi="Times New Roman" w:cs="Times New Roman"/>
          <w:color w:val="000000" w:themeColor="text1"/>
          <w:sz w:val="24"/>
          <w:szCs w:val="24"/>
        </w:rPr>
        <w:t>Given this practical benefits framework, banks would be able to synchronize its three domains including business, technology and innovation into one feasible and tractable digital strategy. In May 2021, the State Bank of Vietnam approved</w:t>
      </w:r>
      <w:r w:rsidR="005B0A81">
        <w:rPr>
          <w:rFonts w:ascii="Times New Roman" w:eastAsia="Times New Roman" w:hAnsi="Times New Roman" w:cs="Times New Roman"/>
          <w:color w:val="000000" w:themeColor="text1"/>
          <w:sz w:val="24"/>
          <w:szCs w:val="24"/>
        </w:rPr>
        <w:t xml:space="preserve"> </w:t>
      </w:r>
      <w:r w:rsidR="005B0A81" w:rsidRPr="005B0A81">
        <w:rPr>
          <w:rFonts w:ascii="Times New Roman" w:eastAsia="Times New Roman" w:hAnsi="Times New Roman" w:cs="Times New Roman"/>
          <w:i/>
          <w:color w:val="000000" w:themeColor="text1"/>
          <w:sz w:val="24"/>
          <w:szCs w:val="24"/>
        </w:rPr>
        <w:t>the</w:t>
      </w:r>
      <w:r w:rsidR="005B0A81">
        <w:rPr>
          <w:rFonts w:ascii="Times New Roman" w:eastAsia="Times New Roman" w:hAnsi="Times New Roman" w:cs="Times New Roman"/>
          <w:color w:val="000000" w:themeColor="text1"/>
          <w:sz w:val="24"/>
          <w:szCs w:val="24"/>
        </w:rPr>
        <w:t xml:space="preserve"> </w:t>
      </w:r>
      <w:r w:rsidR="005B0A81" w:rsidRPr="005B0A81">
        <w:rPr>
          <w:rFonts w:ascii="Times New Roman" w:hAnsi="Times New Roman" w:cs="Times New Roman"/>
          <w:i/>
          <w:sz w:val="24"/>
          <w:szCs w:val="24"/>
        </w:rPr>
        <w:t>Plan for digital transformation in banking sector until 2025 with Orientation until 2030</w:t>
      </w:r>
      <w:r w:rsidR="005B0A81">
        <w:rPr>
          <w:rFonts w:ascii="Times New Roman" w:hAnsi="Times New Roman" w:cs="Times New Roman"/>
          <w:sz w:val="24"/>
          <w:szCs w:val="24"/>
        </w:rPr>
        <w:t xml:space="preserve">. </w:t>
      </w:r>
      <w:r w:rsidR="00011D9C">
        <w:rPr>
          <w:rFonts w:ascii="Times New Roman" w:eastAsia="Times New Roman" w:hAnsi="Times New Roman" w:cs="Times New Roman"/>
          <w:color w:val="000000" w:themeColor="text1"/>
          <w:sz w:val="24"/>
          <w:szCs w:val="24"/>
        </w:rPr>
        <w:t>Data collected from Vietnamese listed commercial banks’ annual reports has proved that all observed banks have already take</w:t>
      </w:r>
      <w:r w:rsidR="005B0A81">
        <w:rPr>
          <w:rFonts w:ascii="Times New Roman" w:eastAsia="Times New Roman" w:hAnsi="Times New Roman" w:cs="Times New Roman"/>
          <w:color w:val="000000" w:themeColor="text1"/>
          <w:sz w:val="24"/>
          <w:szCs w:val="24"/>
        </w:rPr>
        <w:t xml:space="preserve">n a journey to digital transformation </w:t>
      </w:r>
      <w:r w:rsidR="001E055B">
        <w:rPr>
          <w:rFonts w:ascii="Times New Roman" w:eastAsia="Times New Roman" w:hAnsi="Times New Roman" w:cs="Times New Roman"/>
          <w:color w:val="000000" w:themeColor="text1"/>
          <w:sz w:val="24"/>
          <w:szCs w:val="24"/>
        </w:rPr>
        <w:t>as</w:t>
      </w:r>
    </w:p>
    <w:p w:rsidR="43824C46" w:rsidRPr="00B34903" w:rsidRDefault="08ABA421" w:rsidP="002F1574">
      <w:pPr>
        <w:spacing w:after="0"/>
        <w:jc w:val="both"/>
        <w:rPr>
          <w:rFonts w:ascii="Times New Roman" w:eastAsia="Times New Roman" w:hAnsi="Times New Roman" w:cs="Times New Roman"/>
          <w:b/>
          <w:bCs/>
          <w:color w:val="000000" w:themeColor="text1"/>
          <w:sz w:val="24"/>
          <w:szCs w:val="24"/>
        </w:rPr>
      </w:pPr>
      <w:r w:rsidRPr="00B34903">
        <w:rPr>
          <w:rFonts w:ascii="Times New Roman" w:hAnsi="Times New Roman" w:cs="Times New Roman"/>
          <w:sz w:val="24"/>
          <w:szCs w:val="24"/>
        </w:rPr>
        <w:br/>
      </w:r>
      <w:r w:rsidR="002F1574">
        <w:rPr>
          <w:rFonts w:ascii="Times New Roman" w:eastAsia="Times New Roman" w:hAnsi="Times New Roman" w:cs="Times New Roman"/>
          <w:b/>
          <w:bCs/>
          <w:sz w:val="24"/>
          <w:szCs w:val="24"/>
        </w:rPr>
        <w:t xml:space="preserve">3. </w:t>
      </w:r>
      <w:r w:rsidR="43824C46" w:rsidRPr="00B34903">
        <w:rPr>
          <w:rFonts w:ascii="Times New Roman" w:eastAsia="Times New Roman" w:hAnsi="Times New Roman" w:cs="Times New Roman"/>
          <w:b/>
          <w:bCs/>
          <w:color w:val="000000" w:themeColor="text1"/>
          <w:sz w:val="24"/>
          <w:szCs w:val="24"/>
        </w:rPr>
        <w:t>Methodology</w:t>
      </w:r>
      <w:r w:rsidR="005568E3">
        <w:rPr>
          <w:rFonts w:ascii="Times New Roman" w:eastAsia="Times New Roman" w:hAnsi="Times New Roman" w:cs="Times New Roman"/>
          <w:b/>
          <w:bCs/>
          <w:color w:val="000000" w:themeColor="text1"/>
          <w:sz w:val="24"/>
          <w:szCs w:val="24"/>
        </w:rPr>
        <w:t xml:space="preserve"> and results </w:t>
      </w:r>
      <w:r w:rsidR="00136D1F">
        <w:rPr>
          <w:rFonts w:ascii="Times New Roman" w:eastAsia="Times New Roman" w:hAnsi="Times New Roman" w:cs="Times New Roman"/>
          <w:b/>
          <w:bCs/>
          <w:color w:val="000000" w:themeColor="text1"/>
          <w:sz w:val="24"/>
          <w:szCs w:val="24"/>
        </w:rPr>
        <w:t>discussion</w:t>
      </w:r>
      <w:r w:rsidR="43824C46" w:rsidRPr="00B34903">
        <w:rPr>
          <w:rFonts w:ascii="Times New Roman" w:eastAsia="Times New Roman" w:hAnsi="Times New Roman" w:cs="Times New Roman"/>
          <w:b/>
          <w:bCs/>
          <w:color w:val="000000" w:themeColor="text1"/>
          <w:sz w:val="24"/>
          <w:szCs w:val="24"/>
        </w:rPr>
        <w:t>:</w:t>
      </w:r>
    </w:p>
    <w:p w:rsidR="00E74653" w:rsidRDefault="002F1574" w:rsidP="132F8EF9">
      <w:pPr>
        <w:pStyle w:val="Heading2"/>
        <w:rPr>
          <w:rFonts w:ascii="Times New Roman" w:eastAsia="Times New Roman" w:hAnsi="Times New Roman" w:cs="Times New Roman"/>
          <w:b/>
          <w:bCs/>
          <w:color w:val="000000" w:themeColor="text1"/>
          <w:sz w:val="24"/>
          <w:szCs w:val="24"/>
        </w:rPr>
      </w:pPr>
      <w:r>
        <w:rPr>
          <w:rFonts w:ascii="Times New Roman" w:eastAsia="Times New Roman" w:hAnsi="Times New Roman" w:cs="Times New Roman"/>
          <w:b/>
          <w:bCs/>
          <w:color w:val="000000" w:themeColor="text1"/>
          <w:sz w:val="24"/>
          <w:szCs w:val="24"/>
        </w:rPr>
        <w:t xml:space="preserve">3.1 </w:t>
      </w:r>
      <w:r w:rsidR="00E74653">
        <w:rPr>
          <w:rFonts w:ascii="Times New Roman" w:eastAsia="Times New Roman" w:hAnsi="Times New Roman" w:cs="Times New Roman"/>
          <w:b/>
          <w:bCs/>
          <w:color w:val="000000" w:themeColor="text1"/>
          <w:sz w:val="24"/>
          <w:szCs w:val="24"/>
        </w:rPr>
        <w:t>Model</w:t>
      </w:r>
    </w:p>
    <w:p w:rsidR="002F1574" w:rsidRDefault="002F1574" w:rsidP="00CA19EB">
      <w:pPr>
        <w:ind w:firstLine="720"/>
        <w:jc w:val="both"/>
        <w:rPr>
          <w:rFonts w:ascii="Times New Roman" w:eastAsia="Times New Roman" w:hAnsi="Times New Roman" w:cs="Times New Roman"/>
          <w:sz w:val="24"/>
          <w:szCs w:val="24"/>
        </w:rPr>
      </w:pPr>
      <w:r w:rsidRPr="005401C1">
        <w:rPr>
          <w:rFonts w:ascii="Times New Roman" w:eastAsia="Times New Roman" w:hAnsi="Times New Roman" w:cs="Times New Roman"/>
          <w:sz w:val="24"/>
          <w:szCs w:val="24"/>
        </w:rPr>
        <w:t>The research on the impact of digital transformation on banking operations is still conflicting. Using a sample of 737 European banks f</w:t>
      </w:r>
      <w:r w:rsidR="005401C1" w:rsidRPr="005401C1">
        <w:rPr>
          <w:rFonts w:ascii="Times New Roman" w:eastAsia="Times New Roman" w:hAnsi="Times New Roman" w:cs="Times New Roman"/>
          <w:sz w:val="24"/>
          <w:szCs w:val="24"/>
        </w:rPr>
        <w:t>rom 1995 to 2000, Beccalli (2009</w:t>
      </w:r>
      <w:r w:rsidRPr="005401C1">
        <w:rPr>
          <w:rFonts w:ascii="Times New Roman" w:eastAsia="Times New Roman" w:hAnsi="Times New Roman" w:cs="Times New Roman"/>
          <w:sz w:val="24"/>
          <w:szCs w:val="24"/>
        </w:rPr>
        <w:t>) found no statistically significant link between digital transf</w:t>
      </w:r>
      <w:r w:rsidR="005401C1" w:rsidRPr="005401C1">
        <w:rPr>
          <w:rFonts w:ascii="Times New Roman" w:eastAsia="Times New Roman" w:hAnsi="Times New Roman" w:cs="Times New Roman"/>
          <w:sz w:val="24"/>
          <w:szCs w:val="24"/>
        </w:rPr>
        <w:t xml:space="preserve">ormation and bank performance. Beccalli's </w:t>
      </w:r>
      <w:r w:rsidRPr="005401C1">
        <w:rPr>
          <w:rFonts w:ascii="Times New Roman" w:eastAsia="Times New Roman" w:hAnsi="Times New Roman" w:cs="Times New Roman"/>
          <w:sz w:val="24"/>
          <w:szCs w:val="24"/>
        </w:rPr>
        <w:t>findings were recently confirmed by Xin and Choudhary (2019). Their data, in particular, suggest that increased IT spending does not always translate into increased revenue.</w:t>
      </w:r>
      <w:r w:rsidR="00136D1F">
        <w:rPr>
          <w:rFonts w:ascii="Times New Roman" w:eastAsia="Times New Roman" w:hAnsi="Times New Roman" w:cs="Times New Roman"/>
          <w:sz w:val="24"/>
          <w:szCs w:val="24"/>
        </w:rPr>
        <w:t xml:space="preserve"> </w:t>
      </w:r>
      <w:r w:rsidRPr="005401C1">
        <w:rPr>
          <w:rFonts w:ascii="Times New Roman" w:eastAsia="Times New Roman" w:hAnsi="Times New Roman" w:cs="Times New Roman"/>
          <w:sz w:val="24"/>
          <w:szCs w:val="24"/>
        </w:rPr>
        <w:t>Valverde et al. (2020), on the other hand, show that bank IT investment has a positive impact on end users and increases their use of financial services, not just productivity. The study of 13 Vietnamese</w:t>
      </w:r>
      <w:r w:rsidR="005401C1">
        <w:rPr>
          <w:rFonts w:ascii="Times New Roman" w:eastAsia="Times New Roman" w:hAnsi="Times New Roman" w:cs="Times New Roman"/>
          <w:sz w:val="24"/>
          <w:szCs w:val="24"/>
        </w:rPr>
        <w:t xml:space="preserve"> commercial banks by </w:t>
      </w:r>
      <w:r w:rsidRPr="005401C1">
        <w:rPr>
          <w:rFonts w:ascii="Times New Roman" w:eastAsia="Times New Roman" w:hAnsi="Times New Roman" w:cs="Times New Roman"/>
          <w:sz w:val="24"/>
          <w:szCs w:val="24"/>
        </w:rPr>
        <w:t>Do</w:t>
      </w:r>
      <w:r w:rsidR="005401C1">
        <w:rPr>
          <w:rFonts w:ascii="Times New Roman" w:eastAsia="Times New Roman" w:hAnsi="Times New Roman" w:cs="Times New Roman"/>
          <w:sz w:val="24"/>
          <w:szCs w:val="24"/>
        </w:rPr>
        <w:t xml:space="preserve"> et al. (2022) </w:t>
      </w:r>
      <w:r w:rsidRPr="005401C1">
        <w:rPr>
          <w:rFonts w:ascii="Times New Roman" w:eastAsia="Times New Roman" w:hAnsi="Times New Roman" w:cs="Times New Roman"/>
          <w:sz w:val="24"/>
          <w:szCs w:val="24"/>
        </w:rPr>
        <w:t>found that the digital transformation variable has a positive impact with a significant level of 1% and that digital transformation positively affects the performance of Vietnamese commercial banks.</w:t>
      </w:r>
      <w:r w:rsidR="0058768C">
        <w:rPr>
          <w:rFonts w:ascii="Times New Roman" w:eastAsia="Times New Roman" w:hAnsi="Times New Roman" w:cs="Times New Roman"/>
          <w:sz w:val="24"/>
          <w:szCs w:val="24"/>
        </w:rPr>
        <w:t xml:space="preserve"> </w:t>
      </w:r>
      <w:r w:rsidRPr="005401C1">
        <w:rPr>
          <w:rFonts w:ascii="Times New Roman" w:eastAsia="Times New Roman" w:hAnsi="Times New Roman" w:cs="Times New Roman"/>
          <w:sz w:val="24"/>
          <w:szCs w:val="24"/>
        </w:rPr>
        <w:t>I</w:t>
      </w:r>
      <w:r w:rsidR="0058768C">
        <w:rPr>
          <w:rFonts w:ascii="Times New Roman" w:eastAsia="Times New Roman" w:hAnsi="Times New Roman" w:cs="Times New Roman"/>
          <w:sz w:val="24"/>
          <w:szCs w:val="24"/>
        </w:rPr>
        <w:t>n terms of goals and concepts, digital t</w:t>
      </w:r>
      <w:r w:rsidRPr="005401C1">
        <w:rPr>
          <w:rFonts w:ascii="Times New Roman" w:eastAsia="Times New Roman" w:hAnsi="Times New Roman" w:cs="Times New Roman"/>
          <w:sz w:val="24"/>
          <w:szCs w:val="24"/>
        </w:rPr>
        <w:t>ransformation uses digital technology to create new business models and add value to the organization. However, not every company that use</w:t>
      </w:r>
      <w:r w:rsidR="0058768C">
        <w:rPr>
          <w:rFonts w:ascii="Times New Roman" w:eastAsia="Times New Roman" w:hAnsi="Times New Roman" w:cs="Times New Roman"/>
          <w:sz w:val="24"/>
          <w:szCs w:val="24"/>
        </w:rPr>
        <w:t>s digital transformation</w:t>
      </w:r>
      <w:r w:rsidRPr="005401C1">
        <w:rPr>
          <w:rFonts w:ascii="Times New Roman" w:eastAsia="Times New Roman" w:hAnsi="Times New Roman" w:cs="Times New Roman"/>
          <w:sz w:val="24"/>
          <w:szCs w:val="24"/>
        </w:rPr>
        <w:t xml:space="preserve"> achieves the desired results. Although businesses are enthusiastic about sales activities, successful implementation is a critical issue that must be addressed in order to achieve accurat</w:t>
      </w:r>
      <w:r w:rsidR="0058768C">
        <w:rPr>
          <w:rFonts w:ascii="Times New Roman" w:eastAsia="Times New Roman" w:hAnsi="Times New Roman" w:cs="Times New Roman"/>
          <w:sz w:val="24"/>
          <w:szCs w:val="24"/>
        </w:rPr>
        <w:t xml:space="preserve">e results (Kane et al., </w:t>
      </w:r>
      <w:r w:rsidRPr="005401C1">
        <w:rPr>
          <w:rFonts w:ascii="Times New Roman" w:eastAsia="Times New Roman" w:hAnsi="Times New Roman" w:cs="Times New Roman"/>
          <w:sz w:val="24"/>
          <w:szCs w:val="24"/>
        </w:rPr>
        <w:t>2015). Many businesses will benefit from significantly lower operating costs due to issues with switching costs, workforce,</w:t>
      </w:r>
      <w:r w:rsidR="0058768C">
        <w:rPr>
          <w:rFonts w:ascii="Times New Roman" w:eastAsia="Times New Roman" w:hAnsi="Times New Roman" w:cs="Times New Roman"/>
          <w:sz w:val="24"/>
          <w:szCs w:val="24"/>
        </w:rPr>
        <w:t xml:space="preserve"> and time (Zhai et al., </w:t>
      </w:r>
      <w:r w:rsidRPr="005401C1">
        <w:rPr>
          <w:rFonts w:ascii="Times New Roman" w:eastAsia="Times New Roman" w:hAnsi="Times New Roman" w:cs="Times New Roman"/>
          <w:sz w:val="24"/>
          <w:szCs w:val="24"/>
        </w:rPr>
        <w:t>2022). Furthermore, the article on the impact of digital transformation on bank performance in Vietnam from 2015 to 2021 found that digital transformation</w:t>
      </w:r>
      <w:r w:rsidR="00CA19EB">
        <w:rPr>
          <w:rFonts w:ascii="Times New Roman" w:eastAsia="Times New Roman" w:hAnsi="Times New Roman" w:cs="Times New Roman"/>
          <w:sz w:val="24"/>
          <w:szCs w:val="24"/>
        </w:rPr>
        <w:t xml:space="preserve">, </w:t>
      </w:r>
      <w:r w:rsidR="00CA19EB" w:rsidRPr="005401C1">
        <w:rPr>
          <w:rFonts w:ascii="Times New Roman" w:eastAsia="Times New Roman" w:hAnsi="Times New Roman" w:cs="Times New Roman"/>
          <w:sz w:val="24"/>
          <w:szCs w:val="24"/>
        </w:rPr>
        <w:t>via return on as</w:t>
      </w:r>
      <w:r w:rsidR="00CA19EB">
        <w:rPr>
          <w:rFonts w:ascii="Times New Roman" w:eastAsia="Times New Roman" w:hAnsi="Times New Roman" w:cs="Times New Roman"/>
          <w:sz w:val="24"/>
          <w:szCs w:val="24"/>
        </w:rPr>
        <w:t>sets and return on equity,</w:t>
      </w:r>
      <w:r w:rsidRPr="005401C1">
        <w:rPr>
          <w:rFonts w:ascii="Times New Roman" w:eastAsia="Times New Roman" w:hAnsi="Times New Roman" w:cs="Times New Roman"/>
          <w:sz w:val="24"/>
          <w:szCs w:val="24"/>
        </w:rPr>
        <w:t xml:space="preserve"> has a negative impact on bank performance (Nguyen</w:t>
      </w:r>
      <w:r w:rsidR="00CA19EB">
        <w:rPr>
          <w:rFonts w:ascii="Times New Roman" w:eastAsia="Times New Roman" w:hAnsi="Times New Roman" w:cs="Times New Roman"/>
          <w:sz w:val="24"/>
          <w:szCs w:val="24"/>
        </w:rPr>
        <w:t xml:space="preserve"> et al. </w:t>
      </w:r>
      <w:r w:rsidRPr="005401C1">
        <w:rPr>
          <w:rFonts w:ascii="Times New Roman" w:eastAsia="Times New Roman" w:hAnsi="Times New Roman" w:cs="Times New Roman"/>
          <w:sz w:val="24"/>
          <w:szCs w:val="24"/>
        </w:rPr>
        <w:t>2022).</w:t>
      </w:r>
      <w:r w:rsidR="00CA19EB">
        <w:rPr>
          <w:rFonts w:ascii="Times New Roman" w:eastAsia="Times New Roman" w:hAnsi="Times New Roman" w:cs="Times New Roman"/>
          <w:sz w:val="24"/>
          <w:szCs w:val="24"/>
        </w:rPr>
        <w:t xml:space="preserve"> </w:t>
      </w:r>
      <w:r w:rsidRPr="005401C1">
        <w:rPr>
          <w:rFonts w:ascii="Times New Roman" w:eastAsia="Times New Roman" w:hAnsi="Times New Roman" w:cs="Times New Roman"/>
          <w:sz w:val="24"/>
          <w:szCs w:val="24"/>
        </w:rPr>
        <w:t>In cont</w:t>
      </w:r>
      <w:r w:rsidR="00CA19EB">
        <w:rPr>
          <w:rFonts w:ascii="Times New Roman" w:eastAsia="Times New Roman" w:hAnsi="Times New Roman" w:cs="Times New Roman"/>
          <w:sz w:val="24"/>
          <w:szCs w:val="24"/>
        </w:rPr>
        <w:t>rast, El-Chaarani and Abiad</w:t>
      </w:r>
      <w:r w:rsidRPr="005401C1">
        <w:rPr>
          <w:rFonts w:ascii="Times New Roman" w:eastAsia="Times New Roman" w:hAnsi="Times New Roman" w:cs="Times New Roman"/>
          <w:sz w:val="24"/>
          <w:szCs w:val="24"/>
        </w:rPr>
        <w:t xml:space="preserve"> (2018) discovered that the impact of technological innovation on the performance of Lebanese banks is critical for bankers, investors, and even customers. Regarding</w:t>
      </w:r>
      <w:r w:rsidR="00CA19EB">
        <w:rPr>
          <w:rFonts w:ascii="Times New Roman" w:eastAsia="Times New Roman" w:hAnsi="Times New Roman" w:cs="Times New Roman"/>
          <w:sz w:val="24"/>
          <w:szCs w:val="24"/>
        </w:rPr>
        <w:t xml:space="preserve"> the ICT index, </w:t>
      </w:r>
      <w:r w:rsidR="00CB58B1" w:rsidRPr="00CB58B1">
        <w:rPr>
          <w:rFonts w:ascii="Times New Roman" w:eastAsia="Times New Roman" w:hAnsi="Times New Roman" w:cs="Times New Roman"/>
          <w:sz w:val="24"/>
          <w:szCs w:val="24"/>
        </w:rPr>
        <w:t>Aguegboh</w:t>
      </w:r>
      <w:r w:rsidR="00CA19EB">
        <w:rPr>
          <w:rFonts w:ascii="Times New Roman" w:eastAsia="Times New Roman" w:hAnsi="Times New Roman" w:cs="Times New Roman"/>
          <w:sz w:val="24"/>
          <w:szCs w:val="24"/>
        </w:rPr>
        <w:t xml:space="preserve"> et al. (2022</w:t>
      </w:r>
      <w:r w:rsidRPr="005401C1">
        <w:rPr>
          <w:rFonts w:ascii="Times New Roman" w:eastAsia="Times New Roman" w:hAnsi="Times New Roman" w:cs="Times New Roman"/>
          <w:sz w:val="24"/>
          <w:szCs w:val="24"/>
        </w:rPr>
        <w:t>) found that ICT has a large impact on bank performance in the short term; in the long term, these investments become very beneficial to improve bank performance.</w:t>
      </w:r>
    </w:p>
    <w:p w:rsidR="00CB58B1" w:rsidRDefault="00CB58B1" w:rsidP="00CB58B1">
      <w:pPr>
        <w:ind w:firstLine="720"/>
        <w:jc w:val="both"/>
        <w:rPr>
          <w:rFonts w:ascii="Times New Roman" w:eastAsia="Times New Roman" w:hAnsi="Times New Roman" w:cs="Times New Roman"/>
          <w:sz w:val="24"/>
          <w:szCs w:val="24"/>
        </w:rPr>
      </w:pPr>
      <w:r w:rsidRPr="00CB58B1">
        <w:rPr>
          <w:rFonts w:ascii="Times New Roman" w:eastAsia="Times New Roman" w:hAnsi="Times New Roman" w:cs="Times New Roman"/>
          <w:sz w:val="24"/>
          <w:szCs w:val="24"/>
        </w:rPr>
        <w:t xml:space="preserve">To investigate the influence of </w:t>
      </w:r>
      <w:r w:rsidR="00241666">
        <w:rPr>
          <w:rFonts w:ascii="Times New Roman" w:eastAsia="Times New Roman" w:hAnsi="Times New Roman" w:cs="Times New Roman"/>
          <w:sz w:val="24"/>
          <w:szCs w:val="24"/>
        </w:rPr>
        <w:t>digital transformation</w:t>
      </w:r>
      <w:r w:rsidRPr="00CB58B1">
        <w:rPr>
          <w:rFonts w:ascii="Times New Roman" w:eastAsia="Times New Roman" w:hAnsi="Times New Roman" w:cs="Times New Roman"/>
          <w:sz w:val="24"/>
          <w:szCs w:val="24"/>
        </w:rPr>
        <w:t xml:space="preserve"> on bank performance, the researchers formulated the following </w:t>
      </w:r>
      <w:r>
        <w:rPr>
          <w:rFonts w:ascii="Times New Roman" w:eastAsia="Times New Roman" w:hAnsi="Times New Roman" w:cs="Times New Roman"/>
          <w:sz w:val="24"/>
          <w:szCs w:val="24"/>
        </w:rPr>
        <w:t>empirical model for estimation.</w:t>
      </w:r>
    </w:p>
    <w:p w:rsidR="00241666" w:rsidRDefault="00241666" w:rsidP="00CB58B1">
      <w:pPr>
        <w:ind w:firstLine="720"/>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GB" w:eastAsia="en-GB"/>
        </w:rPr>
        <w:drawing>
          <wp:inline distT="0" distB="0" distL="0" distR="0">
            <wp:extent cx="4933340" cy="636422"/>
            <wp:effectExtent l="19050" t="0" r="61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a:srcRect/>
                    <a:stretch>
                      <a:fillRect/>
                    </a:stretch>
                  </pic:blipFill>
                  <pic:spPr bwMode="auto">
                    <a:xfrm>
                      <a:off x="0" y="0"/>
                      <a:ext cx="4947797" cy="638287"/>
                    </a:xfrm>
                    <a:prstGeom prst="rect">
                      <a:avLst/>
                    </a:prstGeom>
                    <a:noFill/>
                    <a:ln w="9525">
                      <a:noFill/>
                      <a:miter lim="800000"/>
                      <a:headEnd/>
                      <a:tailEnd/>
                    </a:ln>
                  </pic:spPr>
                </pic:pic>
              </a:graphicData>
            </a:graphic>
          </wp:inline>
        </w:drawing>
      </w:r>
    </w:p>
    <w:p w:rsidR="00241666" w:rsidRPr="0001022F" w:rsidRDefault="0001022F" w:rsidP="00246635">
      <w:pPr>
        <w:widowControl w:val="0"/>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emphasize the important of technology-related impacts on the performance of banks, we have selected three groups of independent variables. Annual rate of growth (GDP) and logarithm of “stock” exchange capitalization i</w:t>
      </w:r>
      <w:r w:rsidRPr="003A3253">
        <w:rPr>
          <w:rFonts w:ascii="Times New Roman" w:eastAsia="Times New Roman" w:hAnsi="Times New Roman" w:cs="Times New Roman"/>
          <w:sz w:val="24"/>
          <w:szCs w:val="24"/>
        </w:rPr>
        <w:t>ndex</w:t>
      </w:r>
      <w:r>
        <w:rPr>
          <w:rFonts w:ascii="Times New Roman" w:eastAsia="Times New Roman" w:hAnsi="Times New Roman" w:cs="Times New Roman"/>
          <w:sz w:val="24"/>
          <w:szCs w:val="24"/>
        </w:rPr>
        <w:t xml:space="preserve"> (ECI) are control variables, representing macroeconomic conditions. Traditional bank performance variables</w:t>
      </w:r>
      <w:r w:rsidR="0012504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are logarithm of banks’ t</w:t>
      </w:r>
      <w:r w:rsidRPr="003A3253">
        <w:rPr>
          <w:rFonts w:ascii="Times New Roman" w:eastAsia="Times New Roman" w:hAnsi="Times New Roman" w:cs="Times New Roman"/>
          <w:sz w:val="24"/>
          <w:szCs w:val="24"/>
        </w:rPr>
        <w:t>otal asset</w:t>
      </w:r>
      <w:r>
        <w:rPr>
          <w:rFonts w:ascii="Times New Roman" w:eastAsia="Times New Roman" w:hAnsi="Times New Roman" w:cs="Times New Roman"/>
          <w:sz w:val="24"/>
          <w:szCs w:val="24"/>
        </w:rPr>
        <w:t>s (TA), banks’ l</w:t>
      </w:r>
      <w:r w:rsidRPr="003A3253">
        <w:rPr>
          <w:rFonts w:ascii="Times New Roman" w:eastAsia="Times New Roman" w:hAnsi="Times New Roman" w:cs="Times New Roman"/>
          <w:sz w:val="24"/>
          <w:szCs w:val="24"/>
        </w:rPr>
        <w:t>oan</w:t>
      </w:r>
      <w:r>
        <w:rPr>
          <w:rFonts w:ascii="Times New Roman" w:eastAsia="Times New Roman" w:hAnsi="Times New Roman" w:cs="Times New Roman"/>
          <w:sz w:val="24"/>
          <w:szCs w:val="24"/>
        </w:rPr>
        <w:t>s</w:t>
      </w:r>
      <w:r w:rsidRPr="003A3253">
        <w:rPr>
          <w:rFonts w:ascii="Times New Roman" w:eastAsia="Times New Roman" w:hAnsi="Times New Roman" w:cs="Times New Roman"/>
          <w:sz w:val="24"/>
          <w:szCs w:val="24"/>
        </w:rPr>
        <w:t xml:space="preserve"> to deposit</w:t>
      </w:r>
      <w:r>
        <w:rPr>
          <w:rFonts w:ascii="Times New Roman" w:eastAsia="Times New Roman" w:hAnsi="Times New Roman" w:cs="Times New Roman"/>
          <w:sz w:val="24"/>
          <w:szCs w:val="24"/>
        </w:rPr>
        <w:t>s</w:t>
      </w:r>
      <w:r w:rsidRPr="003A3253">
        <w:rPr>
          <w:rFonts w:ascii="Times New Roman" w:eastAsia="Times New Roman" w:hAnsi="Times New Roman" w:cs="Times New Roman"/>
          <w:sz w:val="24"/>
          <w:szCs w:val="24"/>
        </w:rPr>
        <w:t xml:space="preserve"> ratio</w:t>
      </w:r>
      <w:r>
        <w:rPr>
          <w:rFonts w:ascii="Times New Roman" w:eastAsia="Times New Roman" w:hAnsi="Times New Roman" w:cs="Times New Roman"/>
          <w:sz w:val="24"/>
          <w:szCs w:val="24"/>
        </w:rPr>
        <w:t xml:space="preserve"> (LDR), </w:t>
      </w:r>
      <w:r w:rsidR="00125049">
        <w:rPr>
          <w:rFonts w:ascii="Times New Roman" w:eastAsia="Times New Roman" w:hAnsi="Times New Roman" w:cs="Times New Roman"/>
          <w:sz w:val="24"/>
          <w:szCs w:val="24"/>
        </w:rPr>
        <w:t>banks’ n</w:t>
      </w:r>
      <w:r w:rsidR="00125049" w:rsidRPr="003A3253">
        <w:rPr>
          <w:rFonts w:ascii="Times New Roman" w:eastAsia="Times New Roman" w:hAnsi="Times New Roman" w:cs="Times New Roman"/>
          <w:sz w:val="24"/>
          <w:szCs w:val="24"/>
        </w:rPr>
        <w:t>et interest margin</w:t>
      </w:r>
      <w:r w:rsidR="00125049">
        <w:rPr>
          <w:rFonts w:ascii="Times New Roman" w:eastAsia="Times New Roman" w:hAnsi="Times New Roman" w:cs="Times New Roman"/>
          <w:sz w:val="24"/>
          <w:szCs w:val="24"/>
        </w:rPr>
        <w:t xml:space="preserve"> (NIM), banks’ c</w:t>
      </w:r>
      <w:r w:rsidR="00125049" w:rsidRPr="003A3253">
        <w:rPr>
          <w:rFonts w:ascii="Times New Roman" w:eastAsia="Times New Roman" w:hAnsi="Times New Roman" w:cs="Times New Roman"/>
          <w:sz w:val="24"/>
          <w:szCs w:val="24"/>
        </w:rPr>
        <w:t>ost to income ratio</w:t>
      </w:r>
      <w:r w:rsidR="00125049">
        <w:rPr>
          <w:rFonts w:ascii="Times New Roman" w:eastAsia="Times New Roman" w:hAnsi="Times New Roman" w:cs="Times New Roman"/>
          <w:sz w:val="24"/>
          <w:szCs w:val="24"/>
        </w:rPr>
        <w:t xml:space="preserve"> (CIR), banks’ i</w:t>
      </w:r>
      <w:r w:rsidR="00125049" w:rsidRPr="003A3253">
        <w:rPr>
          <w:rFonts w:ascii="Times New Roman" w:eastAsia="Times New Roman" w:hAnsi="Times New Roman" w:cs="Times New Roman"/>
          <w:sz w:val="24"/>
          <w:szCs w:val="24"/>
        </w:rPr>
        <w:t>ncome structure</w:t>
      </w:r>
      <w:r w:rsidR="00125049">
        <w:rPr>
          <w:rFonts w:ascii="Times New Roman" w:eastAsia="Times New Roman" w:hAnsi="Times New Roman" w:cs="Times New Roman"/>
          <w:sz w:val="24"/>
          <w:szCs w:val="24"/>
        </w:rPr>
        <w:t xml:space="preserve"> (IS), and banks’ non-</w:t>
      </w:r>
      <w:r w:rsidR="00125049" w:rsidRPr="003A3253">
        <w:rPr>
          <w:rFonts w:ascii="Times New Roman" w:eastAsia="Times New Roman" w:hAnsi="Times New Roman" w:cs="Times New Roman"/>
          <w:sz w:val="24"/>
          <w:szCs w:val="24"/>
        </w:rPr>
        <w:t>performing loan</w:t>
      </w:r>
      <w:r w:rsidR="00125049">
        <w:rPr>
          <w:rFonts w:ascii="Times New Roman" w:eastAsia="Times New Roman" w:hAnsi="Times New Roman" w:cs="Times New Roman"/>
          <w:sz w:val="24"/>
          <w:szCs w:val="24"/>
        </w:rPr>
        <w:t xml:space="preserve"> (NPL) that helps to capture on different aspects such as operational efficiency, risk profile and income. Banks’ digitization and digitalization are measured </w:t>
      </w:r>
      <w:r w:rsidR="00246635">
        <w:rPr>
          <w:rFonts w:ascii="Times New Roman" w:eastAsia="Times New Roman" w:hAnsi="Times New Roman" w:cs="Times New Roman"/>
          <w:sz w:val="24"/>
          <w:szCs w:val="24"/>
        </w:rPr>
        <w:t>by ICT, a</w:t>
      </w:r>
      <w:r w:rsidR="00125049">
        <w:rPr>
          <w:rFonts w:ascii="Times New Roman" w:eastAsia="Times New Roman" w:hAnsi="Times New Roman" w:cs="Times New Roman"/>
          <w:sz w:val="24"/>
          <w:szCs w:val="24"/>
        </w:rPr>
        <w:t xml:space="preserve"> compounding index </w:t>
      </w:r>
      <w:r w:rsidR="00125049" w:rsidRPr="003A3253">
        <w:rPr>
          <w:rFonts w:ascii="Times New Roman" w:eastAsia="Times New Roman" w:hAnsi="Times New Roman" w:cs="Times New Roman"/>
          <w:sz w:val="24"/>
          <w:szCs w:val="24"/>
        </w:rPr>
        <w:t>published annually by the Ministry of Information and Communications</w:t>
      </w:r>
      <w:r w:rsidR="00125049">
        <w:rPr>
          <w:rFonts w:ascii="Times New Roman" w:eastAsia="Times New Roman" w:hAnsi="Times New Roman" w:cs="Times New Roman"/>
          <w:sz w:val="24"/>
          <w:szCs w:val="24"/>
        </w:rPr>
        <w:t xml:space="preserve">. </w:t>
      </w:r>
      <w:r w:rsidR="00246635">
        <w:rPr>
          <w:rFonts w:ascii="Times New Roman" w:eastAsia="Times New Roman" w:hAnsi="Times New Roman" w:cs="Times New Roman"/>
          <w:sz w:val="24"/>
          <w:szCs w:val="24"/>
        </w:rPr>
        <w:t xml:space="preserve">This provides interesting information of how far a bank has implemented digitization and digitalization in its organization. On the other hand, digital transformation (DT) shows a shift banks’ strategy for them to officially start the journey. It has value </w:t>
      </w:r>
      <w:r w:rsidR="00246635" w:rsidRPr="003A3253">
        <w:rPr>
          <w:rFonts w:ascii="Times New Roman" w:eastAsia="Times New Roman" w:hAnsi="Times New Roman" w:cs="Times New Roman"/>
          <w:sz w:val="24"/>
          <w:szCs w:val="24"/>
        </w:rPr>
        <w:t xml:space="preserve">0 if </w:t>
      </w:r>
      <w:r w:rsidR="00246635">
        <w:rPr>
          <w:rFonts w:ascii="Times New Roman" w:eastAsia="Times New Roman" w:hAnsi="Times New Roman" w:cs="Times New Roman"/>
          <w:sz w:val="24"/>
          <w:szCs w:val="24"/>
        </w:rPr>
        <w:t xml:space="preserve">observed </w:t>
      </w:r>
      <w:r w:rsidR="00246635" w:rsidRPr="003A3253">
        <w:rPr>
          <w:rFonts w:ascii="Times New Roman" w:eastAsia="Times New Roman" w:hAnsi="Times New Roman" w:cs="Times New Roman"/>
          <w:sz w:val="24"/>
          <w:szCs w:val="24"/>
        </w:rPr>
        <w:t>year</w:t>
      </w:r>
      <w:r w:rsidR="00246635">
        <w:rPr>
          <w:rFonts w:ascii="Times New Roman" w:eastAsia="Times New Roman" w:hAnsi="Times New Roman" w:cs="Times New Roman"/>
          <w:sz w:val="24"/>
          <w:szCs w:val="24"/>
        </w:rPr>
        <w:t>s</w:t>
      </w:r>
      <w:r w:rsidR="00246635" w:rsidRPr="003A3253">
        <w:rPr>
          <w:rFonts w:ascii="Times New Roman" w:eastAsia="Times New Roman" w:hAnsi="Times New Roman" w:cs="Times New Roman"/>
          <w:sz w:val="24"/>
          <w:szCs w:val="24"/>
        </w:rPr>
        <w:t xml:space="preserve"> do not have phrase “dig</w:t>
      </w:r>
      <w:r w:rsidR="00246635">
        <w:rPr>
          <w:rFonts w:ascii="Times New Roman" w:eastAsia="Times New Roman" w:hAnsi="Times New Roman" w:cs="Times New Roman"/>
          <w:sz w:val="24"/>
          <w:szCs w:val="24"/>
        </w:rPr>
        <w:t xml:space="preserve">ital transformation” </w:t>
      </w:r>
      <w:r w:rsidR="00246635" w:rsidRPr="003A3253">
        <w:rPr>
          <w:rFonts w:ascii="Times New Roman" w:eastAsia="Times New Roman" w:hAnsi="Times New Roman" w:cs="Times New Roman"/>
          <w:sz w:val="24"/>
          <w:szCs w:val="24"/>
        </w:rPr>
        <w:t>in</w:t>
      </w:r>
      <w:r w:rsidR="00246635">
        <w:rPr>
          <w:rFonts w:ascii="Times New Roman" w:eastAsia="Times New Roman" w:hAnsi="Times New Roman" w:cs="Times New Roman"/>
          <w:sz w:val="24"/>
          <w:szCs w:val="24"/>
        </w:rPr>
        <w:t xml:space="preserve"> the annual report while equals </w:t>
      </w:r>
      <w:r w:rsidR="00246635" w:rsidRPr="003A3253">
        <w:rPr>
          <w:rFonts w:ascii="Times New Roman" w:eastAsia="Times New Roman" w:hAnsi="Times New Roman" w:cs="Times New Roman"/>
          <w:sz w:val="24"/>
          <w:szCs w:val="24"/>
        </w:rPr>
        <w:t xml:space="preserve">1 </w:t>
      </w:r>
      <w:r w:rsidR="00246635">
        <w:rPr>
          <w:rFonts w:ascii="Times New Roman" w:eastAsia="Times New Roman" w:hAnsi="Times New Roman" w:cs="Times New Roman"/>
          <w:sz w:val="24"/>
          <w:szCs w:val="24"/>
        </w:rPr>
        <w:t>otherwise. Finally, return on assets (ROA) is a measure of the bank</w:t>
      </w:r>
      <w:r w:rsidR="00241666" w:rsidRPr="0001022F">
        <w:rPr>
          <w:rFonts w:ascii="Times New Roman" w:eastAsia="Times New Roman" w:hAnsi="Times New Roman" w:cs="Times New Roman"/>
          <w:sz w:val="24"/>
          <w:szCs w:val="24"/>
        </w:rPr>
        <w:t>s</w:t>
      </w:r>
      <w:r w:rsidR="00246635">
        <w:rPr>
          <w:rFonts w:ascii="Times New Roman" w:eastAsia="Times New Roman" w:hAnsi="Times New Roman" w:cs="Times New Roman"/>
          <w:sz w:val="24"/>
          <w:szCs w:val="24"/>
        </w:rPr>
        <w:t>’ performance</w:t>
      </w:r>
      <w:r w:rsidR="00241666" w:rsidRPr="0001022F">
        <w:rPr>
          <w:rFonts w:ascii="Times New Roman" w:eastAsia="Times New Roman" w:hAnsi="Times New Roman" w:cs="Times New Roman"/>
          <w:sz w:val="24"/>
          <w:szCs w:val="24"/>
        </w:rPr>
        <w:t>.</w:t>
      </w:r>
    </w:p>
    <w:p w:rsidR="00CB58B1" w:rsidRPr="00475259" w:rsidRDefault="00241666" w:rsidP="00136D1F">
      <w:pPr>
        <w:ind w:firstLine="720"/>
        <w:jc w:val="both"/>
        <w:rPr>
          <w:rFonts w:ascii="Times New Roman" w:eastAsia="Times New Roman" w:hAnsi="Times New Roman" w:cs="Times New Roman"/>
          <w:b/>
          <w:sz w:val="24"/>
          <w:szCs w:val="24"/>
        </w:rPr>
      </w:pPr>
      <w:r w:rsidRPr="00475259">
        <w:rPr>
          <w:rFonts w:ascii="Times New Roman" w:eastAsia="Times New Roman" w:hAnsi="Times New Roman" w:cs="Times New Roman"/>
          <w:b/>
          <w:sz w:val="24"/>
          <w:szCs w:val="24"/>
        </w:rPr>
        <w:t>3.2 Data</w:t>
      </w:r>
      <w:r w:rsidR="00475259" w:rsidRPr="00475259">
        <w:rPr>
          <w:rFonts w:ascii="Times New Roman" w:eastAsia="Times New Roman" w:hAnsi="Times New Roman" w:cs="Times New Roman"/>
          <w:b/>
          <w:sz w:val="24"/>
          <w:szCs w:val="24"/>
        </w:rPr>
        <w:t xml:space="preserve"> and estimation</w:t>
      </w:r>
    </w:p>
    <w:p w:rsidR="00475259" w:rsidRPr="00B34903" w:rsidRDefault="00475259" w:rsidP="00475259">
      <w:pPr>
        <w:spacing w:after="0"/>
        <w:ind w:firstLine="720"/>
        <w:jc w:val="both"/>
        <w:rPr>
          <w:rFonts w:ascii="Times New Roman" w:hAnsi="Times New Roman" w:cs="Times New Roman"/>
          <w:sz w:val="24"/>
          <w:szCs w:val="24"/>
        </w:rPr>
      </w:pPr>
      <w:r w:rsidRPr="00B34903">
        <w:rPr>
          <w:rFonts w:ascii="Times New Roman" w:eastAsia="Times New Roman" w:hAnsi="Times New Roman" w:cs="Times New Roman"/>
          <w:color w:val="000000" w:themeColor="text1"/>
          <w:sz w:val="24"/>
          <w:szCs w:val="24"/>
        </w:rPr>
        <w:t>Turning our attention to the sample utilized in our research, our rigorous selection process initially identified 23 Vietnamese listed commercial banks as potential candidates from the broader population. It's noteworthy that we excluded several banks due to missing data during the stipulated research period, which spanned from 2017 to 2022. Consequently, our final dataset consisted of 22 out of the original 30 Vietnamese listed commercial banks, yielding a total of 138 bank-year observations for our analysis. This meticulous selection process ensured the integrity and reliability of our research findings.</w:t>
      </w:r>
      <w:r>
        <w:rPr>
          <w:rFonts w:ascii="Times New Roman" w:eastAsia="Times New Roman" w:hAnsi="Times New Roman" w:cs="Times New Roman"/>
          <w:color w:val="000000" w:themeColor="text1"/>
          <w:sz w:val="24"/>
          <w:szCs w:val="24"/>
        </w:rPr>
        <w:t xml:space="preserve"> The selection of sample was made available when we could explore deeper in the banks’ activities on digitization and digitalization. The independent variable ICT presented</w:t>
      </w:r>
      <w:r w:rsidRPr="00B34903">
        <w:rPr>
          <w:rFonts w:ascii="Times New Roman" w:eastAsia="Times New Roman" w:hAnsi="Times New Roman" w:cs="Times New Roman"/>
          <w:color w:val="000000" w:themeColor="text1"/>
          <w:sz w:val="24"/>
          <w:szCs w:val="24"/>
        </w:rPr>
        <w:t xml:space="preserve"> in the "</w:t>
      </w:r>
      <w:r w:rsidRPr="00475259">
        <w:rPr>
          <w:rFonts w:ascii="Times New Roman" w:eastAsia="Times New Roman" w:hAnsi="Times New Roman" w:cs="Times New Roman"/>
          <w:i/>
          <w:color w:val="000000" w:themeColor="text1"/>
          <w:sz w:val="24"/>
          <w:szCs w:val="24"/>
        </w:rPr>
        <w:t>Report on Readiness Index for Vietnam's ICT Application and Development</w:t>
      </w:r>
      <w:r w:rsidRPr="00B34903">
        <w:rPr>
          <w:rFonts w:ascii="Times New Roman" w:eastAsia="Times New Roman" w:hAnsi="Times New Roman" w:cs="Times New Roman"/>
          <w:color w:val="000000" w:themeColor="text1"/>
          <w:sz w:val="24"/>
          <w:szCs w:val="24"/>
        </w:rPr>
        <w:t>," is a critical annual publication by the National Steering Committee for Information Technology and the Ministry of Information and Communications. This index serves as a pivotal indicator, offering insights into the technological readiness and infrastructure in Vietnam with regard to the processes of digitization and digitalization. The ICT Inde</w:t>
      </w:r>
      <w:r>
        <w:rPr>
          <w:rFonts w:ascii="Times New Roman" w:eastAsia="Times New Roman" w:hAnsi="Times New Roman" w:cs="Times New Roman"/>
          <w:color w:val="000000" w:themeColor="text1"/>
          <w:sz w:val="24"/>
          <w:szCs w:val="24"/>
        </w:rPr>
        <w:t>x comprises four sub-categories including</w:t>
      </w:r>
      <w:r w:rsidRPr="00B34903">
        <w:rPr>
          <w:rFonts w:ascii="Times New Roman" w:eastAsia="Times New Roman" w:hAnsi="Times New Roman" w:cs="Times New Roman"/>
          <w:color w:val="000000" w:themeColor="text1"/>
          <w:sz w:val="24"/>
          <w:szCs w:val="24"/>
        </w:rPr>
        <w:t xml:space="preserve"> Technical Infrastructure Index, Human Resources Infrastructure Index, Internal Banking Applications Index, and Online Banking Services Index. These sub-indices collectively evaluate and reflect Vietnam</w:t>
      </w:r>
      <w:r>
        <w:rPr>
          <w:rFonts w:ascii="Times New Roman" w:eastAsia="Times New Roman" w:hAnsi="Times New Roman" w:cs="Times New Roman"/>
          <w:color w:val="000000" w:themeColor="text1"/>
          <w:sz w:val="24"/>
          <w:szCs w:val="24"/>
        </w:rPr>
        <w:t>ese banks’</w:t>
      </w:r>
      <w:r w:rsidR="007446EB">
        <w:rPr>
          <w:rFonts w:ascii="Times New Roman" w:eastAsia="Times New Roman" w:hAnsi="Times New Roman" w:cs="Times New Roman"/>
          <w:color w:val="000000" w:themeColor="text1"/>
          <w:sz w:val="24"/>
          <w:szCs w:val="24"/>
        </w:rPr>
        <w:t xml:space="preserve"> </w:t>
      </w:r>
      <w:r w:rsidRPr="00B34903">
        <w:rPr>
          <w:rFonts w:ascii="Times New Roman" w:eastAsia="Times New Roman" w:hAnsi="Times New Roman" w:cs="Times New Roman"/>
          <w:color w:val="000000" w:themeColor="text1"/>
          <w:sz w:val="24"/>
          <w:szCs w:val="24"/>
        </w:rPr>
        <w:t>state of readiness and development in the field of information and communication technology.</w:t>
      </w:r>
      <w:r w:rsidRPr="00B34903">
        <w:rPr>
          <w:rFonts w:ascii="Times New Roman" w:hAnsi="Times New Roman" w:cs="Times New Roman"/>
          <w:sz w:val="24"/>
          <w:szCs w:val="24"/>
        </w:rPr>
        <w:br/>
      </w:r>
    </w:p>
    <w:p w:rsidR="00732EC5" w:rsidRPr="003A3253" w:rsidRDefault="00732EC5" w:rsidP="00732EC5">
      <w:pPr>
        <w:ind w:firstLine="720"/>
        <w:jc w:val="both"/>
        <w:rPr>
          <w:rFonts w:ascii="Times New Roman" w:eastAsia="Times New Roman" w:hAnsi="Times New Roman" w:cs="Times New Roman"/>
          <w:sz w:val="24"/>
          <w:szCs w:val="24"/>
        </w:rPr>
      </w:pPr>
      <w:r w:rsidRPr="003A3253">
        <w:rPr>
          <w:rFonts w:ascii="Times New Roman" w:eastAsia="Times New Roman" w:hAnsi="Times New Roman" w:cs="Times New Roman"/>
          <w:sz w:val="24"/>
          <w:szCs w:val="24"/>
        </w:rPr>
        <w:t>In order to select the most suitable regression model for our dataset, a series of tests were conducted to compare the effectiveness of three models: Pooled Ordinary Least Squares (OLS), Fixed Effect Model (FEM), and Random Effect Model (REM). When comparing OLS to FEM, we utilized an F test to determine that the FEM model was more appropriate. Similarly, when comparing OLS to REM, we employed the Breusch and Pagan Lagrangian multiplier test for random effects, yielding the result that the REM model was more efficient than OLS. Finally, to compare FEM and REM models, the Hausman test was applied, leading to the selection of the most suitable model, which was REM.</w:t>
      </w:r>
      <w:r>
        <w:rPr>
          <w:rFonts w:ascii="Times New Roman" w:eastAsia="Times New Roman" w:hAnsi="Times New Roman" w:cs="Times New Roman"/>
          <w:sz w:val="24"/>
          <w:szCs w:val="24"/>
        </w:rPr>
        <w:t xml:space="preserve"> </w:t>
      </w:r>
    </w:p>
    <w:p w:rsidR="00732EC5" w:rsidRPr="003A3253" w:rsidRDefault="00732EC5" w:rsidP="00732EC5">
      <w:pPr>
        <w:pStyle w:val="paragraph"/>
        <w:spacing w:before="0" w:beforeAutospacing="0" w:after="0" w:afterAutospacing="0"/>
        <w:ind w:firstLine="720"/>
        <w:jc w:val="both"/>
        <w:textAlignment w:val="baseline"/>
        <w:rPr>
          <w:rFonts w:ascii="Segoe UI" w:hAnsi="Segoe UI" w:cs="Segoe UI"/>
        </w:rPr>
      </w:pPr>
      <w:r w:rsidRPr="003A3253">
        <w:rPr>
          <w:rStyle w:val="normaltextrun"/>
          <w:color w:val="000000"/>
        </w:rPr>
        <w:t xml:space="preserve">After selecting the most suitable model, it is necessary to examine whether that model exhibits any flaws or deficiencies through a series of tests, including the </w:t>
      </w:r>
      <w:r w:rsidRPr="00732EC5">
        <w:rPr>
          <w:rStyle w:val="normaltextrun"/>
          <w:iCs/>
          <w:color w:val="000000"/>
        </w:rPr>
        <w:t xml:space="preserve">Wooldridge test for autocorrelation in panel data </w:t>
      </w:r>
      <w:r w:rsidRPr="00732EC5">
        <w:rPr>
          <w:rStyle w:val="normaltextrun"/>
          <w:color w:val="000000"/>
        </w:rPr>
        <w:t>and</w:t>
      </w:r>
      <w:r w:rsidRPr="00732EC5">
        <w:rPr>
          <w:rStyle w:val="normaltextrun"/>
          <w:iCs/>
          <w:color w:val="000000"/>
        </w:rPr>
        <w:t xml:space="preserve"> the Breusch and Pagan Lagrangian multiplier test for random effects.</w:t>
      </w:r>
      <w:r w:rsidRPr="003A3253">
        <w:rPr>
          <w:rStyle w:val="normaltextrun"/>
          <w:i/>
          <w:iCs/>
          <w:color w:val="000000"/>
        </w:rPr>
        <w:t xml:space="preserve"> </w:t>
      </w:r>
      <w:r w:rsidRPr="003A3253">
        <w:rPr>
          <w:rStyle w:val="normaltextrun"/>
          <w:color w:val="000000"/>
        </w:rPr>
        <w:t>The results show that there exists both autocorrelation and heteroscedasticity in the selected model.</w:t>
      </w:r>
      <w:r w:rsidRPr="003A3253">
        <w:rPr>
          <w:rStyle w:val="eop"/>
          <w:color w:val="000000"/>
        </w:rPr>
        <w:t> </w:t>
      </w:r>
      <w:r w:rsidRPr="003A3253">
        <w:rPr>
          <w:rStyle w:val="normaltextrun"/>
          <w:color w:val="000000"/>
        </w:rPr>
        <w:t>In that case, it's advisable to address these issues using a method called Feasible Generalized Least Squares (FGLS) regression.</w:t>
      </w:r>
      <w:r w:rsidRPr="003A3253">
        <w:rPr>
          <w:rStyle w:val="eop"/>
          <w:color w:val="000000"/>
        </w:rPr>
        <w:t> </w:t>
      </w:r>
    </w:p>
    <w:p w:rsidR="00732EC5" w:rsidRDefault="00732EC5" w:rsidP="00732EC5">
      <w:pPr>
        <w:spacing w:after="0"/>
        <w:jc w:val="both"/>
        <w:rPr>
          <w:rFonts w:ascii="Times New Roman" w:eastAsia="Times New Roman" w:hAnsi="Times New Roman" w:cs="Times New Roman"/>
          <w:color w:val="000000" w:themeColor="text1"/>
          <w:sz w:val="24"/>
          <w:szCs w:val="24"/>
        </w:rPr>
      </w:pPr>
    </w:p>
    <w:p w:rsidR="00020749" w:rsidRDefault="00732EC5" w:rsidP="00732EC5">
      <w:pPr>
        <w:spacing w:after="0"/>
        <w:jc w:val="both"/>
        <w:rPr>
          <w:rFonts w:ascii="Times New Roman" w:eastAsia="Times New Roman" w:hAnsi="Times New Roman" w:cs="Times New Roman"/>
          <w:b/>
          <w:color w:val="000000" w:themeColor="text1"/>
          <w:sz w:val="24"/>
          <w:szCs w:val="24"/>
        </w:rPr>
      </w:pPr>
      <w:r w:rsidRPr="00732EC5">
        <w:rPr>
          <w:rFonts w:ascii="Times New Roman" w:eastAsia="Times New Roman" w:hAnsi="Times New Roman" w:cs="Times New Roman"/>
          <w:b/>
          <w:color w:val="000000" w:themeColor="text1"/>
          <w:sz w:val="24"/>
          <w:szCs w:val="24"/>
        </w:rPr>
        <w:t>3.3 Regression results</w:t>
      </w:r>
      <w:r w:rsidR="00C81652">
        <w:rPr>
          <w:rFonts w:ascii="Times New Roman" w:eastAsia="Times New Roman" w:hAnsi="Times New Roman" w:cs="Times New Roman"/>
          <w:b/>
          <w:color w:val="000000" w:themeColor="text1"/>
          <w:sz w:val="24"/>
          <w:szCs w:val="24"/>
        </w:rPr>
        <w:t xml:space="preserve"> and discussion</w:t>
      </w:r>
    </w:p>
    <w:p w:rsidR="005568E3" w:rsidRPr="00732EC5" w:rsidRDefault="005568E3" w:rsidP="00732EC5">
      <w:pPr>
        <w:spacing w:after="0"/>
        <w:jc w:val="both"/>
        <w:rPr>
          <w:rFonts w:ascii="Times New Roman" w:eastAsia="Times New Roman" w:hAnsi="Times New Roman" w:cs="Times New Roman"/>
          <w:b/>
          <w:color w:val="000000" w:themeColor="text1"/>
          <w:sz w:val="24"/>
          <w:szCs w:val="24"/>
        </w:rPr>
      </w:pPr>
    </w:p>
    <w:p w:rsidR="0003324F" w:rsidRDefault="000A1E29" w:rsidP="00462052">
      <w:pPr>
        <w:ind w:firstLine="720"/>
        <w:jc w:val="both"/>
        <w:rPr>
          <w:rFonts w:ascii="Times New Roman" w:eastAsia="Times New Roman" w:hAnsi="Times New Roman" w:cs="Times New Roman"/>
          <w:sz w:val="24"/>
          <w:szCs w:val="24"/>
        </w:rPr>
      </w:pPr>
      <w:r>
        <w:rPr>
          <w:rFonts w:ascii="Times New Roman" w:eastAsia="Times New Roman" w:hAnsi="Times New Roman" w:cs="Times New Roman"/>
          <w:bCs/>
          <w:sz w:val="24"/>
          <w:szCs w:val="24"/>
        </w:rPr>
        <w:t>Tables 1 to 3</w:t>
      </w:r>
      <w:r w:rsidR="00A77B7D" w:rsidRPr="0003324F">
        <w:rPr>
          <w:rFonts w:ascii="Times New Roman" w:eastAsia="Times New Roman" w:hAnsi="Times New Roman" w:cs="Times New Roman"/>
          <w:bCs/>
          <w:sz w:val="24"/>
          <w:szCs w:val="24"/>
        </w:rPr>
        <w:t xml:space="preserve"> in the below shows key results from the regression</w:t>
      </w:r>
      <w:r w:rsidR="005B092B" w:rsidRPr="0003324F">
        <w:rPr>
          <w:rFonts w:ascii="Times New Roman" w:eastAsia="Times New Roman" w:hAnsi="Times New Roman" w:cs="Times New Roman"/>
          <w:bCs/>
          <w:sz w:val="24"/>
          <w:szCs w:val="24"/>
        </w:rPr>
        <w:t>. The overall result is interesting when two traditional and one control variables do not support the expected relationship between Vietnamese listed commercial banks in this sample. On the other hand, two t</w:t>
      </w:r>
      <w:r w:rsidR="00C81652">
        <w:rPr>
          <w:rFonts w:ascii="Times New Roman" w:eastAsia="Times New Roman" w:hAnsi="Times New Roman" w:cs="Times New Roman"/>
          <w:bCs/>
          <w:sz w:val="24"/>
          <w:szCs w:val="24"/>
        </w:rPr>
        <w:t xml:space="preserve">echnology-related variables confirm </w:t>
      </w:r>
      <w:r w:rsidR="005B092B" w:rsidRPr="0003324F">
        <w:rPr>
          <w:rFonts w:ascii="Times New Roman" w:eastAsia="Times New Roman" w:hAnsi="Times New Roman" w:cs="Times New Roman"/>
          <w:bCs/>
          <w:sz w:val="24"/>
          <w:szCs w:val="24"/>
        </w:rPr>
        <w:t xml:space="preserve">our hypotheses. </w:t>
      </w:r>
      <w:r w:rsidR="0003324F">
        <w:rPr>
          <w:rFonts w:ascii="Times New Roman" w:eastAsia="Times New Roman" w:hAnsi="Times New Roman" w:cs="Times New Roman"/>
          <w:sz w:val="24"/>
          <w:szCs w:val="24"/>
        </w:rPr>
        <w:t>The ICT</w:t>
      </w:r>
      <w:r w:rsidR="0003324F" w:rsidRPr="0003324F">
        <w:rPr>
          <w:rFonts w:ascii="Times New Roman" w:eastAsia="Times New Roman" w:hAnsi="Times New Roman" w:cs="Times New Roman"/>
          <w:sz w:val="24"/>
          <w:szCs w:val="24"/>
        </w:rPr>
        <w:t>'s mean value of 0.5167 reflects the average techno</w:t>
      </w:r>
      <w:r w:rsidR="00462052">
        <w:rPr>
          <w:rFonts w:ascii="Times New Roman" w:eastAsia="Times New Roman" w:hAnsi="Times New Roman" w:cs="Times New Roman"/>
          <w:sz w:val="24"/>
          <w:szCs w:val="24"/>
        </w:rPr>
        <w:t>logical readiness across the observed banks</w:t>
      </w:r>
      <w:r w:rsidR="0003324F" w:rsidRPr="0003324F">
        <w:rPr>
          <w:rFonts w:ascii="Times New Roman" w:eastAsia="Times New Roman" w:hAnsi="Times New Roman" w:cs="Times New Roman"/>
          <w:sz w:val="24"/>
          <w:szCs w:val="24"/>
        </w:rPr>
        <w:t>, providing an overview of the nation's overall digital infrastructure and development status.</w:t>
      </w:r>
      <w:r w:rsidR="0003324F">
        <w:rPr>
          <w:rFonts w:ascii="Times New Roman" w:eastAsia="Times New Roman" w:hAnsi="Times New Roman" w:cs="Times New Roman"/>
          <w:sz w:val="24"/>
          <w:szCs w:val="24"/>
        </w:rPr>
        <w:t xml:space="preserve"> </w:t>
      </w:r>
      <w:r w:rsidR="0003324F" w:rsidRPr="003A3253">
        <w:rPr>
          <w:rFonts w:ascii="Times New Roman" w:eastAsia="Times New Roman" w:hAnsi="Times New Roman" w:cs="Times New Roman"/>
          <w:sz w:val="24"/>
          <w:szCs w:val="24"/>
        </w:rPr>
        <w:t xml:space="preserve">The mean value of DT is 0.4928, and it falls within the binary range of 0 and 1. This mean value suggests that, on average, approximately half of the </w:t>
      </w:r>
      <w:r w:rsidR="00462052">
        <w:rPr>
          <w:rFonts w:ascii="Times New Roman" w:eastAsia="Times New Roman" w:hAnsi="Times New Roman" w:cs="Times New Roman"/>
          <w:sz w:val="24"/>
          <w:szCs w:val="24"/>
        </w:rPr>
        <w:t>Vietnamese listed</w:t>
      </w:r>
      <w:r w:rsidR="0003324F" w:rsidRPr="003A3253">
        <w:rPr>
          <w:rFonts w:ascii="Times New Roman" w:eastAsia="Times New Roman" w:hAnsi="Times New Roman" w:cs="Times New Roman"/>
          <w:sz w:val="24"/>
          <w:szCs w:val="24"/>
        </w:rPr>
        <w:t xml:space="preserve"> commercial banks in our study have implemented a strategic plan for digital transformation, while the other half have not.</w:t>
      </w:r>
    </w:p>
    <w:p w:rsidR="005568E3" w:rsidRPr="00E06F34" w:rsidRDefault="005568E3" w:rsidP="005568E3">
      <w:pPr>
        <w:ind w:firstLine="720"/>
        <w:jc w:val="center"/>
        <w:rPr>
          <w:rFonts w:ascii="Times New Roman" w:eastAsia="Times New Roman" w:hAnsi="Times New Roman" w:cs="Times New Roman"/>
          <w:sz w:val="24"/>
          <w:szCs w:val="24"/>
        </w:rPr>
      </w:pPr>
      <w:r w:rsidRPr="00E06F34">
        <w:rPr>
          <w:rFonts w:ascii="Times New Roman" w:eastAsia="Times New Roman" w:hAnsi="Times New Roman" w:cs="Times New Roman"/>
          <w:b/>
          <w:bCs/>
          <w:sz w:val="24"/>
          <w:szCs w:val="24"/>
        </w:rPr>
        <w:t>Table 1: Descriptive statistics of variables</w:t>
      </w:r>
    </w:p>
    <w:tbl>
      <w:tblPr>
        <w:tblW w:w="9258" w:type="dxa"/>
        <w:jc w:val="center"/>
        <w:tblInd w:w="-15" w:type="dxa"/>
        <w:tblBorders>
          <w:top w:val="single" w:sz="4" w:space="0" w:color="B7B7B7"/>
          <w:left w:val="single" w:sz="4" w:space="0" w:color="B7B7B7"/>
          <w:bottom w:val="single" w:sz="4" w:space="0" w:color="B7B7B7"/>
          <w:right w:val="single" w:sz="4" w:space="0" w:color="B7B7B7"/>
          <w:insideH w:val="single" w:sz="4" w:space="0" w:color="B7B7B7"/>
          <w:insideV w:val="single" w:sz="4" w:space="0" w:color="B7B7B7"/>
        </w:tblBorders>
        <w:tblLayout w:type="fixed"/>
        <w:tblCellMar>
          <w:top w:w="100" w:type="dxa"/>
          <w:left w:w="100" w:type="dxa"/>
          <w:bottom w:w="100" w:type="dxa"/>
          <w:right w:w="100" w:type="dxa"/>
        </w:tblCellMar>
        <w:tblLook w:val="0600"/>
      </w:tblPr>
      <w:tblGrid>
        <w:gridCol w:w="979"/>
        <w:gridCol w:w="741"/>
        <w:gridCol w:w="770"/>
        <w:gridCol w:w="726"/>
        <w:gridCol w:w="741"/>
        <w:gridCol w:w="728"/>
        <w:gridCol w:w="723"/>
        <w:gridCol w:w="770"/>
        <w:gridCol w:w="770"/>
        <w:gridCol w:w="770"/>
        <w:gridCol w:w="770"/>
        <w:gridCol w:w="770"/>
      </w:tblGrid>
      <w:tr w:rsidR="004F2F18" w:rsidRPr="004F2F18" w:rsidTr="005568E3">
        <w:trPr>
          <w:trHeight w:val="330"/>
          <w:jc w:val="center"/>
        </w:trPr>
        <w:tc>
          <w:tcPr>
            <w:tcW w:w="979" w:type="dxa"/>
            <w:shd w:val="clear" w:color="auto" w:fill="auto"/>
            <w:tcMar>
              <w:top w:w="100" w:type="dxa"/>
              <w:left w:w="100" w:type="dxa"/>
              <w:bottom w:w="100" w:type="dxa"/>
              <w:right w:w="100" w:type="dxa"/>
            </w:tcMar>
          </w:tcPr>
          <w:p w:rsidR="004F2F18" w:rsidRPr="005568E3" w:rsidRDefault="004F2F18" w:rsidP="007D11C8">
            <w:pPr>
              <w:widowControl w:val="0"/>
              <w:spacing w:line="240" w:lineRule="auto"/>
              <w:rPr>
                <w:rFonts w:ascii="Times New Roman" w:eastAsia="Times New Roman" w:hAnsi="Times New Roman" w:cs="Times New Roman"/>
                <w:sz w:val="21"/>
                <w:szCs w:val="21"/>
              </w:rPr>
            </w:pPr>
          </w:p>
        </w:tc>
        <w:tc>
          <w:tcPr>
            <w:tcW w:w="741" w:type="dxa"/>
            <w:shd w:val="clear" w:color="auto" w:fill="auto"/>
            <w:tcMar>
              <w:top w:w="100" w:type="dxa"/>
              <w:left w:w="100" w:type="dxa"/>
              <w:bottom w:w="100" w:type="dxa"/>
              <w:right w:w="100" w:type="dxa"/>
            </w:tcMar>
          </w:tcPr>
          <w:p w:rsidR="004F2F18" w:rsidRPr="005568E3" w:rsidRDefault="004F2F18" w:rsidP="007D11C8">
            <w:pPr>
              <w:widowControl w:val="0"/>
              <w:spacing w:line="240" w:lineRule="auto"/>
              <w:rPr>
                <w:rFonts w:ascii="Times New Roman" w:eastAsia="Times New Roman" w:hAnsi="Times New Roman" w:cs="Times New Roman"/>
                <w:b/>
                <w:sz w:val="21"/>
                <w:szCs w:val="21"/>
              </w:rPr>
            </w:pPr>
            <w:r w:rsidRPr="005568E3">
              <w:rPr>
                <w:rFonts w:ascii="Times New Roman" w:eastAsia="Times New Roman" w:hAnsi="Times New Roman" w:cs="Times New Roman"/>
                <w:b/>
                <w:sz w:val="21"/>
                <w:szCs w:val="21"/>
              </w:rPr>
              <w:t>ROA</w:t>
            </w:r>
          </w:p>
        </w:tc>
        <w:tc>
          <w:tcPr>
            <w:tcW w:w="770" w:type="dxa"/>
            <w:shd w:val="clear" w:color="auto" w:fill="auto"/>
            <w:tcMar>
              <w:top w:w="100" w:type="dxa"/>
              <w:left w:w="100" w:type="dxa"/>
              <w:bottom w:w="100" w:type="dxa"/>
              <w:right w:w="100" w:type="dxa"/>
            </w:tcMar>
          </w:tcPr>
          <w:p w:rsidR="004F2F18" w:rsidRPr="005568E3" w:rsidRDefault="004F2F18" w:rsidP="007D11C8">
            <w:pPr>
              <w:widowControl w:val="0"/>
              <w:spacing w:line="240" w:lineRule="auto"/>
              <w:rPr>
                <w:rFonts w:ascii="Times New Roman" w:eastAsia="Times New Roman" w:hAnsi="Times New Roman" w:cs="Times New Roman"/>
                <w:b/>
                <w:sz w:val="21"/>
                <w:szCs w:val="21"/>
              </w:rPr>
            </w:pPr>
            <w:r w:rsidRPr="005568E3">
              <w:rPr>
                <w:rFonts w:ascii="Times New Roman" w:eastAsia="Times New Roman" w:hAnsi="Times New Roman" w:cs="Times New Roman"/>
                <w:b/>
                <w:sz w:val="21"/>
                <w:szCs w:val="21"/>
              </w:rPr>
              <w:t>logTA</w:t>
            </w:r>
          </w:p>
        </w:tc>
        <w:tc>
          <w:tcPr>
            <w:tcW w:w="726" w:type="dxa"/>
            <w:shd w:val="clear" w:color="auto" w:fill="auto"/>
            <w:tcMar>
              <w:top w:w="100" w:type="dxa"/>
              <w:left w:w="100" w:type="dxa"/>
              <w:bottom w:w="100" w:type="dxa"/>
              <w:right w:w="100" w:type="dxa"/>
            </w:tcMar>
          </w:tcPr>
          <w:p w:rsidR="004F2F18" w:rsidRPr="005568E3" w:rsidRDefault="004F2F18" w:rsidP="007D11C8">
            <w:pPr>
              <w:widowControl w:val="0"/>
              <w:spacing w:line="240" w:lineRule="auto"/>
              <w:rPr>
                <w:rFonts w:ascii="Times New Roman" w:eastAsia="Times New Roman" w:hAnsi="Times New Roman" w:cs="Times New Roman"/>
                <w:b/>
                <w:sz w:val="21"/>
                <w:szCs w:val="21"/>
              </w:rPr>
            </w:pPr>
            <w:r w:rsidRPr="005568E3">
              <w:rPr>
                <w:rFonts w:ascii="Times New Roman" w:eastAsia="Times New Roman" w:hAnsi="Times New Roman" w:cs="Times New Roman"/>
                <w:b/>
                <w:sz w:val="21"/>
                <w:szCs w:val="21"/>
              </w:rPr>
              <w:t>LDR</w:t>
            </w:r>
          </w:p>
        </w:tc>
        <w:tc>
          <w:tcPr>
            <w:tcW w:w="741" w:type="dxa"/>
            <w:shd w:val="clear" w:color="auto" w:fill="auto"/>
            <w:tcMar>
              <w:top w:w="100" w:type="dxa"/>
              <w:left w:w="100" w:type="dxa"/>
              <w:bottom w:w="100" w:type="dxa"/>
              <w:right w:w="100" w:type="dxa"/>
            </w:tcMar>
          </w:tcPr>
          <w:p w:rsidR="004F2F18" w:rsidRPr="005568E3" w:rsidRDefault="004F2F18" w:rsidP="007D11C8">
            <w:pPr>
              <w:widowControl w:val="0"/>
              <w:spacing w:line="240" w:lineRule="auto"/>
              <w:rPr>
                <w:rFonts w:ascii="Times New Roman" w:eastAsia="Times New Roman" w:hAnsi="Times New Roman" w:cs="Times New Roman"/>
                <w:b/>
                <w:sz w:val="21"/>
                <w:szCs w:val="21"/>
              </w:rPr>
            </w:pPr>
            <w:r w:rsidRPr="005568E3">
              <w:rPr>
                <w:rFonts w:ascii="Times New Roman" w:eastAsia="Times New Roman" w:hAnsi="Times New Roman" w:cs="Times New Roman"/>
                <w:b/>
                <w:sz w:val="21"/>
                <w:szCs w:val="21"/>
              </w:rPr>
              <w:t>NIM</w:t>
            </w:r>
          </w:p>
        </w:tc>
        <w:tc>
          <w:tcPr>
            <w:tcW w:w="728" w:type="dxa"/>
            <w:shd w:val="clear" w:color="auto" w:fill="auto"/>
            <w:tcMar>
              <w:top w:w="100" w:type="dxa"/>
              <w:left w:w="100" w:type="dxa"/>
              <w:bottom w:w="100" w:type="dxa"/>
              <w:right w:w="100" w:type="dxa"/>
            </w:tcMar>
          </w:tcPr>
          <w:p w:rsidR="004F2F18" w:rsidRPr="005568E3" w:rsidRDefault="004F2F18" w:rsidP="007D11C8">
            <w:pPr>
              <w:widowControl w:val="0"/>
              <w:spacing w:line="240" w:lineRule="auto"/>
              <w:rPr>
                <w:rFonts w:ascii="Times New Roman" w:eastAsia="Times New Roman" w:hAnsi="Times New Roman" w:cs="Times New Roman"/>
                <w:b/>
                <w:sz w:val="21"/>
                <w:szCs w:val="21"/>
              </w:rPr>
            </w:pPr>
            <w:r w:rsidRPr="005568E3">
              <w:rPr>
                <w:rFonts w:ascii="Times New Roman" w:eastAsia="Times New Roman" w:hAnsi="Times New Roman" w:cs="Times New Roman"/>
                <w:b/>
                <w:sz w:val="21"/>
                <w:szCs w:val="21"/>
              </w:rPr>
              <w:t>CIR</w:t>
            </w:r>
          </w:p>
        </w:tc>
        <w:tc>
          <w:tcPr>
            <w:tcW w:w="723" w:type="dxa"/>
            <w:shd w:val="clear" w:color="auto" w:fill="auto"/>
            <w:tcMar>
              <w:top w:w="100" w:type="dxa"/>
              <w:left w:w="100" w:type="dxa"/>
              <w:bottom w:w="100" w:type="dxa"/>
              <w:right w:w="100" w:type="dxa"/>
            </w:tcMar>
          </w:tcPr>
          <w:p w:rsidR="004F2F18" w:rsidRPr="005568E3" w:rsidRDefault="004F2F18" w:rsidP="007D11C8">
            <w:pPr>
              <w:widowControl w:val="0"/>
              <w:spacing w:line="240" w:lineRule="auto"/>
              <w:rPr>
                <w:rFonts w:ascii="Times New Roman" w:eastAsia="Times New Roman" w:hAnsi="Times New Roman" w:cs="Times New Roman"/>
                <w:b/>
                <w:sz w:val="21"/>
                <w:szCs w:val="21"/>
              </w:rPr>
            </w:pPr>
            <w:r w:rsidRPr="005568E3">
              <w:rPr>
                <w:rFonts w:ascii="Times New Roman" w:eastAsia="Times New Roman" w:hAnsi="Times New Roman" w:cs="Times New Roman"/>
                <w:b/>
                <w:sz w:val="21"/>
                <w:szCs w:val="21"/>
              </w:rPr>
              <w:t>IS</w:t>
            </w:r>
          </w:p>
        </w:tc>
        <w:tc>
          <w:tcPr>
            <w:tcW w:w="770" w:type="dxa"/>
            <w:shd w:val="clear" w:color="auto" w:fill="auto"/>
            <w:tcMar>
              <w:top w:w="100" w:type="dxa"/>
              <w:left w:w="100" w:type="dxa"/>
              <w:bottom w:w="100" w:type="dxa"/>
              <w:right w:w="100" w:type="dxa"/>
            </w:tcMar>
          </w:tcPr>
          <w:p w:rsidR="004F2F18" w:rsidRPr="005568E3" w:rsidRDefault="004F2F18" w:rsidP="007D11C8">
            <w:pPr>
              <w:widowControl w:val="0"/>
              <w:spacing w:line="240" w:lineRule="auto"/>
              <w:rPr>
                <w:rFonts w:ascii="Times New Roman" w:eastAsia="Times New Roman" w:hAnsi="Times New Roman" w:cs="Times New Roman"/>
                <w:b/>
                <w:sz w:val="21"/>
                <w:szCs w:val="21"/>
              </w:rPr>
            </w:pPr>
            <w:r w:rsidRPr="005568E3">
              <w:rPr>
                <w:rFonts w:ascii="Times New Roman" w:eastAsia="Times New Roman" w:hAnsi="Times New Roman" w:cs="Times New Roman"/>
                <w:b/>
                <w:sz w:val="21"/>
                <w:szCs w:val="21"/>
              </w:rPr>
              <w:t>NPL</w:t>
            </w:r>
          </w:p>
        </w:tc>
        <w:tc>
          <w:tcPr>
            <w:tcW w:w="770" w:type="dxa"/>
            <w:shd w:val="clear" w:color="auto" w:fill="auto"/>
            <w:tcMar>
              <w:top w:w="100" w:type="dxa"/>
              <w:left w:w="100" w:type="dxa"/>
              <w:bottom w:w="100" w:type="dxa"/>
              <w:right w:w="100" w:type="dxa"/>
            </w:tcMar>
          </w:tcPr>
          <w:p w:rsidR="004F2F18" w:rsidRPr="005568E3" w:rsidRDefault="004F2F18" w:rsidP="007D11C8">
            <w:pPr>
              <w:widowControl w:val="0"/>
              <w:spacing w:line="240" w:lineRule="auto"/>
              <w:rPr>
                <w:rFonts w:ascii="Times New Roman" w:eastAsia="Times New Roman" w:hAnsi="Times New Roman" w:cs="Times New Roman"/>
                <w:b/>
                <w:sz w:val="21"/>
                <w:szCs w:val="21"/>
              </w:rPr>
            </w:pPr>
            <w:r w:rsidRPr="005568E3">
              <w:rPr>
                <w:rFonts w:ascii="Times New Roman" w:eastAsia="Times New Roman" w:hAnsi="Times New Roman" w:cs="Times New Roman"/>
                <w:b/>
                <w:sz w:val="21"/>
                <w:szCs w:val="21"/>
              </w:rPr>
              <w:t>GDP</w:t>
            </w:r>
          </w:p>
        </w:tc>
        <w:tc>
          <w:tcPr>
            <w:tcW w:w="770" w:type="dxa"/>
            <w:shd w:val="clear" w:color="auto" w:fill="auto"/>
            <w:tcMar>
              <w:top w:w="100" w:type="dxa"/>
              <w:left w:w="100" w:type="dxa"/>
              <w:bottom w:w="100" w:type="dxa"/>
              <w:right w:w="100" w:type="dxa"/>
            </w:tcMar>
          </w:tcPr>
          <w:p w:rsidR="004F2F18" w:rsidRPr="005568E3" w:rsidRDefault="004F2F18" w:rsidP="007D11C8">
            <w:pPr>
              <w:widowControl w:val="0"/>
              <w:spacing w:line="240" w:lineRule="auto"/>
              <w:rPr>
                <w:rFonts w:ascii="Times New Roman" w:eastAsia="Times New Roman" w:hAnsi="Times New Roman" w:cs="Times New Roman"/>
                <w:b/>
                <w:sz w:val="21"/>
                <w:szCs w:val="21"/>
              </w:rPr>
            </w:pPr>
            <w:r w:rsidRPr="005568E3">
              <w:rPr>
                <w:rFonts w:ascii="Times New Roman" w:eastAsia="Times New Roman" w:hAnsi="Times New Roman" w:cs="Times New Roman"/>
                <w:b/>
                <w:sz w:val="21"/>
                <w:szCs w:val="21"/>
              </w:rPr>
              <w:t>ECI</w:t>
            </w:r>
          </w:p>
        </w:tc>
        <w:tc>
          <w:tcPr>
            <w:tcW w:w="770" w:type="dxa"/>
            <w:shd w:val="clear" w:color="auto" w:fill="auto"/>
            <w:tcMar>
              <w:top w:w="100" w:type="dxa"/>
              <w:left w:w="100" w:type="dxa"/>
              <w:bottom w:w="100" w:type="dxa"/>
              <w:right w:w="100" w:type="dxa"/>
            </w:tcMar>
          </w:tcPr>
          <w:p w:rsidR="004F2F18" w:rsidRPr="005568E3" w:rsidRDefault="004F2F18" w:rsidP="007D11C8">
            <w:pPr>
              <w:widowControl w:val="0"/>
              <w:spacing w:line="240" w:lineRule="auto"/>
              <w:rPr>
                <w:rFonts w:ascii="Times New Roman" w:eastAsia="Times New Roman" w:hAnsi="Times New Roman" w:cs="Times New Roman"/>
                <w:b/>
                <w:sz w:val="21"/>
                <w:szCs w:val="21"/>
              </w:rPr>
            </w:pPr>
            <w:r w:rsidRPr="005568E3">
              <w:rPr>
                <w:rFonts w:ascii="Times New Roman" w:eastAsia="Times New Roman" w:hAnsi="Times New Roman" w:cs="Times New Roman"/>
                <w:b/>
                <w:sz w:val="21"/>
                <w:szCs w:val="21"/>
              </w:rPr>
              <w:t>ICT</w:t>
            </w:r>
          </w:p>
        </w:tc>
        <w:tc>
          <w:tcPr>
            <w:tcW w:w="770" w:type="dxa"/>
            <w:shd w:val="clear" w:color="auto" w:fill="auto"/>
            <w:tcMar>
              <w:top w:w="100" w:type="dxa"/>
              <w:left w:w="100" w:type="dxa"/>
              <w:bottom w:w="100" w:type="dxa"/>
              <w:right w:w="100" w:type="dxa"/>
            </w:tcMar>
          </w:tcPr>
          <w:p w:rsidR="004F2F18" w:rsidRPr="005568E3" w:rsidRDefault="004F2F18" w:rsidP="007D11C8">
            <w:pPr>
              <w:widowControl w:val="0"/>
              <w:spacing w:line="240" w:lineRule="auto"/>
              <w:rPr>
                <w:rFonts w:ascii="Times New Roman" w:eastAsia="Times New Roman" w:hAnsi="Times New Roman" w:cs="Times New Roman"/>
                <w:b/>
                <w:sz w:val="21"/>
                <w:szCs w:val="21"/>
              </w:rPr>
            </w:pPr>
            <w:r w:rsidRPr="005568E3">
              <w:rPr>
                <w:rFonts w:ascii="Times New Roman" w:eastAsia="Times New Roman" w:hAnsi="Times New Roman" w:cs="Times New Roman"/>
                <w:b/>
                <w:sz w:val="21"/>
                <w:szCs w:val="21"/>
              </w:rPr>
              <w:t>DT</w:t>
            </w:r>
          </w:p>
        </w:tc>
      </w:tr>
      <w:tr w:rsidR="004F2F18" w:rsidRPr="004F2F18" w:rsidTr="005568E3">
        <w:trPr>
          <w:trHeight w:val="530"/>
          <w:jc w:val="center"/>
        </w:trPr>
        <w:tc>
          <w:tcPr>
            <w:tcW w:w="979" w:type="dxa"/>
            <w:shd w:val="clear" w:color="auto" w:fill="CCCCCC"/>
            <w:tcMar>
              <w:top w:w="100" w:type="dxa"/>
              <w:left w:w="100" w:type="dxa"/>
              <w:bottom w:w="100" w:type="dxa"/>
              <w:right w:w="100" w:type="dxa"/>
            </w:tcMar>
          </w:tcPr>
          <w:p w:rsidR="004F2F18" w:rsidRPr="005568E3" w:rsidRDefault="004F2F18" w:rsidP="007D11C8">
            <w:pPr>
              <w:widowControl w:val="0"/>
              <w:spacing w:line="240" w:lineRule="auto"/>
              <w:rPr>
                <w:rFonts w:ascii="Times New Roman" w:eastAsia="Times New Roman" w:hAnsi="Times New Roman" w:cs="Times New Roman"/>
                <w:sz w:val="21"/>
                <w:szCs w:val="21"/>
              </w:rPr>
            </w:pPr>
            <w:r w:rsidRPr="005568E3">
              <w:rPr>
                <w:rFonts w:ascii="Times New Roman" w:eastAsia="Times New Roman" w:hAnsi="Times New Roman" w:cs="Times New Roman"/>
                <w:sz w:val="21"/>
                <w:szCs w:val="21"/>
              </w:rPr>
              <w:t>Mean</w:t>
            </w:r>
          </w:p>
        </w:tc>
        <w:tc>
          <w:tcPr>
            <w:tcW w:w="741" w:type="dxa"/>
            <w:shd w:val="clear" w:color="auto" w:fill="CCCCCC"/>
            <w:tcMar>
              <w:top w:w="100" w:type="dxa"/>
              <w:left w:w="100" w:type="dxa"/>
              <w:bottom w:w="100" w:type="dxa"/>
              <w:right w:w="100" w:type="dxa"/>
            </w:tcMar>
          </w:tcPr>
          <w:p w:rsidR="004F2F18" w:rsidRPr="005568E3" w:rsidRDefault="004F2F18" w:rsidP="007D11C8">
            <w:pPr>
              <w:widowControl w:val="0"/>
              <w:spacing w:line="240" w:lineRule="auto"/>
              <w:jc w:val="center"/>
              <w:rPr>
                <w:rFonts w:ascii="Times New Roman" w:eastAsia="Times New Roman" w:hAnsi="Times New Roman" w:cs="Times New Roman"/>
                <w:sz w:val="21"/>
                <w:szCs w:val="21"/>
              </w:rPr>
            </w:pPr>
            <w:r w:rsidRPr="005568E3">
              <w:rPr>
                <w:rFonts w:ascii="Times New Roman" w:eastAsia="Times New Roman" w:hAnsi="Times New Roman" w:cs="Times New Roman"/>
                <w:sz w:val="21"/>
                <w:szCs w:val="21"/>
              </w:rPr>
              <w:t>0.0123</w:t>
            </w:r>
          </w:p>
        </w:tc>
        <w:tc>
          <w:tcPr>
            <w:tcW w:w="770" w:type="dxa"/>
            <w:shd w:val="clear" w:color="auto" w:fill="CCCCCC"/>
            <w:tcMar>
              <w:top w:w="100" w:type="dxa"/>
              <w:left w:w="100" w:type="dxa"/>
              <w:bottom w:w="100" w:type="dxa"/>
              <w:right w:w="100" w:type="dxa"/>
            </w:tcMar>
          </w:tcPr>
          <w:p w:rsidR="004F2F18" w:rsidRPr="005568E3" w:rsidRDefault="004F2F18" w:rsidP="007D11C8">
            <w:pPr>
              <w:widowControl w:val="0"/>
              <w:spacing w:line="240" w:lineRule="auto"/>
              <w:jc w:val="center"/>
              <w:rPr>
                <w:rFonts w:ascii="Times New Roman" w:eastAsia="Times New Roman" w:hAnsi="Times New Roman" w:cs="Times New Roman"/>
                <w:sz w:val="21"/>
                <w:szCs w:val="21"/>
              </w:rPr>
            </w:pPr>
            <w:r w:rsidRPr="005568E3">
              <w:rPr>
                <w:rFonts w:ascii="Times New Roman" w:eastAsia="Times New Roman" w:hAnsi="Times New Roman" w:cs="Times New Roman"/>
                <w:sz w:val="21"/>
                <w:szCs w:val="21"/>
              </w:rPr>
              <w:t>5.2905</w:t>
            </w:r>
          </w:p>
        </w:tc>
        <w:tc>
          <w:tcPr>
            <w:tcW w:w="726" w:type="dxa"/>
            <w:shd w:val="clear" w:color="auto" w:fill="CCCCCC"/>
            <w:tcMar>
              <w:top w:w="100" w:type="dxa"/>
              <w:left w:w="100" w:type="dxa"/>
              <w:bottom w:w="100" w:type="dxa"/>
              <w:right w:w="100" w:type="dxa"/>
            </w:tcMar>
          </w:tcPr>
          <w:p w:rsidR="004F2F18" w:rsidRPr="005568E3" w:rsidRDefault="004F2F18" w:rsidP="007D11C8">
            <w:pPr>
              <w:widowControl w:val="0"/>
              <w:spacing w:line="240" w:lineRule="auto"/>
              <w:jc w:val="center"/>
              <w:rPr>
                <w:rFonts w:ascii="Times New Roman" w:eastAsia="Times New Roman" w:hAnsi="Times New Roman" w:cs="Times New Roman"/>
                <w:sz w:val="21"/>
                <w:szCs w:val="21"/>
              </w:rPr>
            </w:pPr>
            <w:r w:rsidRPr="005568E3">
              <w:rPr>
                <w:rFonts w:ascii="Times New Roman" w:eastAsia="Times New Roman" w:hAnsi="Times New Roman" w:cs="Times New Roman"/>
                <w:sz w:val="21"/>
                <w:szCs w:val="21"/>
              </w:rPr>
              <w:t>0.7375</w:t>
            </w:r>
          </w:p>
        </w:tc>
        <w:tc>
          <w:tcPr>
            <w:tcW w:w="741" w:type="dxa"/>
            <w:shd w:val="clear" w:color="auto" w:fill="CCCCCC"/>
            <w:tcMar>
              <w:top w:w="100" w:type="dxa"/>
              <w:left w:w="100" w:type="dxa"/>
              <w:bottom w:w="100" w:type="dxa"/>
              <w:right w:w="100" w:type="dxa"/>
            </w:tcMar>
          </w:tcPr>
          <w:p w:rsidR="004F2F18" w:rsidRPr="005568E3" w:rsidRDefault="004F2F18" w:rsidP="007D11C8">
            <w:pPr>
              <w:widowControl w:val="0"/>
              <w:spacing w:line="240" w:lineRule="auto"/>
              <w:jc w:val="center"/>
              <w:rPr>
                <w:rFonts w:ascii="Times New Roman" w:eastAsia="Times New Roman" w:hAnsi="Times New Roman" w:cs="Times New Roman"/>
                <w:sz w:val="21"/>
                <w:szCs w:val="21"/>
              </w:rPr>
            </w:pPr>
            <w:r w:rsidRPr="005568E3">
              <w:rPr>
                <w:rFonts w:ascii="Times New Roman" w:eastAsia="Times New Roman" w:hAnsi="Times New Roman" w:cs="Times New Roman"/>
                <w:sz w:val="21"/>
                <w:szCs w:val="21"/>
              </w:rPr>
              <w:t>.03351</w:t>
            </w:r>
          </w:p>
        </w:tc>
        <w:tc>
          <w:tcPr>
            <w:tcW w:w="728" w:type="dxa"/>
            <w:shd w:val="clear" w:color="auto" w:fill="CCCCCC"/>
            <w:tcMar>
              <w:top w:w="100" w:type="dxa"/>
              <w:left w:w="100" w:type="dxa"/>
              <w:bottom w:w="100" w:type="dxa"/>
              <w:right w:w="100" w:type="dxa"/>
            </w:tcMar>
          </w:tcPr>
          <w:p w:rsidR="004F2F18" w:rsidRPr="005568E3" w:rsidRDefault="004F2F18" w:rsidP="007D11C8">
            <w:pPr>
              <w:widowControl w:val="0"/>
              <w:spacing w:line="240" w:lineRule="auto"/>
              <w:jc w:val="center"/>
              <w:rPr>
                <w:rFonts w:ascii="Times New Roman" w:eastAsia="Times New Roman" w:hAnsi="Times New Roman" w:cs="Times New Roman"/>
                <w:sz w:val="21"/>
                <w:szCs w:val="21"/>
              </w:rPr>
            </w:pPr>
            <w:r w:rsidRPr="005568E3">
              <w:rPr>
                <w:rFonts w:ascii="Times New Roman" w:eastAsia="Times New Roman" w:hAnsi="Times New Roman" w:cs="Times New Roman"/>
                <w:sz w:val="21"/>
                <w:szCs w:val="21"/>
              </w:rPr>
              <w:t>0.4723</w:t>
            </w:r>
          </w:p>
        </w:tc>
        <w:tc>
          <w:tcPr>
            <w:tcW w:w="723" w:type="dxa"/>
            <w:shd w:val="clear" w:color="auto" w:fill="CCCCCC"/>
            <w:tcMar>
              <w:top w:w="100" w:type="dxa"/>
              <w:left w:w="100" w:type="dxa"/>
              <w:bottom w:w="100" w:type="dxa"/>
              <w:right w:w="100" w:type="dxa"/>
            </w:tcMar>
          </w:tcPr>
          <w:p w:rsidR="004F2F18" w:rsidRPr="005568E3" w:rsidRDefault="004F2F18" w:rsidP="007D11C8">
            <w:pPr>
              <w:widowControl w:val="0"/>
              <w:spacing w:line="240" w:lineRule="auto"/>
              <w:jc w:val="center"/>
              <w:rPr>
                <w:rFonts w:ascii="Times New Roman" w:eastAsia="Times New Roman" w:hAnsi="Times New Roman" w:cs="Times New Roman"/>
                <w:sz w:val="21"/>
                <w:szCs w:val="21"/>
              </w:rPr>
            </w:pPr>
            <w:r w:rsidRPr="005568E3">
              <w:rPr>
                <w:rFonts w:ascii="Times New Roman" w:eastAsia="Times New Roman" w:hAnsi="Times New Roman" w:cs="Times New Roman"/>
                <w:sz w:val="21"/>
                <w:szCs w:val="21"/>
              </w:rPr>
              <w:t>.08620</w:t>
            </w:r>
          </w:p>
        </w:tc>
        <w:tc>
          <w:tcPr>
            <w:tcW w:w="770" w:type="dxa"/>
            <w:shd w:val="clear" w:color="auto" w:fill="CCCCCC"/>
            <w:tcMar>
              <w:top w:w="100" w:type="dxa"/>
              <w:left w:w="100" w:type="dxa"/>
              <w:bottom w:w="100" w:type="dxa"/>
              <w:right w:w="100" w:type="dxa"/>
            </w:tcMar>
          </w:tcPr>
          <w:p w:rsidR="004F2F18" w:rsidRPr="005568E3" w:rsidRDefault="004F2F18" w:rsidP="007D11C8">
            <w:pPr>
              <w:widowControl w:val="0"/>
              <w:spacing w:line="240" w:lineRule="auto"/>
              <w:jc w:val="center"/>
              <w:rPr>
                <w:rFonts w:ascii="Times New Roman" w:eastAsia="Times New Roman" w:hAnsi="Times New Roman" w:cs="Times New Roman"/>
                <w:sz w:val="21"/>
                <w:szCs w:val="21"/>
              </w:rPr>
            </w:pPr>
            <w:r w:rsidRPr="005568E3">
              <w:rPr>
                <w:rFonts w:ascii="Times New Roman" w:eastAsia="Times New Roman" w:hAnsi="Times New Roman" w:cs="Times New Roman"/>
                <w:sz w:val="21"/>
                <w:szCs w:val="21"/>
              </w:rPr>
              <w:t>0.0162</w:t>
            </w:r>
          </w:p>
        </w:tc>
        <w:tc>
          <w:tcPr>
            <w:tcW w:w="770" w:type="dxa"/>
            <w:shd w:val="clear" w:color="auto" w:fill="CCCCCC"/>
            <w:tcMar>
              <w:top w:w="100" w:type="dxa"/>
              <w:left w:w="100" w:type="dxa"/>
              <w:bottom w:w="100" w:type="dxa"/>
              <w:right w:w="100" w:type="dxa"/>
            </w:tcMar>
          </w:tcPr>
          <w:p w:rsidR="004F2F18" w:rsidRPr="005568E3" w:rsidRDefault="004F2F18" w:rsidP="007D11C8">
            <w:pPr>
              <w:widowControl w:val="0"/>
              <w:spacing w:line="240" w:lineRule="auto"/>
              <w:jc w:val="center"/>
              <w:rPr>
                <w:rFonts w:ascii="Times New Roman" w:eastAsia="Times New Roman" w:hAnsi="Times New Roman" w:cs="Times New Roman"/>
                <w:sz w:val="21"/>
                <w:szCs w:val="21"/>
              </w:rPr>
            </w:pPr>
            <w:r w:rsidRPr="005568E3">
              <w:rPr>
                <w:rFonts w:ascii="Times New Roman" w:eastAsia="Times New Roman" w:hAnsi="Times New Roman" w:cs="Times New Roman"/>
                <w:sz w:val="21"/>
                <w:szCs w:val="21"/>
              </w:rPr>
              <w:t>0.0574</w:t>
            </w:r>
          </w:p>
        </w:tc>
        <w:tc>
          <w:tcPr>
            <w:tcW w:w="770" w:type="dxa"/>
            <w:shd w:val="clear" w:color="auto" w:fill="CCCCCC"/>
            <w:tcMar>
              <w:top w:w="100" w:type="dxa"/>
              <w:left w:w="100" w:type="dxa"/>
              <w:bottom w:w="100" w:type="dxa"/>
              <w:right w:w="100" w:type="dxa"/>
            </w:tcMar>
          </w:tcPr>
          <w:p w:rsidR="004F2F18" w:rsidRPr="005568E3" w:rsidRDefault="004F2F18" w:rsidP="007D11C8">
            <w:pPr>
              <w:widowControl w:val="0"/>
              <w:spacing w:line="240" w:lineRule="auto"/>
              <w:jc w:val="center"/>
              <w:rPr>
                <w:rFonts w:ascii="Times New Roman" w:eastAsia="Times New Roman" w:hAnsi="Times New Roman" w:cs="Times New Roman"/>
                <w:sz w:val="21"/>
                <w:szCs w:val="21"/>
              </w:rPr>
            </w:pPr>
            <w:r w:rsidRPr="005568E3">
              <w:rPr>
                <w:rFonts w:ascii="Times New Roman" w:eastAsia="Times New Roman" w:hAnsi="Times New Roman" w:cs="Times New Roman"/>
                <w:sz w:val="21"/>
                <w:szCs w:val="21"/>
              </w:rPr>
              <w:t>11.526</w:t>
            </w:r>
          </w:p>
        </w:tc>
        <w:tc>
          <w:tcPr>
            <w:tcW w:w="770" w:type="dxa"/>
            <w:shd w:val="clear" w:color="auto" w:fill="CCCCCC"/>
            <w:tcMar>
              <w:top w:w="100" w:type="dxa"/>
              <w:left w:w="100" w:type="dxa"/>
              <w:bottom w:w="100" w:type="dxa"/>
              <w:right w:w="100" w:type="dxa"/>
            </w:tcMar>
          </w:tcPr>
          <w:p w:rsidR="004F2F18" w:rsidRPr="005568E3" w:rsidRDefault="004F2F18" w:rsidP="007D11C8">
            <w:pPr>
              <w:widowControl w:val="0"/>
              <w:spacing w:line="240" w:lineRule="auto"/>
              <w:jc w:val="center"/>
              <w:rPr>
                <w:rFonts w:ascii="Times New Roman" w:eastAsia="Times New Roman" w:hAnsi="Times New Roman" w:cs="Times New Roman"/>
                <w:sz w:val="21"/>
                <w:szCs w:val="21"/>
              </w:rPr>
            </w:pPr>
            <w:r w:rsidRPr="005568E3">
              <w:rPr>
                <w:rFonts w:ascii="Times New Roman" w:eastAsia="Times New Roman" w:hAnsi="Times New Roman" w:cs="Times New Roman"/>
                <w:sz w:val="21"/>
                <w:szCs w:val="21"/>
              </w:rPr>
              <w:t>0.5182</w:t>
            </w:r>
          </w:p>
        </w:tc>
        <w:tc>
          <w:tcPr>
            <w:tcW w:w="770" w:type="dxa"/>
            <w:shd w:val="clear" w:color="auto" w:fill="CCCCCC"/>
            <w:tcMar>
              <w:top w:w="100" w:type="dxa"/>
              <w:left w:w="100" w:type="dxa"/>
              <w:bottom w:w="100" w:type="dxa"/>
              <w:right w:w="100" w:type="dxa"/>
            </w:tcMar>
          </w:tcPr>
          <w:p w:rsidR="004F2F18" w:rsidRPr="005568E3" w:rsidRDefault="004F2F18" w:rsidP="007D11C8">
            <w:pPr>
              <w:widowControl w:val="0"/>
              <w:spacing w:line="240" w:lineRule="auto"/>
              <w:jc w:val="center"/>
              <w:rPr>
                <w:rFonts w:ascii="Times New Roman" w:eastAsia="Times New Roman" w:hAnsi="Times New Roman" w:cs="Times New Roman"/>
                <w:sz w:val="21"/>
                <w:szCs w:val="21"/>
              </w:rPr>
            </w:pPr>
            <w:r w:rsidRPr="005568E3">
              <w:rPr>
                <w:rFonts w:ascii="Times New Roman" w:eastAsia="Times New Roman" w:hAnsi="Times New Roman" w:cs="Times New Roman"/>
                <w:sz w:val="21"/>
                <w:szCs w:val="21"/>
              </w:rPr>
              <w:t>0.4928</w:t>
            </w:r>
          </w:p>
        </w:tc>
      </w:tr>
      <w:tr w:rsidR="004F2F18" w:rsidRPr="004F2F18" w:rsidTr="005568E3">
        <w:trPr>
          <w:trHeight w:val="530"/>
          <w:jc w:val="center"/>
        </w:trPr>
        <w:tc>
          <w:tcPr>
            <w:tcW w:w="979" w:type="dxa"/>
            <w:shd w:val="clear" w:color="auto" w:fill="auto"/>
            <w:tcMar>
              <w:top w:w="100" w:type="dxa"/>
              <w:left w:w="100" w:type="dxa"/>
              <w:bottom w:w="100" w:type="dxa"/>
              <w:right w:w="100" w:type="dxa"/>
            </w:tcMar>
          </w:tcPr>
          <w:p w:rsidR="004F2F18" w:rsidRPr="005568E3" w:rsidRDefault="005568E3" w:rsidP="007D11C8">
            <w:pPr>
              <w:widowControl w:val="0"/>
              <w:spacing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Me</w:t>
            </w:r>
            <w:r w:rsidR="004F2F18" w:rsidRPr="005568E3">
              <w:rPr>
                <w:rFonts w:ascii="Times New Roman" w:eastAsia="Times New Roman" w:hAnsi="Times New Roman" w:cs="Times New Roman"/>
                <w:sz w:val="21"/>
                <w:szCs w:val="21"/>
              </w:rPr>
              <w:t>dian</w:t>
            </w:r>
          </w:p>
        </w:tc>
        <w:tc>
          <w:tcPr>
            <w:tcW w:w="741" w:type="dxa"/>
            <w:shd w:val="clear" w:color="auto" w:fill="auto"/>
            <w:tcMar>
              <w:top w:w="100" w:type="dxa"/>
              <w:left w:w="100" w:type="dxa"/>
              <w:bottom w:w="100" w:type="dxa"/>
              <w:right w:w="100" w:type="dxa"/>
            </w:tcMar>
          </w:tcPr>
          <w:p w:rsidR="004F2F18" w:rsidRPr="005568E3" w:rsidRDefault="004F2F18" w:rsidP="007D11C8">
            <w:pPr>
              <w:widowControl w:val="0"/>
              <w:spacing w:line="240" w:lineRule="auto"/>
              <w:jc w:val="center"/>
              <w:rPr>
                <w:rFonts w:ascii="Times New Roman" w:eastAsia="Times New Roman" w:hAnsi="Times New Roman" w:cs="Times New Roman"/>
                <w:sz w:val="21"/>
                <w:szCs w:val="21"/>
              </w:rPr>
            </w:pPr>
            <w:r w:rsidRPr="005568E3">
              <w:rPr>
                <w:rFonts w:ascii="Times New Roman" w:eastAsia="Times New Roman" w:hAnsi="Times New Roman" w:cs="Times New Roman"/>
                <w:sz w:val="21"/>
                <w:szCs w:val="21"/>
              </w:rPr>
              <w:t>0.0095</w:t>
            </w:r>
          </w:p>
        </w:tc>
        <w:tc>
          <w:tcPr>
            <w:tcW w:w="770" w:type="dxa"/>
            <w:shd w:val="clear" w:color="auto" w:fill="auto"/>
            <w:tcMar>
              <w:top w:w="100" w:type="dxa"/>
              <w:left w:w="100" w:type="dxa"/>
              <w:bottom w:w="100" w:type="dxa"/>
              <w:right w:w="100" w:type="dxa"/>
            </w:tcMar>
          </w:tcPr>
          <w:p w:rsidR="004F2F18" w:rsidRPr="005568E3" w:rsidRDefault="004F2F18" w:rsidP="007D11C8">
            <w:pPr>
              <w:widowControl w:val="0"/>
              <w:spacing w:line="240" w:lineRule="auto"/>
              <w:jc w:val="center"/>
              <w:rPr>
                <w:rFonts w:ascii="Times New Roman" w:eastAsia="Times New Roman" w:hAnsi="Times New Roman" w:cs="Times New Roman"/>
                <w:sz w:val="21"/>
                <w:szCs w:val="21"/>
              </w:rPr>
            </w:pPr>
            <w:r w:rsidRPr="005568E3">
              <w:rPr>
                <w:rFonts w:ascii="Times New Roman" w:eastAsia="Times New Roman" w:hAnsi="Times New Roman" w:cs="Times New Roman"/>
                <w:sz w:val="21"/>
                <w:szCs w:val="21"/>
              </w:rPr>
              <w:t>5.253</w:t>
            </w:r>
          </w:p>
        </w:tc>
        <w:tc>
          <w:tcPr>
            <w:tcW w:w="726" w:type="dxa"/>
            <w:shd w:val="clear" w:color="auto" w:fill="auto"/>
            <w:tcMar>
              <w:top w:w="100" w:type="dxa"/>
              <w:left w:w="100" w:type="dxa"/>
              <w:bottom w:w="100" w:type="dxa"/>
              <w:right w:w="100" w:type="dxa"/>
            </w:tcMar>
          </w:tcPr>
          <w:p w:rsidR="004F2F18" w:rsidRPr="005568E3" w:rsidRDefault="004F2F18" w:rsidP="007D11C8">
            <w:pPr>
              <w:widowControl w:val="0"/>
              <w:spacing w:line="240" w:lineRule="auto"/>
              <w:jc w:val="center"/>
              <w:rPr>
                <w:rFonts w:ascii="Times New Roman" w:eastAsia="Times New Roman" w:hAnsi="Times New Roman" w:cs="Times New Roman"/>
                <w:sz w:val="21"/>
                <w:szCs w:val="21"/>
              </w:rPr>
            </w:pPr>
            <w:r w:rsidRPr="005568E3">
              <w:rPr>
                <w:rFonts w:ascii="Times New Roman" w:eastAsia="Times New Roman" w:hAnsi="Times New Roman" w:cs="Times New Roman"/>
                <w:sz w:val="21"/>
                <w:szCs w:val="21"/>
              </w:rPr>
              <w:t>0.7448</w:t>
            </w:r>
          </w:p>
        </w:tc>
        <w:tc>
          <w:tcPr>
            <w:tcW w:w="741" w:type="dxa"/>
            <w:shd w:val="clear" w:color="auto" w:fill="auto"/>
            <w:tcMar>
              <w:top w:w="100" w:type="dxa"/>
              <w:left w:w="100" w:type="dxa"/>
              <w:bottom w:w="100" w:type="dxa"/>
              <w:right w:w="100" w:type="dxa"/>
            </w:tcMar>
          </w:tcPr>
          <w:p w:rsidR="004F2F18" w:rsidRPr="005568E3" w:rsidRDefault="004F2F18" w:rsidP="007D11C8">
            <w:pPr>
              <w:widowControl w:val="0"/>
              <w:spacing w:line="240" w:lineRule="auto"/>
              <w:jc w:val="center"/>
              <w:rPr>
                <w:rFonts w:ascii="Times New Roman" w:eastAsia="Times New Roman" w:hAnsi="Times New Roman" w:cs="Times New Roman"/>
                <w:sz w:val="21"/>
                <w:szCs w:val="21"/>
              </w:rPr>
            </w:pPr>
            <w:r w:rsidRPr="005568E3">
              <w:rPr>
                <w:rFonts w:ascii="Times New Roman" w:eastAsia="Times New Roman" w:hAnsi="Times New Roman" w:cs="Times New Roman"/>
                <w:sz w:val="21"/>
                <w:szCs w:val="21"/>
              </w:rPr>
              <w:t>0.0303</w:t>
            </w:r>
          </w:p>
        </w:tc>
        <w:tc>
          <w:tcPr>
            <w:tcW w:w="728" w:type="dxa"/>
            <w:shd w:val="clear" w:color="auto" w:fill="auto"/>
            <w:tcMar>
              <w:top w:w="100" w:type="dxa"/>
              <w:left w:w="100" w:type="dxa"/>
              <w:bottom w:w="100" w:type="dxa"/>
              <w:right w:w="100" w:type="dxa"/>
            </w:tcMar>
          </w:tcPr>
          <w:p w:rsidR="004F2F18" w:rsidRPr="005568E3" w:rsidRDefault="004F2F18" w:rsidP="007D11C8">
            <w:pPr>
              <w:widowControl w:val="0"/>
              <w:spacing w:line="240" w:lineRule="auto"/>
              <w:jc w:val="center"/>
              <w:rPr>
                <w:rFonts w:ascii="Times New Roman" w:eastAsia="Times New Roman" w:hAnsi="Times New Roman" w:cs="Times New Roman"/>
                <w:sz w:val="21"/>
                <w:szCs w:val="21"/>
              </w:rPr>
            </w:pPr>
            <w:r w:rsidRPr="005568E3">
              <w:rPr>
                <w:rFonts w:ascii="Times New Roman" w:eastAsia="Times New Roman" w:hAnsi="Times New Roman" w:cs="Times New Roman"/>
                <w:sz w:val="21"/>
                <w:szCs w:val="21"/>
              </w:rPr>
              <w:t>0.4594</w:t>
            </w:r>
          </w:p>
        </w:tc>
        <w:tc>
          <w:tcPr>
            <w:tcW w:w="723" w:type="dxa"/>
            <w:shd w:val="clear" w:color="auto" w:fill="auto"/>
            <w:tcMar>
              <w:top w:w="100" w:type="dxa"/>
              <w:left w:w="100" w:type="dxa"/>
              <w:bottom w:w="100" w:type="dxa"/>
              <w:right w:w="100" w:type="dxa"/>
            </w:tcMar>
          </w:tcPr>
          <w:p w:rsidR="004F2F18" w:rsidRPr="005568E3" w:rsidRDefault="004F2F18" w:rsidP="007D11C8">
            <w:pPr>
              <w:widowControl w:val="0"/>
              <w:spacing w:line="240" w:lineRule="auto"/>
              <w:jc w:val="center"/>
              <w:rPr>
                <w:rFonts w:ascii="Times New Roman" w:eastAsia="Times New Roman" w:hAnsi="Times New Roman" w:cs="Times New Roman"/>
                <w:sz w:val="21"/>
                <w:szCs w:val="21"/>
              </w:rPr>
            </w:pPr>
            <w:r w:rsidRPr="005568E3">
              <w:rPr>
                <w:rFonts w:ascii="Times New Roman" w:eastAsia="Times New Roman" w:hAnsi="Times New Roman" w:cs="Times New Roman"/>
                <w:sz w:val="21"/>
                <w:szCs w:val="21"/>
              </w:rPr>
              <w:t>0.0748</w:t>
            </w:r>
          </w:p>
        </w:tc>
        <w:tc>
          <w:tcPr>
            <w:tcW w:w="770" w:type="dxa"/>
            <w:shd w:val="clear" w:color="auto" w:fill="auto"/>
            <w:tcMar>
              <w:top w:w="100" w:type="dxa"/>
              <w:left w:w="100" w:type="dxa"/>
              <w:bottom w:w="100" w:type="dxa"/>
              <w:right w:w="100" w:type="dxa"/>
            </w:tcMar>
          </w:tcPr>
          <w:p w:rsidR="004F2F18" w:rsidRPr="005568E3" w:rsidRDefault="004F2F18" w:rsidP="007D11C8">
            <w:pPr>
              <w:widowControl w:val="0"/>
              <w:spacing w:line="240" w:lineRule="auto"/>
              <w:jc w:val="center"/>
              <w:rPr>
                <w:rFonts w:ascii="Times New Roman" w:eastAsia="Times New Roman" w:hAnsi="Times New Roman" w:cs="Times New Roman"/>
                <w:sz w:val="21"/>
                <w:szCs w:val="21"/>
              </w:rPr>
            </w:pPr>
            <w:r w:rsidRPr="005568E3">
              <w:rPr>
                <w:rFonts w:ascii="Times New Roman" w:eastAsia="Times New Roman" w:hAnsi="Times New Roman" w:cs="Times New Roman"/>
                <w:sz w:val="21"/>
                <w:szCs w:val="21"/>
              </w:rPr>
              <w:t>0.0154</w:t>
            </w:r>
          </w:p>
        </w:tc>
        <w:tc>
          <w:tcPr>
            <w:tcW w:w="770" w:type="dxa"/>
            <w:shd w:val="clear" w:color="auto" w:fill="auto"/>
            <w:tcMar>
              <w:top w:w="100" w:type="dxa"/>
              <w:left w:w="100" w:type="dxa"/>
              <w:bottom w:w="100" w:type="dxa"/>
              <w:right w:w="100" w:type="dxa"/>
            </w:tcMar>
          </w:tcPr>
          <w:p w:rsidR="004F2F18" w:rsidRPr="005568E3" w:rsidRDefault="004F2F18" w:rsidP="007D11C8">
            <w:pPr>
              <w:widowControl w:val="0"/>
              <w:spacing w:line="240" w:lineRule="auto"/>
              <w:jc w:val="center"/>
              <w:rPr>
                <w:rFonts w:ascii="Times New Roman" w:eastAsia="Times New Roman" w:hAnsi="Times New Roman" w:cs="Times New Roman"/>
                <w:sz w:val="21"/>
                <w:szCs w:val="21"/>
              </w:rPr>
            </w:pPr>
            <w:r w:rsidRPr="005568E3">
              <w:rPr>
                <w:rFonts w:ascii="Times New Roman" w:eastAsia="Times New Roman" w:hAnsi="Times New Roman" w:cs="Times New Roman"/>
                <w:sz w:val="21"/>
                <w:szCs w:val="21"/>
              </w:rPr>
              <w:t>0.0692</w:t>
            </w:r>
          </w:p>
        </w:tc>
        <w:tc>
          <w:tcPr>
            <w:tcW w:w="770" w:type="dxa"/>
            <w:shd w:val="clear" w:color="auto" w:fill="auto"/>
            <w:tcMar>
              <w:top w:w="100" w:type="dxa"/>
              <w:left w:w="100" w:type="dxa"/>
              <w:bottom w:w="100" w:type="dxa"/>
              <w:right w:w="100" w:type="dxa"/>
            </w:tcMar>
          </w:tcPr>
          <w:p w:rsidR="004F2F18" w:rsidRPr="005568E3" w:rsidRDefault="004F2F18" w:rsidP="007D11C8">
            <w:pPr>
              <w:widowControl w:val="0"/>
              <w:spacing w:line="240" w:lineRule="auto"/>
              <w:jc w:val="center"/>
              <w:rPr>
                <w:rFonts w:ascii="Times New Roman" w:eastAsia="Times New Roman" w:hAnsi="Times New Roman" w:cs="Times New Roman"/>
                <w:sz w:val="21"/>
                <w:szCs w:val="21"/>
              </w:rPr>
            </w:pPr>
            <w:r w:rsidRPr="005568E3">
              <w:rPr>
                <w:rFonts w:ascii="Times New Roman" w:eastAsia="Times New Roman" w:hAnsi="Times New Roman" w:cs="Times New Roman"/>
                <w:sz w:val="21"/>
                <w:szCs w:val="21"/>
              </w:rPr>
              <w:t>15.27</w:t>
            </w:r>
          </w:p>
        </w:tc>
        <w:tc>
          <w:tcPr>
            <w:tcW w:w="770" w:type="dxa"/>
            <w:shd w:val="clear" w:color="auto" w:fill="auto"/>
            <w:tcMar>
              <w:top w:w="100" w:type="dxa"/>
              <w:left w:w="100" w:type="dxa"/>
              <w:bottom w:w="100" w:type="dxa"/>
              <w:right w:w="100" w:type="dxa"/>
            </w:tcMar>
          </w:tcPr>
          <w:p w:rsidR="004F2F18" w:rsidRPr="005568E3" w:rsidRDefault="004F2F18" w:rsidP="007D11C8">
            <w:pPr>
              <w:widowControl w:val="0"/>
              <w:spacing w:line="240" w:lineRule="auto"/>
              <w:jc w:val="center"/>
              <w:rPr>
                <w:rFonts w:ascii="Times New Roman" w:eastAsia="Times New Roman" w:hAnsi="Times New Roman" w:cs="Times New Roman"/>
                <w:sz w:val="21"/>
                <w:szCs w:val="21"/>
              </w:rPr>
            </w:pPr>
            <w:r w:rsidRPr="005568E3">
              <w:rPr>
                <w:rFonts w:ascii="Times New Roman" w:eastAsia="Times New Roman" w:hAnsi="Times New Roman" w:cs="Times New Roman"/>
                <w:sz w:val="21"/>
                <w:szCs w:val="21"/>
              </w:rPr>
              <w:t>0.5167</w:t>
            </w:r>
          </w:p>
        </w:tc>
        <w:tc>
          <w:tcPr>
            <w:tcW w:w="770" w:type="dxa"/>
            <w:shd w:val="clear" w:color="auto" w:fill="auto"/>
            <w:tcMar>
              <w:top w:w="100" w:type="dxa"/>
              <w:left w:w="100" w:type="dxa"/>
              <w:bottom w:w="100" w:type="dxa"/>
              <w:right w:w="100" w:type="dxa"/>
            </w:tcMar>
          </w:tcPr>
          <w:p w:rsidR="004F2F18" w:rsidRPr="005568E3" w:rsidRDefault="004F2F18" w:rsidP="007D11C8">
            <w:pPr>
              <w:widowControl w:val="0"/>
              <w:spacing w:line="240" w:lineRule="auto"/>
              <w:jc w:val="center"/>
              <w:rPr>
                <w:rFonts w:ascii="Times New Roman" w:eastAsia="Times New Roman" w:hAnsi="Times New Roman" w:cs="Times New Roman"/>
                <w:sz w:val="21"/>
                <w:szCs w:val="21"/>
              </w:rPr>
            </w:pPr>
            <w:r w:rsidRPr="005568E3">
              <w:rPr>
                <w:rFonts w:ascii="Times New Roman" w:eastAsia="Times New Roman" w:hAnsi="Times New Roman" w:cs="Times New Roman"/>
                <w:sz w:val="21"/>
                <w:szCs w:val="21"/>
              </w:rPr>
              <w:t>0</w:t>
            </w:r>
          </w:p>
        </w:tc>
      </w:tr>
      <w:tr w:rsidR="004F2F18" w:rsidRPr="004F2F18" w:rsidTr="005568E3">
        <w:trPr>
          <w:trHeight w:val="530"/>
          <w:jc w:val="center"/>
        </w:trPr>
        <w:tc>
          <w:tcPr>
            <w:tcW w:w="979" w:type="dxa"/>
            <w:shd w:val="clear" w:color="auto" w:fill="CCCCCC"/>
            <w:tcMar>
              <w:top w:w="100" w:type="dxa"/>
              <w:left w:w="100" w:type="dxa"/>
              <w:bottom w:w="100" w:type="dxa"/>
              <w:right w:w="100" w:type="dxa"/>
            </w:tcMar>
          </w:tcPr>
          <w:p w:rsidR="004F2F18" w:rsidRPr="005568E3" w:rsidRDefault="004F2F18" w:rsidP="007D11C8">
            <w:pPr>
              <w:widowControl w:val="0"/>
              <w:spacing w:line="240" w:lineRule="auto"/>
              <w:rPr>
                <w:rFonts w:ascii="Times New Roman" w:eastAsia="Times New Roman" w:hAnsi="Times New Roman" w:cs="Times New Roman"/>
                <w:sz w:val="21"/>
                <w:szCs w:val="21"/>
              </w:rPr>
            </w:pPr>
            <w:r w:rsidRPr="005568E3">
              <w:rPr>
                <w:rFonts w:ascii="Times New Roman" w:eastAsia="Times New Roman" w:hAnsi="Times New Roman" w:cs="Times New Roman"/>
                <w:sz w:val="21"/>
                <w:szCs w:val="21"/>
              </w:rPr>
              <w:t>Min</w:t>
            </w:r>
          </w:p>
        </w:tc>
        <w:tc>
          <w:tcPr>
            <w:tcW w:w="741" w:type="dxa"/>
            <w:shd w:val="clear" w:color="auto" w:fill="CCCCCC"/>
            <w:tcMar>
              <w:top w:w="100" w:type="dxa"/>
              <w:left w:w="100" w:type="dxa"/>
              <w:bottom w:w="100" w:type="dxa"/>
              <w:right w:w="100" w:type="dxa"/>
            </w:tcMar>
          </w:tcPr>
          <w:p w:rsidR="004F2F18" w:rsidRPr="005568E3" w:rsidRDefault="004F2F18" w:rsidP="007D11C8">
            <w:pPr>
              <w:widowControl w:val="0"/>
              <w:spacing w:line="240" w:lineRule="auto"/>
              <w:jc w:val="center"/>
              <w:rPr>
                <w:rFonts w:ascii="Times New Roman" w:eastAsia="Times New Roman" w:hAnsi="Times New Roman" w:cs="Times New Roman"/>
                <w:sz w:val="21"/>
                <w:szCs w:val="21"/>
              </w:rPr>
            </w:pPr>
            <w:r w:rsidRPr="005568E3">
              <w:rPr>
                <w:rFonts w:ascii="Times New Roman" w:eastAsia="Times New Roman" w:hAnsi="Times New Roman" w:cs="Times New Roman"/>
                <w:sz w:val="21"/>
                <w:szCs w:val="21"/>
              </w:rPr>
              <w:t>0.0008</w:t>
            </w:r>
          </w:p>
        </w:tc>
        <w:tc>
          <w:tcPr>
            <w:tcW w:w="770" w:type="dxa"/>
            <w:shd w:val="clear" w:color="auto" w:fill="CCCCCC"/>
            <w:tcMar>
              <w:top w:w="100" w:type="dxa"/>
              <w:left w:w="100" w:type="dxa"/>
              <w:bottom w:w="100" w:type="dxa"/>
              <w:right w:w="100" w:type="dxa"/>
            </w:tcMar>
          </w:tcPr>
          <w:p w:rsidR="004F2F18" w:rsidRPr="005568E3" w:rsidRDefault="004F2F18" w:rsidP="007D11C8">
            <w:pPr>
              <w:widowControl w:val="0"/>
              <w:spacing w:line="240" w:lineRule="auto"/>
              <w:jc w:val="center"/>
              <w:rPr>
                <w:rFonts w:ascii="Times New Roman" w:eastAsia="Times New Roman" w:hAnsi="Times New Roman" w:cs="Times New Roman"/>
                <w:sz w:val="21"/>
                <w:szCs w:val="21"/>
              </w:rPr>
            </w:pPr>
            <w:r w:rsidRPr="005568E3">
              <w:rPr>
                <w:rFonts w:ascii="Times New Roman" w:eastAsia="Times New Roman" w:hAnsi="Times New Roman" w:cs="Times New Roman"/>
                <w:sz w:val="21"/>
                <w:szCs w:val="21"/>
              </w:rPr>
              <w:t>4.3091</w:t>
            </w:r>
          </w:p>
        </w:tc>
        <w:tc>
          <w:tcPr>
            <w:tcW w:w="726" w:type="dxa"/>
            <w:shd w:val="clear" w:color="auto" w:fill="CCCCCC"/>
            <w:tcMar>
              <w:top w:w="100" w:type="dxa"/>
              <w:left w:w="100" w:type="dxa"/>
              <w:bottom w:w="100" w:type="dxa"/>
              <w:right w:w="100" w:type="dxa"/>
            </w:tcMar>
          </w:tcPr>
          <w:p w:rsidR="004F2F18" w:rsidRPr="005568E3" w:rsidRDefault="004F2F18" w:rsidP="007D11C8">
            <w:pPr>
              <w:widowControl w:val="0"/>
              <w:spacing w:line="240" w:lineRule="auto"/>
              <w:jc w:val="center"/>
              <w:rPr>
                <w:rFonts w:ascii="Times New Roman" w:eastAsia="Times New Roman" w:hAnsi="Times New Roman" w:cs="Times New Roman"/>
                <w:sz w:val="21"/>
                <w:szCs w:val="21"/>
              </w:rPr>
            </w:pPr>
            <w:r w:rsidRPr="005568E3">
              <w:rPr>
                <w:rFonts w:ascii="Times New Roman" w:eastAsia="Times New Roman" w:hAnsi="Times New Roman" w:cs="Times New Roman"/>
                <w:sz w:val="21"/>
                <w:szCs w:val="21"/>
              </w:rPr>
              <w:t>0.4441</w:t>
            </w:r>
          </w:p>
        </w:tc>
        <w:tc>
          <w:tcPr>
            <w:tcW w:w="741" w:type="dxa"/>
            <w:shd w:val="clear" w:color="auto" w:fill="CCCCCC"/>
            <w:tcMar>
              <w:top w:w="100" w:type="dxa"/>
              <w:left w:w="100" w:type="dxa"/>
              <w:bottom w:w="100" w:type="dxa"/>
              <w:right w:w="100" w:type="dxa"/>
            </w:tcMar>
          </w:tcPr>
          <w:p w:rsidR="004F2F18" w:rsidRPr="005568E3" w:rsidRDefault="004F2F18" w:rsidP="007D11C8">
            <w:pPr>
              <w:widowControl w:val="0"/>
              <w:spacing w:line="240" w:lineRule="auto"/>
              <w:jc w:val="center"/>
              <w:rPr>
                <w:rFonts w:ascii="Times New Roman" w:eastAsia="Times New Roman" w:hAnsi="Times New Roman" w:cs="Times New Roman"/>
                <w:sz w:val="21"/>
                <w:szCs w:val="21"/>
              </w:rPr>
            </w:pPr>
            <w:r w:rsidRPr="005568E3">
              <w:rPr>
                <w:rFonts w:ascii="Times New Roman" w:eastAsia="Times New Roman" w:hAnsi="Times New Roman" w:cs="Times New Roman"/>
                <w:sz w:val="21"/>
                <w:szCs w:val="21"/>
              </w:rPr>
              <w:t>.0060</w:t>
            </w:r>
          </w:p>
        </w:tc>
        <w:tc>
          <w:tcPr>
            <w:tcW w:w="728" w:type="dxa"/>
            <w:shd w:val="clear" w:color="auto" w:fill="CCCCCC"/>
            <w:tcMar>
              <w:top w:w="100" w:type="dxa"/>
              <w:left w:w="100" w:type="dxa"/>
              <w:bottom w:w="100" w:type="dxa"/>
              <w:right w:w="100" w:type="dxa"/>
            </w:tcMar>
          </w:tcPr>
          <w:p w:rsidR="004F2F18" w:rsidRPr="005568E3" w:rsidRDefault="004F2F18" w:rsidP="007D11C8">
            <w:pPr>
              <w:widowControl w:val="0"/>
              <w:spacing w:line="240" w:lineRule="auto"/>
              <w:jc w:val="center"/>
              <w:rPr>
                <w:rFonts w:ascii="Times New Roman" w:eastAsia="Times New Roman" w:hAnsi="Times New Roman" w:cs="Times New Roman"/>
                <w:sz w:val="21"/>
                <w:szCs w:val="21"/>
              </w:rPr>
            </w:pPr>
            <w:r w:rsidRPr="005568E3">
              <w:rPr>
                <w:rFonts w:ascii="Times New Roman" w:eastAsia="Times New Roman" w:hAnsi="Times New Roman" w:cs="Times New Roman"/>
                <w:sz w:val="21"/>
                <w:szCs w:val="21"/>
              </w:rPr>
              <w:t>0.2271</w:t>
            </w:r>
          </w:p>
        </w:tc>
        <w:tc>
          <w:tcPr>
            <w:tcW w:w="723" w:type="dxa"/>
            <w:shd w:val="clear" w:color="auto" w:fill="CCCCCC"/>
            <w:tcMar>
              <w:top w:w="100" w:type="dxa"/>
              <w:left w:w="100" w:type="dxa"/>
              <w:bottom w:w="100" w:type="dxa"/>
              <w:right w:w="100" w:type="dxa"/>
            </w:tcMar>
          </w:tcPr>
          <w:p w:rsidR="004F2F18" w:rsidRPr="005568E3" w:rsidRDefault="004F2F18" w:rsidP="007D11C8">
            <w:pPr>
              <w:widowControl w:val="0"/>
              <w:spacing w:line="240" w:lineRule="auto"/>
              <w:jc w:val="center"/>
              <w:rPr>
                <w:rFonts w:ascii="Times New Roman" w:eastAsia="Times New Roman" w:hAnsi="Times New Roman" w:cs="Times New Roman"/>
                <w:sz w:val="21"/>
                <w:szCs w:val="21"/>
              </w:rPr>
            </w:pPr>
            <w:r w:rsidRPr="005568E3">
              <w:rPr>
                <w:rFonts w:ascii="Times New Roman" w:eastAsia="Times New Roman" w:hAnsi="Times New Roman" w:cs="Times New Roman"/>
                <w:sz w:val="21"/>
                <w:szCs w:val="21"/>
              </w:rPr>
              <w:t>0.0029</w:t>
            </w:r>
          </w:p>
        </w:tc>
        <w:tc>
          <w:tcPr>
            <w:tcW w:w="770" w:type="dxa"/>
            <w:shd w:val="clear" w:color="auto" w:fill="CCCCCC"/>
            <w:tcMar>
              <w:top w:w="100" w:type="dxa"/>
              <w:left w:w="100" w:type="dxa"/>
              <w:bottom w:w="100" w:type="dxa"/>
              <w:right w:w="100" w:type="dxa"/>
            </w:tcMar>
          </w:tcPr>
          <w:p w:rsidR="004F2F18" w:rsidRPr="005568E3" w:rsidRDefault="004F2F18" w:rsidP="007D11C8">
            <w:pPr>
              <w:widowControl w:val="0"/>
              <w:spacing w:line="240" w:lineRule="auto"/>
              <w:jc w:val="center"/>
              <w:rPr>
                <w:rFonts w:ascii="Times New Roman" w:eastAsia="Times New Roman" w:hAnsi="Times New Roman" w:cs="Times New Roman"/>
                <w:sz w:val="21"/>
                <w:szCs w:val="21"/>
              </w:rPr>
            </w:pPr>
            <w:r w:rsidRPr="005568E3">
              <w:rPr>
                <w:rFonts w:ascii="Times New Roman" w:eastAsia="Times New Roman" w:hAnsi="Times New Roman" w:cs="Times New Roman"/>
                <w:sz w:val="21"/>
                <w:szCs w:val="21"/>
              </w:rPr>
              <w:t>0 .0050</w:t>
            </w:r>
          </w:p>
        </w:tc>
        <w:tc>
          <w:tcPr>
            <w:tcW w:w="770" w:type="dxa"/>
            <w:shd w:val="clear" w:color="auto" w:fill="CCCCCC"/>
            <w:tcMar>
              <w:top w:w="100" w:type="dxa"/>
              <w:left w:w="100" w:type="dxa"/>
              <w:bottom w:w="100" w:type="dxa"/>
              <w:right w:w="100" w:type="dxa"/>
            </w:tcMar>
          </w:tcPr>
          <w:p w:rsidR="004F2F18" w:rsidRPr="005568E3" w:rsidRDefault="004F2F18" w:rsidP="007D11C8">
            <w:pPr>
              <w:widowControl w:val="0"/>
              <w:spacing w:line="240" w:lineRule="auto"/>
              <w:jc w:val="center"/>
              <w:rPr>
                <w:rFonts w:ascii="Times New Roman" w:eastAsia="Times New Roman" w:hAnsi="Times New Roman" w:cs="Times New Roman"/>
                <w:sz w:val="21"/>
                <w:szCs w:val="21"/>
              </w:rPr>
            </w:pPr>
            <w:r w:rsidRPr="005568E3">
              <w:rPr>
                <w:rFonts w:ascii="Times New Roman" w:eastAsia="Times New Roman" w:hAnsi="Times New Roman" w:cs="Times New Roman"/>
                <w:sz w:val="21"/>
                <w:szCs w:val="21"/>
              </w:rPr>
              <w:t>0.0258</w:t>
            </w:r>
          </w:p>
        </w:tc>
        <w:tc>
          <w:tcPr>
            <w:tcW w:w="770" w:type="dxa"/>
            <w:shd w:val="clear" w:color="auto" w:fill="CCCCCC"/>
            <w:tcMar>
              <w:top w:w="100" w:type="dxa"/>
              <w:left w:w="100" w:type="dxa"/>
              <w:bottom w:w="100" w:type="dxa"/>
              <w:right w:w="100" w:type="dxa"/>
            </w:tcMar>
          </w:tcPr>
          <w:p w:rsidR="004F2F18" w:rsidRPr="005568E3" w:rsidRDefault="004F2F18" w:rsidP="007D11C8">
            <w:pPr>
              <w:widowControl w:val="0"/>
              <w:spacing w:line="240" w:lineRule="auto"/>
              <w:jc w:val="center"/>
              <w:rPr>
                <w:rFonts w:ascii="Times New Roman" w:eastAsia="Times New Roman" w:hAnsi="Times New Roman" w:cs="Times New Roman"/>
                <w:sz w:val="21"/>
                <w:szCs w:val="21"/>
              </w:rPr>
            </w:pPr>
            <w:r w:rsidRPr="005568E3">
              <w:rPr>
                <w:rFonts w:ascii="Times New Roman" w:eastAsia="Times New Roman" w:hAnsi="Times New Roman" w:cs="Times New Roman"/>
                <w:sz w:val="21"/>
                <w:szCs w:val="21"/>
              </w:rPr>
              <w:t xml:space="preserve"> 0</w:t>
            </w:r>
          </w:p>
        </w:tc>
        <w:tc>
          <w:tcPr>
            <w:tcW w:w="770" w:type="dxa"/>
            <w:shd w:val="clear" w:color="auto" w:fill="CCCCCC"/>
            <w:tcMar>
              <w:top w:w="100" w:type="dxa"/>
              <w:left w:w="100" w:type="dxa"/>
              <w:bottom w:w="100" w:type="dxa"/>
              <w:right w:w="100" w:type="dxa"/>
            </w:tcMar>
          </w:tcPr>
          <w:p w:rsidR="004F2F18" w:rsidRPr="005568E3" w:rsidRDefault="004F2F18" w:rsidP="007D11C8">
            <w:pPr>
              <w:widowControl w:val="0"/>
              <w:spacing w:line="240" w:lineRule="auto"/>
              <w:jc w:val="center"/>
              <w:rPr>
                <w:rFonts w:ascii="Times New Roman" w:eastAsia="Times New Roman" w:hAnsi="Times New Roman" w:cs="Times New Roman"/>
                <w:sz w:val="21"/>
                <w:szCs w:val="21"/>
              </w:rPr>
            </w:pPr>
            <w:r w:rsidRPr="005568E3">
              <w:rPr>
                <w:rFonts w:ascii="Times New Roman" w:eastAsia="Times New Roman" w:hAnsi="Times New Roman" w:cs="Times New Roman"/>
                <w:sz w:val="21"/>
                <w:szCs w:val="21"/>
              </w:rPr>
              <w:t>0.2527</w:t>
            </w:r>
          </w:p>
        </w:tc>
        <w:tc>
          <w:tcPr>
            <w:tcW w:w="770" w:type="dxa"/>
            <w:shd w:val="clear" w:color="auto" w:fill="CCCCCC"/>
            <w:tcMar>
              <w:top w:w="100" w:type="dxa"/>
              <w:left w:w="100" w:type="dxa"/>
              <w:bottom w:w="100" w:type="dxa"/>
              <w:right w:w="100" w:type="dxa"/>
            </w:tcMar>
          </w:tcPr>
          <w:p w:rsidR="004F2F18" w:rsidRPr="005568E3" w:rsidRDefault="004F2F18" w:rsidP="007D11C8">
            <w:pPr>
              <w:widowControl w:val="0"/>
              <w:spacing w:line="240" w:lineRule="auto"/>
              <w:jc w:val="center"/>
              <w:rPr>
                <w:rFonts w:ascii="Times New Roman" w:eastAsia="Times New Roman" w:hAnsi="Times New Roman" w:cs="Times New Roman"/>
                <w:sz w:val="21"/>
                <w:szCs w:val="21"/>
              </w:rPr>
            </w:pPr>
            <w:r w:rsidRPr="005568E3">
              <w:rPr>
                <w:rFonts w:ascii="Times New Roman" w:eastAsia="Times New Roman" w:hAnsi="Times New Roman" w:cs="Times New Roman"/>
                <w:sz w:val="21"/>
                <w:szCs w:val="21"/>
              </w:rPr>
              <w:t>0</w:t>
            </w:r>
          </w:p>
        </w:tc>
      </w:tr>
      <w:tr w:rsidR="004F2F18" w:rsidRPr="004F2F18" w:rsidTr="005568E3">
        <w:trPr>
          <w:trHeight w:val="316"/>
          <w:jc w:val="center"/>
        </w:trPr>
        <w:tc>
          <w:tcPr>
            <w:tcW w:w="979" w:type="dxa"/>
            <w:shd w:val="clear" w:color="auto" w:fill="auto"/>
            <w:tcMar>
              <w:top w:w="100" w:type="dxa"/>
              <w:left w:w="100" w:type="dxa"/>
              <w:bottom w:w="100" w:type="dxa"/>
              <w:right w:w="100" w:type="dxa"/>
            </w:tcMar>
          </w:tcPr>
          <w:p w:rsidR="004F2F18" w:rsidRPr="005568E3" w:rsidRDefault="004F2F18" w:rsidP="007D11C8">
            <w:pPr>
              <w:widowControl w:val="0"/>
              <w:spacing w:line="240" w:lineRule="auto"/>
              <w:rPr>
                <w:rFonts w:ascii="Times New Roman" w:eastAsia="Times New Roman" w:hAnsi="Times New Roman" w:cs="Times New Roman"/>
                <w:sz w:val="21"/>
                <w:szCs w:val="21"/>
              </w:rPr>
            </w:pPr>
            <w:r w:rsidRPr="005568E3">
              <w:rPr>
                <w:rFonts w:ascii="Times New Roman" w:eastAsia="Times New Roman" w:hAnsi="Times New Roman" w:cs="Times New Roman"/>
                <w:sz w:val="21"/>
                <w:szCs w:val="21"/>
              </w:rPr>
              <w:t>Max</w:t>
            </w:r>
          </w:p>
        </w:tc>
        <w:tc>
          <w:tcPr>
            <w:tcW w:w="741" w:type="dxa"/>
            <w:shd w:val="clear" w:color="auto" w:fill="auto"/>
            <w:tcMar>
              <w:top w:w="100" w:type="dxa"/>
              <w:left w:w="100" w:type="dxa"/>
              <w:bottom w:w="100" w:type="dxa"/>
              <w:right w:w="100" w:type="dxa"/>
            </w:tcMar>
          </w:tcPr>
          <w:p w:rsidR="004F2F18" w:rsidRPr="005568E3" w:rsidRDefault="004F2F18" w:rsidP="007D11C8">
            <w:pPr>
              <w:widowControl w:val="0"/>
              <w:spacing w:line="240" w:lineRule="auto"/>
              <w:jc w:val="center"/>
              <w:rPr>
                <w:rFonts w:ascii="Times New Roman" w:eastAsia="Times New Roman" w:hAnsi="Times New Roman" w:cs="Times New Roman"/>
                <w:sz w:val="21"/>
                <w:szCs w:val="21"/>
              </w:rPr>
            </w:pPr>
            <w:r w:rsidRPr="005568E3">
              <w:rPr>
                <w:rFonts w:ascii="Times New Roman" w:eastAsia="Times New Roman" w:hAnsi="Times New Roman" w:cs="Times New Roman"/>
                <w:sz w:val="21"/>
                <w:szCs w:val="21"/>
              </w:rPr>
              <w:t>0.0370</w:t>
            </w:r>
          </w:p>
        </w:tc>
        <w:tc>
          <w:tcPr>
            <w:tcW w:w="770" w:type="dxa"/>
            <w:shd w:val="clear" w:color="auto" w:fill="auto"/>
            <w:tcMar>
              <w:top w:w="100" w:type="dxa"/>
              <w:left w:w="100" w:type="dxa"/>
              <w:bottom w:w="100" w:type="dxa"/>
              <w:right w:w="100" w:type="dxa"/>
            </w:tcMar>
          </w:tcPr>
          <w:p w:rsidR="004F2F18" w:rsidRPr="005568E3" w:rsidRDefault="004F2F18" w:rsidP="007D11C8">
            <w:pPr>
              <w:widowControl w:val="0"/>
              <w:spacing w:line="240" w:lineRule="auto"/>
              <w:jc w:val="center"/>
              <w:rPr>
                <w:rFonts w:ascii="Times New Roman" w:eastAsia="Times New Roman" w:hAnsi="Times New Roman" w:cs="Times New Roman"/>
                <w:sz w:val="21"/>
                <w:szCs w:val="21"/>
              </w:rPr>
            </w:pPr>
            <w:r w:rsidRPr="005568E3">
              <w:rPr>
                <w:rFonts w:ascii="Times New Roman" w:eastAsia="Times New Roman" w:hAnsi="Times New Roman" w:cs="Times New Roman"/>
                <w:sz w:val="21"/>
                <w:szCs w:val="21"/>
              </w:rPr>
              <w:t>6.3264</w:t>
            </w:r>
          </w:p>
        </w:tc>
        <w:tc>
          <w:tcPr>
            <w:tcW w:w="726" w:type="dxa"/>
            <w:shd w:val="clear" w:color="auto" w:fill="auto"/>
            <w:tcMar>
              <w:top w:w="100" w:type="dxa"/>
              <w:left w:w="100" w:type="dxa"/>
              <w:bottom w:w="100" w:type="dxa"/>
              <w:right w:w="100" w:type="dxa"/>
            </w:tcMar>
          </w:tcPr>
          <w:p w:rsidR="004F2F18" w:rsidRPr="005568E3" w:rsidRDefault="004F2F18" w:rsidP="007D11C8">
            <w:pPr>
              <w:widowControl w:val="0"/>
              <w:spacing w:line="240" w:lineRule="auto"/>
              <w:jc w:val="center"/>
              <w:rPr>
                <w:rFonts w:ascii="Times New Roman" w:eastAsia="Times New Roman" w:hAnsi="Times New Roman" w:cs="Times New Roman"/>
                <w:sz w:val="21"/>
                <w:szCs w:val="21"/>
              </w:rPr>
            </w:pPr>
            <w:r w:rsidRPr="005568E3">
              <w:rPr>
                <w:rFonts w:ascii="Times New Roman" w:eastAsia="Times New Roman" w:hAnsi="Times New Roman" w:cs="Times New Roman"/>
                <w:sz w:val="21"/>
                <w:szCs w:val="21"/>
              </w:rPr>
              <w:t>1.1233</w:t>
            </w:r>
          </w:p>
        </w:tc>
        <w:tc>
          <w:tcPr>
            <w:tcW w:w="741" w:type="dxa"/>
            <w:shd w:val="clear" w:color="auto" w:fill="auto"/>
            <w:tcMar>
              <w:top w:w="100" w:type="dxa"/>
              <w:left w:w="100" w:type="dxa"/>
              <w:bottom w:w="100" w:type="dxa"/>
              <w:right w:w="100" w:type="dxa"/>
            </w:tcMar>
          </w:tcPr>
          <w:p w:rsidR="004F2F18" w:rsidRPr="005568E3" w:rsidRDefault="004F2F18" w:rsidP="007D11C8">
            <w:pPr>
              <w:widowControl w:val="0"/>
              <w:spacing w:line="240" w:lineRule="auto"/>
              <w:jc w:val="center"/>
              <w:rPr>
                <w:rFonts w:ascii="Times New Roman" w:eastAsia="Times New Roman" w:hAnsi="Times New Roman" w:cs="Times New Roman"/>
                <w:sz w:val="21"/>
                <w:szCs w:val="21"/>
              </w:rPr>
            </w:pPr>
            <w:r w:rsidRPr="005568E3">
              <w:rPr>
                <w:rFonts w:ascii="Times New Roman" w:eastAsia="Times New Roman" w:hAnsi="Times New Roman" w:cs="Times New Roman"/>
                <w:sz w:val="21"/>
                <w:szCs w:val="21"/>
              </w:rPr>
              <w:t>.0930</w:t>
            </w:r>
          </w:p>
        </w:tc>
        <w:tc>
          <w:tcPr>
            <w:tcW w:w="728" w:type="dxa"/>
            <w:shd w:val="clear" w:color="auto" w:fill="auto"/>
            <w:tcMar>
              <w:top w:w="100" w:type="dxa"/>
              <w:left w:w="100" w:type="dxa"/>
              <w:bottom w:w="100" w:type="dxa"/>
              <w:right w:w="100" w:type="dxa"/>
            </w:tcMar>
          </w:tcPr>
          <w:p w:rsidR="004F2F18" w:rsidRPr="005568E3" w:rsidRDefault="004F2F18" w:rsidP="007D11C8">
            <w:pPr>
              <w:widowControl w:val="0"/>
              <w:spacing w:line="240" w:lineRule="auto"/>
              <w:jc w:val="center"/>
              <w:rPr>
                <w:rFonts w:ascii="Times New Roman" w:eastAsia="Times New Roman" w:hAnsi="Times New Roman" w:cs="Times New Roman"/>
                <w:sz w:val="21"/>
                <w:szCs w:val="21"/>
              </w:rPr>
            </w:pPr>
            <w:r w:rsidRPr="005568E3">
              <w:rPr>
                <w:rFonts w:ascii="Times New Roman" w:eastAsia="Times New Roman" w:hAnsi="Times New Roman" w:cs="Times New Roman"/>
                <w:sz w:val="21"/>
                <w:szCs w:val="21"/>
              </w:rPr>
              <w:t>0.8745</w:t>
            </w:r>
          </w:p>
        </w:tc>
        <w:tc>
          <w:tcPr>
            <w:tcW w:w="723" w:type="dxa"/>
            <w:shd w:val="clear" w:color="auto" w:fill="auto"/>
            <w:tcMar>
              <w:top w:w="100" w:type="dxa"/>
              <w:left w:w="100" w:type="dxa"/>
              <w:bottom w:w="100" w:type="dxa"/>
              <w:right w:w="100" w:type="dxa"/>
            </w:tcMar>
          </w:tcPr>
          <w:p w:rsidR="004F2F18" w:rsidRPr="005568E3" w:rsidRDefault="004F2F18" w:rsidP="007D11C8">
            <w:pPr>
              <w:widowControl w:val="0"/>
              <w:spacing w:line="240" w:lineRule="auto"/>
              <w:jc w:val="center"/>
              <w:rPr>
                <w:rFonts w:ascii="Times New Roman" w:eastAsia="Times New Roman" w:hAnsi="Times New Roman" w:cs="Times New Roman"/>
                <w:sz w:val="21"/>
                <w:szCs w:val="21"/>
              </w:rPr>
            </w:pPr>
            <w:r w:rsidRPr="005568E3">
              <w:rPr>
                <w:rFonts w:ascii="Times New Roman" w:eastAsia="Times New Roman" w:hAnsi="Times New Roman" w:cs="Times New Roman"/>
                <w:sz w:val="21"/>
                <w:szCs w:val="21"/>
              </w:rPr>
              <w:t>0.3200</w:t>
            </w:r>
          </w:p>
        </w:tc>
        <w:tc>
          <w:tcPr>
            <w:tcW w:w="770" w:type="dxa"/>
            <w:shd w:val="clear" w:color="auto" w:fill="auto"/>
            <w:tcMar>
              <w:top w:w="100" w:type="dxa"/>
              <w:left w:w="100" w:type="dxa"/>
              <w:bottom w:w="100" w:type="dxa"/>
              <w:right w:w="100" w:type="dxa"/>
            </w:tcMar>
          </w:tcPr>
          <w:p w:rsidR="004F2F18" w:rsidRPr="005568E3" w:rsidRDefault="004F2F18" w:rsidP="007D11C8">
            <w:pPr>
              <w:widowControl w:val="0"/>
              <w:spacing w:line="240" w:lineRule="auto"/>
              <w:jc w:val="center"/>
              <w:rPr>
                <w:rFonts w:ascii="Times New Roman" w:eastAsia="Times New Roman" w:hAnsi="Times New Roman" w:cs="Times New Roman"/>
                <w:sz w:val="21"/>
                <w:szCs w:val="21"/>
              </w:rPr>
            </w:pPr>
            <w:r w:rsidRPr="005568E3">
              <w:rPr>
                <w:rFonts w:ascii="Times New Roman" w:eastAsia="Times New Roman" w:hAnsi="Times New Roman" w:cs="Times New Roman"/>
                <w:sz w:val="21"/>
                <w:szCs w:val="21"/>
              </w:rPr>
              <w:t>0.0459</w:t>
            </w:r>
          </w:p>
        </w:tc>
        <w:tc>
          <w:tcPr>
            <w:tcW w:w="770" w:type="dxa"/>
            <w:shd w:val="clear" w:color="auto" w:fill="auto"/>
            <w:tcMar>
              <w:top w:w="100" w:type="dxa"/>
              <w:left w:w="100" w:type="dxa"/>
              <w:bottom w:w="100" w:type="dxa"/>
              <w:right w:w="100" w:type="dxa"/>
            </w:tcMar>
          </w:tcPr>
          <w:p w:rsidR="004F2F18" w:rsidRPr="005568E3" w:rsidRDefault="004F2F18" w:rsidP="007D11C8">
            <w:pPr>
              <w:widowControl w:val="0"/>
              <w:spacing w:line="240" w:lineRule="auto"/>
              <w:jc w:val="center"/>
              <w:rPr>
                <w:rFonts w:ascii="Times New Roman" w:eastAsia="Times New Roman" w:hAnsi="Times New Roman" w:cs="Times New Roman"/>
                <w:sz w:val="21"/>
                <w:szCs w:val="21"/>
              </w:rPr>
            </w:pPr>
            <w:r w:rsidRPr="005568E3">
              <w:rPr>
                <w:rFonts w:ascii="Times New Roman" w:eastAsia="Times New Roman" w:hAnsi="Times New Roman" w:cs="Times New Roman"/>
                <w:sz w:val="21"/>
                <w:szCs w:val="21"/>
              </w:rPr>
              <w:t>0.0802</w:t>
            </w:r>
          </w:p>
        </w:tc>
        <w:tc>
          <w:tcPr>
            <w:tcW w:w="770" w:type="dxa"/>
            <w:shd w:val="clear" w:color="auto" w:fill="auto"/>
            <w:tcMar>
              <w:top w:w="100" w:type="dxa"/>
              <w:left w:w="100" w:type="dxa"/>
              <w:bottom w:w="100" w:type="dxa"/>
              <w:right w:w="100" w:type="dxa"/>
            </w:tcMar>
          </w:tcPr>
          <w:p w:rsidR="004F2F18" w:rsidRPr="005568E3" w:rsidRDefault="004F2F18" w:rsidP="007D11C8">
            <w:pPr>
              <w:widowControl w:val="0"/>
              <w:spacing w:line="240" w:lineRule="auto"/>
              <w:jc w:val="center"/>
              <w:rPr>
                <w:rFonts w:ascii="Times New Roman" w:eastAsia="Times New Roman" w:hAnsi="Times New Roman" w:cs="Times New Roman"/>
                <w:sz w:val="21"/>
                <w:szCs w:val="21"/>
              </w:rPr>
            </w:pPr>
            <w:r w:rsidRPr="005568E3">
              <w:rPr>
                <w:rFonts w:ascii="Times New Roman" w:eastAsia="Times New Roman" w:hAnsi="Times New Roman" w:cs="Times New Roman"/>
                <w:sz w:val="21"/>
                <w:szCs w:val="21"/>
              </w:rPr>
              <w:t>15.763</w:t>
            </w:r>
          </w:p>
        </w:tc>
        <w:tc>
          <w:tcPr>
            <w:tcW w:w="770" w:type="dxa"/>
            <w:shd w:val="clear" w:color="auto" w:fill="auto"/>
            <w:tcMar>
              <w:top w:w="100" w:type="dxa"/>
              <w:left w:w="100" w:type="dxa"/>
              <w:bottom w:w="100" w:type="dxa"/>
              <w:right w:w="100" w:type="dxa"/>
            </w:tcMar>
          </w:tcPr>
          <w:p w:rsidR="004F2F18" w:rsidRPr="005568E3" w:rsidRDefault="004F2F18" w:rsidP="007D11C8">
            <w:pPr>
              <w:widowControl w:val="0"/>
              <w:spacing w:line="240" w:lineRule="auto"/>
              <w:jc w:val="center"/>
              <w:rPr>
                <w:rFonts w:ascii="Times New Roman" w:eastAsia="Times New Roman" w:hAnsi="Times New Roman" w:cs="Times New Roman"/>
                <w:sz w:val="21"/>
                <w:szCs w:val="21"/>
              </w:rPr>
            </w:pPr>
            <w:r w:rsidRPr="005568E3">
              <w:rPr>
                <w:rFonts w:ascii="Times New Roman" w:eastAsia="Times New Roman" w:hAnsi="Times New Roman" w:cs="Times New Roman"/>
                <w:sz w:val="21"/>
                <w:szCs w:val="21"/>
              </w:rPr>
              <w:t>0.7762</w:t>
            </w:r>
          </w:p>
        </w:tc>
        <w:tc>
          <w:tcPr>
            <w:tcW w:w="770" w:type="dxa"/>
            <w:shd w:val="clear" w:color="auto" w:fill="auto"/>
            <w:tcMar>
              <w:top w:w="100" w:type="dxa"/>
              <w:left w:w="100" w:type="dxa"/>
              <w:bottom w:w="100" w:type="dxa"/>
              <w:right w:w="100" w:type="dxa"/>
            </w:tcMar>
          </w:tcPr>
          <w:p w:rsidR="004F2F18" w:rsidRPr="005568E3" w:rsidRDefault="004F2F18" w:rsidP="007D11C8">
            <w:pPr>
              <w:widowControl w:val="0"/>
              <w:spacing w:line="240" w:lineRule="auto"/>
              <w:jc w:val="center"/>
              <w:rPr>
                <w:rFonts w:ascii="Times New Roman" w:eastAsia="Times New Roman" w:hAnsi="Times New Roman" w:cs="Times New Roman"/>
                <w:sz w:val="21"/>
                <w:szCs w:val="21"/>
              </w:rPr>
            </w:pPr>
            <w:r w:rsidRPr="005568E3">
              <w:rPr>
                <w:rFonts w:ascii="Times New Roman" w:eastAsia="Times New Roman" w:hAnsi="Times New Roman" w:cs="Times New Roman"/>
                <w:sz w:val="21"/>
                <w:szCs w:val="21"/>
              </w:rPr>
              <w:t>1</w:t>
            </w:r>
          </w:p>
        </w:tc>
      </w:tr>
    </w:tbl>
    <w:p w:rsidR="004F2F18" w:rsidRPr="003A3253" w:rsidRDefault="004F2F18" w:rsidP="00462052">
      <w:pPr>
        <w:ind w:firstLine="720"/>
        <w:jc w:val="both"/>
        <w:rPr>
          <w:rFonts w:ascii="Times New Roman" w:eastAsia="Times New Roman" w:hAnsi="Times New Roman" w:cs="Times New Roman"/>
          <w:sz w:val="24"/>
          <w:szCs w:val="24"/>
        </w:rPr>
      </w:pPr>
    </w:p>
    <w:p w:rsidR="004F2F18" w:rsidRDefault="005B092B" w:rsidP="00462052">
      <w:pPr>
        <w:spacing w:after="0"/>
        <w:ind w:firstLine="720"/>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For ICT index</w:t>
      </w:r>
      <w:r w:rsidR="00462052">
        <w:rPr>
          <w:rFonts w:ascii="Times New Roman" w:eastAsia="Times New Roman" w:hAnsi="Times New Roman" w:cs="Times New Roman"/>
          <w:color w:val="000000" w:themeColor="text1"/>
          <w:sz w:val="24"/>
          <w:szCs w:val="24"/>
        </w:rPr>
        <w:t xml:space="preserve"> with the coefficient 0</w:t>
      </w:r>
      <w:r w:rsidR="00462052" w:rsidRPr="003A3253">
        <w:rPr>
          <w:rFonts w:ascii="Times New Roman" w:eastAsia="Times New Roman" w:hAnsi="Times New Roman" w:cs="Times New Roman"/>
          <w:sz w:val="24"/>
          <w:szCs w:val="24"/>
        </w:rPr>
        <w:t>.0041364</w:t>
      </w:r>
      <w:r>
        <w:rPr>
          <w:rFonts w:ascii="Times New Roman" w:eastAsia="Times New Roman" w:hAnsi="Times New Roman" w:cs="Times New Roman"/>
          <w:color w:val="000000" w:themeColor="text1"/>
          <w:sz w:val="24"/>
          <w:szCs w:val="24"/>
        </w:rPr>
        <w:t xml:space="preserve">, we would like to </w:t>
      </w:r>
      <w:r w:rsidR="0003324F">
        <w:rPr>
          <w:rFonts w:ascii="Times New Roman" w:eastAsia="Times New Roman" w:hAnsi="Times New Roman" w:cs="Times New Roman"/>
          <w:color w:val="000000" w:themeColor="text1"/>
          <w:sz w:val="24"/>
          <w:szCs w:val="24"/>
        </w:rPr>
        <w:t>point out that h</w:t>
      </w:r>
      <w:r w:rsidRPr="00B34903">
        <w:rPr>
          <w:rFonts w:ascii="Times New Roman" w:eastAsia="Times New Roman" w:hAnsi="Times New Roman" w:cs="Times New Roman"/>
          <w:color w:val="000000" w:themeColor="text1"/>
          <w:sz w:val="24"/>
          <w:szCs w:val="24"/>
        </w:rPr>
        <w:t xml:space="preserve">aving a well-prepared technical infrastructure, skilled workforce, and internal applications or online services can expedite the digital transformation process, thereby increasing ROA. </w:t>
      </w:r>
      <w:r w:rsidR="0003324F">
        <w:rPr>
          <w:rFonts w:ascii="Times New Roman" w:eastAsia="Times New Roman" w:hAnsi="Times New Roman" w:cs="Times New Roman"/>
          <w:color w:val="000000" w:themeColor="text1"/>
          <w:sz w:val="24"/>
          <w:szCs w:val="24"/>
        </w:rPr>
        <w:t xml:space="preserve">In a study conducted by </w:t>
      </w:r>
      <w:r w:rsidRPr="00B34903">
        <w:rPr>
          <w:rFonts w:ascii="Times New Roman" w:eastAsia="Times New Roman" w:hAnsi="Times New Roman" w:cs="Times New Roman"/>
          <w:color w:val="000000" w:themeColor="text1"/>
          <w:sz w:val="24"/>
          <w:szCs w:val="24"/>
        </w:rPr>
        <w:t xml:space="preserve">Nguyen </w:t>
      </w:r>
      <w:r w:rsidR="0003324F">
        <w:rPr>
          <w:rFonts w:ascii="Times New Roman" w:eastAsia="Times New Roman" w:hAnsi="Times New Roman" w:cs="Times New Roman"/>
          <w:color w:val="000000" w:themeColor="text1"/>
          <w:sz w:val="24"/>
          <w:szCs w:val="24"/>
        </w:rPr>
        <w:t>(</w:t>
      </w:r>
      <w:r w:rsidRPr="00B34903">
        <w:rPr>
          <w:rFonts w:ascii="Times New Roman" w:eastAsia="Times New Roman" w:hAnsi="Times New Roman" w:cs="Times New Roman"/>
          <w:color w:val="000000" w:themeColor="text1"/>
          <w:sz w:val="24"/>
          <w:szCs w:val="24"/>
        </w:rPr>
        <w:t>2021</w:t>
      </w:r>
      <w:r w:rsidR="0003324F">
        <w:rPr>
          <w:rFonts w:ascii="Times New Roman" w:eastAsia="Times New Roman" w:hAnsi="Times New Roman" w:cs="Times New Roman"/>
          <w:color w:val="000000" w:themeColor="text1"/>
          <w:sz w:val="24"/>
          <w:szCs w:val="24"/>
        </w:rPr>
        <w:t>)</w:t>
      </w:r>
      <w:r w:rsidRPr="00B34903">
        <w:rPr>
          <w:rFonts w:ascii="Times New Roman" w:eastAsia="Times New Roman" w:hAnsi="Times New Roman" w:cs="Times New Roman"/>
          <w:color w:val="000000" w:themeColor="text1"/>
          <w:sz w:val="24"/>
          <w:szCs w:val="24"/>
        </w:rPr>
        <w:t>, which utilized tabular data spanning from 2007 to 2019 for 20 commercial banks listed on the Vietnamese stock market, a comparable outcome was achieved. The research revealed that allocating resources to information technology investments can significantly transform a bank's operational model, leading to enhanced efficiency. Banks possessing substantial financial resources tend to take a proactive approach in intensifying their digital transformation efforts, consequently boosting their overall performance.</w:t>
      </w:r>
      <w:r w:rsidR="00462052">
        <w:rPr>
          <w:rFonts w:ascii="Times New Roman" w:eastAsia="Times New Roman" w:hAnsi="Times New Roman" w:cs="Times New Roman"/>
          <w:color w:val="000000" w:themeColor="text1"/>
          <w:sz w:val="24"/>
          <w:szCs w:val="24"/>
        </w:rPr>
        <w:t xml:space="preserve"> </w:t>
      </w:r>
    </w:p>
    <w:p w:rsidR="005568E3" w:rsidRPr="005B092B" w:rsidRDefault="005568E3" w:rsidP="00462052">
      <w:pPr>
        <w:spacing w:after="0"/>
        <w:ind w:firstLine="720"/>
        <w:jc w:val="both"/>
      </w:pPr>
    </w:p>
    <w:p w:rsidR="43824C46" w:rsidRPr="00B34903" w:rsidRDefault="005568E3" w:rsidP="00A77B7D">
      <w:pPr>
        <w:pStyle w:val="Heading3"/>
        <w:jc w:val="center"/>
        <w:rPr>
          <w:rFonts w:ascii="Times New Roman" w:hAnsi="Times New Roman" w:cs="Times New Roman"/>
        </w:rPr>
      </w:pPr>
      <w:r>
        <w:rPr>
          <w:rFonts w:ascii="Times New Roman" w:eastAsia="Times New Roman" w:hAnsi="Times New Roman" w:cs="Times New Roman"/>
          <w:b/>
          <w:bCs/>
          <w:color w:val="auto"/>
        </w:rPr>
        <w:t>Table 2</w:t>
      </w:r>
      <w:r w:rsidR="00A77B7D">
        <w:rPr>
          <w:rFonts w:ascii="Times New Roman" w:eastAsia="Times New Roman" w:hAnsi="Times New Roman" w:cs="Times New Roman"/>
          <w:b/>
          <w:bCs/>
          <w:color w:val="auto"/>
        </w:rPr>
        <w:t xml:space="preserve">: </w:t>
      </w:r>
      <w:r w:rsidR="638BD6A9" w:rsidRPr="00A77B7D">
        <w:rPr>
          <w:rFonts w:ascii="Times New Roman" w:eastAsia="Times New Roman" w:hAnsi="Times New Roman" w:cs="Times New Roman"/>
          <w:b/>
          <w:bCs/>
          <w:color w:val="auto"/>
        </w:rPr>
        <w:t>Cross-sectional time-series FGLS regression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A0"/>
      </w:tblPr>
      <w:tblGrid>
        <w:gridCol w:w="1430"/>
        <w:gridCol w:w="1430"/>
        <w:gridCol w:w="713"/>
        <w:gridCol w:w="717"/>
        <w:gridCol w:w="1430"/>
        <w:gridCol w:w="1430"/>
      </w:tblGrid>
      <w:tr w:rsidR="132F8EF9" w:rsidRPr="00A77B7D" w:rsidTr="00A77B7D">
        <w:trPr>
          <w:trHeight w:val="232"/>
          <w:jc w:val="center"/>
        </w:trPr>
        <w:tc>
          <w:tcPr>
            <w:tcW w:w="7149" w:type="dxa"/>
            <w:gridSpan w:val="6"/>
            <w:shd w:val="clear" w:color="auto" w:fill="CCCCCC"/>
            <w:tcMar>
              <w:top w:w="100" w:type="dxa"/>
              <w:left w:w="100" w:type="dxa"/>
              <w:bottom w:w="100" w:type="dxa"/>
              <w:right w:w="100" w:type="dxa"/>
            </w:tcMar>
            <w:vAlign w:val="center"/>
          </w:tcPr>
          <w:p w:rsidR="132F8EF9" w:rsidRPr="00A77B7D" w:rsidRDefault="132F8EF9" w:rsidP="00A77B7D">
            <w:pPr>
              <w:spacing w:after="0"/>
              <w:jc w:val="center"/>
              <w:rPr>
                <w:rFonts w:ascii="Times New Roman" w:eastAsia="Times New Roman" w:hAnsi="Times New Roman" w:cs="Times New Roman"/>
                <w:b/>
                <w:color w:val="000000" w:themeColor="text1"/>
              </w:rPr>
            </w:pPr>
            <w:r w:rsidRPr="00A77B7D">
              <w:rPr>
                <w:rFonts w:ascii="Times New Roman" w:eastAsia="Times New Roman" w:hAnsi="Times New Roman" w:cs="Times New Roman"/>
                <w:b/>
                <w:color w:val="000000" w:themeColor="text1"/>
              </w:rPr>
              <w:t>Cross-sectional time-series FGLS regression</w:t>
            </w:r>
          </w:p>
        </w:tc>
      </w:tr>
      <w:tr w:rsidR="132F8EF9" w:rsidRPr="00A77B7D" w:rsidTr="00A77B7D">
        <w:trPr>
          <w:trHeight w:val="165"/>
          <w:jc w:val="center"/>
        </w:trPr>
        <w:tc>
          <w:tcPr>
            <w:tcW w:w="3573" w:type="dxa"/>
            <w:gridSpan w:val="3"/>
            <w:shd w:val="clear" w:color="auto" w:fill="EFEFEF"/>
            <w:tcMar>
              <w:top w:w="100" w:type="dxa"/>
              <w:left w:w="100" w:type="dxa"/>
              <w:bottom w:w="100" w:type="dxa"/>
              <w:right w:w="100" w:type="dxa"/>
            </w:tcMar>
            <w:vAlign w:val="center"/>
          </w:tcPr>
          <w:p w:rsidR="132F8EF9" w:rsidRPr="00A77B7D" w:rsidRDefault="132F8EF9" w:rsidP="00A77B7D">
            <w:pPr>
              <w:spacing w:after="0"/>
              <w:rPr>
                <w:rFonts w:ascii="Times New Roman" w:eastAsia="Times New Roman" w:hAnsi="Times New Roman" w:cs="Times New Roman"/>
                <w:color w:val="000000" w:themeColor="text1"/>
              </w:rPr>
            </w:pPr>
            <w:r w:rsidRPr="00A77B7D">
              <w:rPr>
                <w:rFonts w:ascii="Times New Roman" w:eastAsia="Times New Roman" w:hAnsi="Times New Roman" w:cs="Times New Roman"/>
                <w:color w:val="000000" w:themeColor="text1"/>
              </w:rPr>
              <w:t>Chi-square                                 =</w:t>
            </w:r>
          </w:p>
        </w:tc>
        <w:tc>
          <w:tcPr>
            <w:tcW w:w="3577" w:type="dxa"/>
            <w:gridSpan w:val="3"/>
            <w:shd w:val="clear" w:color="auto" w:fill="EFEFEF"/>
            <w:tcMar>
              <w:top w:w="100" w:type="dxa"/>
              <w:left w:w="100" w:type="dxa"/>
              <w:bottom w:w="100" w:type="dxa"/>
              <w:right w:w="100" w:type="dxa"/>
            </w:tcMar>
            <w:vAlign w:val="center"/>
          </w:tcPr>
          <w:p w:rsidR="132F8EF9" w:rsidRPr="00A77B7D" w:rsidRDefault="132F8EF9" w:rsidP="00A77B7D">
            <w:pPr>
              <w:spacing w:after="0"/>
              <w:rPr>
                <w:rFonts w:ascii="Times New Roman" w:eastAsia="Times New Roman" w:hAnsi="Times New Roman" w:cs="Times New Roman"/>
                <w:color w:val="000000" w:themeColor="text1"/>
              </w:rPr>
            </w:pPr>
            <w:r w:rsidRPr="00A77B7D">
              <w:rPr>
                <w:rFonts w:ascii="Times New Roman" w:eastAsia="Times New Roman" w:hAnsi="Times New Roman" w:cs="Times New Roman"/>
                <w:color w:val="000000" w:themeColor="text1"/>
              </w:rPr>
              <w:t xml:space="preserve">                1192.84</w:t>
            </w:r>
          </w:p>
        </w:tc>
      </w:tr>
      <w:tr w:rsidR="132F8EF9" w:rsidRPr="00A77B7D" w:rsidTr="00A77B7D">
        <w:trPr>
          <w:trHeight w:val="165"/>
          <w:jc w:val="center"/>
        </w:trPr>
        <w:tc>
          <w:tcPr>
            <w:tcW w:w="3573" w:type="dxa"/>
            <w:gridSpan w:val="3"/>
            <w:shd w:val="clear" w:color="auto" w:fill="CCCCCC"/>
            <w:tcMar>
              <w:top w:w="100" w:type="dxa"/>
              <w:left w:w="100" w:type="dxa"/>
              <w:bottom w:w="100" w:type="dxa"/>
              <w:right w:w="100" w:type="dxa"/>
            </w:tcMar>
            <w:vAlign w:val="center"/>
          </w:tcPr>
          <w:p w:rsidR="132F8EF9" w:rsidRPr="00A77B7D" w:rsidRDefault="132F8EF9" w:rsidP="00A77B7D">
            <w:pPr>
              <w:spacing w:after="0"/>
              <w:rPr>
                <w:rFonts w:ascii="Times New Roman" w:eastAsia="Times New Roman" w:hAnsi="Times New Roman" w:cs="Times New Roman"/>
                <w:color w:val="000000" w:themeColor="text1"/>
              </w:rPr>
            </w:pPr>
            <w:r w:rsidRPr="00A77B7D">
              <w:rPr>
                <w:rFonts w:ascii="Times New Roman" w:eastAsia="Times New Roman" w:hAnsi="Times New Roman" w:cs="Times New Roman"/>
                <w:color w:val="000000" w:themeColor="text1"/>
              </w:rPr>
              <w:t>Prob &gt; chi-square                      =</w:t>
            </w:r>
          </w:p>
        </w:tc>
        <w:tc>
          <w:tcPr>
            <w:tcW w:w="3577" w:type="dxa"/>
            <w:gridSpan w:val="3"/>
            <w:shd w:val="clear" w:color="auto" w:fill="CCCCCC"/>
            <w:tcMar>
              <w:top w:w="100" w:type="dxa"/>
              <w:left w:w="100" w:type="dxa"/>
              <w:bottom w:w="100" w:type="dxa"/>
              <w:right w:w="100" w:type="dxa"/>
            </w:tcMar>
            <w:vAlign w:val="center"/>
          </w:tcPr>
          <w:p w:rsidR="132F8EF9" w:rsidRPr="00A77B7D" w:rsidRDefault="132F8EF9" w:rsidP="00A77B7D">
            <w:pPr>
              <w:spacing w:after="0"/>
              <w:rPr>
                <w:rFonts w:ascii="Times New Roman" w:eastAsia="Times New Roman" w:hAnsi="Times New Roman" w:cs="Times New Roman"/>
                <w:color w:val="000000" w:themeColor="text1"/>
              </w:rPr>
            </w:pPr>
            <w:r w:rsidRPr="00A77B7D">
              <w:rPr>
                <w:rFonts w:ascii="Times New Roman" w:eastAsia="Times New Roman" w:hAnsi="Times New Roman" w:cs="Times New Roman"/>
                <w:color w:val="000000" w:themeColor="text1"/>
              </w:rPr>
              <w:t xml:space="preserve">                0.0000</w:t>
            </w:r>
          </w:p>
        </w:tc>
      </w:tr>
      <w:tr w:rsidR="132F8EF9" w:rsidRPr="00A77B7D" w:rsidTr="00A77B7D">
        <w:trPr>
          <w:trHeight w:val="165"/>
          <w:jc w:val="center"/>
        </w:trPr>
        <w:tc>
          <w:tcPr>
            <w:tcW w:w="1430" w:type="dxa"/>
            <w:shd w:val="clear" w:color="auto" w:fill="CCCCCC"/>
            <w:tcMar>
              <w:top w:w="100" w:type="dxa"/>
              <w:left w:w="100" w:type="dxa"/>
              <w:bottom w:w="100" w:type="dxa"/>
              <w:right w:w="100" w:type="dxa"/>
            </w:tcMar>
            <w:vAlign w:val="center"/>
          </w:tcPr>
          <w:p w:rsidR="132F8EF9" w:rsidRPr="00A77B7D" w:rsidRDefault="43824C46" w:rsidP="00A77B7D">
            <w:pPr>
              <w:spacing w:after="0"/>
              <w:rPr>
                <w:rFonts w:ascii="Times New Roman" w:eastAsia="Times New Roman" w:hAnsi="Times New Roman" w:cs="Times New Roman"/>
                <w:color w:val="000000" w:themeColor="text1"/>
              </w:rPr>
            </w:pPr>
            <w:r w:rsidRPr="00A77B7D">
              <w:rPr>
                <w:rFonts w:ascii="Times New Roman" w:hAnsi="Times New Roman" w:cs="Times New Roman"/>
              </w:rPr>
              <w:br/>
            </w:r>
            <w:r w:rsidR="132F8EF9" w:rsidRPr="00A77B7D">
              <w:rPr>
                <w:rFonts w:ascii="Times New Roman" w:eastAsia="Times New Roman" w:hAnsi="Times New Roman" w:cs="Times New Roman"/>
                <w:color w:val="000000" w:themeColor="text1"/>
              </w:rPr>
              <w:t>ROA</w:t>
            </w:r>
          </w:p>
        </w:tc>
        <w:tc>
          <w:tcPr>
            <w:tcW w:w="1430" w:type="dxa"/>
            <w:shd w:val="clear" w:color="auto" w:fill="CCCCCC"/>
            <w:tcMar>
              <w:top w:w="100" w:type="dxa"/>
              <w:left w:w="100" w:type="dxa"/>
              <w:bottom w:w="100" w:type="dxa"/>
              <w:right w:w="100" w:type="dxa"/>
            </w:tcMar>
            <w:vAlign w:val="center"/>
          </w:tcPr>
          <w:p w:rsidR="132F8EF9" w:rsidRPr="00A77B7D" w:rsidRDefault="132F8EF9" w:rsidP="00A77B7D">
            <w:pPr>
              <w:spacing w:after="0"/>
              <w:rPr>
                <w:rFonts w:ascii="Times New Roman" w:eastAsia="Times New Roman" w:hAnsi="Times New Roman" w:cs="Times New Roman"/>
                <w:color w:val="000000" w:themeColor="text1"/>
              </w:rPr>
            </w:pPr>
            <w:r w:rsidRPr="00A77B7D">
              <w:rPr>
                <w:rFonts w:ascii="Times New Roman" w:eastAsia="Times New Roman" w:hAnsi="Times New Roman" w:cs="Times New Roman"/>
                <w:color w:val="000000" w:themeColor="text1"/>
              </w:rPr>
              <w:t>Coefficient</w:t>
            </w:r>
          </w:p>
        </w:tc>
        <w:tc>
          <w:tcPr>
            <w:tcW w:w="1430" w:type="dxa"/>
            <w:gridSpan w:val="2"/>
            <w:shd w:val="clear" w:color="auto" w:fill="CCCCCC"/>
            <w:tcMar>
              <w:top w:w="100" w:type="dxa"/>
              <w:left w:w="100" w:type="dxa"/>
              <w:bottom w:w="100" w:type="dxa"/>
              <w:right w:w="100" w:type="dxa"/>
            </w:tcMar>
            <w:vAlign w:val="center"/>
          </w:tcPr>
          <w:p w:rsidR="132F8EF9" w:rsidRPr="00A77B7D" w:rsidRDefault="132F8EF9" w:rsidP="00A77B7D">
            <w:pPr>
              <w:spacing w:after="0"/>
              <w:rPr>
                <w:rFonts w:ascii="Times New Roman" w:eastAsia="Times New Roman" w:hAnsi="Times New Roman" w:cs="Times New Roman"/>
                <w:color w:val="000000" w:themeColor="text1"/>
              </w:rPr>
            </w:pPr>
            <w:r w:rsidRPr="00A77B7D">
              <w:rPr>
                <w:rFonts w:ascii="Times New Roman" w:eastAsia="Times New Roman" w:hAnsi="Times New Roman" w:cs="Times New Roman"/>
                <w:color w:val="000000" w:themeColor="text1"/>
              </w:rPr>
              <w:t>Std. err.</w:t>
            </w:r>
          </w:p>
        </w:tc>
        <w:tc>
          <w:tcPr>
            <w:tcW w:w="1430" w:type="dxa"/>
            <w:shd w:val="clear" w:color="auto" w:fill="CCCCCC"/>
            <w:tcMar>
              <w:top w:w="100" w:type="dxa"/>
              <w:left w:w="100" w:type="dxa"/>
              <w:bottom w:w="100" w:type="dxa"/>
              <w:right w:w="100" w:type="dxa"/>
            </w:tcMar>
            <w:vAlign w:val="center"/>
          </w:tcPr>
          <w:p w:rsidR="132F8EF9" w:rsidRPr="00A77B7D" w:rsidRDefault="132F8EF9" w:rsidP="00A77B7D">
            <w:pPr>
              <w:spacing w:after="0"/>
              <w:rPr>
                <w:rFonts w:ascii="Times New Roman" w:eastAsia="Times New Roman" w:hAnsi="Times New Roman" w:cs="Times New Roman"/>
                <w:color w:val="000000" w:themeColor="text1"/>
              </w:rPr>
            </w:pPr>
            <w:r w:rsidRPr="00A77B7D">
              <w:rPr>
                <w:rFonts w:ascii="Times New Roman" w:eastAsia="Times New Roman" w:hAnsi="Times New Roman" w:cs="Times New Roman"/>
                <w:color w:val="000000" w:themeColor="text1"/>
              </w:rPr>
              <w:t>z</w:t>
            </w:r>
          </w:p>
        </w:tc>
        <w:tc>
          <w:tcPr>
            <w:tcW w:w="1430" w:type="dxa"/>
            <w:shd w:val="clear" w:color="auto" w:fill="CCCCCC"/>
            <w:tcMar>
              <w:top w:w="100" w:type="dxa"/>
              <w:left w:w="100" w:type="dxa"/>
              <w:bottom w:w="100" w:type="dxa"/>
              <w:right w:w="100" w:type="dxa"/>
            </w:tcMar>
            <w:vAlign w:val="center"/>
          </w:tcPr>
          <w:p w:rsidR="132F8EF9" w:rsidRPr="00A77B7D" w:rsidRDefault="132F8EF9" w:rsidP="00A77B7D">
            <w:pPr>
              <w:spacing w:after="0"/>
              <w:rPr>
                <w:rFonts w:ascii="Times New Roman" w:eastAsia="Times New Roman" w:hAnsi="Times New Roman" w:cs="Times New Roman"/>
                <w:color w:val="000000" w:themeColor="text1"/>
              </w:rPr>
            </w:pPr>
            <w:r w:rsidRPr="00A77B7D">
              <w:rPr>
                <w:rFonts w:ascii="Times New Roman" w:eastAsia="Times New Roman" w:hAnsi="Times New Roman" w:cs="Times New Roman"/>
                <w:color w:val="000000" w:themeColor="text1"/>
              </w:rPr>
              <w:t>P &gt; |z|</w:t>
            </w:r>
          </w:p>
        </w:tc>
      </w:tr>
      <w:tr w:rsidR="132F8EF9" w:rsidRPr="00A77B7D" w:rsidTr="00A77B7D">
        <w:trPr>
          <w:trHeight w:val="165"/>
          <w:jc w:val="center"/>
        </w:trPr>
        <w:tc>
          <w:tcPr>
            <w:tcW w:w="1430" w:type="dxa"/>
            <w:shd w:val="clear" w:color="auto" w:fill="EFEFEF"/>
            <w:tcMar>
              <w:top w:w="100" w:type="dxa"/>
              <w:left w:w="100" w:type="dxa"/>
              <w:bottom w:w="100" w:type="dxa"/>
              <w:right w:w="100" w:type="dxa"/>
            </w:tcMar>
            <w:vAlign w:val="center"/>
          </w:tcPr>
          <w:p w:rsidR="132F8EF9" w:rsidRPr="00A77B7D" w:rsidRDefault="132F8EF9" w:rsidP="00A77B7D">
            <w:pPr>
              <w:spacing w:after="0"/>
              <w:rPr>
                <w:rFonts w:ascii="Times New Roman" w:eastAsia="Times New Roman" w:hAnsi="Times New Roman" w:cs="Times New Roman"/>
                <w:color w:val="000000" w:themeColor="text1"/>
              </w:rPr>
            </w:pPr>
            <w:r w:rsidRPr="00A77B7D">
              <w:rPr>
                <w:rFonts w:ascii="Times New Roman" w:eastAsia="Times New Roman" w:hAnsi="Times New Roman" w:cs="Times New Roman"/>
                <w:color w:val="000000" w:themeColor="text1"/>
              </w:rPr>
              <w:t>logTA</w:t>
            </w:r>
          </w:p>
        </w:tc>
        <w:tc>
          <w:tcPr>
            <w:tcW w:w="1430" w:type="dxa"/>
            <w:shd w:val="clear" w:color="auto" w:fill="EFEFEF"/>
            <w:tcMar>
              <w:top w:w="100" w:type="dxa"/>
              <w:left w:w="100" w:type="dxa"/>
              <w:bottom w:w="100" w:type="dxa"/>
              <w:right w:w="100" w:type="dxa"/>
            </w:tcMar>
            <w:vAlign w:val="center"/>
          </w:tcPr>
          <w:p w:rsidR="132F8EF9" w:rsidRPr="00A77B7D" w:rsidRDefault="132F8EF9" w:rsidP="00A77B7D">
            <w:pPr>
              <w:spacing w:after="0"/>
              <w:rPr>
                <w:rFonts w:ascii="Times New Roman" w:eastAsia="Times New Roman" w:hAnsi="Times New Roman" w:cs="Times New Roman"/>
                <w:color w:val="000000" w:themeColor="text1"/>
              </w:rPr>
            </w:pPr>
            <w:r w:rsidRPr="00A77B7D">
              <w:rPr>
                <w:rFonts w:ascii="Times New Roman" w:eastAsia="Times New Roman" w:hAnsi="Times New Roman" w:cs="Times New Roman"/>
                <w:color w:val="000000" w:themeColor="text1"/>
              </w:rPr>
              <w:t>.0004299</w:t>
            </w:r>
          </w:p>
        </w:tc>
        <w:tc>
          <w:tcPr>
            <w:tcW w:w="1430" w:type="dxa"/>
            <w:gridSpan w:val="2"/>
            <w:shd w:val="clear" w:color="auto" w:fill="EFEFEF"/>
            <w:tcMar>
              <w:top w:w="100" w:type="dxa"/>
              <w:left w:w="100" w:type="dxa"/>
              <w:bottom w:w="100" w:type="dxa"/>
              <w:right w:w="100" w:type="dxa"/>
            </w:tcMar>
            <w:vAlign w:val="center"/>
          </w:tcPr>
          <w:p w:rsidR="132F8EF9" w:rsidRPr="00A77B7D" w:rsidRDefault="132F8EF9" w:rsidP="00A77B7D">
            <w:pPr>
              <w:spacing w:after="0"/>
              <w:rPr>
                <w:rFonts w:ascii="Times New Roman" w:eastAsia="Times New Roman" w:hAnsi="Times New Roman" w:cs="Times New Roman"/>
                <w:color w:val="000000" w:themeColor="text1"/>
              </w:rPr>
            </w:pPr>
            <w:r w:rsidRPr="00A77B7D">
              <w:rPr>
                <w:rFonts w:ascii="Times New Roman" w:eastAsia="Times New Roman" w:hAnsi="Times New Roman" w:cs="Times New Roman"/>
                <w:color w:val="000000" w:themeColor="text1"/>
              </w:rPr>
              <w:t>.0006746</w:t>
            </w:r>
          </w:p>
        </w:tc>
        <w:tc>
          <w:tcPr>
            <w:tcW w:w="1430" w:type="dxa"/>
            <w:shd w:val="clear" w:color="auto" w:fill="EFEFEF"/>
            <w:tcMar>
              <w:top w:w="100" w:type="dxa"/>
              <w:left w:w="100" w:type="dxa"/>
              <w:bottom w:w="100" w:type="dxa"/>
              <w:right w:w="100" w:type="dxa"/>
            </w:tcMar>
            <w:vAlign w:val="center"/>
          </w:tcPr>
          <w:p w:rsidR="132F8EF9" w:rsidRPr="00A77B7D" w:rsidRDefault="132F8EF9" w:rsidP="00A77B7D">
            <w:pPr>
              <w:spacing w:after="0"/>
              <w:rPr>
                <w:rFonts w:ascii="Times New Roman" w:eastAsia="Times New Roman" w:hAnsi="Times New Roman" w:cs="Times New Roman"/>
                <w:color w:val="000000" w:themeColor="text1"/>
              </w:rPr>
            </w:pPr>
            <w:r w:rsidRPr="00A77B7D">
              <w:rPr>
                <w:rFonts w:ascii="Times New Roman" w:eastAsia="Times New Roman" w:hAnsi="Times New Roman" w:cs="Times New Roman"/>
                <w:color w:val="000000" w:themeColor="text1"/>
              </w:rPr>
              <w:t>0.64</w:t>
            </w:r>
          </w:p>
        </w:tc>
        <w:tc>
          <w:tcPr>
            <w:tcW w:w="1430" w:type="dxa"/>
            <w:shd w:val="clear" w:color="auto" w:fill="EFEFEF"/>
            <w:tcMar>
              <w:top w:w="100" w:type="dxa"/>
              <w:left w:w="100" w:type="dxa"/>
              <w:bottom w:w="100" w:type="dxa"/>
              <w:right w:w="100" w:type="dxa"/>
            </w:tcMar>
            <w:vAlign w:val="center"/>
          </w:tcPr>
          <w:p w:rsidR="132F8EF9" w:rsidRPr="00A77B7D" w:rsidRDefault="132F8EF9" w:rsidP="00A77B7D">
            <w:pPr>
              <w:spacing w:after="0"/>
              <w:rPr>
                <w:rFonts w:ascii="Times New Roman" w:eastAsia="Times New Roman" w:hAnsi="Times New Roman" w:cs="Times New Roman"/>
                <w:color w:val="000000" w:themeColor="text1"/>
              </w:rPr>
            </w:pPr>
            <w:r w:rsidRPr="00A77B7D">
              <w:rPr>
                <w:rFonts w:ascii="Times New Roman" w:eastAsia="Times New Roman" w:hAnsi="Times New Roman" w:cs="Times New Roman"/>
                <w:color w:val="000000" w:themeColor="text1"/>
              </w:rPr>
              <w:t>0.524</w:t>
            </w:r>
          </w:p>
        </w:tc>
      </w:tr>
      <w:tr w:rsidR="132F8EF9" w:rsidRPr="00A77B7D" w:rsidTr="00A77B7D">
        <w:trPr>
          <w:trHeight w:val="165"/>
          <w:jc w:val="center"/>
        </w:trPr>
        <w:tc>
          <w:tcPr>
            <w:tcW w:w="1430" w:type="dxa"/>
            <w:shd w:val="clear" w:color="auto" w:fill="CCCCCC"/>
            <w:tcMar>
              <w:top w:w="100" w:type="dxa"/>
              <w:left w:w="100" w:type="dxa"/>
              <w:bottom w:w="100" w:type="dxa"/>
              <w:right w:w="100" w:type="dxa"/>
            </w:tcMar>
            <w:vAlign w:val="center"/>
          </w:tcPr>
          <w:p w:rsidR="132F8EF9" w:rsidRPr="00A77B7D" w:rsidRDefault="132F8EF9" w:rsidP="00A77B7D">
            <w:pPr>
              <w:spacing w:after="0"/>
              <w:rPr>
                <w:rFonts w:ascii="Times New Roman" w:eastAsia="Times New Roman" w:hAnsi="Times New Roman" w:cs="Times New Roman"/>
                <w:color w:val="000000" w:themeColor="text1"/>
              </w:rPr>
            </w:pPr>
            <w:r w:rsidRPr="00A77B7D">
              <w:rPr>
                <w:rFonts w:ascii="Times New Roman" w:eastAsia="Times New Roman" w:hAnsi="Times New Roman" w:cs="Times New Roman"/>
                <w:color w:val="000000" w:themeColor="text1"/>
              </w:rPr>
              <w:t>LDR</w:t>
            </w:r>
          </w:p>
        </w:tc>
        <w:tc>
          <w:tcPr>
            <w:tcW w:w="1430" w:type="dxa"/>
            <w:shd w:val="clear" w:color="auto" w:fill="CCCCCC"/>
            <w:tcMar>
              <w:top w:w="100" w:type="dxa"/>
              <w:left w:w="100" w:type="dxa"/>
              <w:bottom w:w="100" w:type="dxa"/>
              <w:right w:w="100" w:type="dxa"/>
            </w:tcMar>
            <w:vAlign w:val="center"/>
          </w:tcPr>
          <w:p w:rsidR="132F8EF9" w:rsidRPr="00A77B7D" w:rsidRDefault="132F8EF9" w:rsidP="00A77B7D">
            <w:pPr>
              <w:spacing w:after="0"/>
              <w:rPr>
                <w:rFonts w:ascii="Times New Roman" w:eastAsia="Times New Roman" w:hAnsi="Times New Roman" w:cs="Times New Roman"/>
                <w:color w:val="000000" w:themeColor="text1"/>
              </w:rPr>
            </w:pPr>
            <w:r w:rsidRPr="00A77B7D">
              <w:rPr>
                <w:rFonts w:ascii="Times New Roman" w:eastAsia="Times New Roman" w:hAnsi="Times New Roman" w:cs="Times New Roman"/>
                <w:color w:val="000000" w:themeColor="text1"/>
              </w:rPr>
              <w:t>.0070025</w:t>
            </w:r>
          </w:p>
        </w:tc>
        <w:tc>
          <w:tcPr>
            <w:tcW w:w="1430" w:type="dxa"/>
            <w:gridSpan w:val="2"/>
            <w:shd w:val="clear" w:color="auto" w:fill="CCCCCC"/>
            <w:tcMar>
              <w:top w:w="100" w:type="dxa"/>
              <w:left w:w="100" w:type="dxa"/>
              <w:bottom w:w="100" w:type="dxa"/>
              <w:right w:w="100" w:type="dxa"/>
            </w:tcMar>
            <w:vAlign w:val="center"/>
          </w:tcPr>
          <w:p w:rsidR="132F8EF9" w:rsidRPr="00A77B7D" w:rsidRDefault="132F8EF9" w:rsidP="00A77B7D">
            <w:pPr>
              <w:spacing w:after="0"/>
              <w:rPr>
                <w:rFonts w:ascii="Times New Roman" w:eastAsia="Times New Roman" w:hAnsi="Times New Roman" w:cs="Times New Roman"/>
                <w:color w:val="000000" w:themeColor="text1"/>
              </w:rPr>
            </w:pPr>
            <w:r w:rsidRPr="00A77B7D">
              <w:rPr>
                <w:rFonts w:ascii="Times New Roman" w:eastAsia="Times New Roman" w:hAnsi="Times New Roman" w:cs="Times New Roman"/>
                <w:color w:val="000000" w:themeColor="text1"/>
              </w:rPr>
              <w:t>.0018723</w:t>
            </w:r>
          </w:p>
        </w:tc>
        <w:tc>
          <w:tcPr>
            <w:tcW w:w="1430" w:type="dxa"/>
            <w:shd w:val="clear" w:color="auto" w:fill="CCCCCC"/>
            <w:tcMar>
              <w:top w:w="100" w:type="dxa"/>
              <w:left w:w="100" w:type="dxa"/>
              <w:bottom w:w="100" w:type="dxa"/>
              <w:right w:w="100" w:type="dxa"/>
            </w:tcMar>
            <w:vAlign w:val="center"/>
          </w:tcPr>
          <w:p w:rsidR="132F8EF9" w:rsidRPr="00A77B7D" w:rsidRDefault="132F8EF9" w:rsidP="00A77B7D">
            <w:pPr>
              <w:spacing w:after="0"/>
              <w:rPr>
                <w:rFonts w:ascii="Times New Roman" w:eastAsia="Times New Roman" w:hAnsi="Times New Roman" w:cs="Times New Roman"/>
                <w:color w:val="000000" w:themeColor="text1"/>
              </w:rPr>
            </w:pPr>
            <w:r w:rsidRPr="00A77B7D">
              <w:rPr>
                <w:rFonts w:ascii="Times New Roman" w:eastAsia="Times New Roman" w:hAnsi="Times New Roman" w:cs="Times New Roman"/>
                <w:color w:val="000000" w:themeColor="text1"/>
              </w:rPr>
              <w:t>3.74</w:t>
            </w:r>
          </w:p>
        </w:tc>
        <w:tc>
          <w:tcPr>
            <w:tcW w:w="1430" w:type="dxa"/>
            <w:shd w:val="clear" w:color="auto" w:fill="CCCCCC"/>
            <w:tcMar>
              <w:top w:w="100" w:type="dxa"/>
              <w:left w:w="100" w:type="dxa"/>
              <w:bottom w:w="100" w:type="dxa"/>
              <w:right w:w="100" w:type="dxa"/>
            </w:tcMar>
            <w:vAlign w:val="center"/>
          </w:tcPr>
          <w:p w:rsidR="132F8EF9" w:rsidRPr="00A77B7D" w:rsidRDefault="132F8EF9" w:rsidP="00A77B7D">
            <w:pPr>
              <w:spacing w:after="0"/>
              <w:rPr>
                <w:rFonts w:ascii="Times New Roman" w:eastAsia="Times New Roman" w:hAnsi="Times New Roman" w:cs="Times New Roman"/>
                <w:color w:val="000000" w:themeColor="text1"/>
              </w:rPr>
            </w:pPr>
            <w:r w:rsidRPr="00A77B7D">
              <w:rPr>
                <w:rFonts w:ascii="Times New Roman" w:eastAsia="Times New Roman" w:hAnsi="Times New Roman" w:cs="Times New Roman"/>
                <w:color w:val="000000" w:themeColor="text1"/>
              </w:rPr>
              <w:t>0.000</w:t>
            </w:r>
          </w:p>
        </w:tc>
      </w:tr>
      <w:tr w:rsidR="132F8EF9" w:rsidRPr="00A77B7D" w:rsidTr="00A77B7D">
        <w:trPr>
          <w:trHeight w:val="165"/>
          <w:jc w:val="center"/>
        </w:trPr>
        <w:tc>
          <w:tcPr>
            <w:tcW w:w="1430" w:type="dxa"/>
            <w:shd w:val="clear" w:color="auto" w:fill="EFEFEF"/>
            <w:tcMar>
              <w:top w:w="100" w:type="dxa"/>
              <w:left w:w="100" w:type="dxa"/>
              <w:bottom w:w="100" w:type="dxa"/>
              <w:right w:w="100" w:type="dxa"/>
            </w:tcMar>
            <w:vAlign w:val="center"/>
          </w:tcPr>
          <w:p w:rsidR="132F8EF9" w:rsidRPr="00A77B7D" w:rsidRDefault="132F8EF9" w:rsidP="00A77B7D">
            <w:pPr>
              <w:spacing w:after="0"/>
              <w:rPr>
                <w:rFonts w:ascii="Times New Roman" w:eastAsia="Times New Roman" w:hAnsi="Times New Roman" w:cs="Times New Roman"/>
                <w:color w:val="000000" w:themeColor="text1"/>
              </w:rPr>
            </w:pPr>
            <w:r w:rsidRPr="00A77B7D">
              <w:rPr>
                <w:rFonts w:ascii="Times New Roman" w:eastAsia="Times New Roman" w:hAnsi="Times New Roman" w:cs="Times New Roman"/>
                <w:color w:val="000000" w:themeColor="text1"/>
              </w:rPr>
              <w:t>NIM</w:t>
            </w:r>
          </w:p>
        </w:tc>
        <w:tc>
          <w:tcPr>
            <w:tcW w:w="1430" w:type="dxa"/>
            <w:shd w:val="clear" w:color="auto" w:fill="EFEFEF"/>
            <w:tcMar>
              <w:top w:w="100" w:type="dxa"/>
              <w:left w:w="100" w:type="dxa"/>
              <w:bottom w:w="100" w:type="dxa"/>
              <w:right w:w="100" w:type="dxa"/>
            </w:tcMar>
            <w:vAlign w:val="center"/>
          </w:tcPr>
          <w:p w:rsidR="132F8EF9" w:rsidRPr="00A77B7D" w:rsidRDefault="132F8EF9" w:rsidP="00A77B7D">
            <w:pPr>
              <w:spacing w:after="0"/>
              <w:rPr>
                <w:rFonts w:ascii="Times New Roman" w:eastAsia="Times New Roman" w:hAnsi="Times New Roman" w:cs="Times New Roman"/>
                <w:color w:val="000000" w:themeColor="text1"/>
              </w:rPr>
            </w:pPr>
            <w:r w:rsidRPr="00A77B7D">
              <w:rPr>
                <w:rFonts w:ascii="Times New Roman" w:eastAsia="Times New Roman" w:hAnsi="Times New Roman" w:cs="Times New Roman"/>
                <w:color w:val="000000" w:themeColor="text1"/>
              </w:rPr>
              <w:t>.2352651</w:t>
            </w:r>
          </w:p>
        </w:tc>
        <w:tc>
          <w:tcPr>
            <w:tcW w:w="1430" w:type="dxa"/>
            <w:gridSpan w:val="2"/>
            <w:shd w:val="clear" w:color="auto" w:fill="EFEFEF"/>
            <w:tcMar>
              <w:top w:w="100" w:type="dxa"/>
              <w:left w:w="100" w:type="dxa"/>
              <w:bottom w:w="100" w:type="dxa"/>
              <w:right w:w="100" w:type="dxa"/>
            </w:tcMar>
            <w:vAlign w:val="center"/>
          </w:tcPr>
          <w:p w:rsidR="132F8EF9" w:rsidRPr="00A77B7D" w:rsidRDefault="132F8EF9" w:rsidP="00A77B7D">
            <w:pPr>
              <w:spacing w:after="0"/>
              <w:rPr>
                <w:rFonts w:ascii="Times New Roman" w:eastAsia="Times New Roman" w:hAnsi="Times New Roman" w:cs="Times New Roman"/>
                <w:color w:val="000000" w:themeColor="text1"/>
              </w:rPr>
            </w:pPr>
            <w:r w:rsidRPr="00A77B7D">
              <w:rPr>
                <w:rFonts w:ascii="Times New Roman" w:eastAsia="Times New Roman" w:hAnsi="Times New Roman" w:cs="Times New Roman"/>
                <w:color w:val="000000" w:themeColor="text1"/>
              </w:rPr>
              <w:t>.0218531</w:t>
            </w:r>
          </w:p>
        </w:tc>
        <w:tc>
          <w:tcPr>
            <w:tcW w:w="1430" w:type="dxa"/>
            <w:shd w:val="clear" w:color="auto" w:fill="EFEFEF"/>
            <w:tcMar>
              <w:top w:w="100" w:type="dxa"/>
              <w:left w:w="100" w:type="dxa"/>
              <w:bottom w:w="100" w:type="dxa"/>
              <w:right w:w="100" w:type="dxa"/>
            </w:tcMar>
            <w:vAlign w:val="center"/>
          </w:tcPr>
          <w:p w:rsidR="132F8EF9" w:rsidRPr="00A77B7D" w:rsidRDefault="132F8EF9" w:rsidP="00A77B7D">
            <w:pPr>
              <w:spacing w:after="0"/>
              <w:rPr>
                <w:rFonts w:ascii="Times New Roman" w:eastAsia="Times New Roman" w:hAnsi="Times New Roman" w:cs="Times New Roman"/>
                <w:color w:val="000000" w:themeColor="text1"/>
              </w:rPr>
            </w:pPr>
            <w:r w:rsidRPr="00A77B7D">
              <w:rPr>
                <w:rFonts w:ascii="Times New Roman" w:eastAsia="Times New Roman" w:hAnsi="Times New Roman" w:cs="Times New Roman"/>
                <w:color w:val="000000" w:themeColor="text1"/>
              </w:rPr>
              <w:t>10.77</w:t>
            </w:r>
          </w:p>
        </w:tc>
        <w:tc>
          <w:tcPr>
            <w:tcW w:w="1430" w:type="dxa"/>
            <w:shd w:val="clear" w:color="auto" w:fill="EFEFEF"/>
            <w:tcMar>
              <w:top w:w="100" w:type="dxa"/>
              <w:left w:w="100" w:type="dxa"/>
              <w:bottom w:w="100" w:type="dxa"/>
              <w:right w:w="100" w:type="dxa"/>
            </w:tcMar>
            <w:vAlign w:val="center"/>
          </w:tcPr>
          <w:p w:rsidR="132F8EF9" w:rsidRPr="00A77B7D" w:rsidRDefault="132F8EF9" w:rsidP="00A77B7D">
            <w:pPr>
              <w:spacing w:after="0"/>
              <w:rPr>
                <w:rFonts w:ascii="Times New Roman" w:eastAsia="Times New Roman" w:hAnsi="Times New Roman" w:cs="Times New Roman"/>
                <w:color w:val="000000" w:themeColor="text1"/>
              </w:rPr>
            </w:pPr>
            <w:r w:rsidRPr="00A77B7D">
              <w:rPr>
                <w:rFonts w:ascii="Times New Roman" w:eastAsia="Times New Roman" w:hAnsi="Times New Roman" w:cs="Times New Roman"/>
                <w:color w:val="000000" w:themeColor="text1"/>
              </w:rPr>
              <w:t>0.000</w:t>
            </w:r>
          </w:p>
        </w:tc>
      </w:tr>
      <w:tr w:rsidR="132F8EF9" w:rsidRPr="00A77B7D" w:rsidTr="00A77B7D">
        <w:trPr>
          <w:trHeight w:val="165"/>
          <w:jc w:val="center"/>
        </w:trPr>
        <w:tc>
          <w:tcPr>
            <w:tcW w:w="1430" w:type="dxa"/>
            <w:shd w:val="clear" w:color="auto" w:fill="CCCCCC"/>
            <w:tcMar>
              <w:top w:w="100" w:type="dxa"/>
              <w:left w:w="100" w:type="dxa"/>
              <w:bottom w:w="100" w:type="dxa"/>
              <w:right w:w="100" w:type="dxa"/>
            </w:tcMar>
            <w:vAlign w:val="center"/>
          </w:tcPr>
          <w:p w:rsidR="132F8EF9" w:rsidRPr="00A77B7D" w:rsidRDefault="132F8EF9" w:rsidP="00A77B7D">
            <w:pPr>
              <w:spacing w:after="0"/>
              <w:rPr>
                <w:rFonts w:ascii="Times New Roman" w:eastAsia="Times New Roman" w:hAnsi="Times New Roman" w:cs="Times New Roman"/>
                <w:color w:val="000000" w:themeColor="text1"/>
              </w:rPr>
            </w:pPr>
            <w:r w:rsidRPr="00A77B7D">
              <w:rPr>
                <w:rFonts w:ascii="Times New Roman" w:eastAsia="Times New Roman" w:hAnsi="Times New Roman" w:cs="Times New Roman"/>
                <w:color w:val="000000" w:themeColor="text1"/>
              </w:rPr>
              <w:t>CIR</w:t>
            </w:r>
          </w:p>
        </w:tc>
        <w:tc>
          <w:tcPr>
            <w:tcW w:w="1430" w:type="dxa"/>
            <w:shd w:val="clear" w:color="auto" w:fill="CCCCCC"/>
            <w:tcMar>
              <w:top w:w="100" w:type="dxa"/>
              <w:left w:w="100" w:type="dxa"/>
              <w:bottom w:w="100" w:type="dxa"/>
              <w:right w:w="100" w:type="dxa"/>
            </w:tcMar>
            <w:vAlign w:val="center"/>
          </w:tcPr>
          <w:p w:rsidR="132F8EF9" w:rsidRPr="00A77B7D" w:rsidRDefault="132F8EF9" w:rsidP="00A77B7D">
            <w:pPr>
              <w:spacing w:after="0"/>
              <w:rPr>
                <w:rFonts w:ascii="Times New Roman" w:eastAsia="Times New Roman" w:hAnsi="Times New Roman" w:cs="Times New Roman"/>
                <w:color w:val="000000" w:themeColor="text1"/>
              </w:rPr>
            </w:pPr>
            <w:r w:rsidRPr="00A77B7D">
              <w:rPr>
                <w:rFonts w:ascii="Times New Roman" w:eastAsia="Times New Roman" w:hAnsi="Times New Roman" w:cs="Times New Roman"/>
                <w:color w:val="000000" w:themeColor="text1"/>
              </w:rPr>
              <w:t>-.0125442</w:t>
            </w:r>
          </w:p>
        </w:tc>
        <w:tc>
          <w:tcPr>
            <w:tcW w:w="1430" w:type="dxa"/>
            <w:gridSpan w:val="2"/>
            <w:shd w:val="clear" w:color="auto" w:fill="CCCCCC"/>
            <w:tcMar>
              <w:top w:w="100" w:type="dxa"/>
              <w:left w:w="100" w:type="dxa"/>
              <w:bottom w:w="100" w:type="dxa"/>
              <w:right w:w="100" w:type="dxa"/>
            </w:tcMar>
            <w:vAlign w:val="center"/>
          </w:tcPr>
          <w:p w:rsidR="132F8EF9" w:rsidRPr="00A77B7D" w:rsidRDefault="132F8EF9" w:rsidP="00A77B7D">
            <w:pPr>
              <w:spacing w:after="0"/>
              <w:rPr>
                <w:rFonts w:ascii="Times New Roman" w:eastAsia="Times New Roman" w:hAnsi="Times New Roman" w:cs="Times New Roman"/>
                <w:color w:val="000000" w:themeColor="text1"/>
              </w:rPr>
            </w:pPr>
            <w:r w:rsidRPr="00A77B7D">
              <w:rPr>
                <w:rFonts w:ascii="Times New Roman" w:eastAsia="Times New Roman" w:hAnsi="Times New Roman" w:cs="Times New Roman"/>
                <w:color w:val="000000" w:themeColor="text1"/>
              </w:rPr>
              <w:t>.0016352</w:t>
            </w:r>
          </w:p>
        </w:tc>
        <w:tc>
          <w:tcPr>
            <w:tcW w:w="1430" w:type="dxa"/>
            <w:shd w:val="clear" w:color="auto" w:fill="CCCCCC"/>
            <w:tcMar>
              <w:top w:w="100" w:type="dxa"/>
              <w:left w:w="100" w:type="dxa"/>
              <w:bottom w:w="100" w:type="dxa"/>
              <w:right w:w="100" w:type="dxa"/>
            </w:tcMar>
            <w:vAlign w:val="center"/>
          </w:tcPr>
          <w:p w:rsidR="132F8EF9" w:rsidRPr="00A77B7D" w:rsidRDefault="132F8EF9" w:rsidP="00A77B7D">
            <w:pPr>
              <w:spacing w:after="0"/>
              <w:rPr>
                <w:rFonts w:ascii="Times New Roman" w:eastAsia="Times New Roman" w:hAnsi="Times New Roman" w:cs="Times New Roman"/>
                <w:color w:val="000000" w:themeColor="text1"/>
              </w:rPr>
            </w:pPr>
            <w:r w:rsidRPr="00A77B7D">
              <w:rPr>
                <w:rFonts w:ascii="Times New Roman" w:eastAsia="Times New Roman" w:hAnsi="Times New Roman" w:cs="Times New Roman"/>
                <w:color w:val="000000" w:themeColor="text1"/>
              </w:rPr>
              <w:t>-7.67</w:t>
            </w:r>
          </w:p>
        </w:tc>
        <w:tc>
          <w:tcPr>
            <w:tcW w:w="1430" w:type="dxa"/>
            <w:shd w:val="clear" w:color="auto" w:fill="CCCCCC"/>
            <w:tcMar>
              <w:top w:w="100" w:type="dxa"/>
              <w:left w:w="100" w:type="dxa"/>
              <w:bottom w:w="100" w:type="dxa"/>
              <w:right w:w="100" w:type="dxa"/>
            </w:tcMar>
            <w:vAlign w:val="center"/>
          </w:tcPr>
          <w:p w:rsidR="132F8EF9" w:rsidRPr="00A77B7D" w:rsidRDefault="132F8EF9" w:rsidP="00A77B7D">
            <w:pPr>
              <w:spacing w:after="0"/>
              <w:rPr>
                <w:rFonts w:ascii="Times New Roman" w:eastAsia="Times New Roman" w:hAnsi="Times New Roman" w:cs="Times New Roman"/>
                <w:color w:val="000000" w:themeColor="text1"/>
              </w:rPr>
            </w:pPr>
            <w:r w:rsidRPr="00A77B7D">
              <w:rPr>
                <w:rFonts w:ascii="Times New Roman" w:eastAsia="Times New Roman" w:hAnsi="Times New Roman" w:cs="Times New Roman"/>
                <w:color w:val="000000" w:themeColor="text1"/>
              </w:rPr>
              <w:t>0.000</w:t>
            </w:r>
          </w:p>
        </w:tc>
      </w:tr>
      <w:tr w:rsidR="132F8EF9" w:rsidRPr="00A77B7D" w:rsidTr="00A77B7D">
        <w:trPr>
          <w:trHeight w:val="165"/>
          <w:jc w:val="center"/>
        </w:trPr>
        <w:tc>
          <w:tcPr>
            <w:tcW w:w="1430" w:type="dxa"/>
            <w:shd w:val="clear" w:color="auto" w:fill="EFEFEF"/>
            <w:tcMar>
              <w:top w:w="100" w:type="dxa"/>
              <w:left w:w="100" w:type="dxa"/>
              <w:bottom w:w="100" w:type="dxa"/>
              <w:right w:w="100" w:type="dxa"/>
            </w:tcMar>
            <w:vAlign w:val="center"/>
          </w:tcPr>
          <w:p w:rsidR="132F8EF9" w:rsidRPr="00A77B7D" w:rsidRDefault="132F8EF9" w:rsidP="00A77B7D">
            <w:pPr>
              <w:spacing w:after="0"/>
              <w:rPr>
                <w:rFonts w:ascii="Times New Roman" w:eastAsia="Times New Roman" w:hAnsi="Times New Roman" w:cs="Times New Roman"/>
                <w:color w:val="000000" w:themeColor="text1"/>
              </w:rPr>
            </w:pPr>
            <w:r w:rsidRPr="00A77B7D">
              <w:rPr>
                <w:rFonts w:ascii="Times New Roman" w:eastAsia="Times New Roman" w:hAnsi="Times New Roman" w:cs="Times New Roman"/>
                <w:color w:val="000000" w:themeColor="text1"/>
              </w:rPr>
              <w:t>IS</w:t>
            </w:r>
          </w:p>
        </w:tc>
        <w:tc>
          <w:tcPr>
            <w:tcW w:w="1430" w:type="dxa"/>
            <w:shd w:val="clear" w:color="auto" w:fill="EFEFEF"/>
            <w:tcMar>
              <w:top w:w="100" w:type="dxa"/>
              <w:left w:w="100" w:type="dxa"/>
              <w:bottom w:w="100" w:type="dxa"/>
              <w:right w:w="100" w:type="dxa"/>
            </w:tcMar>
            <w:vAlign w:val="center"/>
          </w:tcPr>
          <w:p w:rsidR="132F8EF9" w:rsidRPr="00A77B7D" w:rsidRDefault="132F8EF9" w:rsidP="00A77B7D">
            <w:pPr>
              <w:spacing w:after="0"/>
              <w:rPr>
                <w:rFonts w:ascii="Times New Roman" w:eastAsia="Times New Roman" w:hAnsi="Times New Roman" w:cs="Times New Roman"/>
                <w:color w:val="000000" w:themeColor="text1"/>
              </w:rPr>
            </w:pPr>
            <w:r w:rsidRPr="00A77B7D">
              <w:rPr>
                <w:rFonts w:ascii="Times New Roman" w:eastAsia="Times New Roman" w:hAnsi="Times New Roman" w:cs="Times New Roman"/>
                <w:color w:val="000000" w:themeColor="text1"/>
              </w:rPr>
              <w:t>.0250167</w:t>
            </w:r>
          </w:p>
        </w:tc>
        <w:tc>
          <w:tcPr>
            <w:tcW w:w="1430" w:type="dxa"/>
            <w:gridSpan w:val="2"/>
            <w:shd w:val="clear" w:color="auto" w:fill="EFEFEF"/>
            <w:tcMar>
              <w:top w:w="100" w:type="dxa"/>
              <w:left w:w="100" w:type="dxa"/>
              <w:bottom w:w="100" w:type="dxa"/>
              <w:right w:w="100" w:type="dxa"/>
            </w:tcMar>
            <w:vAlign w:val="center"/>
          </w:tcPr>
          <w:p w:rsidR="132F8EF9" w:rsidRPr="00A77B7D" w:rsidRDefault="132F8EF9" w:rsidP="00A77B7D">
            <w:pPr>
              <w:spacing w:after="0"/>
              <w:rPr>
                <w:rFonts w:ascii="Times New Roman" w:eastAsia="Times New Roman" w:hAnsi="Times New Roman" w:cs="Times New Roman"/>
                <w:color w:val="000000" w:themeColor="text1"/>
              </w:rPr>
            </w:pPr>
            <w:r w:rsidRPr="00A77B7D">
              <w:rPr>
                <w:rFonts w:ascii="Times New Roman" w:eastAsia="Times New Roman" w:hAnsi="Times New Roman" w:cs="Times New Roman"/>
                <w:color w:val="000000" w:themeColor="text1"/>
              </w:rPr>
              <w:t>.0041112</w:t>
            </w:r>
          </w:p>
        </w:tc>
        <w:tc>
          <w:tcPr>
            <w:tcW w:w="1430" w:type="dxa"/>
            <w:shd w:val="clear" w:color="auto" w:fill="EFEFEF"/>
            <w:tcMar>
              <w:top w:w="100" w:type="dxa"/>
              <w:left w:w="100" w:type="dxa"/>
              <w:bottom w:w="100" w:type="dxa"/>
              <w:right w:w="100" w:type="dxa"/>
            </w:tcMar>
            <w:vAlign w:val="center"/>
          </w:tcPr>
          <w:p w:rsidR="132F8EF9" w:rsidRPr="00A77B7D" w:rsidRDefault="132F8EF9" w:rsidP="00A77B7D">
            <w:pPr>
              <w:spacing w:after="0"/>
              <w:rPr>
                <w:rFonts w:ascii="Times New Roman" w:eastAsia="Times New Roman" w:hAnsi="Times New Roman" w:cs="Times New Roman"/>
                <w:color w:val="000000" w:themeColor="text1"/>
              </w:rPr>
            </w:pPr>
            <w:r w:rsidRPr="00A77B7D">
              <w:rPr>
                <w:rFonts w:ascii="Times New Roman" w:eastAsia="Times New Roman" w:hAnsi="Times New Roman" w:cs="Times New Roman"/>
                <w:color w:val="000000" w:themeColor="text1"/>
              </w:rPr>
              <w:t>6.09</w:t>
            </w:r>
          </w:p>
        </w:tc>
        <w:tc>
          <w:tcPr>
            <w:tcW w:w="1430" w:type="dxa"/>
            <w:shd w:val="clear" w:color="auto" w:fill="EFEFEF"/>
            <w:tcMar>
              <w:top w:w="100" w:type="dxa"/>
              <w:left w:w="100" w:type="dxa"/>
              <w:bottom w:w="100" w:type="dxa"/>
              <w:right w:w="100" w:type="dxa"/>
            </w:tcMar>
            <w:vAlign w:val="center"/>
          </w:tcPr>
          <w:p w:rsidR="132F8EF9" w:rsidRPr="00A77B7D" w:rsidRDefault="132F8EF9" w:rsidP="00A77B7D">
            <w:pPr>
              <w:spacing w:after="0"/>
              <w:rPr>
                <w:rFonts w:ascii="Times New Roman" w:eastAsia="Times New Roman" w:hAnsi="Times New Roman" w:cs="Times New Roman"/>
                <w:color w:val="000000" w:themeColor="text1"/>
              </w:rPr>
            </w:pPr>
            <w:r w:rsidRPr="00A77B7D">
              <w:rPr>
                <w:rFonts w:ascii="Times New Roman" w:eastAsia="Times New Roman" w:hAnsi="Times New Roman" w:cs="Times New Roman"/>
                <w:color w:val="000000" w:themeColor="text1"/>
              </w:rPr>
              <w:t>0.000</w:t>
            </w:r>
          </w:p>
        </w:tc>
      </w:tr>
      <w:tr w:rsidR="132F8EF9" w:rsidRPr="00A77B7D" w:rsidTr="00A77B7D">
        <w:trPr>
          <w:trHeight w:val="165"/>
          <w:jc w:val="center"/>
        </w:trPr>
        <w:tc>
          <w:tcPr>
            <w:tcW w:w="1430" w:type="dxa"/>
            <w:shd w:val="clear" w:color="auto" w:fill="CCCCCC"/>
            <w:tcMar>
              <w:top w:w="100" w:type="dxa"/>
              <w:left w:w="100" w:type="dxa"/>
              <w:bottom w:w="100" w:type="dxa"/>
              <w:right w:w="100" w:type="dxa"/>
            </w:tcMar>
            <w:vAlign w:val="center"/>
          </w:tcPr>
          <w:p w:rsidR="132F8EF9" w:rsidRPr="00A77B7D" w:rsidRDefault="132F8EF9" w:rsidP="00A77B7D">
            <w:pPr>
              <w:spacing w:after="0"/>
              <w:rPr>
                <w:rFonts w:ascii="Times New Roman" w:eastAsia="Times New Roman" w:hAnsi="Times New Roman" w:cs="Times New Roman"/>
                <w:color w:val="000000" w:themeColor="text1"/>
              </w:rPr>
            </w:pPr>
            <w:r w:rsidRPr="00A77B7D">
              <w:rPr>
                <w:rFonts w:ascii="Times New Roman" w:eastAsia="Times New Roman" w:hAnsi="Times New Roman" w:cs="Times New Roman"/>
                <w:color w:val="000000" w:themeColor="text1"/>
              </w:rPr>
              <w:t>NPL</w:t>
            </w:r>
          </w:p>
        </w:tc>
        <w:tc>
          <w:tcPr>
            <w:tcW w:w="1430" w:type="dxa"/>
            <w:shd w:val="clear" w:color="auto" w:fill="CCCCCC"/>
            <w:tcMar>
              <w:top w:w="100" w:type="dxa"/>
              <w:left w:w="100" w:type="dxa"/>
              <w:bottom w:w="100" w:type="dxa"/>
              <w:right w:w="100" w:type="dxa"/>
            </w:tcMar>
            <w:vAlign w:val="center"/>
          </w:tcPr>
          <w:p w:rsidR="132F8EF9" w:rsidRPr="00A77B7D" w:rsidRDefault="132F8EF9" w:rsidP="00A77B7D">
            <w:pPr>
              <w:spacing w:after="0"/>
              <w:rPr>
                <w:rFonts w:ascii="Times New Roman" w:eastAsia="Times New Roman" w:hAnsi="Times New Roman" w:cs="Times New Roman"/>
                <w:color w:val="000000" w:themeColor="text1"/>
              </w:rPr>
            </w:pPr>
            <w:r w:rsidRPr="00A77B7D">
              <w:rPr>
                <w:rFonts w:ascii="Times New Roman" w:eastAsia="Times New Roman" w:hAnsi="Times New Roman" w:cs="Times New Roman"/>
                <w:color w:val="000000" w:themeColor="text1"/>
              </w:rPr>
              <w:t>-.0274415</w:t>
            </w:r>
          </w:p>
        </w:tc>
        <w:tc>
          <w:tcPr>
            <w:tcW w:w="1430" w:type="dxa"/>
            <w:gridSpan w:val="2"/>
            <w:shd w:val="clear" w:color="auto" w:fill="CCCCCC"/>
            <w:tcMar>
              <w:top w:w="100" w:type="dxa"/>
              <w:left w:w="100" w:type="dxa"/>
              <w:bottom w:w="100" w:type="dxa"/>
              <w:right w:w="100" w:type="dxa"/>
            </w:tcMar>
            <w:vAlign w:val="center"/>
          </w:tcPr>
          <w:p w:rsidR="132F8EF9" w:rsidRPr="00A77B7D" w:rsidRDefault="132F8EF9" w:rsidP="00A77B7D">
            <w:pPr>
              <w:spacing w:after="0"/>
              <w:rPr>
                <w:rFonts w:ascii="Times New Roman" w:eastAsia="Times New Roman" w:hAnsi="Times New Roman" w:cs="Times New Roman"/>
                <w:color w:val="000000" w:themeColor="text1"/>
              </w:rPr>
            </w:pPr>
            <w:r w:rsidRPr="00A77B7D">
              <w:rPr>
                <w:rFonts w:ascii="Times New Roman" w:eastAsia="Times New Roman" w:hAnsi="Times New Roman" w:cs="Times New Roman"/>
                <w:color w:val="000000" w:themeColor="text1"/>
              </w:rPr>
              <w:t>.0172627</w:t>
            </w:r>
          </w:p>
        </w:tc>
        <w:tc>
          <w:tcPr>
            <w:tcW w:w="1430" w:type="dxa"/>
            <w:shd w:val="clear" w:color="auto" w:fill="CCCCCC"/>
            <w:tcMar>
              <w:top w:w="100" w:type="dxa"/>
              <w:left w:w="100" w:type="dxa"/>
              <w:bottom w:w="100" w:type="dxa"/>
              <w:right w:w="100" w:type="dxa"/>
            </w:tcMar>
            <w:vAlign w:val="center"/>
          </w:tcPr>
          <w:p w:rsidR="132F8EF9" w:rsidRPr="00A77B7D" w:rsidRDefault="132F8EF9" w:rsidP="00A77B7D">
            <w:pPr>
              <w:spacing w:after="0"/>
              <w:rPr>
                <w:rFonts w:ascii="Times New Roman" w:eastAsia="Times New Roman" w:hAnsi="Times New Roman" w:cs="Times New Roman"/>
                <w:color w:val="000000" w:themeColor="text1"/>
              </w:rPr>
            </w:pPr>
            <w:r w:rsidRPr="00A77B7D">
              <w:rPr>
                <w:rFonts w:ascii="Times New Roman" w:eastAsia="Times New Roman" w:hAnsi="Times New Roman" w:cs="Times New Roman"/>
                <w:color w:val="000000" w:themeColor="text1"/>
              </w:rPr>
              <w:t>-1.59</w:t>
            </w:r>
          </w:p>
        </w:tc>
        <w:tc>
          <w:tcPr>
            <w:tcW w:w="1430" w:type="dxa"/>
            <w:shd w:val="clear" w:color="auto" w:fill="CCCCCC"/>
            <w:tcMar>
              <w:top w:w="100" w:type="dxa"/>
              <w:left w:w="100" w:type="dxa"/>
              <w:bottom w:w="100" w:type="dxa"/>
              <w:right w:w="100" w:type="dxa"/>
            </w:tcMar>
            <w:vAlign w:val="center"/>
          </w:tcPr>
          <w:p w:rsidR="132F8EF9" w:rsidRPr="00A77B7D" w:rsidRDefault="132F8EF9" w:rsidP="00A77B7D">
            <w:pPr>
              <w:spacing w:after="0"/>
              <w:rPr>
                <w:rFonts w:ascii="Times New Roman" w:eastAsia="Times New Roman" w:hAnsi="Times New Roman" w:cs="Times New Roman"/>
                <w:color w:val="000000" w:themeColor="text1"/>
              </w:rPr>
            </w:pPr>
            <w:r w:rsidRPr="00A77B7D">
              <w:rPr>
                <w:rFonts w:ascii="Times New Roman" w:eastAsia="Times New Roman" w:hAnsi="Times New Roman" w:cs="Times New Roman"/>
                <w:color w:val="000000" w:themeColor="text1"/>
              </w:rPr>
              <w:t>0.112</w:t>
            </w:r>
          </w:p>
        </w:tc>
      </w:tr>
      <w:tr w:rsidR="132F8EF9" w:rsidRPr="00A77B7D" w:rsidTr="00A77B7D">
        <w:trPr>
          <w:trHeight w:val="165"/>
          <w:jc w:val="center"/>
        </w:trPr>
        <w:tc>
          <w:tcPr>
            <w:tcW w:w="1430" w:type="dxa"/>
            <w:shd w:val="clear" w:color="auto" w:fill="EFEFEF"/>
            <w:tcMar>
              <w:top w:w="100" w:type="dxa"/>
              <w:left w:w="100" w:type="dxa"/>
              <w:bottom w:w="100" w:type="dxa"/>
              <w:right w:w="100" w:type="dxa"/>
            </w:tcMar>
            <w:vAlign w:val="center"/>
          </w:tcPr>
          <w:p w:rsidR="132F8EF9" w:rsidRPr="00A77B7D" w:rsidRDefault="132F8EF9" w:rsidP="00A77B7D">
            <w:pPr>
              <w:spacing w:after="0"/>
              <w:rPr>
                <w:rFonts w:ascii="Times New Roman" w:eastAsia="Times New Roman" w:hAnsi="Times New Roman" w:cs="Times New Roman"/>
                <w:color w:val="000000" w:themeColor="text1"/>
              </w:rPr>
            </w:pPr>
            <w:r w:rsidRPr="00A77B7D">
              <w:rPr>
                <w:rFonts w:ascii="Times New Roman" w:eastAsia="Times New Roman" w:hAnsi="Times New Roman" w:cs="Times New Roman"/>
                <w:color w:val="000000" w:themeColor="text1"/>
              </w:rPr>
              <w:t>GDP</w:t>
            </w:r>
          </w:p>
        </w:tc>
        <w:tc>
          <w:tcPr>
            <w:tcW w:w="1430" w:type="dxa"/>
            <w:shd w:val="clear" w:color="auto" w:fill="EFEFEF"/>
            <w:tcMar>
              <w:top w:w="100" w:type="dxa"/>
              <w:left w:w="100" w:type="dxa"/>
              <w:bottom w:w="100" w:type="dxa"/>
              <w:right w:w="100" w:type="dxa"/>
            </w:tcMar>
            <w:vAlign w:val="center"/>
          </w:tcPr>
          <w:p w:rsidR="132F8EF9" w:rsidRPr="00A77B7D" w:rsidRDefault="132F8EF9" w:rsidP="00A77B7D">
            <w:pPr>
              <w:spacing w:after="0"/>
              <w:rPr>
                <w:rFonts w:ascii="Times New Roman" w:eastAsia="Times New Roman" w:hAnsi="Times New Roman" w:cs="Times New Roman"/>
                <w:color w:val="000000" w:themeColor="text1"/>
              </w:rPr>
            </w:pPr>
            <w:r w:rsidRPr="00A77B7D">
              <w:rPr>
                <w:rFonts w:ascii="Times New Roman" w:eastAsia="Times New Roman" w:hAnsi="Times New Roman" w:cs="Times New Roman"/>
                <w:color w:val="000000" w:themeColor="text1"/>
              </w:rPr>
              <w:t>.0144281</w:t>
            </w:r>
          </w:p>
        </w:tc>
        <w:tc>
          <w:tcPr>
            <w:tcW w:w="1430" w:type="dxa"/>
            <w:gridSpan w:val="2"/>
            <w:shd w:val="clear" w:color="auto" w:fill="EFEFEF"/>
            <w:tcMar>
              <w:top w:w="100" w:type="dxa"/>
              <w:left w:w="100" w:type="dxa"/>
              <w:bottom w:w="100" w:type="dxa"/>
              <w:right w:w="100" w:type="dxa"/>
            </w:tcMar>
            <w:vAlign w:val="center"/>
          </w:tcPr>
          <w:p w:rsidR="132F8EF9" w:rsidRPr="00A77B7D" w:rsidRDefault="132F8EF9" w:rsidP="00A77B7D">
            <w:pPr>
              <w:spacing w:after="0"/>
              <w:rPr>
                <w:rFonts w:ascii="Times New Roman" w:eastAsia="Times New Roman" w:hAnsi="Times New Roman" w:cs="Times New Roman"/>
                <w:color w:val="000000" w:themeColor="text1"/>
              </w:rPr>
            </w:pPr>
            <w:r w:rsidRPr="00A77B7D">
              <w:rPr>
                <w:rFonts w:ascii="Times New Roman" w:eastAsia="Times New Roman" w:hAnsi="Times New Roman" w:cs="Times New Roman"/>
                <w:color w:val="000000" w:themeColor="text1"/>
              </w:rPr>
              <w:t>.0047599</w:t>
            </w:r>
          </w:p>
        </w:tc>
        <w:tc>
          <w:tcPr>
            <w:tcW w:w="1430" w:type="dxa"/>
            <w:shd w:val="clear" w:color="auto" w:fill="EFEFEF"/>
            <w:tcMar>
              <w:top w:w="100" w:type="dxa"/>
              <w:left w:w="100" w:type="dxa"/>
              <w:bottom w:w="100" w:type="dxa"/>
              <w:right w:w="100" w:type="dxa"/>
            </w:tcMar>
            <w:vAlign w:val="center"/>
          </w:tcPr>
          <w:p w:rsidR="132F8EF9" w:rsidRPr="00A77B7D" w:rsidRDefault="132F8EF9" w:rsidP="00A77B7D">
            <w:pPr>
              <w:spacing w:after="0"/>
              <w:rPr>
                <w:rFonts w:ascii="Times New Roman" w:eastAsia="Times New Roman" w:hAnsi="Times New Roman" w:cs="Times New Roman"/>
                <w:color w:val="000000" w:themeColor="text1"/>
              </w:rPr>
            </w:pPr>
            <w:r w:rsidRPr="00A77B7D">
              <w:rPr>
                <w:rFonts w:ascii="Times New Roman" w:eastAsia="Times New Roman" w:hAnsi="Times New Roman" w:cs="Times New Roman"/>
                <w:color w:val="000000" w:themeColor="text1"/>
              </w:rPr>
              <w:t>3.03</w:t>
            </w:r>
          </w:p>
        </w:tc>
        <w:tc>
          <w:tcPr>
            <w:tcW w:w="1430" w:type="dxa"/>
            <w:shd w:val="clear" w:color="auto" w:fill="EFEFEF"/>
            <w:tcMar>
              <w:top w:w="100" w:type="dxa"/>
              <w:left w:w="100" w:type="dxa"/>
              <w:bottom w:w="100" w:type="dxa"/>
              <w:right w:w="100" w:type="dxa"/>
            </w:tcMar>
            <w:vAlign w:val="center"/>
          </w:tcPr>
          <w:p w:rsidR="132F8EF9" w:rsidRPr="00A77B7D" w:rsidRDefault="132F8EF9" w:rsidP="00A77B7D">
            <w:pPr>
              <w:spacing w:after="0"/>
              <w:rPr>
                <w:rFonts w:ascii="Times New Roman" w:eastAsia="Times New Roman" w:hAnsi="Times New Roman" w:cs="Times New Roman"/>
                <w:color w:val="000000" w:themeColor="text1"/>
              </w:rPr>
            </w:pPr>
            <w:r w:rsidRPr="00A77B7D">
              <w:rPr>
                <w:rFonts w:ascii="Times New Roman" w:eastAsia="Times New Roman" w:hAnsi="Times New Roman" w:cs="Times New Roman"/>
                <w:color w:val="000000" w:themeColor="text1"/>
              </w:rPr>
              <w:t>0.002</w:t>
            </w:r>
          </w:p>
        </w:tc>
      </w:tr>
      <w:tr w:rsidR="132F8EF9" w:rsidRPr="00A77B7D" w:rsidTr="00A77B7D">
        <w:trPr>
          <w:trHeight w:val="165"/>
          <w:jc w:val="center"/>
        </w:trPr>
        <w:tc>
          <w:tcPr>
            <w:tcW w:w="1430" w:type="dxa"/>
            <w:shd w:val="clear" w:color="auto" w:fill="CCCCCC"/>
            <w:tcMar>
              <w:top w:w="100" w:type="dxa"/>
              <w:left w:w="100" w:type="dxa"/>
              <w:bottom w:w="100" w:type="dxa"/>
              <w:right w:w="100" w:type="dxa"/>
            </w:tcMar>
            <w:vAlign w:val="center"/>
          </w:tcPr>
          <w:p w:rsidR="132F8EF9" w:rsidRPr="00A77B7D" w:rsidRDefault="132F8EF9" w:rsidP="00A77B7D">
            <w:pPr>
              <w:spacing w:after="0"/>
              <w:rPr>
                <w:rFonts w:ascii="Times New Roman" w:eastAsia="Times New Roman" w:hAnsi="Times New Roman" w:cs="Times New Roman"/>
                <w:color w:val="000000" w:themeColor="text1"/>
              </w:rPr>
            </w:pPr>
            <w:r w:rsidRPr="00A77B7D">
              <w:rPr>
                <w:rFonts w:ascii="Times New Roman" w:eastAsia="Times New Roman" w:hAnsi="Times New Roman" w:cs="Times New Roman"/>
                <w:color w:val="000000" w:themeColor="text1"/>
              </w:rPr>
              <w:t>ECI</w:t>
            </w:r>
          </w:p>
        </w:tc>
        <w:tc>
          <w:tcPr>
            <w:tcW w:w="1430" w:type="dxa"/>
            <w:shd w:val="clear" w:color="auto" w:fill="CCCCCC"/>
            <w:tcMar>
              <w:top w:w="100" w:type="dxa"/>
              <w:left w:w="100" w:type="dxa"/>
              <w:bottom w:w="100" w:type="dxa"/>
              <w:right w:w="100" w:type="dxa"/>
            </w:tcMar>
            <w:vAlign w:val="center"/>
          </w:tcPr>
          <w:p w:rsidR="132F8EF9" w:rsidRPr="00A77B7D" w:rsidRDefault="132F8EF9" w:rsidP="00A77B7D">
            <w:pPr>
              <w:spacing w:after="0"/>
              <w:rPr>
                <w:rFonts w:ascii="Times New Roman" w:eastAsia="Times New Roman" w:hAnsi="Times New Roman" w:cs="Times New Roman"/>
                <w:color w:val="000000" w:themeColor="text1"/>
              </w:rPr>
            </w:pPr>
            <w:r w:rsidRPr="00A77B7D">
              <w:rPr>
                <w:rFonts w:ascii="Times New Roman" w:eastAsia="Times New Roman" w:hAnsi="Times New Roman" w:cs="Times New Roman"/>
                <w:color w:val="000000" w:themeColor="text1"/>
              </w:rPr>
              <w:t>-.0000118</w:t>
            </w:r>
          </w:p>
        </w:tc>
        <w:tc>
          <w:tcPr>
            <w:tcW w:w="1430" w:type="dxa"/>
            <w:gridSpan w:val="2"/>
            <w:shd w:val="clear" w:color="auto" w:fill="CCCCCC"/>
            <w:tcMar>
              <w:top w:w="100" w:type="dxa"/>
              <w:left w:w="100" w:type="dxa"/>
              <w:bottom w:w="100" w:type="dxa"/>
              <w:right w:w="100" w:type="dxa"/>
            </w:tcMar>
            <w:vAlign w:val="center"/>
          </w:tcPr>
          <w:p w:rsidR="132F8EF9" w:rsidRPr="00A77B7D" w:rsidRDefault="132F8EF9" w:rsidP="00A77B7D">
            <w:pPr>
              <w:spacing w:after="0"/>
              <w:rPr>
                <w:rFonts w:ascii="Times New Roman" w:eastAsia="Times New Roman" w:hAnsi="Times New Roman" w:cs="Times New Roman"/>
                <w:color w:val="000000" w:themeColor="text1"/>
              </w:rPr>
            </w:pPr>
            <w:r w:rsidRPr="00A77B7D">
              <w:rPr>
                <w:rFonts w:ascii="Times New Roman" w:eastAsia="Times New Roman" w:hAnsi="Times New Roman" w:cs="Times New Roman"/>
                <w:color w:val="000000" w:themeColor="text1"/>
              </w:rPr>
              <w:t>.0000235</w:t>
            </w:r>
          </w:p>
        </w:tc>
        <w:tc>
          <w:tcPr>
            <w:tcW w:w="1430" w:type="dxa"/>
            <w:shd w:val="clear" w:color="auto" w:fill="CCCCCC"/>
            <w:tcMar>
              <w:top w:w="100" w:type="dxa"/>
              <w:left w:w="100" w:type="dxa"/>
              <w:bottom w:w="100" w:type="dxa"/>
              <w:right w:w="100" w:type="dxa"/>
            </w:tcMar>
            <w:vAlign w:val="center"/>
          </w:tcPr>
          <w:p w:rsidR="132F8EF9" w:rsidRPr="00A77B7D" w:rsidRDefault="132F8EF9" w:rsidP="00A77B7D">
            <w:pPr>
              <w:spacing w:after="0"/>
              <w:rPr>
                <w:rFonts w:ascii="Times New Roman" w:eastAsia="Times New Roman" w:hAnsi="Times New Roman" w:cs="Times New Roman"/>
                <w:color w:val="000000" w:themeColor="text1"/>
              </w:rPr>
            </w:pPr>
            <w:r w:rsidRPr="00A77B7D">
              <w:rPr>
                <w:rFonts w:ascii="Times New Roman" w:eastAsia="Times New Roman" w:hAnsi="Times New Roman" w:cs="Times New Roman"/>
                <w:color w:val="000000" w:themeColor="text1"/>
              </w:rPr>
              <w:t>-0.50</w:t>
            </w:r>
          </w:p>
        </w:tc>
        <w:tc>
          <w:tcPr>
            <w:tcW w:w="1430" w:type="dxa"/>
            <w:shd w:val="clear" w:color="auto" w:fill="CCCCCC"/>
            <w:tcMar>
              <w:top w:w="100" w:type="dxa"/>
              <w:left w:w="100" w:type="dxa"/>
              <w:bottom w:w="100" w:type="dxa"/>
              <w:right w:w="100" w:type="dxa"/>
            </w:tcMar>
            <w:vAlign w:val="center"/>
          </w:tcPr>
          <w:p w:rsidR="132F8EF9" w:rsidRPr="00A77B7D" w:rsidRDefault="132F8EF9" w:rsidP="00A77B7D">
            <w:pPr>
              <w:spacing w:after="0"/>
              <w:rPr>
                <w:rFonts w:ascii="Times New Roman" w:eastAsia="Times New Roman" w:hAnsi="Times New Roman" w:cs="Times New Roman"/>
                <w:color w:val="000000" w:themeColor="text1"/>
              </w:rPr>
            </w:pPr>
            <w:r w:rsidRPr="00A77B7D">
              <w:rPr>
                <w:rFonts w:ascii="Times New Roman" w:eastAsia="Times New Roman" w:hAnsi="Times New Roman" w:cs="Times New Roman"/>
                <w:color w:val="000000" w:themeColor="text1"/>
              </w:rPr>
              <w:t>0.617</w:t>
            </w:r>
          </w:p>
        </w:tc>
      </w:tr>
      <w:tr w:rsidR="132F8EF9" w:rsidRPr="00A77B7D" w:rsidTr="00A77B7D">
        <w:trPr>
          <w:trHeight w:val="165"/>
          <w:jc w:val="center"/>
        </w:trPr>
        <w:tc>
          <w:tcPr>
            <w:tcW w:w="1430" w:type="dxa"/>
            <w:shd w:val="clear" w:color="auto" w:fill="EFEFEF"/>
            <w:tcMar>
              <w:top w:w="100" w:type="dxa"/>
              <w:left w:w="100" w:type="dxa"/>
              <w:bottom w:w="100" w:type="dxa"/>
              <w:right w:w="100" w:type="dxa"/>
            </w:tcMar>
            <w:vAlign w:val="center"/>
          </w:tcPr>
          <w:p w:rsidR="132F8EF9" w:rsidRPr="00A77B7D" w:rsidRDefault="132F8EF9" w:rsidP="00A77B7D">
            <w:pPr>
              <w:spacing w:after="0"/>
              <w:rPr>
                <w:rFonts w:ascii="Times New Roman" w:eastAsia="Times New Roman" w:hAnsi="Times New Roman" w:cs="Times New Roman"/>
                <w:color w:val="000000" w:themeColor="text1"/>
              </w:rPr>
            </w:pPr>
            <w:r w:rsidRPr="00A77B7D">
              <w:rPr>
                <w:rFonts w:ascii="Times New Roman" w:eastAsia="Times New Roman" w:hAnsi="Times New Roman" w:cs="Times New Roman"/>
                <w:color w:val="000000" w:themeColor="text1"/>
              </w:rPr>
              <w:t>ICT</w:t>
            </w:r>
          </w:p>
        </w:tc>
        <w:tc>
          <w:tcPr>
            <w:tcW w:w="1430" w:type="dxa"/>
            <w:shd w:val="clear" w:color="auto" w:fill="EFEFEF"/>
            <w:tcMar>
              <w:top w:w="100" w:type="dxa"/>
              <w:left w:w="100" w:type="dxa"/>
              <w:bottom w:w="100" w:type="dxa"/>
              <w:right w:w="100" w:type="dxa"/>
            </w:tcMar>
            <w:vAlign w:val="center"/>
          </w:tcPr>
          <w:p w:rsidR="132F8EF9" w:rsidRPr="00A77B7D" w:rsidRDefault="132F8EF9" w:rsidP="00A77B7D">
            <w:pPr>
              <w:spacing w:after="0"/>
              <w:rPr>
                <w:rFonts w:ascii="Times New Roman" w:eastAsia="Times New Roman" w:hAnsi="Times New Roman" w:cs="Times New Roman"/>
                <w:color w:val="000000" w:themeColor="text1"/>
              </w:rPr>
            </w:pPr>
            <w:r w:rsidRPr="00A77B7D">
              <w:rPr>
                <w:rFonts w:ascii="Times New Roman" w:eastAsia="Times New Roman" w:hAnsi="Times New Roman" w:cs="Times New Roman"/>
                <w:color w:val="000000" w:themeColor="text1"/>
              </w:rPr>
              <w:t>.0041364</w:t>
            </w:r>
          </w:p>
        </w:tc>
        <w:tc>
          <w:tcPr>
            <w:tcW w:w="1430" w:type="dxa"/>
            <w:gridSpan w:val="2"/>
            <w:shd w:val="clear" w:color="auto" w:fill="EFEFEF"/>
            <w:tcMar>
              <w:top w:w="100" w:type="dxa"/>
              <w:left w:w="100" w:type="dxa"/>
              <w:bottom w:w="100" w:type="dxa"/>
              <w:right w:w="100" w:type="dxa"/>
            </w:tcMar>
            <w:vAlign w:val="center"/>
          </w:tcPr>
          <w:p w:rsidR="132F8EF9" w:rsidRPr="00A77B7D" w:rsidRDefault="132F8EF9" w:rsidP="00A77B7D">
            <w:pPr>
              <w:spacing w:after="0"/>
              <w:rPr>
                <w:rFonts w:ascii="Times New Roman" w:eastAsia="Times New Roman" w:hAnsi="Times New Roman" w:cs="Times New Roman"/>
                <w:color w:val="000000" w:themeColor="text1"/>
              </w:rPr>
            </w:pPr>
            <w:r w:rsidRPr="00A77B7D">
              <w:rPr>
                <w:rFonts w:ascii="Times New Roman" w:eastAsia="Times New Roman" w:hAnsi="Times New Roman" w:cs="Times New Roman"/>
                <w:color w:val="000000" w:themeColor="text1"/>
              </w:rPr>
              <w:t>.0015103</w:t>
            </w:r>
          </w:p>
        </w:tc>
        <w:tc>
          <w:tcPr>
            <w:tcW w:w="1430" w:type="dxa"/>
            <w:shd w:val="clear" w:color="auto" w:fill="EFEFEF"/>
            <w:tcMar>
              <w:top w:w="100" w:type="dxa"/>
              <w:left w:w="100" w:type="dxa"/>
              <w:bottom w:w="100" w:type="dxa"/>
              <w:right w:w="100" w:type="dxa"/>
            </w:tcMar>
            <w:vAlign w:val="center"/>
          </w:tcPr>
          <w:p w:rsidR="132F8EF9" w:rsidRPr="00A77B7D" w:rsidRDefault="132F8EF9" w:rsidP="00A77B7D">
            <w:pPr>
              <w:spacing w:after="0"/>
              <w:rPr>
                <w:rFonts w:ascii="Times New Roman" w:eastAsia="Times New Roman" w:hAnsi="Times New Roman" w:cs="Times New Roman"/>
                <w:color w:val="000000" w:themeColor="text1"/>
              </w:rPr>
            </w:pPr>
            <w:r w:rsidRPr="00A77B7D">
              <w:rPr>
                <w:rFonts w:ascii="Times New Roman" w:eastAsia="Times New Roman" w:hAnsi="Times New Roman" w:cs="Times New Roman"/>
                <w:color w:val="000000" w:themeColor="text1"/>
              </w:rPr>
              <w:t>2.74</w:t>
            </w:r>
          </w:p>
        </w:tc>
        <w:tc>
          <w:tcPr>
            <w:tcW w:w="1430" w:type="dxa"/>
            <w:shd w:val="clear" w:color="auto" w:fill="EFEFEF"/>
            <w:tcMar>
              <w:top w:w="100" w:type="dxa"/>
              <w:left w:w="100" w:type="dxa"/>
              <w:bottom w:w="100" w:type="dxa"/>
              <w:right w:w="100" w:type="dxa"/>
            </w:tcMar>
            <w:vAlign w:val="center"/>
          </w:tcPr>
          <w:p w:rsidR="132F8EF9" w:rsidRPr="00A77B7D" w:rsidRDefault="132F8EF9" w:rsidP="00A77B7D">
            <w:pPr>
              <w:spacing w:after="0"/>
              <w:rPr>
                <w:rFonts w:ascii="Times New Roman" w:eastAsia="Times New Roman" w:hAnsi="Times New Roman" w:cs="Times New Roman"/>
                <w:color w:val="000000" w:themeColor="text1"/>
              </w:rPr>
            </w:pPr>
            <w:r w:rsidRPr="00A77B7D">
              <w:rPr>
                <w:rFonts w:ascii="Times New Roman" w:eastAsia="Times New Roman" w:hAnsi="Times New Roman" w:cs="Times New Roman"/>
                <w:color w:val="000000" w:themeColor="text1"/>
              </w:rPr>
              <w:t>0.006</w:t>
            </w:r>
          </w:p>
        </w:tc>
      </w:tr>
      <w:tr w:rsidR="132F8EF9" w:rsidRPr="00A77B7D" w:rsidTr="00A77B7D">
        <w:trPr>
          <w:trHeight w:val="165"/>
          <w:jc w:val="center"/>
        </w:trPr>
        <w:tc>
          <w:tcPr>
            <w:tcW w:w="1430" w:type="dxa"/>
            <w:shd w:val="clear" w:color="auto" w:fill="CCCCCC"/>
            <w:tcMar>
              <w:top w:w="100" w:type="dxa"/>
              <w:left w:w="100" w:type="dxa"/>
              <w:bottom w:w="100" w:type="dxa"/>
              <w:right w:w="100" w:type="dxa"/>
            </w:tcMar>
            <w:vAlign w:val="center"/>
          </w:tcPr>
          <w:p w:rsidR="132F8EF9" w:rsidRPr="00A77B7D" w:rsidRDefault="132F8EF9" w:rsidP="00A77B7D">
            <w:pPr>
              <w:spacing w:after="0"/>
              <w:rPr>
                <w:rFonts w:ascii="Times New Roman" w:eastAsia="Times New Roman" w:hAnsi="Times New Roman" w:cs="Times New Roman"/>
                <w:color w:val="000000" w:themeColor="text1"/>
              </w:rPr>
            </w:pPr>
            <w:r w:rsidRPr="00A77B7D">
              <w:rPr>
                <w:rFonts w:ascii="Times New Roman" w:eastAsia="Times New Roman" w:hAnsi="Times New Roman" w:cs="Times New Roman"/>
                <w:color w:val="000000" w:themeColor="text1"/>
              </w:rPr>
              <w:t>DT</w:t>
            </w:r>
          </w:p>
        </w:tc>
        <w:tc>
          <w:tcPr>
            <w:tcW w:w="1430" w:type="dxa"/>
            <w:shd w:val="clear" w:color="auto" w:fill="CCCCCC"/>
            <w:tcMar>
              <w:top w:w="100" w:type="dxa"/>
              <w:left w:w="100" w:type="dxa"/>
              <w:bottom w:w="100" w:type="dxa"/>
              <w:right w:w="100" w:type="dxa"/>
            </w:tcMar>
            <w:vAlign w:val="center"/>
          </w:tcPr>
          <w:p w:rsidR="132F8EF9" w:rsidRPr="00A77B7D" w:rsidRDefault="132F8EF9" w:rsidP="00A77B7D">
            <w:pPr>
              <w:spacing w:after="0"/>
              <w:rPr>
                <w:rFonts w:ascii="Times New Roman" w:eastAsia="Times New Roman" w:hAnsi="Times New Roman" w:cs="Times New Roman"/>
                <w:color w:val="000000" w:themeColor="text1"/>
              </w:rPr>
            </w:pPr>
            <w:r w:rsidRPr="00A77B7D">
              <w:rPr>
                <w:rFonts w:ascii="Times New Roman" w:eastAsia="Times New Roman" w:hAnsi="Times New Roman" w:cs="Times New Roman"/>
                <w:color w:val="000000" w:themeColor="text1"/>
              </w:rPr>
              <w:t>.0008428</w:t>
            </w:r>
          </w:p>
        </w:tc>
        <w:tc>
          <w:tcPr>
            <w:tcW w:w="1430" w:type="dxa"/>
            <w:gridSpan w:val="2"/>
            <w:shd w:val="clear" w:color="auto" w:fill="CCCCCC"/>
            <w:tcMar>
              <w:top w:w="100" w:type="dxa"/>
              <w:left w:w="100" w:type="dxa"/>
              <w:bottom w:w="100" w:type="dxa"/>
              <w:right w:w="100" w:type="dxa"/>
            </w:tcMar>
            <w:vAlign w:val="center"/>
          </w:tcPr>
          <w:p w:rsidR="132F8EF9" w:rsidRPr="00A77B7D" w:rsidRDefault="132F8EF9" w:rsidP="00A77B7D">
            <w:pPr>
              <w:spacing w:after="0"/>
              <w:rPr>
                <w:rFonts w:ascii="Times New Roman" w:eastAsia="Times New Roman" w:hAnsi="Times New Roman" w:cs="Times New Roman"/>
                <w:color w:val="000000" w:themeColor="text1"/>
              </w:rPr>
            </w:pPr>
            <w:r w:rsidRPr="00A77B7D">
              <w:rPr>
                <w:rFonts w:ascii="Times New Roman" w:eastAsia="Times New Roman" w:hAnsi="Times New Roman" w:cs="Times New Roman"/>
                <w:color w:val="000000" w:themeColor="text1"/>
              </w:rPr>
              <w:t>.0002587</w:t>
            </w:r>
          </w:p>
        </w:tc>
        <w:tc>
          <w:tcPr>
            <w:tcW w:w="1430" w:type="dxa"/>
            <w:shd w:val="clear" w:color="auto" w:fill="CCCCCC"/>
            <w:tcMar>
              <w:top w:w="100" w:type="dxa"/>
              <w:left w:w="100" w:type="dxa"/>
              <w:bottom w:w="100" w:type="dxa"/>
              <w:right w:w="100" w:type="dxa"/>
            </w:tcMar>
            <w:vAlign w:val="center"/>
          </w:tcPr>
          <w:p w:rsidR="132F8EF9" w:rsidRPr="00A77B7D" w:rsidRDefault="132F8EF9" w:rsidP="00A77B7D">
            <w:pPr>
              <w:spacing w:after="0"/>
              <w:rPr>
                <w:rFonts w:ascii="Times New Roman" w:eastAsia="Times New Roman" w:hAnsi="Times New Roman" w:cs="Times New Roman"/>
                <w:color w:val="000000" w:themeColor="text1"/>
              </w:rPr>
            </w:pPr>
            <w:r w:rsidRPr="00A77B7D">
              <w:rPr>
                <w:rFonts w:ascii="Times New Roman" w:eastAsia="Times New Roman" w:hAnsi="Times New Roman" w:cs="Times New Roman"/>
                <w:color w:val="000000" w:themeColor="text1"/>
              </w:rPr>
              <w:t>3.26</w:t>
            </w:r>
          </w:p>
        </w:tc>
        <w:tc>
          <w:tcPr>
            <w:tcW w:w="1430" w:type="dxa"/>
            <w:shd w:val="clear" w:color="auto" w:fill="CCCCCC"/>
            <w:tcMar>
              <w:top w:w="100" w:type="dxa"/>
              <w:left w:w="100" w:type="dxa"/>
              <w:bottom w:w="100" w:type="dxa"/>
              <w:right w:w="100" w:type="dxa"/>
            </w:tcMar>
            <w:vAlign w:val="center"/>
          </w:tcPr>
          <w:p w:rsidR="132F8EF9" w:rsidRPr="00A77B7D" w:rsidRDefault="132F8EF9" w:rsidP="00A77B7D">
            <w:pPr>
              <w:spacing w:after="0"/>
              <w:rPr>
                <w:rFonts w:ascii="Times New Roman" w:eastAsia="Times New Roman" w:hAnsi="Times New Roman" w:cs="Times New Roman"/>
                <w:color w:val="000000" w:themeColor="text1"/>
              </w:rPr>
            </w:pPr>
            <w:r w:rsidRPr="00A77B7D">
              <w:rPr>
                <w:rFonts w:ascii="Times New Roman" w:eastAsia="Times New Roman" w:hAnsi="Times New Roman" w:cs="Times New Roman"/>
                <w:color w:val="000000" w:themeColor="text1"/>
              </w:rPr>
              <w:t>0.001</w:t>
            </w:r>
          </w:p>
        </w:tc>
      </w:tr>
      <w:tr w:rsidR="132F8EF9" w:rsidRPr="00A77B7D" w:rsidTr="00A77B7D">
        <w:trPr>
          <w:trHeight w:val="165"/>
          <w:jc w:val="center"/>
        </w:trPr>
        <w:tc>
          <w:tcPr>
            <w:tcW w:w="1430" w:type="dxa"/>
            <w:shd w:val="clear" w:color="auto" w:fill="EFEFEF"/>
            <w:tcMar>
              <w:top w:w="100" w:type="dxa"/>
              <w:left w:w="100" w:type="dxa"/>
              <w:bottom w:w="100" w:type="dxa"/>
              <w:right w:w="100" w:type="dxa"/>
            </w:tcMar>
            <w:vAlign w:val="center"/>
          </w:tcPr>
          <w:p w:rsidR="132F8EF9" w:rsidRPr="00A77B7D" w:rsidRDefault="00A77B7D" w:rsidP="00A77B7D">
            <w:pPr>
              <w:spacing w:after="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C</w:t>
            </w:r>
            <w:r w:rsidR="132F8EF9" w:rsidRPr="00A77B7D">
              <w:rPr>
                <w:rFonts w:ascii="Times New Roman" w:eastAsia="Times New Roman" w:hAnsi="Times New Roman" w:cs="Times New Roman"/>
                <w:color w:val="000000" w:themeColor="text1"/>
              </w:rPr>
              <w:t>ons</w:t>
            </w:r>
          </w:p>
        </w:tc>
        <w:tc>
          <w:tcPr>
            <w:tcW w:w="1430" w:type="dxa"/>
            <w:shd w:val="clear" w:color="auto" w:fill="EFEFEF"/>
            <w:tcMar>
              <w:top w:w="100" w:type="dxa"/>
              <w:left w:w="100" w:type="dxa"/>
              <w:bottom w:w="100" w:type="dxa"/>
              <w:right w:w="100" w:type="dxa"/>
            </w:tcMar>
            <w:vAlign w:val="center"/>
          </w:tcPr>
          <w:p w:rsidR="132F8EF9" w:rsidRPr="00A77B7D" w:rsidRDefault="132F8EF9" w:rsidP="00A77B7D">
            <w:pPr>
              <w:spacing w:after="0"/>
              <w:rPr>
                <w:rFonts w:ascii="Times New Roman" w:eastAsia="Times New Roman" w:hAnsi="Times New Roman" w:cs="Times New Roman"/>
                <w:color w:val="000000" w:themeColor="text1"/>
              </w:rPr>
            </w:pPr>
            <w:r w:rsidRPr="00A77B7D">
              <w:rPr>
                <w:rFonts w:ascii="Times New Roman" w:eastAsia="Times New Roman" w:hAnsi="Times New Roman" w:cs="Times New Roman"/>
                <w:color w:val="000000" w:themeColor="text1"/>
              </w:rPr>
              <w:t>-.0028606</w:t>
            </w:r>
          </w:p>
        </w:tc>
        <w:tc>
          <w:tcPr>
            <w:tcW w:w="1430" w:type="dxa"/>
            <w:gridSpan w:val="2"/>
            <w:shd w:val="clear" w:color="auto" w:fill="EFEFEF"/>
            <w:tcMar>
              <w:top w:w="100" w:type="dxa"/>
              <w:left w:w="100" w:type="dxa"/>
              <w:bottom w:w="100" w:type="dxa"/>
              <w:right w:w="100" w:type="dxa"/>
            </w:tcMar>
            <w:vAlign w:val="center"/>
          </w:tcPr>
          <w:p w:rsidR="132F8EF9" w:rsidRPr="00A77B7D" w:rsidRDefault="132F8EF9" w:rsidP="00A77B7D">
            <w:pPr>
              <w:spacing w:after="0"/>
              <w:rPr>
                <w:rFonts w:ascii="Times New Roman" w:eastAsia="Times New Roman" w:hAnsi="Times New Roman" w:cs="Times New Roman"/>
                <w:color w:val="000000" w:themeColor="text1"/>
              </w:rPr>
            </w:pPr>
            <w:r w:rsidRPr="00A77B7D">
              <w:rPr>
                <w:rFonts w:ascii="Times New Roman" w:eastAsia="Times New Roman" w:hAnsi="Times New Roman" w:cs="Times New Roman"/>
                <w:color w:val="000000" w:themeColor="text1"/>
              </w:rPr>
              <w:t>.0044921</w:t>
            </w:r>
          </w:p>
        </w:tc>
        <w:tc>
          <w:tcPr>
            <w:tcW w:w="1430" w:type="dxa"/>
            <w:shd w:val="clear" w:color="auto" w:fill="EFEFEF"/>
            <w:tcMar>
              <w:top w:w="100" w:type="dxa"/>
              <w:left w:w="100" w:type="dxa"/>
              <w:bottom w:w="100" w:type="dxa"/>
              <w:right w:w="100" w:type="dxa"/>
            </w:tcMar>
            <w:vAlign w:val="center"/>
          </w:tcPr>
          <w:p w:rsidR="132F8EF9" w:rsidRPr="00A77B7D" w:rsidRDefault="132F8EF9" w:rsidP="00A77B7D">
            <w:pPr>
              <w:spacing w:after="0"/>
              <w:rPr>
                <w:rFonts w:ascii="Times New Roman" w:eastAsia="Times New Roman" w:hAnsi="Times New Roman" w:cs="Times New Roman"/>
                <w:color w:val="000000" w:themeColor="text1"/>
              </w:rPr>
            </w:pPr>
            <w:r w:rsidRPr="00A77B7D">
              <w:rPr>
                <w:rFonts w:ascii="Times New Roman" w:eastAsia="Times New Roman" w:hAnsi="Times New Roman" w:cs="Times New Roman"/>
                <w:color w:val="000000" w:themeColor="text1"/>
              </w:rPr>
              <w:t>-0.64</w:t>
            </w:r>
          </w:p>
        </w:tc>
        <w:tc>
          <w:tcPr>
            <w:tcW w:w="1430" w:type="dxa"/>
            <w:shd w:val="clear" w:color="auto" w:fill="EFEFEF"/>
            <w:tcMar>
              <w:top w:w="100" w:type="dxa"/>
              <w:left w:w="100" w:type="dxa"/>
              <w:bottom w:w="100" w:type="dxa"/>
              <w:right w:w="100" w:type="dxa"/>
            </w:tcMar>
            <w:vAlign w:val="center"/>
          </w:tcPr>
          <w:p w:rsidR="132F8EF9" w:rsidRPr="00A77B7D" w:rsidRDefault="132F8EF9" w:rsidP="00A77B7D">
            <w:pPr>
              <w:spacing w:after="0"/>
              <w:rPr>
                <w:rFonts w:ascii="Times New Roman" w:eastAsia="Times New Roman" w:hAnsi="Times New Roman" w:cs="Times New Roman"/>
                <w:color w:val="000000" w:themeColor="text1"/>
              </w:rPr>
            </w:pPr>
            <w:r w:rsidRPr="00A77B7D">
              <w:rPr>
                <w:rFonts w:ascii="Times New Roman" w:eastAsia="Times New Roman" w:hAnsi="Times New Roman" w:cs="Times New Roman"/>
                <w:color w:val="000000" w:themeColor="text1"/>
              </w:rPr>
              <w:t>0.524</w:t>
            </w:r>
          </w:p>
        </w:tc>
      </w:tr>
    </w:tbl>
    <w:p w:rsidR="005568E3" w:rsidRDefault="43824C46" w:rsidP="0004390C">
      <w:pPr>
        <w:spacing w:after="0"/>
        <w:jc w:val="center"/>
        <w:rPr>
          <w:rFonts w:ascii="Times New Roman" w:eastAsia="Times New Roman" w:hAnsi="Times New Roman" w:cs="Times New Roman"/>
          <w:b/>
          <w:bCs/>
          <w:sz w:val="24"/>
          <w:szCs w:val="24"/>
        </w:rPr>
      </w:pPr>
      <w:r w:rsidRPr="00B34903">
        <w:rPr>
          <w:rFonts w:ascii="Times New Roman" w:hAnsi="Times New Roman" w:cs="Times New Roman"/>
          <w:sz w:val="24"/>
          <w:szCs w:val="24"/>
        </w:rPr>
        <w:br/>
      </w:r>
    </w:p>
    <w:p w:rsidR="005568E3" w:rsidRDefault="005568E3" w:rsidP="005568E3">
      <w:pPr>
        <w:spacing w:after="0"/>
        <w:ind w:firstLine="720"/>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As for the impact of digital transformation on bank performance,</w:t>
      </w:r>
      <w:r w:rsidRPr="00B34903">
        <w:rPr>
          <w:rFonts w:ascii="Times New Roman" w:eastAsia="Times New Roman" w:hAnsi="Times New Roman" w:cs="Times New Roman"/>
          <w:color w:val="000000" w:themeColor="text1"/>
          <w:sz w:val="24"/>
          <w:szCs w:val="24"/>
        </w:rPr>
        <w:t xml:space="preserve"> </w:t>
      </w:r>
      <w:r>
        <w:rPr>
          <w:rFonts w:ascii="Times New Roman" w:eastAsia="Times New Roman" w:hAnsi="Times New Roman" w:cs="Times New Roman"/>
          <w:color w:val="000000" w:themeColor="text1"/>
          <w:sz w:val="24"/>
          <w:szCs w:val="24"/>
        </w:rPr>
        <w:t>the coefficient is 0</w:t>
      </w:r>
      <w:r w:rsidRPr="003A3253">
        <w:rPr>
          <w:rFonts w:ascii="Times New Roman" w:eastAsia="Times New Roman" w:hAnsi="Times New Roman" w:cs="Times New Roman"/>
          <w:sz w:val="24"/>
          <w:szCs w:val="24"/>
        </w:rPr>
        <w:t>.0008428</w:t>
      </w:r>
      <w:r>
        <w:rPr>
          <w:rFonts w:ascii="Times New Roman" w:eastAsia="Times New Roman" w:hAnsi="Times New Roman" w:cs="Times New Roman"/>
          <w:sz w:val="24"/>
          <w:szCs w:val="24"/>
        </w:rPr>
        <w:t xml:space="preserve"> means that i</w:t>
      </w:r>
      <w:r w:rsidRPr="00B34903">
        <w:rPr>
          <w:rFonts w:ascii="Times New Roman" w:eastAsia="Times New Roman" w:hAnsi="Times New Roman" w:cs="Times New Roman"/>
          <w:color w:val="000000" w:themeColor="text1"/>
          <w:sz w:val="24"/>
          <w:szCs w:val="24"/>
        </w:rPr>
        <w:t>nvesting in and implementing digital transformation can yield benefits by optimizing production processes, effectively managing assets, improving customer experiences, and even creating new products and services. All of these factors can lead to a</w:t>
      </w:r>
      <w:r>
        <w:rPr>
          <w:rFonts w:ascii="Times New Roman" w:eastAsia="Times New Roman" w:hAnsi="Times New Roman" w:cs="Times New Roman"/>
          <w:color w:val="000000" w:themeColor="text1"/>
          <w:sz w:val="24"/>
          <w:szCs w:val="24"/>
        </w:rPr>
        <w:t xml:space="preserve">n increase in ROA </w:t>
      </w:r>
      <w:r w:rsidRPr="00B34903">
        <w:rPr>
          <w:rFonts w:ascii="Times New Roman" w:eastAsia="Times New Roman" w:hAnsi="Times New Roman" w:cs="Times New Roman"/>
          <w:color w:val="000000" w:themeColor="text1"/>
          <w:sz w:val="24"/>
          <w:szCs w:val="24"/>
        </w:rPr>
        <w:t>through enhanced productivity and business efficiency.</w:t>
      </w:r>
      <w:r>
        <w:rPr>
          <w:rFonts w:ascii="Times New Roman" w:eastAsia="Times New Roman" w:hAnsi="Times New Roman" w:cs="Times New Roman"/>
          <w:color w:val="000000" w:themeColor="text1"/>
          <w:sz w:val="24"/>
          <w:szCs w:val="24"/>
        </w:rPr>
        <w:t xml:space="preserve"> </w:t>
      </w:r>
      <w:r w:rsidRPr="00B34903">
        <w:rPr>
          <w:rFonts w:ascii="Times New Roman" w:eastAsia="Times New Roman" w:hAnsi="Times New Roman" w:cs="Times New Roman"/>
          <w:color w:val="000000" w:themeColor="text1"/>
          <w:sz w:val="24"/>
          <w:szCs w:val="24"/>
        </w:rPr>
        <w:t xml:space="preserve">This result </w:t>
      </w:r>
      <w:r>
        <w:rPr>
          <w:rFonts w:ascii="Times New Roman" w:eastAsia="Times New Roman" w:hAnsi="Times New Roman" w:cs="Times New Roman"/>
          <w:color w:val="000000" w:themeColor="text1"/>
          <w:sz w:val="24"/>
          <w:szCs w:val="24"/>
        </w:rPr>
        <w:t>is somewhat compatible with the findings of Xuanli and</w:t>
      </w:r>
      <w:r w:rsidRPr="00B34903">
        <w:rPr>
          <w:rFonts w:ascii="Times New Roman" w:eastAsia="Times New Roman" w:hAnsi="Times New Roman" w:cs="Times New Roman"/>
          <w:color w:val="000000" w:themeColor="text1"/>
          <w:sz w:val="24"/>
          <w:szCs w:val="24"/>
        </w:rPr>
        <w:t xml:space="preserve"> Wang (2023). In their research, they found that the positive effect of digital transformation in banks on ROA in the following year is minor, indicating that the direct improvement of a bank's overall performance through digital transformation is limited. </w:t>
      </w:r>
    </w:p>
    <w:p w:rsidR="005568E3" w:rsidRDefault="005568E3" w:rsidP="005568E3">
      <w:pPr>
        <w:spacing w:after="0"/>
        <w:rPr>
          <w:rFonts w:ascii="Times New Roman" w:eastAsia="Times New Roman" w:hAnsi="Times New Roman" w:cs="Times New Roman"/>
          <w:b/>
          <w:bCs/>
          <w:sz w:val="24"/>
          <w:szCs w:val="24"/>
        </w:rPr>
      </w:pPr>
    </w:p>
    <w:p w:rsidR="43824C46" w:rsidRPr="005568E3" w:rsidRDefault="005568E3" w:rsidP="0004390C">
      <w:pPr>
        <w:spacing w:after="0"/>
        <w:jc w:val="center"/>
        <w:rPr>
          <w:rFonts w:ascii="Times New Roman" w:hAnsi="Times New Roman" w:cs="Times New Roman"/>
          <w:sz w:val="24"/>
          <w:szCs w:val="24"/>
        </w:rPr>
      </w:pPr>
      <w:r w:rsidRPr="005568E3">
        <w:rPr>
          <w:rFonts w:ascii="Times New Roman" w:eastAsia="Times New Roman" w:hAnsi="Times New Roman" w:cs="Times New Roman"/>
          <w:b/>
          <w:bCs/>
          <w:sz w:val="24"/>
          <w:szCs w:val="24"/>
        </w:rPr>
        <w:t>Table 3</w:t>
      </w:r>
      <w:r w:rsidR="00A77B7D" w:rsidRPr="005568E3">
        <w:rPr>
          <w:rFonts w:ascii="Times New Roman" w:eastAsia="Times New Roman" w:hAnsi="Times New Roman" w:cs="Times New Roman"/>
          <w:b/>
          <w:bCs/>
          <w:sz w:val="24"/>
          <w:szCs w:val="24"/>
        </w:rPr>
        <w:t xml:space="preserve">: Summary of </w:t>
      </w:r>
      <w:r w:rsidR="005B092B" w:rsidRPr="005568E3">
        <w:rPr>
          <w:rFonts w:ascii="Times New Roman" w:eastAsia="Times New Roman" w:hAnsi="Times New Roman" w:cs="Times New Roman"/>
          <w:b/>
          <w:sz w:val="24"/>
          <w:szCs w:val="24"/>
        </w:rPr>
        <w:t>conclusions regarding the hypotheses set</w:t>
      </w:r>
    </w:p>
    <w:tbl>
      <w:tblPr>
        <w:tblW w:w="0" w:type="auto"/>
        <w:jc w:val="center"/>
        <w:tblLayout w:type="fixed"/>
        <w:tblLook w:val="06A0"/>
      </w:tblPr>
      <w:tblGrid>
        <w:gridCol w:w="1813"/>
        <w:gridCol w:w="1813"/>
        <w:gridCol w:w="1813"/>
        <w:gridCol w:w="1813"/>
      </w:tblGrid>
      <w:tr w:rsidR="132F8EF9" w:rsidRPr="00A77B7D" w:rsidTr="00A77B7D">
        <w:trPr>
          <w:trHeight w:val="247"/>
          <w:jc w:val="center"/>
        </w:trPr>
        <w:tc>
          <w:tcPr>
            <w:tcW w:w="1813" w:type="dxa"/>
            <w:shd w:val="clear" w:color="auto" w:fill="CCCCCC"/>
            <w:tcMar>
              <w:top w:w="100" w:type="dxa"/>
              <w:left w:w="100" w:type="dxa"/>
              <w:bottom w:w="100" w:type="dxa"/>
              <w:right w:w="100" w:type="dxa"/>
            </w:tcMar>
          </w:tcPr>
          <w:p w:rsidR="132F8EF9" w:rsidRPr="00A77B7D" w:rsidRDefault="132F8EF9" w:rsidP="132F8EF9">
            <w:pPr>
              <w:spacing w:after="0"/>
              <w:rPr>
                <w:rFonts w:ascii="Times New Roman" w:eastAsia="Times New Roman" w:hAnsi="Times New Roman" w:cs="Times New Roman"/>
                <w:b/>
                <w:color w:val="000000" w:themeColor="text1"/>
              </w:rPr>
            </w:pPr>
            <w:r w:rsidRPr="00A77B7D">
              <w:rPr>
                <w:rFonts w:ascii="Times New Roman" w:eastAsia="Times New Roman" w:hAnsi="Times New Roman" w:cs="Times New Roman"/>
                <w:b/>
                <w:color w:val="000000" w:themeColor="text1"/>
              </w:rPr>
              <w:t>ROA</w:t>
            </w:r>
          </w:p>
        </w:tc>
        <w:tc>
          <w:tcPr>
            <w:tcW w:w="1813" w:type="dxa"/>
            <w:shd w:val="clear" w:color="auto" w:fill="CCCCCC"/>
            <w:tcMar>
              <w:top w:w="100" w:type="dxa"/>
              <w:left w:w="100" w:type="dxa"/>
              <w:bottom w:w="100" w:type="dxa"/>
              <w:right w:w="100" w:type="dxa"/>
            </w:tcMar>
          </w:tcPr>
          <w:p w:rsidR="132F8EF9" w:rsidRPr="00A77B7D" w:rsidRDefault="132F8EF9" w:rsidP="132F8EF9">
            <w:pPr>
              <w:spacing w:after="0"/>
              <w:rPr>
                <w:rFonts w:ascii="Times New Roman" w:eastAsia="Times New Roman" w:hAnsi="Times New Roman" w:cs="Times New Roman"/>
                <w:b/>
                <w:color w:val="000000" w:themeColor="text1"/>
              </w:rPr>
            </w:pPr>
            <w:r w:rsidRPr="00A77B7D">
              <w:rPr>
                <w:rFonts w:ascii="Times New Roman" w:eastAsia="Times New Roman" w:hAnsi="Times New Roman" w:cs="Times New Roman"/>
                <w:b/>
                <w:color w:val="000000" w:themeColor="text1"/>
              </w:rPr>
              <w:t>Expected</w:t>
            </w:r>
          </w:p>
        </w:tc>
        <w:tc>
          <w:tcPr>
            <w:tcW w:w="1813" w:type="dxa"/>
            <w:shd w:val="clear" w:color="auto" w:fill="CCCCCC"/>
            <w:tcMar>
              <w:top w:w="100" w:type="dxa"/>
              <w:left w:w="100" w:type="dxa"/>
              <w:bottom w:w="100" w:type="dxa"/>
              <w:right w:w="100" w:type="dxa"/>
            </w:tcMar>
          </w:tcPr>
          <w:p w:rsidR="132F8EF9" w:rsidRPr="00A77B7D" w:rsidRDefault="132F8EF9" w:rsidP="132F8EF9">
            <w:pPr>
              <w:spacing w:after="0"/>
              <w:rPr>
                <w:rFonts w:ascii="Times New Roman" w:eastAsia="Times New Roman" w:hAnsi="Times New Roman" w:cs="Times New Roman"/>
                <w:b/>
                <w:color w:val="000000" w:themeColor="text1"/>
              </w:rPr>
            </w:pPr>
            <w:r w:rsidRPr="00A77B7D">
              <w:rPr>
                <w:rFonts w:ascii="Times New Roman" w:eastAsia="Times New Roman" w:hAnsi="Times New Roman" w:cs="Times New Roman"/>
                <w:b/>
                <w:color w:val="000000" w:themeColor="text1"/>
              </w:rPr>
              <w:t>Result</w:t>
            </w:r>
          </w:p>
        </w:tc>
        <w:tc>
          <w:tcPr>
            <w:tcW w:w="1813" w:type="dxa"/>
            <w:shd w:val="clear" w:color="auto" w:fill="CCCCCC"/>
            <w:tcMar>
              <w:top w:w="100" w:type="dxa"/>
              <w:left w:w="100" w:type="dxa"/>
              <w:bottom w:w="100" w:type="dxa"/>
              <w:right w:w="100" w:type="dxa"/>
            </w:tcMar>
          </w:tcPr>
          <w:p w:rsidR="132F8EF9" w:rsidRPr="00A77B7D" w:rsidRDefault="132F8EF9" w:rsidP="132F8EF9">
            <w:pPr>
              <w:spacing w:after="0"/>
              <w:rPr>
                <w:rFonts w:ascii="Times New Roman" w:eastAsia="Times New Roman" w:hAnsi="Times New Roman" w:cs="Times New Roman"/>
                <w:b/>
                <w:color w:val="000000" w:themeColor="text1"/>
              </w:rPr>
            </w:pPr>
            <w:r w:rsidRPr="00A77B7D">
              <w:rPr>
                <w:rFonts w:ascii="Times New Roman" w:eastAsia="Times New Roman" w:hAnsi="Times New Roman" w:cs="Times New Roman"/>
                <w:b/>
                <w:color w:val="000000" w:themeColor="text1"/>
              </w:rPr>
              <w:t>Significant level</w:t>
            </w:r>
          </w:p>
        </w:tc>
      </w:tr>
      <w:tr w:rsidR="132F8EF9" w:rsidRPr="00A77B7D" w:rsidTr="00A77B7D">
        <w:trPr>
          <w:trHeight w:val="247"/>
          <w:jc w:val="center"/>
        </w:trPr>
        <w:tc>
          <w:tcPr>
            <w:tcW w:w="1813" w:type="dxa"/>
            <w:shd w:val="clear" w:color="auto" w:fill="EFEFEF"/>
            <w:tcMar>
              <w:top w:w="100" w:type="dxa"/>
              <w:left w:w="100" w:type="dxa"/>
              <w:bottom w:w="100" w:type="dxa"/>
              <w:right w:w="100" w:type="dxa"/>
            </w:tcMar>
          </w:tcPr>
          <w:p w:rsidR="132F8EF9" w:rsidRPr="00A77B7D" w:rsidRDefault="132F8EF9" w:rsidP="132F8EF9">
            <w:pPr>
              <w:spacing w:after="0"/>
              <w:rPr>
                <w:rFonts w:ascii="Times New Roman" w:eastAsia="Times New Roman" w:hAnsi="Times New Roman" w:cs="Times New Roman"/>
                <w:color w:val="000000" w:themeColor="text1"/>
              </w:rPr>
            </w:pPr>
            <w:r w:rsidRPr="00A77B7D">
              <w:rPr>
                <w:rFonts w:ascii="Times New Roman" w:eastAsia="Times New Roman" w:hAnsi="Times New Roman" w:cs="Times New Roman"/>
                <w:color w:val="000000" w:themeColor="text1"/>
              </w:rPr>
              <w:t>logTA</w:t>
            </w:r>
          </w:p>
        </w:tc>
        <w:tc>
          <w:tcPr>
            <w:tcW w:w="1813" w:type="dxa"/>
            <w:shd w:val="clear" w:color="auto" w:fill="EFEFEF"/>
            <w:tcMar>
              <w:top w:w="100" w:type="dxa"/>
              <w:left w:w="100" w:type="dxa"/>
              <w:bottom w:w="100" w:type="dxa"/>
              <w:right w:w="100" w:type="dxa"/>
            </w:tcMar>
          </w:tcPr>
          <w:p w:rsidR="132F8EF9" w:rsidRPr="00A77B7D" w:rsidRDefault="132F8EF9" w:rsidP="132F8EF9">
            <w:pPr>
              <w:spacing w:after="0"/>
              <w:rPr>
                <w:rFonts w:ascii="Times New Roman" w:eastAsia="Times New Roman" w:hAnsi="Times New Roman" w:cs="Times New Roman"/>
                <w:color w:val="000000" w:themeColor="text1"/>
              </w:rPr>
            </w:pPr>
            <w:r w:rsidRPr="00A77B7D">
              <w:rPr>
                <w:rFonts w:ascii="Times New Roman" w:eastAsia="Times New Roman" w:hAnsi="Times New Roman" w:cs="Times New Roman"/>
                <w:color w:val="000000" w:themeColor="text1"/>
              </w:rPr>
              <w:t>+</w:t>
            </w:r>
          </w:p>
        </w:tc>
        <w:tc>
          <w:tcPr>
            <w:tcW w:w="1813" w:type="dxa"/>
            <w:shd w:val="clear" w:color="auto" w:fill="EFEFEF"/>
            <w:tcMar>
              <w:top w:w="100" w:type="dxa"/>
              <w:left w:w="100" w:type="dxa"/>
              <w:bottom w:w="100" w:type="dxa"/>
              <w:right w:w="100" w:type="dxa"/>
            </w:tcMar>
          </w:tcPr>
          <w:p w:rsidR="132F8EF9" w:rsidRPr="00A77B7D" w:rsidRDefault="132F8EF9" w:rsidP="132F8EF9">
            <w:pPr>
              <w:spacing w:after="0"/>
              <w:rPr>
                <w:rFonts w:ascii="Times New Roman" w:eastAsia="Times New Roman" w:hAnsi="Times New Roman" w:cs="Times New Roman"/>
                <w:color w:val="000000" w:themeColor="text1"/>
              </w:rPr>
            </w:pPr>
            <w:r w:rsidRPr="00A77B7D">
              <w:rPr>
                <w:rFonts w:ascii="Times New Roman" w:eastAsia="Times New Roman" w:hAnsi="Times New Roman" w:cs="Times New Roman"/>
                <w:color w:val="000000" w:themeColor="text1"/>
              </w:rPr>
              <w:t>Insignificant</w:t>
            </w:r>
          </w:p>
        </w:tc>
        <w:tc>
          <w:tcPr>
            <w:tcW w:w="1813" w:type="dxa"/>
            <w:shd w:val="clear" w:color="auto" w:fill="EFEFEF"/>
            <w:tcMar>
              <w:top w:w="100" w:type="dxa"/>
              <w:left w:w="100" w:type="dxa"/>
              <w:bottom w:w="100" w:type="dxa"/>
              <w:right w:w="100" w:type="dxa"/>
            </w:tcMar>
          </w:tcPr>
          <w:p w:rsidR="132F8EF9" w:rsidRPr="00A77B7D" w:rsidRDefault="132F8EF9" w:rsidP="132F8EF9">
            <w:pPr>
              <w:spacing w:after="0"/>
              <w:rPr>
                <w:rFonts w:ascii="Times New Roman" w:eastAsia="Times New Roman" w:hAnsi="Times New Roman" w:cs="Times New Roman"/>
                <w:color w:val="000000" w:themeColor="text1"/>
              </w:rPr>
            </w:pPr>
            <w:r w:rsidRPr="00A77B7D">
              <w:rPr>
                <w:rFonts w:ascii="Times New Roman" w:eastAsia="Times New Roman" w:hAnsi="Times New Roman" w:cs="Times New Roman"/>
                <w:color w:val="000000" w:themeColor="text1"/>
              </w:rPr>
              <w:t>Insignificant</w:t>
            </w:r>
          </w:p>
        </w:tc>
      </w:tr>
      <w:tr w:rsidR="132F8EF9" w:rsidRPr="00A77B7D" w:rsidTr="00A77B7D">
        <w:trPr>
          <w:trHeight w:val="247"/>
          <w:jc w:val="center"/>
        </w:trPr>
        <w:tc>
          <w:tcPr>
            <w:tcW w:w="1813" w:type="dxa"/>
            <w:shd w:val="clear" w:color="auto" w:fill="CCCCCC"/>
            <w:tcMar>
              <w:top w:w="100" w:type="dxa"/>
              <w:left w:w="100" w:type="dxa"/>
              <w:bottom w:w="100" w:type="dxa"/>
              <w:right w:w="100" w:type="dxa"/>
            </w:tcMar>
          </w:tcPr>
          <w:p w:rsidR="132F8EF9" w:rsidRPr="00A77B7D" w:rsidRDefault="132F8EF9" w:rsidP="132F8EF9">
            <w:pPr>
              <w:spacing w:after="0"/>
              <w:rPr>
                <w:rFonts w:ascii="Times New Roman" w:eastAsia="Times New Roman" w:hAnsi="Times New Roman" w:cs="Times New Roman"/>
                <w:color w:val="000000" w:themeColor="text1"/>
              </w:rPr>
            </w:pPr>
            <w:r w:rsidRPr="00A77B7D">
              <w:rPr>
                <w:rFonts w:ascii="Times New Roman" w:eastAsia="Times New Roman" w:hAnsi="Times New Roman" w:cs="Times New Roman"/>
                <w:color w:val="000000" w:themeColor="text1"/>
              </w:rPr>
              <w:t>LDR</w:t>
            </w:r>
          </w:p>
        </w:tc>
        <w:tc>
          <w:tcPr>
            <w:tcW w:w="1813" w:type="dxa"/>
            <w:shd w:val="clear" w:color="auto" w:fill="CCCCCC"/>
            <w:tcMar>
              <w:top w:w="100" w:type="dxa"/>
              <w:left w:w="100" w:type="dxa"/>
              <w:bottom w:w="100" w:type="dxa"/>
              <w:right w:w="100" w:type="dxa"/>
            </w:tcMar>
          </w:tcPr>
          <w:p w:rsidR="132F8EF9" w:rsidRPr="00A77B7D" w:rsidRDefault="132F8EF9" w:rsidP="132F8EF9">
            <w:pPr>
              <w:spacing w:after="0"/>
              <w:rPr>
                <w:rFonts w:ascii="Times New Roman" w:eastAsia="Times New Roman" w:hAnsi="Times New Roman" w:cs="Times New Roman"/>
                <w:color w:val="000000" w:themeColor="text1"/>
              </w:rPr>
            </w:pPr>
            <w:r w:rsidRPr="00A77B7D">
              <w:rPr>
                <w:rFonts w:ascii="Times New Roman" w:eastAsia="Times New Roman" w:hAnsi="Times New Roman" w:cs="Times New Roman"/>
                <w:color w:val="000000" w:themeColor="text1"/>
              </w:rPr>
              <w:t>+</w:t>
            </w:r>
          </w:p>
        </w:tc>
        <w:tc>
          <w:tcPr>
            <w:tcW w:w="1813" w:type="dxa"/>
            <w:shd w:val="clear" w:color="auto" w:fill="CCCCCC"/>
            <w:tcMar>
              <w:top w:w="100" w:type="dxa"/>
              <w:left w:w="100" w:type="dxa"/>
              <w:bottom w:w="100" w:type="dxa"/>
              <w:right w:w="100" w:type="dxa"/>
            </w:tcMar>
          </w:tcPr>
          <w:p w:rsidR="132F8EF9" w:rsidRPr="00A77B7D" w:rsidRDefault="132F8EF9" w:rsidP="132F8EF9">
            <w:pPr>
              <w:spacing w:after="0"/>
              <w:rPr>
                <w:rFonts w:ascii="Times New Roman" w:eastAsia="Times New Roman" w:hAnsi="Times New Roman" w:cs="Times New Roman"/>
                <w:color w:val="000000" w:themeColor="text1"/>
              </w:rPr>
            </w:pPr>
            <w:r w:rsidRPr="00A77B7D">
              <w:rPr>
                <w:rFonts w:ascii="Times New Roman" w:eastAsia="Times New Roman" w:hAnsi="Times New Roman" w:cs="Times New Roman"/>
                <w:color w:val="000000" w:themeColor="text1"/>
              </w:rPr>
              <w:t>+</w:t>
            </w:r>
          </w:p>
        </w:tc>
        <w:tc>
          <w:tcPr>
            <w:tcW w:w="1813" w:type="dxa"/>
            <w:shd w:val="clear" w:color="auto" w:fill="CCCCCC"/>
            <w:tcMar>
              <w:top w:w="100" w:type="dxa"/>
              <w:left w:w="100" w:type="dxa"/>
              <w:bottom w:w="100" w:type="dxa"/>
              <w:right w:w="100" w:type="dxa"/>
            </w:tcMar>
          </w:tcPr>
          <w:p w:rsidR="132F8EF9" w:rsidRPr="00A77B7D" w:rsidRDefault="132F8EF9" w:rsidP="132F8EF9">
            <w:pPr>
              <w:spacing w:after="0"/>
              <w:rPr>
                <w:rFonts w:ascii="Times New Roman" w:eastAsia="Times New Roman" w:hAnsi="Times New Roman" w:cs="Times New Roman"/>
                <w:color w:val="000000" w:themeColor="text1"/>
              </w:rPr>
            </w:pPr>
            <w:r w:rsidRPr="00A77B7D">
              <w:rPr>
                <w:rFonts w:ascii="Times New Roman" w:eastAsia="Times New Roman" w:hAnsi="Times New Roman" w:cs="Times New Roman"/>
                <w:color w:val="000000" w:themeColor="text1"/>
              </w:rPr>
              <w:t>1%</w:t>
            </w:r>
          </w:p>
        </w:tc>
      </w:tr>
      <w:tr w:rsidR="132F8EF9" w:rsidRPr="00A77B7D" w:rsidTr="00A77B7D">
        <w:trPr>
          <w:trHeight w:val="247"/>
          <w:jc w:val="center"/>
        </w:trPr>
        <w:tc>
          <w:tcPr>
            <w:tcW w:w="1813" w:type="dxa"/>
            <w:shd w:val="clear" w:color="auto" w:fill="EFEFEF"/>
            <w:tcMar>
              <w:top w:w="100" w:type="dxa"/>
              <w:left w:w="100" w:type="dxa"/>
              <w:bottom w:w="100" w:type="dxa"/>
              <w:right w:w="100" w:type="dxa"/>
            </w:tcMar>
          </w:tcPr>
          <w:p w:rsidR="132F8EF9" w:rsidRPr="00A77B7D" w:rsidRDefault="132F8EF9" w:rsidP="132F8EF9">
            <w:pPr>
              <w:spacing w:after="0"/>
              <w:rPr>
                <w:rFonts w:ascii="Times New Roman" w:eastAsia="Times New Roman" w:hAnsi="Times New Roman" w:cs="Times New Roman"/>
                <w:color w:val="000000" w:themeColor="text1"/>
              </w:rPr>
            </w:pPr>
            <w:r w:rsidRPr="00A77B7D">
              <w:rPr>
                <w:rFonts w:ascii="Times New Roman" w:eastAsia="Times New Roman" w:hAnsi="Times New Roman" w:cs="Times New Roman"/>
                <w:color w:val="000000" w:themeColor="text1"/>
              </w:rPr>
              <w:t>NIM</w:t>
            </w:r>
          </w:p>
        </w:tc>
        <w:tc>
          <w:tcPr>
            <w:tcW w:w="1813" w:type="dxa"/>
            <w:shd w:val="clear" w:color="auto" w:fill="EFEFEF"/>
            <w:tcMar>
              <w:top w:w="100" w:type="dxa"/>
              <w:left w:w="100" w:type="dxa"/>
              <w:bottom w:w="100" w:type="dxa"/>
              <w:right w:w="100" w:type="dxa"/>
            </w:tcMar>
          </w:tcPr>
          <w:p w:rsidR="132F8EF9" w:rsidRPr="00A77B7D" w:rsidRDefault="132F8EF9" w:rsidP="132F8EF9">
            <w:pPr>
              <w:spacing w:after="0"/>
              <w:rPr>
                <w:rFonts w:ascii="Times New Roman" w:eastAsia="Times New Roman" w:hAnsi="Times New Roman" w:cs="Times New Roman"/>
                <w:color w:val="000000" w:themeColor="text1"/>
              </w:rPr>
            </w:pPr>
            <w:r w:rsidRPr="00A77B7D">
              <w:rPr>
                <w:rFonts w:ascii="Times New Roman" w:eastAsia="Times New Roman" w:hAnsi="Times New Roman" w:cs="Times New Roman"/>
                <w:color w:val="000000" w:themeColor="text1"/>
              </w:rPr>
              <w:t>+</w:t>
            </w:r>
          </w:p>
        </w:tc>
        <w:tc>
          <w:tcPr>
            <w:tcW w:w="1813" w:type="dxa"/>
            <w:shd w:val="clear" w:color="auto" w:fill="EFEFEF"/>
            <w:tcMar>
              <w:top w:w="100" w:type="dxa"/>
              <w:left w:w="100" w:type="dxa"/>
              <w:bottom w:w="100" w:type="dxa"/>
              <w:right w:w="100" w:type="dxa"/>
            </w:tcMar>
          </w:tcPr>
          <w:p w:rsidR="132F8EF9" w:rsidRPr="00A77B7D" w:rsidRDefault="132F8EF9" w:rsidP="132F8EF9">
            <w:pPr>
              <w:spacing w:after="0"/>
              <w:rPr>
                <w:rFonts w:ascii="Times New Roman" w:eastAsia="Times New Roman" w:hAnsi="Times New Roman" w:cs="Times New Roman"/>
                <w:color w:val="000000" w:themeColor="text1"/>
              </w:rPr>
            </w:pPr>
            <w:r w:rsidRPr="00A77B7D">
              <w:rPr>
                <w:rFonts w:ascii="Times New Roman" w:eastAsia="Times New Roman" w:hAnsi="Times New Roman" w:cs="Times New Roman"/>
                <w:color w:val="000000" w:themeColor="text1"/>
              </w:rPr>
              <w:t>+</w:t>
            </w:r>
          </w:p>
        </w:tc>
        <w:tc>
          <w:tcPr>
            <w:tcW w:w="1813" w:type="dxa"/>
            <w:shd w:val="clear" w:color="auto" w:fill="EFEFEF"/>
            <w:tcMar>
              <w:top w:w="100" w:type="dxa"/>
              <w:left w:w="100" w:type="dxa"/>
              <w:bottom w:w="100" w:type="dxa"/>
              <w:right w:w="100" w:type="dxa"/>
            </w:tcMar>
          </w:tcPr>
          <w:p w:rsidR="132F8EF9" w:rsidRPr="00A77B7D" w:rsidRDefault="132F8EF9" w:rsidP="132F8EF9">
            <w:pPr>
              <w:spacing w:after="0"/>
              <w:rPr>
                <w:rFonts w:ascii="Times New Roman" w:eastAsia="Times New Roman" w:hAnsi="Times New Roman" w:cs="Times New Roman"/>
                <w:color w:val="000000" w:themeColor="text1"/>
              </w:rPr>
            </w:pPr>
            <w:r w:rsidRPr="00A77B7D">
              <w:rPr>
                <w:rFonts w:ascii="Times New Roman" w:eastAsia="Times New Roman" w:hAnsi="Times New Roman" w:cs="Times New Roman"/>
                <w:color w:val="000000" w:themeColor="text1"/>
              </w:rPr>
              <w:t>1%</w:t>
            </w:r>
          </w:p>
        </w:tc>
      </w:tr>
      <w:tr w:rsidR="132F8EF9" w:rsidRPr="00A77B7D" w:rsidTr="00A77B7D">
        <w:trPr>
          <w:trHeight w:val="247"/>
          <w:jc w:val="center"/>
        </w:trPr>
        <w:tc>
          <w:tcPr>
            <w:tcW w:w="1813" w:type="dxa"/>
            <w:shd w:val="clear" w:color="auto" w:fill="CCCCCC"/>
            <w:tcMar>
              <w:top w:w="100" w:type="dxa"/>
              <w:left w:w="100" w:type="dxa"/>
              <w:bottom w:w="100" w:type="dxa"/>
              <w:right w:w="100" w:type="dxa"/>
            </w:tcMar>
          </w:tcPr>
          <w:p w:rsidR="132F8EF9" w:rsidRPr="00A77B7D" w:rsidRDefault="132F8EF9" w:rsidP="132F8EF9">
            <w:pPr>
              <w:spacing w:after="0"/>
              <w:rPr>
                <w:rFonts w:ascii="Times New Roman" w:eastAsia="Times New Roman" w:hAnsi="Times New Roman" w:cs="Times New Roman"/>
                <w:color w:val="000000" w:themeColor="text1"/>
              </w:rPr>
            </w:pPr>
            <w:r w:rsidRPr="00A77B7D">
              <w:rPr>
                <w:rFonts w:ascii="Times New Roman" w:eastAsia="Times New Roman" w:hAnsi="Times New Roman" w:cs="Times New Roman"/>
                <w:color w:val="000000" w:themeColor="text1"/>
              </w:rPr>
              <w:t>CIR</w:t>
            </w:r>
          </w:p>
        </w:tc>
        <w:tc>
          <w:tcPr>
            <w:tcW w:w="1813" w:type="dxa"/>
            <w:shd w:val="clear" w:color="auto" w:fill="CCCCCC"/>
            <w:tcMar>
              <w:top w:w="100" w:type="dxa"/>
              <w:left w:w="100" w:type="dxa"/>
              <w:bottom w:w="100" w:type="dxa"/>
              <w:right w:w="100" w:type="dxa"/>
            </w:tcMar>
          </w:tcPr>
          <w:p w:rsidR="132F8EF9" w:rsidRPr="00A77B7D" w:rsidRDefault="132F8EF9" w:rsidP="132F8EF9">
            <w:pPr>
              <w:spacing w:after="0"/>
              <w:rPr>
                <w:rFonts w:ascii="Times New Roman" w:eastAsia="Times New Roman" w:hAnsi="Times New Roman" w:cs="Times New Roman"/>
                <w:color w:val="000000" w:themeColor="text1"/>
              </w:rPr>
            </w:pPr>
            <w:r w:rsidRPr="00A77B7D">
              <w:rPr>
                <w:rFonts w:ascii="Times New Roman" w:eastAsia="Times New Roman" w:hAnsi="Times New Roman" w:cs="Times New Roman"/>
                <w:color w:val="000000" w:themeColor="text1"/>
              </w:rPr>
              <w:t>-</w:t>
            </w:r>
          </w:p>
        </w:tc>
        <w:tc>
          <w:tcPr>
            <w:tcW w:w="1813" w:type="dxa"/>
            <w:shd w:val="clear" w:color="auto" w:fill="CCCCCC"/>
            <w:tcMar>
              <w:top w:w="100" w:type="dxa"/>
              <w:left w:w="100" w:type="dxa"/>
              <w:bottom w:w="100" w:type="dxa"/>
              <w:right w:w="100" w:type="dxa"/>
            </w:tcMar>
          </w:tcPr>
          <w:p w:rsidR="132F8EF9" w:rsidRPr="00A77B7D" w:rsidRDefault="132F8EF9" w:rsidP="132F8EF9">
            <w:pPr>
              <w:spacing w:after="0"/>
              <w:rPr>
                <w:rFonts w:ascii="Times New Roman" w:eastAsia="Times New Roman" w:hAnsi="Times New Roman" w:cs="Times New Roman"/>
                <w:color w:val="000000" w:themeColor="text1"/>
              </w:rPr>
            </w:pPr>
            <w:r w:rsidRPr="00A77B7D">
              <w:rPr>
                <w:rFonts w:ascii="Times New Roman" w:eastAsia="Times New Roman" w:hAnsi="Times New Roman" w:cs="Times New Roman"/>
                <w:color w:val="000000" w:themeColor="text1"/>
              </w:rPr>
              <w:t>-</w:t>
            </w:r>
          </w:p>
        </w:tc>
        <w:tc>
          <w:tcPr>
            <w:tcW w:w="1813" w:type="dxa"/>
            <w:shd w:val="clear" w:color="auto" w:fill="CCCCCC"/>
            <w:tcMar>
              <w:top w:w="100" w:type="dxa"/>
              <w:left w:w="100" w:type="dxa"/>
              <w:bottom w:w="100" w:type="dxa"/>
              <w:right w:w="100" w:type="dxa"/>
            </w:tcMar>
          </w:tcPr>
          <w:p w:rsidR="132F8EF9" w:rsidRPr="00A77B7D" w:rsidRDefault="132F8EF9" w:rsidP="132F8EF9">
            <w:pPr>
              <w:spacing w:after="0"/>
              <w:rPr>
                <w:rFonts w:ascii="Times New Roman" w:eastAsia="Times New Roman" w:hAnsi="Times New Roman" w:cs="Times New Roman"/>
                <w:color w:val="000000" w:themeColor="text1"/>
              </w:rPr>
            </w:pPr>
            <w:r w:rsidRPr="00A77B7D">
              <w:rPr>
                <w:rFonts w:ascii="Times New Roman" w:eastAsia="Times New Roman" w:hAnsi="Times New Roman" w:cs="Times New Roman"/>
                <w:color w:val="000000" w:themeColor="text1"/>
              </w:rPr>
              <w:t>1%</w:t>
            </w:r>
          </w:p>
        </w:tc>
      </w:tr>
      <w:tr w:rsidR="132F8EF9" w:rsidRPr="00A77B7D" w:rsidTr="00A77B7D">
        <w:trPr>
          <w:trHeight w:val="247"/>
          <w:jc w:val="center"/>
        </w:trPr>
        <w:tc>
          <w:tcPr>
            <w:tcW w:w="1813" w:type="dxa"/>
            <w:shd w:val="clear" w:color="auto" w:fill="EFEFEF"/>
            <w:tcMar>
              <w:top w:w="100" w:type="dxa"/>
              <w:left w:w="100" w:type="dxa"/>
              <w:bottom w:w="100" w:type="dxa"/>
              <w:right w:w="100" w:type="dxa"/>
            </w:tcMar>
          </w:tcPr>
          <w:p w:rsidR="132F8EF9" w:rsidRPr="00A77B7D" w:rsidRDefault="132F8EF9" w:rsidP="132F8EF9">
            <w:pPr>
              <w:spacing w:after="0"/>
              <w:rPr>
                <w:rFonts w:ascii="Times New Roman" w:eastAsia="Times New Roman" w:hAnsi="Times New Roman" w:cs="Times New Roman"/>
                <w:color w:val="000000" w:themeColor="text1"/>
              </w:rPr>
            </w:pPr>
            <w:r w:rsidRPr="00A77B7D">
              <w:rPr>
                <w:rFonts w:ascii="Times New Roman" w:eastAsia="Times New Roman" w:hAnsi="Times New Roman" w:cs="Times New Roman"/>
                <w:color w:val="000000" w:themeColor="text1"/>
              </w:rPr>
              <w:t>IS</w:t>
            </w:r>
          </w:p>
        </w:tc>
        <w:tc>
          <w:tcPr>
            <w:tcW w:w="1813" w:type="dxa"/>
            <w:shd w:val="clear" w:color="auto" w:fill="EFEFEF"/>
            <w:tcMar>
              <w:top w:w="100" w:type="dxa"/>
              <w:left w:w="100" w:type="dxa"/>
              <w:bottom w:w="100" w:type="dxa"/>
              <w:right w:w="100" w:type="dxa"/>
            </w:tcMar>
          </w:tcPr>
          <w:p w:rsidR="132F8EF9" w:rsidRPr="00A77B7D" w:rsidRDefault="132F8EF9" w:rsidP="132F8EF9">
            <w:pPr>
              <w:spacing w:after="0"/>
              <w:rPr>
                <w:rFonts w:ascii="Times New Roman" w:eastAsia="Times New Roman" w:hAnsi="Times New Roman" w:cs="Times New Roman"/>
                <w:color w:val="000000" w:themeColor="text1"/>
              </w:rPr>
            </w:pPr>
            <w:r w:rsidRPr="00A77B7D">
              <w:rPr>
                <w:rFonts w:ascii="Times New Roman" w:eastAsia="Times New Roman" w:hAnsi="Times New Roman" w:cs="Times New Roman"/>
                <w:color w:val="000000" w:themeColor="text1"/>
              </w:rPr>
              <w:t>+</w:t>
            </w:r>
          </w:p>
        </w:tc>
        <w:tc>
          <w:tcPr>
            <w:tcW w:w="1813" w:type="dxa"/>
            <w:shd w:val="clear" w:color="auto" w:fill="EFEFEF"/>
            <w:tcMar>
              <w:top w:w="100" w:type="dxa"/>
              <w:left w:w="100" w:type="dxa"/>
              <w:bottom w:w="100" w:type="dxa"/>
              <w:right w:w="100" w:type="dxa"/>
            </w:tcMar>
          </w:tcPr>
          <w:p w:rsidR="132F8EF9" w:rsidRPr="00A77B7D" w:rsidRDefault="132F8EF9" w:rsidP="132F8EF9">
            <w:pPr>
              <w:spacing w:after="0"/>
              <w:rPr>
                <w:rFonts w:ascii="Times New Roman" w:eastAsia="Times New Roman" w:hAnsi="Times New Roman" w:cs="Times New Roman"/>
                <w:color w:val="000000" w:themeColor="text1"/>
              </w:rPr>
            </w:pPr>
            <w:r w:rsidRPr="00A77B7D">
              <w:rPr>
                <w:rFonts w:ascii="Times New Roman" w:eastAsia="Times New Roman" w:hAnsi="Times New Roman" w:cs="Times New Roman"/>
                <w:color w:val="000000" w:themeColor="text1"/>
              </w:rPr>
              <w:t>+</w:t>
            </w:r>
          </w:p>
        </w:tc>
        <w:tc>
          <w:tcPr>
            <w:tcW w:w="1813" w:type="dxa"/>
            <w:shd w:val="clear" w:color="auto" w:fill="EFEFEF"/>
            <w:tcMar>
              <w:top w:w="100" w:type="dxa"/>
              <w:left w:w="100" w:type="dxa"/>
              <w:bottom w:w="100" w:type="dxa"/>
              <w:right w:w="100" w:type="dxa"/>
            </w:tcMar>
          </w:tcPr>
          <w:p w:rsidR="132F8EF9" w:rsidRPr="00A77B7D" w:rsidRDefault="132F8EF9" w:rsidP="132F8EF9">
            <w:pPr>
              <w:spacing w:after="0"/>
              <w:rPr>
                <w:rFonts w:ascii="Times New Roman" w:eastAsia="Times New Roman" w:hAnsi="Times New Roman" w:cs="Times New Roman"/>
                <w:color w:val="000000" w:themeColor="text1"/>
              </w:rPr>
            </w:pPr>
            <w:r w:rsidRPr="00A77B7D">
              <w:rPr>
                <w:rFonts w:ascii="Times New Roman" w:eastAsia="Times New Roman" w:hAnsi="Times New Roman" w:cs="Times New Roman"/>
                <w:color w:val="000000" w:themeColor="text1"/>
              </w:rPr>
              <w:t>1%</w:t>
            </w:r>
          </w:p>
        </w:tc>
      </w:tr>
      <w:tr w:rsidR="132F8EF9" w:rsidRPr="00A77B7D" w:rsidTr="00A77B7D">
        <w:trPr>
          <w:trHeight w:val="247"/>
          <w:jc w:val="center"/>
        </w:trPr>
        <w:tc>
          <w:tcPr>
            <w:tcW w:w="1813" w:type="dxa"/>
            <w:shd w:val="clear" w:color="auto" w:fill="CCCCCC"/>
            <w:tcMar>
              <w:top w:w="100" w:type="dxa"/>
              <w:left w:w="100" w:type="dxa"/>
              <w:bottom w:w="100" w:type="dxa"/>
              <w:right w:w="100" w:type="dxa"/>
            </w:tcMar>
          </w:tcPr>
          <w:p w:rsidR="132F8EF9" w:rsidRPr="00A77B7D" w:rsidRDefault="132F8EF9" w:rsidP="132F8EF9">
            <w:pPr>
              <w:spacing w:after="0"/>
              <w:rPr>
                <w:rFonts w:ascii="Times New Roman" w:eastAsia="Times New Roman" w:hAnsi="Times New Roman" w:cs="Times New Roman"/>
                <w:color w:val="000000" w:themeColor="text1"/>
              </w:rPr>
            </w:pPr>
            <w:r w:rsidRPr="00A77B7D">
              <w:rPr>
                <w:rFonts w:ascii="Times New Roman" w:eastAsia="Times New Roman" w:hAnsi="Times New Roman" w:cs="Times New Roman"/>
                <w:color w:val="000000" w:themeColor="text1"/>
              </w:rPr>
              <w:t>NPL</w:t>
            </w:r>
          </w:p>
        </w:tc>
        <w:tc>
          <w:tcPr>
            <w:tcW w:w="1813" w:type="dxa"/>
            <w:shd w:val="clear" w:color="auto" w:fill="CCCCCC"/>
            <w:tcMar>
              <w:top w:w="100" w:type="dxa"/>
              <w:left w:w="100" w:type="dxa"/>
              <w:bottom w:w="100" w:type="dxa"/>
              <w:right w:w="100" w:type="dxa"/>
            </w:tcMar>
          </w:tcPr>
          <w:p w:rsidR="132F8EF9" w:rsidRPr="00A77B7D" w:rsidRDefault="132F8EF9" w:rsidP="132F8EF9">
            <w:pPr>
              <w:spacing w:after="0"/>
              <w:rPr>
                <w:rFonts w:ascii="Times New Roman" w:eastAsia="Times New Roman" w:hAnsi="Times New Roman" w:cs="Times New Roman"/>
                <w:color w:val="000000" w:themeColor="text1"/>
              </w:rPr>
            </w:pPr>
            <w:r w:rsidRPr="00A77B7D">
              <w:rPr>
                <w:rFonts w:ascii="Times New Roman" w:eastAsia="Times New Roman" w:hAnsi="Times New Roman" w:cs="Times New Roman"/>
                <w:color w:val="000000" w:themeColor="text1"/>
              </w:rPr>
              <w:t>-</w:t>
            </w:r>
          </w:p>
        </w:tc>
        <w:tc>
          <w:tcPr>
            <w:tcW w:w="1813" w:type="dxa"/>
            <w:shd w:val="clear" w:color="auto" w:fill="CCCCCC"/>
            <w:tcMar>
              <w:top w:w="100" w:type="dxa"/>
              <w:left w:w="100" w:type="dxa"/>
              <w:bottom w:w="100" w:type="dxa"/>
              <w:right w:w="100" w:type="dxa"/>
            </w:tcMar>
          </w:tcPr>
          <w:p w:rsidR="132F8EF9" w:rsidRPr="00A77B7D" w:rsidRDefault="132F8EF9" w:rsidP="132F8EF9">
            <w:pPr>
              <w:spacing w:after="0"/>
              <w:rPr>
                <w:rFonts w:ascii="Times New Roman" w:eastAsia="Times New Roman" w:hAnsi="Times New Roman" w:cs="Times New Roman"/>
                <w:color w:val="000000" w:themeColor="text1"/>
              </w:rPr>
            </w:pPr>
            <w:r w:rsidRPr="00A77B7D">
              <w:rPr>
                <w:rFonts w:ascii="Times New Roman" w:eastAsia="Times New Roman" w:hAnsi="Times New Roman" w:cs="Times New Roman"/>
                <w:color w:val="000000" w:themeColor="text1"/>
              </w:rPr>
              <w:t>Insignificant</w:t>
            </w:r>
          </w:p>
        </w:tc>
        <w:tc>
          <w:tcPr>
            <w:tcW w:w="1813" w:type="dxa"/>
            <w:shd w:val="clear" w:color="auto" w:fill="CCCCCC"/>
            <w:tcMar>
              <w:top w:w="100" w:type="dxa"/>
              <w:left w:w="100" w:type="dxa"/>
              <w:bottom w:w="100" w:type="dxa"/>
              <w:right w:w="100" w:type="dxa"/>
            </w:tcMar>
          </w:tcPr>
          <w:p w:rsidR="132F8EF9" w:rsidRPr="00A77B7D" w:rsidRDefault="132F8EF9" w:rsidP="132F8EF9">
            <w:pPr>
              <w:spacing w:after="0"/>
              <w:rPr>
                <w:rFonts w:ascii="Times New Roman" w:eastAsia="Times New Roman" w:hAnsi="Times New Roman" w:cs="Times New Roman"/>
                <w:color w:val="000000" w:themeColor="text1"/>
              </w:rPr>
            </w:pPr>
            <w:r w:rsidRPr="00A77B7D">
              <w:rPr>
                <w:rFonts w:ascii="Times New Roman" w:eastAsia="Times New Roman" w:hAnsi="Times New Roman" w:cs="Times New Roman"/>
                <w:color w:val="000000" w:themeColor="text1"/>
              </w:rPr>
              <w:t>Insignificant</w:t>
            </w:r>
          </w:p>
        </w:tc>
      </w:tr>
      <w:tr w:rsidR="132F8EF9" w:rsidRPr="00A77B7D" w:rsidTr="00A77B7D">
        <w:trPr>
          <w:trHeight w:val="247"/>
          <w:jc w:val="center"/>
        </w:trPr>
        <w:tc>
          <w:tcPr>
            <w:tcW w:w="1813" w:type="dxa"/>
            <w:shd w:val="clear" w:color="auto" w:fill="EFEFEF"/>
            <w:tcMar>
              <w:top w:w="100" w:type="dxa"/>
              <w:left w:w="100" w:type="dxa"/>
              <w:bottom w:w="100" w:type="dxa"/>
              <w:right w:w="100" w:type="dxa"/>
            </w:tcMar>
          </w:tcPr>
          <w:p w:rsidR="132F8EF9" w:rsidRPr="00A77B7D" w:rsidRDefault="132F8EF9" w:rsidP="132F8EF9">
            <w:pPr>
              <w:spacing w:after="0"/>
              <w:rPr>
                <w:rFonts w:ascii="Times New Roman" w:eastAsia="Times New Roman" w:hAnsi="Times New Roman" w:cs="Times New Roman"/>
                <w:color w:val="000000" w:themeColor="text1"/>
              </w:rPr>
            </w:pPr>
            <w:r w:rsidRPr="00A77B7D">
              <w:rPr>
                <w:rFonts w:ascii="Times New Roman" w:eastAsia="Times New Roman" w:hAnsi="Times New Roman" w:cs="Times New Roman"/>
                <w:color w:val="000000" w:themeColor="text1"/>
              </w:rPr>
              <w:t>GDP</w:t>
            </w:r>
          </w:p>
        </w:tc>
        <w:tc>
          <w:tcPr>
            <w:tcW w:w="1813" w:type="dxa"/>
            <w:shd w:val="clear" w:color="auto" w:fill="EFEFEF"/>
            <w:tcMar>
              <w:top w:w="100" w:type="dxa"/>
              <w:left w:w="100" w:type="dxa"/>
              <w:bottom w:w="100" w:type="dxa"/>
              <w:right w:w="100" w:type="dxa"/>
            </w:tcMar>
          </w:tcPr>
          <w:p w:rsidR="132F8EF9" w:rsidRPr="00A77B7D" w:rsidRDefault="132F8EF9" w:rsidP="132F8EF9">
            <w:pPr>
              <w:spacing w:after="0"/>
              <w:rPr>
                <w:rFonts w:ascii="Times New Roman" w:eastAsia="Times New Roman" w:hAnsi="Times New Roman" w:cs="Times New Roman"/>
                <w:color w:val="000000" w:themeColor="text1"/>
              </w:rPr>
            </w:pPr>
            <w:r w:rsidRPr="00A77B7D">
              <w:rPr>
                <w:rFonts w:ascii="Times New Roman" w:eastAsia="Times New Roman" w:hAnsi="Times New Roman" w:cs="Times New Roman"/>
                <w:color w:val="000000" w:themeColor="text1"/>
              </w:rPr>
              <w:t>+</w:t>
            </w:r>
          </w:p>
        </w:tc>
        <w:tc>
          <w:tcPr>
            <w:tcW w:w="1813" w:type="dxa"/>
            <w:shd w:val="clear" w:color="auto" w:fill="EFEFEF"/>
            <w:tcMar>
              <w:top w:w="100" w:type="dxa"/>
              <w:left w:w="100" w:type="dxa"/>
              <w:bottom w:w="100" w:type="dxa"/>
              <w:right w:w="100" w:type="dxa"/>
            </w:tcMar>
          </w:tcPr>
          <w:p w:rsidR="132F8EF9" w:rsidRPr="00A77B7D" w:rsidRDefault="132F8EF9" w:rsidP="132F8EF9">
            <w:pPr>
              <w:spacing w:after="0"/>
              <w:rPr>
                <w:rFonts w:ascii="Times New Roman" w:eastAsia="Times New Roman" w:hAnsi="Times New Roman" w:cs="Times New Roman"/>
                <w:color w:val="000000" w:themeColor="text1"/>
              </w:rPr>
            </w:pPr>
            <w:r w:rsidRPr="00A77B7D">
              <w:rPr>
                <w:rFonts w:ascii="Times New Roman" w:eastAsia="Times New Roman" w:hAnsi="Times New Roman" w:cs="Times New Roman"/>
                <w:color w:val="000000" w:themeColor="text1"/>
              </w:rPr>
              <w:t>+</w:t>
            </w:r>
          </w:p>
        </w:tc>
        <w:tc>
          <w:tcPr>
            <w:tcW w:w="1813" w:type="dxa"/>
            <w:shd w:val="clear" w:color="auto" w:fill="EFEFEF"/>
            <w:tcMar>
              <w:top w:w="100" w:type="dxa"/>
              <w:left w:w="100" w:type="dxa"/>
              <w:bottom w:w="100" w:type="dxa"/>
              <w:right w:w="100" w:type="dxa"/>
            </w:tcMar>
          </w:tcPr>
          <w:p w:rsidR="132F8EF9" w:rsidRPr="00A77B7D" w:rsidRDefault="132F8EF9" w:rsidP="132F8EF9">
            <w:pPr>
              <w:spacing w:after="0"/>
              <w:rPr>
                <w:rFonts w:ascii="Times New Roman" w:eastAsia="Times New Roman" w:hAnsi="Times New Roman" w:cs="Times New Roman"/>
                <w:color w:val="000000" w:themeColor="text1"/>
              </w:rPr>
            </w:pPr>
            <w:r w:rsidRPr="00A77B7D">
              <w:rPr>
                <w:rFonts w:ascii="Times New Roman" w:eastAsia="Times New Roman" w:hAnsi="Times New Roman" w:cs="Times New Roman"/>
                <w:color w:val="000000" w:themeColor="text1"/>
              </w:rPr>
              <w:t>1%</w:t>
            </w:r>
          </w:p>
        </w:tc>
      </w:tr>
      <w:tr w:rsidR="132F8EF9" w:rsidRPr="00A77B7D" w:rsidTr="00A77B7D">
        <w:trPr>
          <w:trHeight w:val="247"/>
          <w:jc w:val="center"/>
        </w:trPr>
        <w:tc>
          <w:tcPr>
            <w:tcW w:w="1813" w:type="dxa"/>
            <w:shd w:val="clear" w:color="auto" w:fill="CCCCCC"/>
            <w:tcMar>
              <w:top w:w="100" w:type="dxa"/>
              <w:left w:w="100" w:type="dxa"/>
              <w:bottom w:w="100" w:type="dxa"/>
              <w:right w:w="100" w:type="dxa"/>
            </w:tcMar>
          </w:tcPr>
          <w:p w:rsidR="132F8EF9" w:rsidRPr="00A77B7D" w:rsidRDefault="132F8EF9" w:rsidP="132F8EF9">
            <w:pPr>
              <w:spacing w:after="0"/>
              <w:rPr>
                <w:rFonts w:ascii="Times New Roman" w:eastAsia="Times New Roman" w:hAnsi="Times New Roman" w:cs="Times New Roman"/>
                <w:color w:val="000000" w:themeColor="text1"/>
              </w:rPr>
            </w:pPr>
            <w:r w:rsidRPr="00A77B7D">
              <w:rPr>
                <w:rFonts w:ascii="Times New Roman" w:eastAsia="Times New Roman" w:hAnsi="Times New Roman" w:cs="Times New Roman"/>
                <w:color w:val="000000" w:themeColor="text1"/>
              </w:rPr>
              <w:t>ECI</w:t>
            </w:r>
          </w:p>
        </w:tc>
        <w:tc>
          <w:tcPr>
            <w:tcW w:w="1813" w:type="dxa"/>
            <w:shd w:val="clear" w:color="auto" w:fill="CCCCCC"/>
            <w:tcMar>
              <w:top w:w="100" w:type="dxa"/>
              <w:left w:w="100" w:type="dxa"/>
              <w:bottom w:w="100" w:type="dxa"/>
              <w:right w:w="100" w:type="dxa"/>
            </w:tcMar>
          </w:tcPr>
          <w:p w:rsidR="132F8EF9" w:rsidRPr="00A77B7D" w:rsidRDefault="132F8EF9" w:rsidP="132F8EF9">
            <w:pPr>
              <w:spacing w:after="0"/>
              <w:rPr>
                <w:rFonts w:ascii="Times New Roman" w:eastAsia="Times New Roman" w:hAnsi="Times New Roman" w:cs="Times New Roman"/>
                <w:color w:val="000000" w:themeColor="text1"/>
              </w:rPr>
            </w:pPr>
            <w:r w:rsidRPr="00A77B7D">
              <w:rPr>
                <w:rFonts w:ascii="Times New Roman" w:eastAsia="Times New Roman" w:hAnsi="Times New Roman" w:cs="Times New Roman"/>
                <w:color w:val="000000" w:themeColor="text1"/>
              </w:rPr>
              <w:t>+</w:t>
            </w:r>
          </w:p>
        </w:tc>
        <w:tc>
          <w:tcPr>
            <w:tcW w:w="1813" w:type="dxa"/>
            <w:shd w:val="clear" w:color="auto" w:fill="CCCCCC"/>
            <w:tcMar>
              <w:top w:w="100" w:type="dxa"/>
              <w:left w:w="100" w:type="dxa"/>
              <w:bottom w:w="100" w:type="dxa"/>
              <w:right w:w="100" w:type="dxa"/>
            </w:tcMar>
          </w:tcPr>
          <w:p w:rsidR="132F8EF9" w:rsidRPr="00A77B7D" w:rsidRDefault="132F8EF9" w:rsidP="132F8EF9">
            <w:pPr>
              <w:spacing w:after="0"/>
              <w:rPr>
                <w:rFonts w:ascii="Times New Roman" w:eastAsia="Times New Roman" w:hAnsi="Times New Roman" w:cs="Times New Roman"/>
                <w:color w:val="000000" w:themeColor="text1"/>
              </w:rPr>
            </w:pPr>
            <w:r w:rsidRPr="00A77B7D">
              <w:rPr>
                <w:rFonts w:ascii="Times New Roman" w:eastAsia="Times New Roman" w:hAnsi="Times New Roman" w:cs="Times New Roman"/>
                <w:color w:val="000000" w:themeColor="text1"/>
              </w:rPr>
              <w:t>Insignificant</w:t>
            </w:r>
          </w:p>
        </w:tc>
        <w:tc>
          <w:tcPr>
            <w:tcW w:w="1813" w:type="dxa"/>
            <w:shd w:val="clear" w:color="auto" w:fill="CCCCCC"/>
            <w:tcMar>
              <w:top w:w="100" w:type="dxa"/>
              <w:left w:w="100" w:type="dxa"/>
              <w:bottom w:w="100" w:type="dxa"/>
              <w:right w:w="100" w:type="dxa"/>
            </w:tcMar>
          </w:tcPr>
          <w:p w:rsidR="132F8EF9" w:rsidRPr="00A77B7D" w:rsidRDefault="132F8EF9" w:rsidP="132F8EF9">
            <w:pPr>
              <w:spacing w:after="0"/>
              <w:rPr>
                <w:rFonts w:ascii="Times New Roman" w:eastAsia="Times New Roman" w:hAnsi="Times New Roman" w:cs="Times New Roman"/>
                <w:color w:val="000000" w:themeColor="text1"/>
              </w:rPr>
            </w:pPr>
            <w:r w:rsidRPr="00A77B7D">
              <w:rPr>
                <w:rFonts w:ascii="Times New Roman" w:eastAsia="Times New Roman" w:hAnsi="Times New Roman" w:cs="Times New Roman"/>
                <w:color w:val="000000" w:themeColor="text1"/>
              </w:rPr>
              <w:t>Insignificant</w:t>
            </w:r>
          </w:p>
        </w:tc>
      </w:tr>
      <w:tr w:rsidR="132F8EF9" w:rsidRPr="00A77B7D" w:rsidTr="00A77B7D">
        <w:trPr>
          <w:trHeight w:val="247"/>
          <w:jc w:val="center"/>
        </w:trPr>
        <w:tc>
          <w:tcPr>
            <w:tcW w:w="1813" w:type="dxa"/>
            <w:shd w:val="clear" w:color="auto" w:fill="EFEFEF"/>
            <w:tcMar>
              <w:top w:w="100" w:type="dxa"/>
              <w:left w:w="100" w:type="dxa"/>
              <w:bottom w:w="100" w:type="dxa"/>
              <w:right w:w="100" w:type="dxa"/>
            </w:tcMar>
          </w:tcPr>
          <w:p w:rsidR="132F8EF9" w:rsidRPr="00A77B7D" w:rsidRDefault="132F8EF9" w:rsidP="132F8EF9">
            <w:pPr>
              <w:spacing w:after="0"/>
              <w:rPr>
                <w:rFonts w:ascii="Times New Roman" w:eastAsia="Times New Roman" w:hAnsi="Times New Roman" w:cs="Times New Roman"/>
                <w:color w:val="000000" w:themeColor="text1"/>
              </w:rPr>
            </w:pPr>
            <w:r w:rsidRPr="00A77B7D">
              <w:rPr>
                <w:rFonts w:ascii="Times New Roman" w:eastAsia="Times New Roman" w:hAnsi="Times New Roman" w:cs="Times New Roman"/>
                <w:color w:val="000000" w:themeColor="text1"/>
              </w:rPr>
              <w:t>ICT</w:t>
            </w:r>
          </w:p>
        </w:tc>
        <w:tc>
          <w:tcPr>
            <w:tcW w:w="1813" w:type="dxa"/>
            <w:shd w:val="clear" w:color="auto" w:fill="EFEFEF"/>
            <w:tcMar>
              <w:top w:w="100" w:type="dxa"/>
              <w:left w:w="100" w:type="dxa"/>
              <w:bottom w:w="100" w:type="dxa"/>
              <w:right w:w="100" w:type="dxa"/>
            </w:tcMar>
          </w:tcPr>
          <w:p w:rsidR="132F8EF9" w:rsidRPr="00A77B7D" w:rsidRDefault="132F8EF9" w:rsidP="132F8EF9">
            <w:pPr>
              <w:spacing w:after="0"/>
              <w:rPr>
                <w:rFonts w:ascii="Times New Roman" w:eastAsia="Times New Roman" w:hAnsi="Times New Roman" w:cs="Times New Roman"/>
                <w:color w:val="000000" w:themeColor="text1"/>
              </w:rPr>
            </w:pPr>
            <w:r w:rsidRPr="00A77B7D">
              <w:rPr>
                <w:rFonts w:ascii="Times New Roman" w:eastAsia="Times New Roman" w:hAnsi="Times New Roman" w:cs="Times New Roman"/>
                <w:color w:val="000000" w:themeColor="text1"/>
              </w:rPr>
              <w:t>+</w:t>
            </w:r>
          </w:p>
        </w:tc>
        <w:tc>
          <w:tcPr>
            <w:tcW w:w="1813" w:type="dxa"/>
            <w:shd w:val="clear" w:color="auto" w:fill="EFEFEF"/>
            <w:tcMar>
              <w:top w:w="100" w:type="dxa"/>
              <w:left w:w="100" w:type="dxa"/>
              <w:bottom w:w="100" w:type="dxa"/>
              <w:right w:w="100" w:type="dxa"/>
            </w:tcMar>
          </w:tcPr>
          <w:p w:rsidR="132F8EF9" w:rsidRPr="00A77B7D" w:rsidRDefault="132F8EF9" w:rsidP="132F8EF9">
            <w:pPr>
              <w:spacing w:after="0"/>
              <w:rPr>
                <w:rFonts w:ascii="Times New Roman" w:eastAsia="Times New Roman" w:hAnsi="Times New Roman" w:cs="Times New Roman"/>
                <w:color w:val="000000" w:themeColor="text1"/>
              </w:rPr>
            </w:pPr>
            <w:r w:rsidRPr="00A77B7D">
              <w:rPr>
                <w:rFonts w:ascii="Times New Roman" w:eastAsia="Times New Roman" w:hAnsi="Times New Roman" w:cs="Times New Roman"/>
                <w:color w:val="000000" w:themeColor="text1"/>
              </w:rPr>
              <w:t>+</w:t>
            </w:r>
          </w:p>
        </w:tc>
        <w:tc>
          <w:tcPr>
            <w:tcW w:w="1813" w:type="dxa"/>
            <w:shd w:val="clear" w:color="auto" w:fill="EFEFEF"/>
            <w:tcMar>
              <w:top w:w="100" w:type="dxa"/>
              <w:left w:w="100" w:type="dxa"/>
              <w:bottom w:w="100" w:type="dxa"/>
              <w:right w:w="100" w:type="dxa"/>
            </w:tcMar>
          </w:tcPr>
          <w:p w:rsidR="132F8EF9" w:rsidRPr="00A77B7D" w:rsidRDefault="132F8EF9" w:rsidP="132F8EF9">
            <w:pPr>
              <w:spacing w:after="0"/>
              <w:rPr>
                <w:rFonts w:ascii="Times New Roman" w:eastAsia="Times New Roman" w:hAnsi="Times New Roman" w:cs="Times New Roman"/>
                <w:color w:val="000000" w:themeColor="text1"/>
              </w:rPr>
            </w:pPr>
            <w:r w:rsidRPr="00A77B7D">
              <w:rPr>
                <w:rFonts w:ascii="Times New Roman" w:eastAsia="Times New Roman" w:hAnsi="Times New Roman" w:cs="Times New Roman"/>
                <w:color w:val="000000" w:themeColor="text1"/>
              </w:rPr>
              <w:t>1%</w:t>
            </w:r>
          </w:p>
        </w:tc>
      </w:tr>
      <w:tr w:rsidR="132F8EF9" w:rsidRPr="00A77B7D" w:rsidTr="00A77B7D">
        <w:trPr>
          <w:trHeight w:val="247"/>
          <w:jc w:val="center"/>
        </w:trPr>
        <w:tc>
          <w:tcPr>
            <w:tcW w:w="1813" w:type="dxa"/>
            <w:shd w:val="clear" w:color="auto" w:fill="CCCCCC"/>
            <w:tcMar>
              <w:top w:w="100" w:type="dxa"/>
              <w:left w:w="100" w:type="dxa"/>
              <w:bottom w:w="100" w:type="dxa"/>
              <w:right w:w="100" w:type="dxa"/>
            </w:tcMar>
          </w:tcPr>
          <w:p w:rsidR="132F8EF9" w:rsidRPr="00A77B7D" w:rsidRDefault="132F8EF9" w:rsidP="132F8EF9">
            <w:pPr>
              <w:spacing w:after="0"/>
              <w:rPr>
                <w:rFonts w:ascii="Times New Roman" w:eastAsia="Times New Roman" w:hAnsi="Times New Roman" w:cs="Times New Roman"/>
                <w:color w:val="000000" w:themeColor="text1"/>
              </w:rPr>
            </w:pPr>
            <w:r w:rsidRPr="00A77B7D">
              <w:rPr>
                <w:rFonts w:ascii="Times New Roman" w:eastAsia="Times New Roman" w:hAnsi="Times New Roman" w:cs="Times New Roman"/>
                <w:color w:val="000000" w:themeColor="text1"/>
              </w:rPr>
              <w:t>DT</w:t>
            </w:r>
          </w:p>
        </w:tc>
        <w:tc>
          <w:tcPr>
            <w:tcW w:w="1813" w:type="dxa"/>
            <w:shd w:val="clear" w:color="auto" w:fill="CCCCCC"/>
            <w:tcMar>
              <w:top w:w="100" w:type="dxa"/>
              <w:left w:w="100" w:type="dxa"/>
              <w:bottom w:w="100" w:type="dxa"/>
              <w:right w:w="100" w:type="dxa"/>
            </w:tcMar>
          </w:tcPr>
          <w:p w:rsidR="132F8EF9" w:rsidRPr="00A77B7D" w:rsidRDefault="132F8EF9" w:rsidP="132F8EF9">
            <w:pPr>
              <w:spacing w:after="0"/>
              <w:rPr>
                <w:rFonts w:ascii="Times New Roman" w:eastAsia="Times New Roman" w:hAnsi="Times New Roman" w:cs="Times New Roman"/>
                <w:color w:val="000000" w:themeColor="text1"/>
              </w:rPr>
            </w:pPr>
            <w:r w:rsidRPr="00A77B7D">
              <w:rPr>
                <w:rFonts w:ascii="Times New Roman" w:eastAsia="Times New Roman" w:hAnsi="Times New Roman" w:cs="Times New Roman"/>
                <w:color w:val="000000" w:themeColor="text1"/>
              </w:rPr>
              <w:t>+</w:t>
            </w:r>
          </w:p>
        </w:tc>
        <w:tc>
          <w:tcPr>
            <w:tcW w:w="1813" w:type="dxa"/>
            <w:shd w:val="clear" w:color="auto" w:fill="CCCCCC"/>
            <w:tcMar>
              <w:top w:w="100" w:type="dxa"/>
              <w:left w:w="100" w:type="dxa"/>
              <w:bottom w:w="100" w:type="dxa"/>
              <w:right w:w="100" w:type="dxa"/>
            </w:tcMar>
          </w:tcPr>
          <w:p w:rsidR="132F8EF9" w:rsidRPr="00A77B7D" w:rsidRDefault="132F8EF9" w:rsidP="132F8EF9">
            <w:pPr>
              <w:spacing w:after="0"/>
              <w:rPr>
                <w:rFonts w:ascii="Times New Roman" w:eastAsia="Times New Roman" w:hAnsi="Times New Roman" w:cs="Times New Roman"/>
                <w:color w:val="000000" w:themeColor="text1"/>
              </w:rPr>
            </w:pPr>
            <w:r w:rsidRPr="00A77B7D">
              <w:rPr>
                <w:rFonts w:ascii="Times New Roman" w:eastAsia="Times New Roman" w:hAnsi="Times New Roman" w:cs="Times New Roman"/>
                <w:color w:val="000000" w:themeColor="text1"/>
              </w:rPr>
              <w:t>+</w:t>
            </w:r>
          </w:p>
        </w:tc>
        <w:tc>
          <w:tcPr>
            <w:tcW w:w="1813" w:type="dxa"/>
            <w:shd w:val="clear" w:color="auto" w:fill="CCCCCC"/>
            <w:tcMar>
              <w:top w:w="100" w:type="dxa"/>
              <w:left w:w="100" w:type="dxa"/>
              <w:bottom w:w="100" w:type="dxa"/>
              <w:right w:w="100" w:type="dxa"/>
            </w:tcMar>
          </w:tcPr>
          <w:p w:rsidR="132F8EF9" w:rsidRPr="00A77B7D" w:rsidRDefault="132F8EF9" w:rsidP="132F8EF9">
            <w:pPr>
              <w:spacing w:after="0"/>
              <w:rPr>
                <w:rFonts w:ascii="Times New Roman" w:eastAsia="Times New Roman" w:hAnsi="Times New Roman" w:cs="Times New Roman"/>
                <w:color w:val="000000" w:themeColor="text1"/>
              </w:rPr>
            </w:pPr>
            <w:r w:rsidRPr="00A77B7D">
              <w:rPr>
                <w:rFonts w:ascii="Times New Roman" w:eastAsia="Times New Roman" w:hAnsi="Times New Roman" w:cs="Times New Roman"/>
                <w:color w:val="000000" w:themeColor="text1"/>
              </w:rPr>
              <w:t>1%</w:t>
            </w:r>
          </w:p>
        </w:tc>
      </w:tr>
    </w:tbl>
    <w:p w:rsidR="0004390C" w:rsidRDefault="0004390C" w:rsidP="0004390C">
      <w:pPr>
        <w:spacing w:after="0"/>
        <w:rPr>
          <w:rFonts w:ascii="Times New Roman" w:eastAsia="Times New Roman" w:hAnsi="Times New Roman" w:cs="Times New Roman"/>
          <w:sz w:val="24"/>
          <w:szCs w:val="24"/>
        </w:rPr>
      </w:pPr>
    </w:p>
    <w:p w:rsidR="43824C46" w:rsidRDefault="0004390C" w:rsidP="0004390C">
      <w:pPr>
        <w:spacing w:after="0"/>
        <w:ind w:firstLine="720"/>
        <w:rPr>
          <w:rFonts w:ascii="Times New Roman" w:eastAsia="Times New Roman" w:hAnsi="Times New Roman" w:cs="Times New Roman"/>
          <w:color w:val="000000" w:themeColor="text1"/>
          <w:sz w:val="24"/>
          <w:szCs w:val="24"/>
        </w:rPr>
      </w:pPr>
      <w:r>
        <w:rPr>
          <w:rFonts w:ascii="Times New Roman" w:eastAsia="Times New Roman" w:hAnsi="Times New Roman" w:cs="Times New Roman"/>
          <w:sz w:val="24"/>
          <w:szCs w:val="24"/>
        </w:rPr>
        <w:t>Large difference in the coefficient values of  IC</w:t>
      </w:r>
      <w:r w:rsidR="005568E3">
        <w:rPr>
          <w:rFonts w:ascii="Times New Roman" w:eastAsia="Times New Roman" w:hAnsi="Times New Roman" w:cs="Times New Roman"/>
          <w:sz w:val="24"/>
          <w:szCs w:val="24"/>
        </w:rPr>
        <w:t>T</w:t>
      </w:r>
      <w:r>
        <w:rPr>
          <w:rFonts w:ascii="Times New Roman" w:eastAsia="Times New Roman" w:hAnsi="Times New Roman" w:cs="Times New Roman"/>
          <w:sz w:val="24"/>
          <w:szCs w:val="24"/>
        </w:rPr>
        <w:t xml:space="preserve"> and DT also suggests that carefully planned and well organized digital transformation process needs to be accompanied with better in-advance preparations of technological </w:t>
      </w:r>
      <w:r w:rsidR="007446EB">
        <w:rPr>
          <w:rFonts w:ascii="Times New Roman" w:eastAsia="Times New Roman" w:hAnsi="Times New Roman" w:cs="Times New Roman"/>
          <w:sz w:val="24"/>
          <w:szCs w:val="24"/>
        </w:rPr>
        <w:t>capabilities related to digitization and digitalization</w:t>
      </w:r>
      <w:r>
        <w:rPr>
          <w:rFonts w:ascii="Times New Roman" w:eastAsia="Times New Roman" w:hAnsi="Times New Roman" w:cs="Times New Roman"/>
          <w:sz w:val="24"/>
          <w:szCs w:val="24"/>
        </w:rPr>
        <w:t xml:space="preserve"> by the Vietnamese banks in to </w:t>
      </w:r>
      <w:r w:rsidRPr="00B34903">
        <w:rPr>
          <w:rFonts w:ascii="Times New Roman" w:eastAsia="Times New Roman" w:hAnsi="Times New Roman" w:cs="Times New Roman"/>
          <w:color w:val="000000" w:themeColor="text1"/>
          <w:sz w:val="24"/>
          <w:szCs w:val="24"/>
        </w:rPr>
        <w:t>enhance</w:t>
      </w:r>
      <w:r w:rsidR="007446EB">
        <w:rPr>
          <w:rFonts w:ascii="Times New Roman" w:eastAsia="Times New Roman" w:hAnsi="Times New Roman" w:cs="Times New Roman"/>
          <w:color w:val="000000" w:themeColor="text1"/>
          <w:sz w:val="24"/>
          <w:szCs w:val="24"/>
        </w:rPr>
        <w:t xml:space="preserve"> efficiency in</w:t>
      </w:r>
      <w:r w:rsidRPr="00B34903">
        <w:rPr>
          <w:rFonts w:ascii="Times New Roman" w:eastAsia="Times New Roman" w:hAnsi="Times New Roman" w:cs="Times New Roman"/>
          <w:color w:val="000000" w:themeColor="text1"/>
          <w:sz w:val="24"/>
          <w:szCs w:val="24"/>
        </w:rPr>
        <w:t xml:space="preserve"> </w:t>
      </w:r>
      <w:r>
        <w:rPr>
          <w:rFonts w:ascii="Times New Roman" w:eastAsia="Times New Roman" w:hAnsi="Times New Roman" w:cs="Times New Roman"/>
          <w:color w:val="000000" w:themeColor="text1"/>
          <w:sz w:val="24"/>
          <w:szCs w:val="24"/>
        </w:rPr>
        <w:t xml:space="preserve">their </w:t>
      </w:r>
      <w:r w:rsidR="007446EB">
        <w:rPr>
          <w:rFonts w:ascii="Times New Roman" w:eastAsia="Times New Roman" w:hAnsi="Times New Roman" w:cs="Times New Roman"/>
          <w:color w:val="000000" w:themeColor="text1"/>
          <w:sz w:val="24"/>
          <w:szCs w:val="24"/>
        </w:rPr>
        <w:t xml:space="preserve">various </w:t>
      </w:r>
      <w:r w:rsidRPr="00B34903">
        <w:rPr>
          <w:rFonts w:ascii="Times New Roman" w:eastAsia="Times New Roman" w:hAnsi="Times New Roman" w:cs="Times New Roman"/>
          <w:color w:val="000000" w:themeColor="text1"/>
          <w:sz w:val="24"/>
          <w:szCs w:val="24"/>
        </w:rPr>
        <w:t>operational</w:t>
      </w:r>
      <w:r w:rsidR="007446EB">
        <w:rPr>
          <w:rFonts w:ascii="Times New Roman" w:eastAsia="Times New Roman" w:hAnsi="Times New Roman" w:cs="Times New Roman"/>
          <w:color w:val="000000" w:themeColor="text1"/>
          <w:sz w:val="24"/>
          <w:szCs w:val="24"/>
        </w:rPr>
        <w:t>, business, legal aspects</w:t>
      </w:r>
      <w:r w:rsidRPr="00B34903">
        <w:rPr>
          <w:rFonts w:ascii="Times New Roman" w:eastAsia="Times New Roman" w:hAnsi="Times New Roman" w:cs="Times New Roman"/>
          <w:color w:val="000000" w:themeColor="text1"/>
          <w:sz w:val="24"/>
          <w:szCs w:val="24"/>
        </w:rPr>
        <w:t>.</w:t>
      </w:r>
      <w:r w:rsidR="007446EB">
        <w:rPr>
          <w:rFonts w:ascii="Times New Roman" w:eastAsia="Times New Roman" w:hAnsi="Times New Roman" w:cs="Times New Roman"/>
          <w:color w:val="000000" w:themeColor="text1"/>
          <w:sz w:val="24"/>
          <w:szCs w:val="24"/>
        </w:rPr>
        <w:t xml:space="preserve"> Although </w:t>
      </w:r>
      <w:r w:rsidR="005568E3">
        <w:rPr>
          <w:rFonts w:ascii="Times New Roman" w:eastAsia="Times New Roman" w:hAnsi="Times New Roman" w:cs="Times New Roman"/>
          <w:color w:val="000000" w:themeColor="text1"/>
          <w:sz w:val="24"/>
          <w:szCs w:val="24"/>
        </w:rPr>
        <w:t xml:space="preserve">we intended ICT to present digitization and </w:t>
      </w:r>
      <w:r w:rsidR="007D11C8">
        <w:rPr>
          <w:rFonts w:ascii="Times New Roman" w:eastAsia="Times New Roman" w:hAnsi="Times New Roman" w:cs="Times New Roman"/>
          <w:color w:val="000000" w:themeColor="text1"/>
          <w:sz w:val="24"/>
          <w:szCs w:val="24"/>
        </w:rPr>
        <w:t>digitalization at operational level while DT to show strategic level, the overall combined effect of them is far from providing a satisfactory explanation of Vietnamese banks’ behavior related to technology applications. The sample of the selec</w:t>
      </w:r>
      <w:r w:rsidR="008C292D">
        <w:rPr>
          <w:rFonts w:ascii="Times New Roman" w:eastAsia="Times New Roman" w:hAnsi="Times New Roman" w:cs="Times New Roman"/>
          <w:color w:val="000000" w:themeColor="text1"/>
          <w:sz w:val="24"/>
          <w:szCs w:val="24"/>
        </w:rPr>
        <w:t>ted banks here might provide some</w:t>
      </w:r>
      <w:r w:rsidR="007D11C8">
        <w:rPr>
          <w:rFonts w:ascii="Times New Roman" w:eastAsia="Times New Roman" w:hAnsi="Times New Roman" w:cs="Times New Roman"/>
          <w:color w:val="000000" w:themeColor="text1"/>
          <w:sz w:val="24"/>
          <w:szCs w:val="24"/>
        </w:rPr>
        <w:t xml:space="preserve"> important implications. First, it is necessary to continue to explore the non-linear relationship between ICT and DT and of course between DT</w:t>
      </w:r>
      <w:r w:rsidR="008C292D">
        <w:rPr>
          <w:rFonts w:ascii="Times New Roman" w:eastAsia="Times New Roman" w:hAnsi="Times New Roman" w:cs="Times New Roman"/>
          <w:color w:val="000000" w:themeColor="text1"/>
          <w:sz w:val="24"/>
          <w:szCs w:val="24"/>
        </w:rPr>
        <w:t xml:space="preserve"> and performance of banks. S</w:t>
      </w:r>
      <w:r w:rsidR="007D11C8">
        <w:rPr>
          <w:rFonts w:ascii="Times New Roman" w:eastAsia="Times New Roman" w:hAnsi="Times New Roman" w:cs="Times New Roman"/>
          <w:color w:val="000000" w:themeColor="text1"/>
          <w:sz w:val="24"/>
          <w:szCs w:val="24"/>
        </w:rPr>
        <w:t>econd, lower value of DT</w:t>
      </w:r>
      <w:r w:rsidR="00E06F34">
        <w:rPr>
          <w:rFonts w:ascii="Times New Roman" w:eastAsia="Times New Roman" w:hAnsi="Times New Roman" w:cs="Times New Roman"/>
          <w:color w:val="000000" w:themeColor="text1"/>
          <w:sz w:val="24"/>
          <w:szCs w:val="24"/>
        </w:rPr>
        <w:t xml:space="preserve"> coefficient</w:t>
      </w:r>
      <w:r w:rsidR="007D11C8">
        <w:rPr>
          <w:rFonts w:ascii="Times New Roman" w:eastAsia="Times New Roman" w:hAnsi="Times New Roman" w:cs="Times New Roman"/>
          <w:color w:val="000000" w:themeColor="text1"/>
          <w:sz w:val="24"/>
          <w:szCs w:val="24"/>
        </w:rPr>
        <w:t xml:space="preserve">, as </w:t>
      </w:r>
      <w:r w:rsidR="008C292D">
        <w:rPr>
          <w:rFonts w:ascii="Times New Roman" w:eastAsia="Times New Roman" w:hAnsi="Times New Roman" w:cs="Times New Roman"/>
          <w:color w:val="000000" w:themeColor="text1"/>
          <w:sz w:val="24"/>
          <w:szCs w:val="24"/>
        </w:rPr>
        <w:t xml:space="preserve">an </w:t>
      </w:r>
      <w:r w:rsidR="007D11C8">
        <w:rPr>
          <w:rFonts w:ascii="Times New Roman" w:eastAsia="Times New Roman" w:hAnsi="Times New Roman" w:cs="Times New Roman"/>
          <w:color w:val="000000" w:themeColor="text1"/>
          <w:sz w:val="24"/>
          <w:szCs w:val="24"/>
        </w:rPr>
        <w:t>aggrega</w:t>
      </w:r>
      <w:r w:rsidR="008C292D">
        <w:rPr>
          <w:rFonts w:ascii="Times New Roman" w:eastAsia="Times New Roman" w:hAnsi="Times New Roman" w:cs="Times New Roman"/>
          <w:color w:val="000000" w:themeColor="text1"/>
          <w:sz w:val="24"/>
          <w:szCs w:val="24"/>
        </w:rPr>
        <w:t xml:space="preserve">tion level of the announced strategy, might not fully expose all internal issues </w:t>
      </w:r>
      <w:r w:rsidR="00136D1F">
        <w:rPr>
          <w:rFonts w:ascii="Times New Roman" w:eastAsia="Times New Roman" w:hAnsi="Times New Roman" w:cs="Times New Roman"/>
          <w:color w:val="000000" w:themeColor="text1"/>
          <w:sz w:val="24"/>
          <w:szCs w:val="24"/>
        </w:rPr>
        <w:t xml:space="preserve">that </w:t>
      </w:r>
      <w:r w:rsidR="008C292D">
        <w:rPr>
          <w:rFonts w:ascii="Times New Roman" w:eastAsia="Times New Roman" w:hAnsi="Times New Roman" w:cs="Times New Roman"/>
          <w:color w:val="000000" w:themeColor="text1"/>
          <w:sz w:val="24"/>
          <w:szCs w:val="24"/>
        </w:rPr>
        <w:t xml:space="preserve">a bank is having or dealing with. </w:t>
      </w:r>
      <w:r w:rsidR="00E06F34">
        <w:rPr>
          <w:rFonts w:ascii="Times New Roman" w:eastAsia="Times New Roman" w:hAnsi="Times New Roman" w:cs="Times New Roman"/>
          <w:color w:val="000000" w:themeColor="text1"/>
          <w:sz w:val="24"/>
          <w:szCs w:val="24"/>
        </w:rPr>
        <w:t>One thing deserves attention is that how the bank’s strategic vision and current’s governance framework is able to cope with changes in technology and competition. T</w:t>
      </w:r>
      <w:r w:rsidR="008C292D">
        <w:rPr>
          <w:rFonts w:ascii="Times New Roman" w:eastAsia="Times New Roman" w:hAnsi="Times New Roman" w:cs="Times New Roman"/>
          <w:color w:val="000000" w:themeColor="text1"/>
          <w:sz w:val="24"/>
          <w:szCs w:val="24"/>
        </w:rPr>
        <w:t>hird, dynamic market conditions and the current banking sector’s legal factors</w:t>
      </w:r>
      <w:r w:rsidR="00136D1F">
        <w:rPr>
          <w:rFonts w:ascii="Times New Roman" w:eastAsia="Times New Roman" w:hAnsi="Times New Roman" w:cs="Times New Roman"/>
          <w:color w:val="000000" w:themeColor="text1"/>
          <w:sz w:val="24"/>
          <w:szCs w:val="24"/>
        </w:rPr>
        <w:t xml:space="preserve"> perhaps will need to thoroughly be taken into account to assess overall sector performance to provide better policy implications.</w:t>
      </w:r>
    </w:p>
    <w:p w:rsidR="009468F6" w:rsidRPr="00B34903" w:rsidRDefault="009468F6" w:rsidP="0004390C">
      <w:pPr>
        <w:spacing w:after="0"/>
        <w:ind w:firstLine="720"/>
        <w:rPr>
          <w:rFonts w:ascii="Times New Roman" w:hAnsi="Times New Roman" w:cs="Times New Roman"/>
          <w:sz w:val="24"/>
          <w:szCs w:val="24"/>
        </w:rPr>
      </w:pPr>
      <w:r>
        <w:rPr>
          <w:rFonts w:ascii="Times New Roman" w:eastAsia="Times New Roman" w:hAnsi="Times New Roman" w:cs="Times New Roman"/>
          <w:color w:val="000000" w:themeColor="text1"/>
          <w:sz w:val="24"/>
          <w:szCs w:val="24"/>
        </w:rPr>
        <w:t xml:space="preserve">It is also interesting to note that </w:t>
      </w:r>
      <w:r w:rsidR="00656E36">
        <w:rPr>
          <w:rFonts w:ascii="Times New Roman" w:eastAsia="Times New Roman" w:hAnsi="Times New Roman" w:cs="Times New Roman"/>
          <w:color w:val="000000" w:themeColor="text1"/>
          <w:sz w:val="24"/>
          <w:szCs w:val="24"/>
        </w:rPr>
        <w:t xml:space="preserve">three </w:t>
      </w:r>
      <w:r>
        <w:rPr>
          <w:rFonts w:ascii="Times New Roman" w:eastAsia="Times New Roman" w:hAnsi="Times New Roman" w:cs="Times New Roman"/>
          <w:color w:val="000000" w:themeColor="text1"/>
          <w:sz w:val="24"/>
          <w:szCs w:val="24"/>
        </w:rPr>
        <w:t>variables</w:t>
      </w:r>
      <w:r w:rsidR="00656E36">
        <w:rPr>
          <w:rFonts w:ascii="Times New Roman" w:eastAsia="Times New Roman" w:hAnsi="Times New Roman" w:cs="Times New Roman"/>
          <w:color w:val="000000" w:themeColor="text1"/>
          <w:sz w:val="24"/>
          <w:szCs w:val="24"/>
        </w:rPr>
        <w:t xml:space="preserve"> LDR,</w:t>
      </w:r>
      <w:r>
        <w:rPr>
          <w:rFonts w:ascii="Times New Roman" w:eastAsia="Times New Roman" w:hAnsi="Times New Roman" w:cs="Times New Roman"/>
          <w:color w:val="000000" w:themeColor="text1"/>
          <w:sz w:val="24"/>
          <w:szCs w:val="24"/>
        </w:rPr>
        <w:t xml:space="preserve"> NIM and IS approve the trends happing in the Vietnam banking sector today that they want to shift the businesses to retail-oriented customers</w:t>
      </w:r>
      <w:r w:rsidR="00656E36">
        <w:rPr>
          <w:rFonts w:ascii="Times New Roman" w:eastAsia="Times New Roman" w:hAnsi="Times New Roman" w:cs="Times New Roman"/>
          <w:color w:val="000000" w:themeColor="text1"/>
          <w:sz w:val="24"/>
          <w:szCs w:val="24"/>
        </w:rPr>
        <w:t xml:space="preserve"> and non-interest rates income</w:t>
      </w:r>
      <w:r>
        <w:rPr>
          <w:rFonts w:ascii="Times New Roman" w:eastAsia="Times New Roman" w:hAnsi="Times New Roman" w:cs="Times New Roman"/>
          <w:color w:val="000000" w:themeColor="text1"/>
          <w:sz w:val="24"/>
          <w:szCs w:val="24"/>
        </w:rPr>
        <w:t>. Applied technologies with SOA directions also signify mindset changes among the banks</w:t>
      </w:r>
      <w:r w:rsidR="00656E36">
        <w:rPr>
          <w:rFonts w:ascii="Times New Roman" w:eastAsia="Times New Roman" w:hAnsi="Times New Roman" w:cs="Times New Roman"/>
          <w:color w:val="000000" w:themeColor="text1"/>
          <w:sz w:val="24"/>
          <w:szCs w:val="24"/>
        </w:rPr>
        <w:t xml:space="preserve"> towards a more modern banking business model. When banks want to survive or thrive in the today’s fiercely competitive market, they must be able to leverage </w:t>
      </w:r>
      <w:r w:rsidR="00306973">
        <w:rPr>
          <w:rFonts w:ascii="Times New Roman" w:eastAsia="Times New Roman" w:hAnsi="Times New Roman" w:cs="Times New Roman"/>
          <w:color w:val="000000" w:themeColor="text1"/>
          <w:sz w:val="24"/>
          <w:szCs w:val="24"/>
        </w:rPr>
        <w:t xml:space="preserve">new </w:t>
      </w:r>
      <w:r w:rsidR="00656E36">
        <w:rPr>
          <w:rFonts w:ascii="Times New Roman" w:eastAsia="Times New Roman" w:hAnsi="Times New Roman" w:cs="Times New Roman"/>
          <w:color w:val="000000" w:themeColor="text1"/>
          <w:sz w:val="24"/>
          <w:szCs w:val="24"/>
        </w:rPr>
        <w:t>technologies, making the business model more agile and adaptive wi</w:t>
      </w:r>
      <w:r w:rsidR="00306973">
        <w:rPr>
          <w:rFonts w:ascii="Times New Roman" w:eastAsia="Times New Roman" w:hAnsi="Times New Roman" w:cs="Times New Roman"/>
          <w:color w:val="000000" w:themeColor="text1"/>
          <w:sz w:val="24"/>
          <w:szCs w:val="24"/>
        </w:rPr>
        <w:t xml:space="preserve">th changes. The efficiency is not only coming from cost reduction measures </w:t>
      </w:r>
      <w:r w:rsidR="00656E36">
        <w:rPr>
          <w:rFonts w:ascii="Times New Roman" w:eastAsia="Times New Roman" w:hAnsi="Times New Roman" w:cs="Times New Roman"/>
          <w:color w:val="000000" w:themeColor="text1"/>
          <w:sz w:val="24"/>
          <w:szCs w:val="24"/>
        </w:rPr>
        <w:t xml:space="preserve">but is also generated from new services and </w:t>
      </w:r>
      <w:r w:rsidR="00306973">
        <w:rPr>
          <w:rFonts w:ascii="Times New Roman" w:eastAsia="Times New Roman" w:hAnsi="Times New Roman" w:cs="Times New Roman"/>
          <w:color w:val="000000" w:themeColor="text1"/>
          <w:sz w:val="24"/>
          <w:szCs w:val="24"/>
        </w:rPr>
        <w:t>innovative business models.</w:t>
      </w:r>
      <w:r w:rsidR="00656E36">
        <w:rPr>
          <w:rFonts w:ascii="Times New Roman" w:eastAsia="Times New Roman" w:hAnsi="Times New Roman" w:cs="Times New Roman"/>
          <w:color w:val="000000" w:themeColor="text1"/>
          <w:sz w:val="24"/>
          <w:szCs w:val="24"/>
        </w:rPr>
        <w:t xml:space="preserve"> </w:t>
      </w:r>
    </w:p>
    <w:p w:rsidR="2076A81F" w:rsidRPr="0004390C" w:rsidRDefault="43824C46" w:rsidP="0004390C">
      <w:pPr>
        <w:spacing w:after="0"/>
        <w:jc w:val="both"/>
        <w:rPr>
          <w:rFonts w:ascii="Times New Roman" w:eastAsia="Times New Roman" w:hAnsi="Times New Roman" w:cs="Times New Roman"/>
          <w:b/>
          <w:sz w:val="24"/>
          <w:szCs w:val="24"/>
        </w:rPr>
      </w:pPr>
      <w:r w:rsidRPr="00B34903">
        <w:rPr>
          <w:rFonts w:ascii="Times New Roman" w:hAnsi="Times New Roman" w:cs="Times New Roman"/>
          <w:sz w:val="24"/>
          <w:szCs w:val="24"/>
        </w:rPr>
        <w:br/>
      </w:r>
      <w:r w:rsidR="0004390C" w:rsidRPr="0004390C">
        <w:rPr>
          <w:rFonts w:ascii="Times New Roman" w:eastAsia="Times New Roman" w:hAnsi="Times New Roman" w:cs="Times New Roman"/>
          <w:b/>
          <w:sz w:val="24"/>
          <w:szCs w:val="24"/>
        </w:rPr>
        <w:t xml:space="preserve">4. Conclusion </w:t>
      </w:r>
    </w:p>
    <w:p w:rsidR="2C8C07D6" w:rsidRPr="00B34903" w:rsidRDefault="00E06F34" w:rsidP="009104D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This paper is an attempt to investigate the </w:t>
      </w:r>
      <w:r w:rsidR="008D0455">
        <w:rPr>
          <w:rFonts w:ascii="Times New Roman" w:eastAsia="Times New Roman" w:hAnsi="Times New Roman" w:cs="Times New Roman"/>
          <w:sz w:val="24"/>
          <w:szCs w:val="24"/>
        </w:rPr>
        <w:t>technological</w:t>
      </w:r>
      <w:r>
        <w:rPr>
          <w:rFonts w:ascii="Times New Roman" w:eastAsia="Times New Roman" w:hAnsi="Times New Roman" w:cs="Times New Roman"/>
          <w:sz w:val="24"/>
          <w:szCs w:val="24"/>
        </w:rPr>
        <w:t xml:space="preserve"> progress</w:t>
      </w:r>
      <w:r w:rsidR="00B171E9">
        <w:rPr>
          <w:rFonts w:ascii="Times New Roman" w:eastAsia="Times New Roman" w:hAnsi="Times New Roman" w:cs="Times New Roman"/>
          <w:sz w:val="24"/>
          <w:szCs w:val="24"/>
        </w:rPr>
        <w:t xml:space="preserve"> and technology </w:t>
      </w:r>
      <w:r w:rsidR="008D0455">
        <w:rPr>
          <w:rFonts w:ascii="Times New Roman" w:eastAsia="Times New Roman" w:hAnsi="Times New Roman" w:cs="Times New Roman"/>
          <w:sz w:val="24"/>
          <w:szCs w:val="24"/>
        </w:rPr>
        <w:t>applications</w:t>
      </w:r>
      <w:r>
        <w:rPr>
          <w:rFonts w:ascii="Times New Roman" w:eastAsia="Times New Roman" w:hAnsi="Times New Roman" w:cs="Times New Roman"/>
          <w:sz w:val="24"/>
          <w:szCs w:val="24"/>
        </w:rPr>
        <w:t xml:space="preserve"> in the Vietnamese listed</w:t>
      </w:r>
      <w:r w:rsidR="008D0455">
        <w:rPr>
          <w:rFonts w:ascii="Times New Roman" w:eastAsia="Times New Roman" w:hAnsi="Times New Roman" w:cs="Times New Roman"/>
          <w:sz w:val="24"/>
          <w:szCs w:val="24"/>
        </w:rPr>
        <w:t xml:space="preserve"> commercial banks in the emergence of financial technologies. The relationship between two layers of the on-going processes in banks, namely digitization and digitalization to present operational level as well at digital transformation to present strategic level, and the banks’ performance were incorporated in a model to measure banks’ efficiency. The model also takes into account traditional variables of various </w:t>
      </w:r>
      <w:r w:rsidR="00BA4D0E">
        <w:rPr>
          <w:rFonts w:ascii="Times New Roman" w:eastAsia="Times New Roman" w:hAnsi="Times New Roman" w:cs="Times New Roman"/>
          <w:sz w:val="24"/>
          <w:szCs w:val="24"/>
        </w:rPr>
        <w:t>studies which are extensively relied on DEA methods. The results of the regressed model show positive relationships</w:t>
      </w:r>
      <w:r w:rsidR="000A1E29">
        <w:rPr>
          <w:rFonts w:ascii="Times New Roman" w:eastAsia="Times New Roman" w:hAnsi="Times New Roman" w:cs="Times New Roman"/>
          <w:sz w:val="24"/>
          <w:szCs w:val="24"/>
        </w:rPr>
        <w:t xml:space="preserve"> </w:t>
      </w:r>
      <w:r w:rsidR="00BA4D0E">
        <w:rPr>
          <w:rFonts w:ascii="Times New Roman" w:eastAsia="Times New Roman" w:hAnsi="Times New Roman" w:cs="Times New Roman"/>
          <w:sz w:val="24"/>
          <w:szCs w:val="24"/>
        </w:rPr>
        <w:t xml:space="preserve">between ICT and DT of the observed banks. </w:t>
      </w:r>
      <w:r w:rsidR="000A1E29">
        <w:rPr>
          <w:rFonts w:ascii="Times New Roman" w:eastAsia="Times New Roman" w:hAnsi="Times New Roman" w:cs="Times New Roman"/>
          <w:sz w:val="24"/>
          <w:szCs w:val="24"/>
        </w:rPr>
        <w:t>Although the significance and impact of these two variable</w:t>
      </w:r>
      <w:r w:rsidR="0005395A">
        <w:rPr>
          <w:rFonts w:ascii="Times New Roman" w:eastAsia="Times New Roman" w:hAnsi="Times New Roman" w:cs="Times New Roman"/>
          <w:sz w:val="24"/>
          <w:szCs w:val="24"/>
        </w:rPr>
        <w:t>s</w:t>
      </w:r>
      <w:r w:rsidR="000A1E29">
        <w:rPr>
          <w:rFonts w:ascii="Times New Roman" w:eastAsia="Times New Roman" w:hAnsi="Times New Roman" w:cs="Times New Roman"/>
          <w:sz w:val="24"/>
          <w:szCs w:val="24"/>
        </w:rPr>
        <w:t xml:space="preserve"> on </w:t>
      </w:r>
      <w:r w:rsidR="0005395A">
        <w:rPr>
          <w:rFonts w:ascii="Times New Roman" w:eastAsia="Times New Roman" w:hAnsi="Times New Roman" w:cs="Times New Roman"/>
          <w:sz w:val="24"/>
          <w:szCs w:val="24"/>
        </w:rPr>
        <w:t xml:space="preserve">the observed </w:t>
      </w:r>
      <w:r w:rsidR="000A1E29">
        <w:rPr>
          <w:rFonts w:ascii="Times New Roman" w:eastAsia="Times New Roman" w:hAnsi="Times New Roman" w:cs="Times New Roman"/>
          <w:sz w:val="24"/>
          <w:szCs w:val="24"/>
        </w:rPr>
        <w:t xml:space="preserve">bank’s performance measure are at </w:t>
      </w:r>
      <w:r w:rsidR="0005395A">
        <w:rPr>
          <w:rFonts w:ascii="Times New Roman" w:eastAsia="Times New Roman" w:hAnsi="Times New Roman" w:cs="Times New Roman"/>
          <w:sz w:val="24"/>
          <w:szCs w:val="24"/>
        </w:rPr>
        <w:t xml:space="preserve">different </w:t>
      </w:r>
      <w:r w:rsidR="000A1E29">
        <w:rPr>
          <w:rFonts w:ascii="Times New Roman" w:eastAsia="Times New Roman" w:hAnsi="Times New Roman" w:cs="Times New Roman"/>
          <w:sz w:val="24"/>
          <w:szCs w:val="24"/>
        </w:rPr>
        <w:t>levels</w:t>
      </w:r>
      <w:r w:rsidR="0005395A">
        <w:rPr>
          <w:rFonts w:ascii="Times New Roman" w:eastAsia="Times New Roman" w:hAnsi="Times New Roman" w:cs="Times New Roman"/>
          <w:sz w:val="24"/>
          <w:szCs w:val="24"/>
        </w:rPr>
        <w:t xml:space="preserve">, it is important to note that the non-linear relationships need to </w:t>
      </w:r>
      <w:r w:rsidR="009468F6">
        <w:rPr>
          <w:rFonts w:ascii="Times New Roman" w:eastAsia="Times New Roman" w:hAnsi="Times New Roman" w:cs="Times New Roman"/>
          <w:sz w:val="24"/>
          <w:szCs w:val="24"/>
        </w:rPr>
        <w:t xml:space="preserve">be </w:t>
      </w:r>
      <w:r w:rsidR="00B171E9">
        <w:rPr>
          <w:rFonts w:ascii="Times New Roman" w:eastAsia="Times New Roman" w:hAnsi="Times New Roman" w:cs="Times New Roman"/>
          <w:sz w:val="24"/>
          <w:szCs w:val="24"/>
        </w:rPr>
        <w:t>explore</w:t>
      </w:r>
      <w:r w:rsidR="009468F6">
        <w:rPr>
          <w:rFonts w:ascii="Times New Roman" w:eastAsia="Times New Roman" w:hAnsi="Times New Roman" w:cs="Times New Roman"/>
          <w:sz w:val="24"/>
          <w:szCs w:val="24"/>
        </w:rPr>
        <w:t>d</w:t>
      </w:r>
      <w:r w:rsidR="00B171E9">
        <w:rPr>
          <w:rFonts w:ascii="Times New Roman" w:eastAsia="Times New Roman" w:hAnsi="Times New Roman" w:cs="Times New Roman"/>
          <w:sz w:val="24"/>
          <w:szCs w:val="24"/>
        </w:rPr>
        <w:t xml:space="preserve"> deeper in order to provide management and policy recommendations.</w:t>
      </w:r>
    </w:p>
    <w:p w:rsidR="00306973" w:rsidRDefault="00306973" w:rsidP="2C8C07D6">
      <w:pPr>
        <w:rPr>
          <w:rFonts w:ascii="Times New Roman" w:eastAsia="Times New Roman" w:hAnsi="Times New Roman" w:cs="Times New Roman"/>
          <w:b/>
          <w:sz w:val="24"/>
          <w:szCs w:val="24"/>
        </w:rPr>
      </w:pPr>
    </w:p>
    <w:p w:rsidR="63D2A9FB" w:rsidRPr="009104DF" w:rsidRDefault="63D2A9FB" w:rsidP="2C8C07D6">
      <w:pPr>
        <w:rPr>
          <w:rFonts w:ascii="Times New Roman" w:eastAsia="Times New Roman" w:hAnsi="Times New Roman" w:cs="Times New Roman"/>
          <w:b/>
          <w:sz w:val="24"/>
          <w:szCs w:val="24"/>
        </w:rPr>
      </w:pPr>
      <w:r w:rsidRPr="009104DF">
        <w:rPr>
          <w:rFonts w:ascii="Times New Roman" w:eastAsia="Times New Roman" w:hAnsi="Times New Roman" w:cs="Times New Roman"/>
          <w:b/>
          <w:sz w:val="24"/>
          <w:szCs w:val="24"/>
        </w:rPr>
        <w:t>References:</w:t>
      </w:r>
    </w:p>
    <w:p w:rsidR="009104DF" w:rsidRDefault="00CB58B1" w:rsidP="009104DF">
      <w:pPr>
        <w:pStyle w:val="ListParagraph"/>
        <w:numPr>
          <w:ilvl w:val="0"/>
          <w:numId w:val="11"/>
        </w:numPr>
        <w:spacing w:after="0" w:line="276" w:lineRule="auto"/>
        <w:jc w:val="both"/>
        <w:rPr>
          <w:rFonts w:ascii="Times New Roman" w:eastAsia="Times New Roman" w:hAnsi="Times New Roman" w:cs="Times New Roman"/>
          <w:sz w:val="24"/>
          <w:szCs w:val="24"/>
        </w:rPr>
      </w:pPr>
      <w:r w:rsidRPr="009104DF">
        <w:rPr>
          <w:rFonts w:ascii="Times New Roman" w:eastAsia="Times New Roman" w:hAnsi="Times New Roman" w:cs="Times New Roman"/>
          <w:sz w:val="24"/>
          <w:szCs w:val="24"/>
        </w:rPr>
        <w:t xml:space="preserve">Aguegboh E. S., Agu C. V. and. </w:t>
      </w:r>
      <w:r w:rsidRPr="009104DF">
        <w:rPr>
          <w:rFonts w:ascii="Times New Roman" w:hAnsi="Times New Roman" w:cs="Times New Roman"/>
          <w:sz w:val="24"/>
          <w:szCs w:val="24"/>
        </w:rPr>
        <w:t xml:space="preserve">V. I. Nnetu-Okolieuwa (2022) </w:t>
      </w:r>
      <w:r w:rsidRPr="009104DF">
        <w:rPr>
          <w:rFonts w:ascii="Times New Roman" w:eastAsia="Times New Roman" w:hAnsi="Times New Roman" w:cs="Times New Roman"/>
          <w:i/>
          <w:sz w:val="24"/>
          <w:szCs w:val="24"/>
        </w:rPr>
        <w:t>ICT and Bank Performance in Sub-Saharan Africa: A Dynamic Panel Analysis</w:t>
      </w:r>
      <w:r w:rsidRPr="009104DF">
        <w:rPr>
          <w:rFonts w:ascii="Times New Roman" w:eastAsia="Times New Roman" w:hAnsi="Times New Roman" w:cs="Times New Roman"/>
          <w:sz w:val="24"/>
          <w:szCs w:val="24"/>
        </w:rPr>
        <w:t xml:space="preserve">, Information Technology for Development, </w:t>
      </w:r>
      <w:r w:rsidRPr="009104DF">
        <w:rPr>
          <w:rFonts w:ascii="Times New Roman" w:eastAsia="Times New Roman" w:hAnsi="Times New Roman" w:cs="Times New Roman"/>
          <w:sz w:val="24"/>
          <w:szCs w:val="24"/>
          <w:lang w:eastAsia="en-GB"/>
        </w:rPr>
        <w:t>Volume 29, 2023 - Issue 2-3</w:t>
      </w:r>
    </w:p>
    <w:p w:rsidR="009104DF" w:rsidRDefault="009104DF" w:rsidP="009104DF">
      <w:pPr>
        <w:pStyle w:val="ListParagraph"/>
        <w:numPr>
          <w:ilvl w:val="0"/>
          <w:numId w:val="11"/>
        </w:numPr>
        <w:rPr>
          <w:rFonts w:ascii="Times New Roman" w:eastAsia="Times New Roman" w:hAnsi="Times New Roman" w:cs="Times New Roman"/>
          <w:sz w:val="24"/>
          <w:szCs w:val="24"/>
        </w:rPr>
      </w:pPr>
      <w:r w:rsidRPr="00B34903">
        <w:rPr>
          <w:rFonts w:ascii="Times New Roman" w:eastAsia="Times New Roman" w:hAnsi="Times New Roman" w:cs="Times New Roman"/>
          <w:sz w:val="24"/>
          <w:szCs w:val="24"/>
        </w:rPr>
        <w:t>Barroso M. and J. Laborda (2022)</w:t>
      </w:r>
      <w:r w:rsidR="00306973">
        <w:rPr>
          <w:rFonts w:ascii="Times New Roman" w:eastAsia="Times New Roman" w:hAnsi="Times New Roman" w:cs="Times New Roman"/>
          <w:sz w:val="24"/>
          <w:szCs w:val="24"/>
        </w:rPr>
        <w:t xml:space="preserve"> </w:t>
      </w:r>
      <w:r w:rsidRPr="00B34903">
        <w:rPr>
          <w:rFonts w:ascii="Times New Roman" w:eastAsia="Times New Roman" w:hAnsi="Times New Roman" w:cs="Times New Roman"/>
          <w:i/>
          <w:iCs/>
          <w:sz w:val="24"/>
          <w:szCs w:val="24"/>
        </w:rPr>
        <w:t>Digital transformation and the emergence of the Fintech sector: Systematic literature review</w:t>
      </w:r>
      <w:r w:rsidRPr="00B34903">
        <w:rPr>
          <w:rFonts w:ascii="Times New Roman" w:eastAsia="Times New Roman" w:hAnsi="Times New Roman" w:cs="Times New Roman"/>
          <w:sz w:val="24"/>
          <w:szCs w:val="24"/>
        </w:rPr>
        <w:t>, Digital Business 2, 100028.</w:t>
      </w:r>
    </w:p>
    <w:p w:rsidR="009104DF" w:rsidRPr="009104DF" w:rsidRDefault="009104DF" w:rsidP="009104DF">
      <w:pPr>
        <w:pStyle w:val="ListParagraph"/>
        <w:numPr>
          <w:ilvl w:val="0"/>
          <w:numId w:val="11"/>
        </w:numPr>
        <w:spacing w:after="0" w:line="276" w:lineRule="auto"/>
        <w:jc w:val="both"/>
        <w:rPr>
          <w:rFonts w:ascii="Times New Roman" w:eastAsia="Times New Roman" w:hAnsi="Times New Roman" w:cs="Times New Roman"/>
          <w:sz w:val="24"/>
          <w:szCs w:val="24"/>
        </w:rPr>
      </w:pPr>
      <w:r w:rsidRPr="009104DF">
        <w:rPr>
          <w:rFonts w:ascii="Times New Roman" w:eastAsia="Times New Roman" w:hAnsi="Times New Roman" w:cs="Times New Roman"/>
          <w:sz w:val="24"/>
          <w:szCs w:val="24"/>
        </w:rPr>
        <w:t xml:space="preserve">Beccalli E. (2009). </w:t>
      </w:r>
      <w:r w:rsidRPr="009104DF">
        <w:rPr>
          <w:rFonts w:ascii="Times New Roman" w:eastAsia="Times New Roman" w:hAnsi="Times New Roman" w:cs="Times New Roman"/>
          <w:i/>
          <w:sz w:val="24"/>
          <w:szCs w:val="24"/>
        </w:rPr>
        <w:t>Does It Investment Improve Bank Performance? Evidence from Europe</w:t>
      </w:r>
      <w:r w:rsidRPr="009104DF">
        <w:rPr>
          <w:rFonts w:ascii="Times New Roman" w:eastAsia="Times New Roman" w:hAnsi="Times New Roman" w:cs="Times New Roman"/>
          <w:sz w:val="24"/>
          <w:szCs w:val="24"/>
        </w:rPr>
        <w:t>,</w:t>
      </w:r>
      <w:r w:rsidRPr="009104DF">
        <w:rPr>
          <w:rFonts w:ascii="Times New Roman" w:eastAsia="Times New Roman" w:hAnsi="Times New Roman" w:cs="Times New Roman"/>
          <w:i/>
          <w:sz w:val="24"/>
          <w:szCs w:val="24"/>
        </w:rPr>
        <w:t xml:space="preserve"> </w:t>
      </w:r>
      <w:r w:rsidRPr="009104DF">
        <w:rPr>
          <w:rFonts w:ascii="Times New Roman" w:eastAsia="Times New Roman" w:hAnsi="Times New Roman" w:cs="Times New Roman"/>
          <w:sz w:val="24"/>
          <w:szCs w:val="24"/>
        </w:rPr>
        <w:t>Journal of Banking &amp; Finance</w:t>
      </w:r>
      <w:r w:rsidRPr="009104DF">
        <w:rPr>
          <w:rFonts w:ascii="Times New Roman" w:eastAsia="Times New Roman" w:hAnsi="Times New Roman" w:cs="Times New Roman"/>
          <w:i/>
          <w:sz w:val="24"/>
          <w:szCs w:val="24"/>
        </w:rPr>
        <w:t>.</w:t>
      </w:r>
      <w:r w:rsidRPr="009104DF">
        <w:rPr>
          <w:rFonts w:ascii="Times New Roman" w:eastAsia="Times New Roman" w:hAnsi="Times New Roman" w:cs="Times New Roman"/>
          <w:sz w:val="24"/>
          <w:szCs w:val="24"/>
        </w:rPr>
        <w:t xml:space="preserve"> 31. 2205-2230. </w:t>
      </w:r>
    </w:p>
    <w:p w:rsidR="63D2A9FB" w:rsidRPr="00B34903" w:rsidRDefault="63D2A9FB" w:rsidP="2C8C07D6">
      <w:pPr>
        <w:pStyle w:val="ListParagraph"/>
        <w:numPr>
          <w:ilvl w:val="0"/>
          <w:numId w:val="11"/>
        </w:numPr>
        <w:rPr>
          <w:rFonts w:ascii="Times New Roman" w:eastAsia="Times New Roman" w:hAnsi="Times New Roman" w:cs="Times New Roman"/>
          <w:sz w:val="24"/>
          <w:szCs w:val="24"/>
        </w:rPr>
      </w:pPr>
      <w:r w:rsidRPr="00B34903">
        <w:rPr>
          <w:rFonts w:ascii="Times New Roman" w:eastAsia="Times New Roman" w:hAnsi="Times New Roman" w:cs="Times New Roman"/>
          <w:sz w:val="24"/>
          <w:szCs w:val="24"/>
        </w:rPr>
        <w:t xml:space="preserve">Berger A. N. </w:t>
      </w:r>
      <w:r w:rsidR="1494D4ED" w:rsidRPr="00B34903">
        <w:rPr>
          <w:rFonts w:ascii="Times New Roman" w:eastAsia="Times New Roman" w:hAnsi="Times New Roman" w:cs="Times New Roman"/>
          <w:sz w:val="24"/>
          <w:szCs w:val="24"/>
        </w:rPr>
        <w:t>and L.</w:t>
      </w:r>
      <w:r w:rsidRPr="00B34903">
        <w:rPr>
          <w:rFonts w:ascii="Times New Roman" w:eastAsia="Times New Roman" w:hAnsi="Times New Roman" w:cs="Times New Roman"/>
          <w:sz w:val="24"/>
          <w:szCs w:val="24"/>
        </w:rPr>
        <w:t xml:space="preserve"> J. Mester (</w:t>
      </w:r>
      <w:r w:rsidR="7B636B61" w:rsidRPr="00B34903">
        <w:rPr>
          <w:rFonts w:ascii="Times New Roman" w:eastAsia="Times New Roman" w:hAnsi="Times New Roman" w:cs="Times New Roman"/>
          <w:sz w:val="24"/>
          <w:szCs w:val="24"/>
        </w:rPr>
        <w:t>1997)</w:t>
      </w:r>
      <w:r w:rsidR="00306973">
        <w:rPr>
          <w:rFonts w:ascii="Times New Roman" w:eastAsia="Times New Roman" w:hAnsi="Times New Roman" w:cs="Times New Roman"/>
          <w:sz w:val="24"/>
          <w:szCs w:val="24"/>
        </w:rPr>
        <w:t xml:space="preserve"> </w:t>
      </w:r>
      <w:r w:rsidR="71AC0737" w:rsidRPr="00B34903">
        <w:rPr>
          <w:rFonts w:ascii="Times New Roman" w:eastAsia="Times New Roman" w:hAnsi="Times New Roman" w:cs="Times New Roman"/>
          <w:i/>
          <w:iCs/>
          <w:sz w:val="24"/>
          <w:szCs w:val="24"/>
        </w:rPr>
        <w:t>Inside the</w:t>
      </w:r>
      <w:r w:rsidR="00306973">
        <w:rPr>
          <w:rFonts w:ascii="Times New Roman" w:eastAsia="Times New Roman" w:hAnsi="Times New Roman" w:cs="Times New Roman"/>
          <w:i/>
          <w:iCs/>
          <w:sz w:val="24"/>
          <w:szCs w:val="24"/>
        </w:rPr>
        <w:t xml:space="preserve"> </w:t>
      </w:r>
      <w:r w:rsidR="0030422C" w:rsidRPr="00B34903">
        <w:rPr>
          <w:rFonts w:ascii="Times New Roman" w:eastAsia="Times New Roman" w:hAnsi="Times New Roman" w:cs="Times New Roman"/>
          <w:i/>
          <w:iCs/>
          <w:sz w:val="24"/>
          <w:szCs w:val="24"/>
        </w:rPr>
        <w:t>black box</w:t>
      </w:r>
      <w:r w:rsidRPr="00B34903">
        <w:rPr>
          <w:rFonts w:ascii="Times New Roman" w:eastAsia="Times New Roman" w:hAnsi="Times New Roman" w:cs="Times New Roman"/>
          <w:i/>
          <w:iCs/>
          <w:sz w:val="24"/>
          <w:szCs w:val="24"/>
        </w:rPr>
        <w:t xml:space="preserve">: </w:t>
      </w:r>
      <w:r w:rsidR="017951D9" w:rsidRPr="00B34903">
        <w:rPr>
          <w:rFonts w:ascii="Times New Roman" w:eastAsia="Times New Roman" w:hAnsi="Times New Roman" w:cs="Times New Roman"/>
          <w:i/>
          <w:iCs/>
          <w:sz w:val="24"/>
          <w:szCs w:val="24"/>
        </w:rPr>
        <w:t xml:space="preserve">What </w:t>
      </w:r>
      <w:r w:rsidR="09C47FE6" w:rsidRPr="00B34903">
        <w:rPr>
          <w:rFonts w:ascii="Times New Roman" w:eastAsia="Times New Roman" w:hAnsi="Times New Roman" w:cs="Times New Roman"/>
          <w:i/>
          <w:iCs/>
          <w:sz w:val="24"/>
          <w:szCs w:val="24"/>
        </w:rPr>
        <w:t>explains difference</w:t>
      </w:r>
      <w:r w:rsidR="00306973">
        <w:rPr>
          <w:rFonts w:ascii="Times New Roman" w:eastAsia="Times New Roman" w:hAnsi="Times New Roman" w:cs="Times New Roman"/>
          <w:i/>
          <w:iCs/>
          <w:sz w:val="24"/>
          <w:szCs w:val="24"/>
        </w:rPr>
        <w:t xml:space="preserve"> </w:t>
      </w:r>
      <w:r w:rsidR="2C385546" w:rsidRPr="00B34903">
        <w:rPr>
          <w:rFonts w:ascii="Times New Roman" w:eastAsia="Times New Roman" w:hAnsi="Times New Roman" w:cs="Times New Roman"/>
          <w:i/>
          <w:iCs/>
          <w:sz w:val="24"/>
          <w:szCs w:val="24"/>
        </w:rPr>
        <w:t>in the</w:t>
      </w:r>
      <w:r w:rsidR="00306973">
        <w:rPr>
          <w:rFonts w:ascii="Times New Roman" w:eastAsia="Times New Roman" w:hAnsi="Times New Roman" w:cs="Times New Roman"/>
          <w:i/>
          <w:iCs/>
          <w:sz w:val="24"/>
          <w:szCs w:val="24"/>
        </w:rPr>
        <w:t xml:space="preserve"> </w:t>
      </w:r>
      <w:r w:rsidRPr="00B34903">
        <w:rPr>
          <w:rFonts w:ascii="Times New Roman" w:eastAsia="Times New Roman" w:hAnsi="Times New Roman" w:cs="Times New Roman"/>
          <w:i/>
          <w:iCs/>
          <w:sz w:val="24"/>
          <w:szCs w:val="24"/>
        </w:rPr>
        <w:t xml:space="preserve">efficiencies </w:t>
      </w:r>
      <w:r w:rsidR="347595D8" w:rsidRPr="00B34903">
        <w:rPr>
          <w:rFonts w:ascii="Times New Roman" w:eastAsia="Times New Roman" w:hAnsi="Times New Roman" w:cs="Times New Roman"/>
          <w:i/>
          <w:iCs/>
          <w:sz w:val="24"/>
          <w:szCs w:val="24"/>
        </w:rPr>
        <w:t>of financial</w:t>
      </w:r>
      <w:r w:rsidR="00306973">
        <w:rPr>
          <w:rFonts w:ascii="Times New Roman" w:eastAsia="Times New Roman" w:hAnsi="Times New Roman" w:cs="Times New Roman"/>
          <w:i/>
          <w:iCs/>
          <w:sz w:val="24"/>
          <w:szCs w:val="24"/>
        </w:rPr>
        <w:t xml:space="preserve"> </w:t>
      </w:r>
      <w:r w:rsidR="5F82B4C4" w:rsidRPr="00B34903">
        <w:rPr>
          <w:rFonts w:ascii="Times New Roman" w:eastAsia="Times New Roman" w:hAnsi="Times New Roman" w:cs="Times New Roman"/>
          <w:i/>
          <w:iCs/>
          <w:sz w:val="24"/>
          <w:szCs w:val="24"/>
        </w:rPr>
        <w:t>institutions?</w:t>
      </w:r>
      <w:r w:rsidR="00306973">
        <w:rPr>
          <w:rFonts w:ascii="Times New Roman" w:eastAsia="Times New Roman" w:hAnsi="Times New Roman" w:cs="Times New Roman"/>
          <w:i/>
          <w:iCs/>
          <w:sz w:val="24"/>
          <w:szCs w:val="24"/>
        </w:rPr>
        <w:t xml:space="preserve"> </w:t>
      </w:r>
      <w:r w:rsidR="3DF9CA5F" w:rsidRPr="00B34903">
        <w:rPr>
          <w:rFonts w:ascii="Times New Roman" w:eastAsia="Times New Roman" w:hAnsi="Times New Roman" w:cs="Times New Roman"/>
          <w:sz w:val="24"/>
          <w:szCs w:val="24"/>
        </w:rPr>
        <w:t>Journal of Banking &amp;Finance 21, 895-947</w:t>
      </w:r>
    </w:p>
    <w:p w:rsidR="27FB0B6E" w:rsidRPr="00B34903" w:rsidRDefault="27FB0B6E" w:rsidP="5AD2A213">
      <w:pPr>
        <w:pStyle w:val="ListParagraph"/>
        <w:numPr>
          <w:ilvl w:val="0"/>
          <w:numId w:val="11"/>
        </w:numPr>
        <w:rPr>
          <w:rFonts w:ascii="Times New Roman" w:eastAsia="Times New Roman" w:hAnsi="Times New Roman" w:cs="Times New Roman"/>
          <w:sz w:val="24"/>
          <w:szCs w:val="24"/>
        </w:rPr>
      </w:pPr>
      <w:r w:rsidRPr="00B34903">
        <w:rPr>
          <w:rFonts w:ascii="Times New Roman" w:eastAsia="Times New Roman" w:hAnsi="Times New Roman" w:cs="Times New Roman"/>
          <w:sz w:val="24"/>
          <w:szCs w:val="24"/>
        </w:rPr>
        <w:t xml:space="preserve">Bumann, J.and M. K. Peter (2016) </w:t>
      </w:r>
      <w:r w:rsidRPr="00B34903">
        <w:rPr>
          <w:rFonts w:ascii="Times New Roman" w:eastAsia="Times New Roman" w:hAnsi="Times New Roman" w:cs="Times New Roman"/>
          <w:i/>
          <w:iCs/>
          <w:sz w:val="24"/>
          <w:szCs w:val="24"/>
        </w:rPr>
        <w:t>Action Fields of Digital Transformation—A Review and Comparative Analysis of Digital Transformation Maturity Models and Frameworks,</w:t>
      </w:r>
      <w:r w:rsidR="00306973">
        <w:rPr>
          <w:rFonts w:ascii="Times New Roman" w:eastAsia="Times New Roman" w:hAnsi="Times New Roman" w:cs="Times New Roman"/>
          <w:i/>
          <w:iCs/>
          <w:sz w:val="24"/>
          <w:szCs w:val="24"/>
        </w:rPr>
        <w:t xml:space="preserve"> </w:t>
      </w:r>
      <w:r w:rsidR="1FD3F05B" w:rsidRPr="00B34903">
        <w:rPr>
          <w:rFonts w:ascii="Times New Roman" w:eastAsia="Times New Roman" w:hAnsi="Times New Roman" w:cs="Times New Roman"/>
          <w:sz w:val="24"/>
          <w:szCs w:val="24"/>
        </w:rPr>
        <w:t>Innovation und Unterneh</w:t>
      </w:r>
      <w:r w:rsidR="636588E0" w:rsidRPr="00B34903">
        <w:rPr>
          <w:rFonts w:ascii="Times New Roman" w:eastAsia="Times New Roman" w:hAnsi="Times New Roman" w:cs="Times New Roman"/>
          <w:sz w:val="24"/>
          <w:szCs w:val="24"/>
        </w:rPr>
        <w:t>mer</w:t>
      </w:r>
      <w:r w:rsidR="1FD3F05B" w:rsidRPr="00B34903">
        <w:rPr>
          <w:rFonts w:ascii="Times New Roman" w:eastAsia="Times New Roman" w:hAnsi="Times New Roman" w:cs="Times New Roman"/>
          <w:sz w:val="24"/>
          <w:szCs w:val="24"/>
        </w:rPr>
        <w:t xml:space="preserve">tum, Band 2, </w:t>
      </w:r>
      <w:r w:rsidR="761519EA" w:rsidRPr="00B34903">
        <w:rPr>
          <w:rFonts w:ascii="Times New Roman" w:eastAsia="Times New Roman" w:hAnsi="Times New Roman" w:cs="Times New Roman"/>
          <w:sz w:val="24"/>
          <w:szCs w:val="24"/>
        </w:rPr>
        <w:t>Edition Gesowip.</w:t>
      </w:r>
    </w:p>
    <w:p w:rsidR="00D761AD" w:rsidRPr="00D761AD" w:rsidRDefault="00D761AD" w:rsidP="00D761AD">
      <w:pPr>
        <w:pStyle w:val="ListParagraph"/>
        <w:numPr>
          <w:ilvl w:val="0"/>
          <w:numId w:val="11"/>
        </w:numPr>
        <w:rPr>
          <w:rFonts w:ascii="Times New Roman" w:eastAsia="Times New Roman" w:hAnsi="Times New Roman" w:cs="Times New Roman"/>
          <w:i/>
          <w:iCs/>
          <w:sz w:val="24"/>
          <w:szCs w:val="24"/>
          <w:lang w:val="en-GB"/>
        </w:rPr>
      </w:pPr>
      <w:r w:rsidRPr="00B62085">
        <w:rPr>
          <w:rFonts w:ascii="Times New Roman" w:eastAsia="Times New Roman" w:hAnsi="Times New Roman" w:cs="Times New Roman"/>
          <w:iCs/>
          <w:sz w:val="24"/>
          <w:szCs w:val="24"/>
        </w:rPr>
        <w:t>Capgemini</w:t>
      </w:r>
      <w:r>
        <w:rPr>
          <w:rFonts w:ascii="Times New Roman" w:eastAsia="Times New Roman" w:hAnsi="Times New Roman" w:cs="Times New Roman"/>
          <w:i/>
          <w:iCs/>
          <w:sz w:val="24"/>
          <w:szCs w:val="24"/>
        </w:rPr>
        <w:t xml:space="preserve"> (</w:t>
      </w:r>
      <w:r w:rsidRPr="00D761AD">
        <w:rPr>
          <w:rFonts w:ascii="Times New Roman" w:eastAsia="Times New Roman" w:hAnsi="Times New Roman" w:cs="Times New Roman"/>
          <w:i/>
          <w:iCs/>
          <w:sz w:val="24"/>
          <w:szCs w:val="24"/>
        </w:rPr>
        <w:t>2015</w:t>
      </w:r>
      <w:r>
        <w:rPr>
          <w:rFonts w:ascii="Times New Roman" w:eastAsia="Times New Roman" w:hAnsi="Times New Roman" w:cs="Times New Roman"/>
          <w:i/>
          <w:iCs/>
          <w:sz w:val="24"/>
          <w:szCs w:val="24"/>
        </w:rPr>
        <w:t>)</w:t>
      </w:r>
      <w:r w:rsidRPr="00D761AD">
        <w:rPr>
          <w:rFonts w:ascii="Times New Roman" w:eastAsia="Times New Roman" w:hAnsi="Times New Roman" w:cs="Times New Roman"/>
          <w:i/>
          <w:iCs/>
          <w:sz w:val="24"/>
          <w:szCs w:val="24"/>
          <w:lang w:val="en-GB"/>
        </w:rPr>
        <w:t xml:space="preserve"> </w:t>
      </w:r>
      <w:r w:rsidR="00B62085">
        <w:rPr>
          <w:rFonts w:ascii="Times New Roman" w:eastAsia="Times New Roman" w:hAnsi="Times New Roman" w:cs="Times New Roman"/>
          <w:i/>
          <w:iCs/>
          <w:sz w:val="24"/>
          <w:szCs w:val="24"/>
          <w:lang w:val="en-GB"/>
        </w:rPr>
        <w:t>Report of Financial Services Analysis</w:t>
      </w:r>
      <w:r w:rsidR="00B62085">
        <w:rPr>
          <w:rFonts w:ascii="Times New Roman" w:eastAsia="Times New Roman" w:hAnsi="Times New Roman" w:cs="Times New Roman"/>
          <w:iCs/>
          <w:sz w:val="24"/>
          <w:szCs w:val="24"/>
          <w:lang w:val="en-GB"/>
        </w:rPr>
        <w:t xml:space="preserve">, </w:t>
      </w:r>
      <w:r w:rsidR="00B62085" w:rsidRPr="00B62085">
        <w:rPr>
          <w:rFonts w:ascii="Times New Roman" w:eastAsia="Times New Roman" w:hAnsi="Times New Roman" w:cs="Times New Roman"/>
          <w:iCs/>
          <w:sz w:val="24"/>
          <w:szCs w:val="24"/>
          <w:lang w:val="en-GB"/>
        </w:rPr>
        <w:t>https://www.capgemini.com/</w:t>
      </w:r>
    </w:p>
    <w:p w:rsidR="005401C1" w:rsidRPr="005401C1" w:rsidRDefault="005401C1" w:rsidP="005401C1">
      <w:pPr>
        <w:pStyle w:val="ListParagraph"/>
        <w:numPr>
          <w:ilvl w:val="0"/>
          <w:numId w:val="11"/>
        </w:numPr>
        <w:spacing w:after="0" w:line="276" w:lineRule="auto"/>
        <w:jc w:val="both"/>
        <w:rPr>
          <w:rFonts w:ascii="Times New Roman" w:eastAsia="Times New Roman" w:hAnsi="Times New Roman" w:cs="Times New Roman"/>
          <w:sz w:val="24"/>
          <w:szCs w:val="24"/>
        </w:rPr>
      </w:pPr>
      <w:r w:rsidRPr="005401C1">
        <w:rPr>
          <w:rFonts w:ascii="Times New Roman" w:eastAsia="Times New Roman" w:hAnsi="Times New Roman" w:cs="Times New Roman"/>
          <w:sz w:val="24"/>
          <w:szCs w:val="24"/>
        </w:rPr>
        <w:t>Do T</w:t>
      </w:r>
      <w:r>
        <w:rPr>
          <w:rFonts w:ascii="Times New Roman" w:eastAsia="Times New Roman" w:hAnsi="Times New Roman" w:cs="Times New Roman"/>
          <w:sz w:val="24"/>
          <w:szCs w:val="24"/>
        </w:rPr>
        <w:t xml:space="preserve">. </w:t>
      </w:r>
      <w:r w:rsidRPr="005401C1">
        <w:rPr>
          <w:rFonts w:ascii="Times New Roman" w:eastAsia="Times New Roman" w:hAnsi="Times New Roman" w:cs="Times New Roman"/>
          <w:sz w:val="24"/>
          <w:szCs w:val="24"/>
        </w:rPr>
        <w:t>D</w:t>
      </w:r>
      <w:r>
        <w:rPr>
          <w:rFonts w:ascii="Times New Roman" w:eastAsia="Times New Roman" w:hAnsi="Times New Roman" w:cs="Times New Roman"/>
          <w:sz w:val="24"/>
          <w:szCs w:val="24"/>
        </w:rPr>
        <w:t>.</w:t>
      </w:r>
      <w:r w:rsidRPr="005401C1">
        <w:rPr>
          <w:rFonts w:ascii="Times New Roman" w:eastAsia="Times New Roman" w:hAnsi="Times New Roman" w:cs="Times New Roman"/>
          <w:sz w:val="24"/>
          <w:szCs w:val="24"/>
        </w:rPr>
        <w:t>, Pham H</w:t>
      </w:r>
      <w:r>
        <w:rPr>
          <w:rFonts w:ascii="Times New Roman" w:eastAsia="Times New Roman" w:hAnsi="Times New Roman" w:cs="Times New Roman"/>
          <w:sz w:val="24"/>
          <w:szCs w:val="24"/>
        </w:rPr>
        <w:t>.</w:t>
      </w:r>
      <w:r w:rsidR="0058768C">
        <w:rPr>
          <w:rFonts w:ascii="Times New Roman" w:eastAsia="Times New Roman" w:hAnsi="Times New Roman" w:cs="Times New Roman"/>
          <w:sz w:val="24"/>
          <w:szCs w:val="24"/>
        </w:rPr>
        <w:t xml:space="preserve"> </w:t>
      </w:r>
      <w:r w:rsidRPr="005401C1">
        <w:rPr>
          <w:rFonts w:ascii="Times New Roman" w:eastAsia="Times New Roman" w:hAnsi="Times New Roman" w:cs="Times New Roman"/>
          <w:sz w:val="24"/>
          <w:szCs w:val="24"/>
        </w:rPr>
        <w:t>A</w:t>
      </w:r>
      <w:r w:rsidR="0058768C">
        <w:rPr>
          <w:rFonts w:ascii="Times New Roman" w:eastAsia="Times New Roman" w:hAnsi="Times New Roman" w:cs="Times New Roman"/>
          <w:sz w:val="24"/>
          <w:szCs w:val="24"/>
        </w:rPr>
        <w:t xml:space="preserve">. </w:t>
      </w:r>
      <w:r w:rsidRPr="005401C1">
        <w:rPr>
          <w:rFonts w:ascii="Times New Roman" w:eastAsia="Times New Roman" w:hAnsi="Times New Roman" w:cs="Times New Roman"/>
          <w:sz w:val="24"/>
          <w:szCs w:val="24"/>
        </w:rPr>
        <w:t>T</w:t>
      </w:r>
      <w:r w:rsidR="0058768C">
        <w:rPr>
          <w:rFonts w:ascii="Times New Roman" w:eastAsia="Times New Roman" w:hAnsi="Times New Roman" w:cs="Times New Roman"/>
          <w:sz w:val="24"/>
          <w:szCs w:val="24"/>
        </w:rPr>
        <w:t>.</w:t>
      </w:r>
      <w:r w:rsidRPr="005401C1">
        <w:rPr>
          <w:rFonts w:ascii="Times New Roman" w:eastAsia="Times New Roman" w:hAnsi="Times New Roman" w:cs="Times New Roman"/>
          <w:sz w:val="24"/>
          <w:szCs w:val="24"/>
        </w:rPr>
        <w:t>, Thalassinos E</w:t>
      </w:r>
      <w:r w:rsidR="0058768C">
        <w:rPr>
          <w:rFonts w:ascii="Times New Roman" w:eastAsia="Times New Roman" w:hAnsi="Times New Roman" w:cs="Times New Roman"/>
          <w:sz w:val="24"/>
          <w:szCs w:val="24"/>
        </w:rPr>
        <w:t xml:space="preserve">. </w:t>
      </w:r>
      <w:r w:rsidRPr="005401C1">
        <w:rPr>
          <w:rFonts w:ascii="Times New Roman" w:eastAsia="Times New Roman" w:hAnsi="Times New Roman" w:cs="Times New Roman"/>
          <w:sz w:val="24"/>
          <w:szCs w:val="24"/>
        </w:rPr>
        <w:t>I</w:t>
      </w:r>
      <w:r w:rsidR="0058768C">
        <w:rPr>
          <w:rFonts w:ascii="Times New Roman" w:eastAsia="Times New Roman" w:hAnsi="Times New Roman" w:cs="Times New Roman"/>
          <w:sz w:val="24"/>
          <w:szCs w:val="24"/>
        </w:rPr>
        <w:t>.</w:t>
      </w:r>
      <w:r w:rsidRPr="005401C1">
        <w:rPr>
          <w:rFonts w:ascii="Times New Roman" w:eastAsia="Times New Roman" w:hAnsi="Times New Roman" w:cs="Times New Roman"/>
          <w:sz w:val="24"/>
          <w:szCs w:val="24"/>
        </w:rPr>
        <w:t>, Le H</w:t>
      </w:r>
      <w:r w:rsidR="0058768C">
        <w:rPr>
          <w:rFonts w:ascii="Times New Roman" w:eastAsia="Times New Roman" w:hAnsi="Times New Roman" w:cs="Times New Roman"/>
          <w:sz w:val="24"/>
          <w:szCs w:val="24"/>
        </w:rPr>
        <w:t xml:space="preserve">. </w:t>
      </w:r>
      <w:r w:rsidRPr="005401C1">
        <w:rPr>
          <w:rFonts w:ascii="Times New Roman" w:eastAsia="Times New Roman" w:hAnsi="Times New Roman" w:cs="Times New Roman"/>
          <w:sz w:val="24"/>
          <w:szCs w:val="24"/>
        </w:rPr>
        <w:t>A.</w:t>
      </w:r>
      <w:r w:rsidR="0058768C">
        <w:rPr>
          <w:rFonts w:ascii="Times New Roman" w:eastAsia="Times New Roman" w:hAnsi="Times New Roman" w:cs="Times New Roman"/>
          <w:sz w:val="24"/>
          <w:szCs w:val="24"/>
        </w:rPr>
        <w:t xml:space="preserve"> (2022)</w:t>
      </w:r>
      <w:r w:rsidRPr="005401C1">
        <w:rPr>
          <w:rFonts w:ascii="Times New Roman" w:eastAsia="Times New Roman" w:hAnsi="Times New Roman" w:cs="Times New Roman"/>
          <w:sz w:val="24"/>
          <w:szCs w:val="24"/>
        </w:rPr>
        <w:t xml:space="preserve"> </w:t>
      </w:r>
      <w:r w:rsidRPr="0058768C">
        <w:rPr>
          <w:rFonts w:ascii="Times New Roman" w:eastAsia="Times New Roman" w:hAnsi="Times New Roman" w:cs="Times New Roman"/>
          <w:i/>
          <w:sz w:val="24"/>
          <w:szCs w:val="24"/>
        </w:rPr>
        <w:t>The Impact of Digital Transformation on Performance: Evidence from Vietnamese Commercial Banks</w:t>
      </w:r>
      <w:r w:rsidR="0058768C">
        <w:rPr>
          <w:rFonts w:ascii="Times New Roman" w:eastAsia="Times New Roman" w:hAnsi="Times New Roman" w:cs="Times New Roman"/>
          <w:sz w:val="24"/>
          <w:szCs w:val="24"/>
        </w:rPr>
        <w:t>,</w:t>
      </w:r>
      <w:r w:rsidRPr="005401C1">
        <w:rPr>
          <w:rFonts w:ascii="Times New Roman" w:eastAsia="Times New Roman" w:hAnsi="Times New Roman" w:cs="Times New Roman"/>
          <w:sz w:val="24"/>
          <w:szCs w:val="24"/>
        </w:rPr>
        <w:t xml:space="preserve"> </w:t>
      </w:r>
      <w:r w:rsidRPr="0058768C">
        <w:rPr>
          <w:rFonts w:ascii="Times New Roman" w:eastAsia="Times New Roman" w:hAnsi="Times New Roman" w:cs="Times New Roman"/>
          <w:sz w:val="24"/>
          <w:szCs w:val="24"/>
        </w:rPr>
        <w:t>Journal of Risk and Financial Management</w:t>
      </w:r>
      <w:r w:rsidR="0058768C">
        <w:rPr>
          <w:rFonts w:ascii="Times New Roman" w:eastAsia="Times New Roman" w:hAnsi="Times New Roman" w:cs="Times New Roman"/>
          <w:sz w:val="24"/>
          <w:szCs w:val="24"/>
        </w:rPr>
        <w:t xml:space="preserve">, </w:t>
      </w:r>
      <w:r w:rsidRPr="005401C1">
        <w:rPr>
          <w:rFonts w:ascii="Times New Roman" w:eastAsia="Times New Roman" w:hAnsi="Times New Roman" w:cs="Times New Roman"/>
          <w:sz w:val="24"/>
          <w:szCs w:val="24"/>
        </w:rPr>
        <w:t xml:space="preserve">15(1):21. </w:t>
      </w:r>
      <w:hyperlink r:id="rId14">
        <w:r w:rsidRPr="005401C1">
          <w:rPr>
            <w:rFonts w:ascii="Times New Roman" w:eastAsia="Times New Roman" w:hAnsi="Times New Roman" w:cs="Times New Roman"/>
            <w:color w:val="1155CC"/>
            <w:sz w:val="24"/>
            <w:szCs w:val="24"/>
            <w:u w:val="single"/>
          </w:rPr>
          <w:t>https://doi.org/10.3390/jrfm15010021</w:t>
        </w:r>
      </w:hyperlink>
    </w:p>
    <w:p w:rsidR="00CA19EB" w:rsidRDefault="0D749D29" w:rsidP="00CA19EB">
      <w:pPr>
        <w:pStyle w:val="ListParagraph"/>
        <w:numPr>
          <w:ilvl w:val="0"/>
          <w:numId w:val="11"/>
        </w:numPr>
        <w:spacing w:after="0" w:line="276" w:lineRule="auto"/>
        <w:jc w:val="both"/>
        <w:rPr>
          <w:rFonts w:ascii="Times New Roman" w:eastAsia="Times New Roman" w:hAnsi="Times New Roman" w:cs="Times New Roman"/>
          <w:sz w:val="24"/>
          <w:szCs w:val="24"/>
        </w:rPr>
      </w:pPr>
      <w:r w:rsidRPr="00CA19EB">
        <w:rPr>
          <w:rFonts w:ascii="Times New Roman" w:eastAsia="Times New Roman" w:hAnsi="Times New Roman" w:cs="Times New Roman"/>
          <w:sz w:val="24"/>
          <w:szCs w:val="24"/>
        </w:rPr>
        <w:t xml:space="preserve">ECB (2010) </w:t>
      </w:r>
      <w:r w:rsidRPr="00CA19EB">
        <w:rPr>
          <w:rFonts w:ascii="Times New Roman" w:eastAsia="Times New Roman" w:hAnsi="Times New Roman" w:cs="Times New Roman"/>
          <w:i/>
          <w:iCs/>
          <w:sz w:val="24"/>
          <w:szCs w:val="24"/>
        </w:rPr>
        <w:t>Beyond ROE – How to measure bank performance</w:t>
      </w:r>
      <w:r w:rsidRPr="00CA19EB">
        <w:rPr>
          <w:rFonts w:ascii="Times New Roman" w:eastAsia="Times New Roman" w:hAnsi="Times New Roman" w:cs="Times New Roman"/>
          <w:sz w:val="24"/>
          <w:szCs w:val="24"/>
        </w:rPr>
        <w:t xml:space="preserve">, </w:t>
      </w:r>
      <w:r w:rsidR="25055E8F" w:rsidRPr="00CA19EB">
        <w:rPr>
          <w:rFonts w:ascii="Times New Roman" w:eastAsia="Times New Roman" w:hAnsi="Times New Roman" w:cs="Times New Roman"/>
          <w:sz w:val="24"/>
          <w:szCs w:val="24"/>
        </w:rPr>
        <w:t>Appendix to the report on EU banking structure, September.</w:t>
      </w:r>
    </w:p>
    <w:p w:rsidR="00CA19EB" w:rsidRPr="009104DF" w:rsidRDefault="00CA19EB" w:rsidP="132F8EF9">
      <w:pPr>
        <w:pStyle w:val="ListParagraph"/>
        <w:numPr>
          <w:ilvl w:val="0"/>
          <w:numId w:val="11"/>
        </w:numPr>
        <w:spacing w:after="0" w:line="276" w:lineRule="auto"/>
        <w:jc w:val="both"/>
        <w:rPr>
          <w:rFonts w:ascii="Times New Roman" w:hAnsi="Times New Roman" w:cs="Times New Roman"/>
          <w:sz w:val="24"/>
          <w:szCs w:val="24"/>
        </w:rPr>
      </w:pPr>
      <w:r w:rsidRPr="00462052">
        <w:rPr>
          <w:rFonts w:ascii="Times New Roman" w:eastAsia="Times New Roman" w:hAnsi="Times New Roman" w:cs="Times New Roman"/>
          <w:sz w:val="24"/>
          <w:szCs w:val="24"/>
        </w:rPr>
        <w:t xml:space="preserve">El-Chaarani H. and Z. Abiad (2018) </w:t>
      </w:r>
      <w:r w:rsidRPr="00462052">
        <w:rPr>
          <w:rFonts w:ascii="Times New Roman" w:eastAsia="Times New Roman" w:hAnsi="Times New Roman" w:cs="Times New Roman"/>
          <w:i/>
          <w:sz w:val="24"/>
          <w:szCs w:val="24"/>
        </w:rPr>
        <w:t>The impact of technological innovation on bank performance</w:t>
      </w:r>
      <w:r w:rsidRPr="00462052">
        <w:rPr>
          <w:rFonts w:ascii="Times New Roman" w:eastAsia="Times New Roman" w:hAnsi="Times New Roman" w:cs="Times New Roman"/>
          <w:sz w:val="24"/>
          <w:szCs w:val="24"/>
        </w:rPr>
        <w:t>, Journal of Internet Banking &amp; Commerce, 23(3), 1-33.</w:t>
      </w:r>
    </w:p>
    <w:p w:rsidR="009104DF" w:rsidRPr="00B34903" w:rsidRDefault="009104DF" w:rsidP="009104DF">
      <w:pPr>
        <w:pStyle w:val="ListParagraph"/>
        <w:numPr>
          <w:ilvl w:val="0"/>
          <w:numId w:val="11"/>
        </w:numPr>
        <w:rPr>
          <w:rFonts w:ascii="Times New Roman" w:eastAsia="Times New Roman" w:hAnsi="Times New Roman" w:cs="Times New Roman"/>
          <w:sz w:val="24"/>
          <w:szCs w:val="24"/>
        </w:rPr>
      </w:pPr>
      <w:r w:rsidRPr="00B34903">
        <w:rPr>
          <w:rFonts w:ascii="Times New Roman" w:eastAsia="Times New Roman" w:hAnsi="Times New Roman" w:cs="Times New Roman"/>
          <w:sz w:val="24"/>
          <w:szCs w:val="24"/>
        </w:rPr>
        <w:t xml:space="preserve">Eskelinen J. (2017) </w:t>
      </w:r>
      <w:r w:rsidRPr="00B34903">
        <w:rPr>
          <w:rFonts w:ascii="Times New Roman" w:eastAsia="Times New Roman" w:hAnsi="Times New Roman" w:cs="Times New Roman"/>
          <w:i/>
          <w:iCs/>
          <w:sz w:val="24"/>
          <w:szCs w:val="24"/>
        </w:rPr>
        <w:t>Comparison of variable selection techniques for data envelopment analysis in a retail bank</w:t>
      </w:r>
      <w:r w:rsidRPr="00B34903">
        <w:rPr>
          <w:rFonts w:ascii="Times New Roman" w:eastAsia="Times New Roman" w:hAnsi="Times New Roman" w:cs="Times New Roman"/>
          <w:sz w:val="24"/>
          <w:szCs w:val="24"/>
        </w:rPr>
        <w:t>, European Journal of Operational Research 259, 778–788</w:t>
      </w:r>
    </w:p>
    <w:p w:rsidR="009104DF" w:rsidRPr="00B34903" w:rsidRDefault="009104DF" w:rsidP="009104DF">
      <w:pPr>
        <w:pStyle w:val="ListParagraph"/>
        <w:numPr>
          <w:ilvl w:val="0"/>
          <w:numId w:val="11"/>
        </w:numPr>
        <w:rPr>
          <w:rFonts w:ascii="Times New Roman" w:eastAsia="Times New Roman" w:hAnsi="Times New Roman" w:cs="Times New Roman"/>
          <w:color w:val="000000" w:themeColor="text1"/>
          <w:sz w:val="24"/>
          <w:szCs w:val="24"/>
        </w:rPr>
      </w:pPr>
      <w:r w:rsidRPr="00B34903">
        <w:rPr>
          <w:rFonts w:ascii="Times New Roman" w:eastAsia="Times New Roman" w:hAnsi="Times New Roman" w:cs="Times New Roman"/>
          <w:sz w:val="24"/>
          <w:szCs w:val="24"/>
        </w:rPr>
        <w:t xml:space="preserve">Government Decision No. 749 (2020) </w:t>
      </w:r>
      <w:r w:rsidRPr="00B34903">
        <w:rPr>
          <w:rFonts w:ascii="Times New Roman" w:eastAsia="Times New Roman" w:hAnsi="Times New Roman" w:cs="Times New Roman"/>
          <w:i/>
          <w:iCs/>
          <w:color w:val="000000" w:themeColor="text1"/>
          <w:sz w:val="24"/>
          <w:szCs w:val="24"/>
        </w:rPr>
        <w:t>The National Agenda for Digital Transformation until 2025 with Orientation until 2030</w:t>
      </w:r>
      <w:r w:rsidRPr="00B34903">
        <w:rPr>
          <w:rFonts w:ascii="Times New Roman" w:eastAsia="Times New Roman" w:hAnsi="Times New Roman" w:cs="Times New Roman"/>
          <w:color w:val="000000" w:themeColor="text1"/>
          <w:sz w:val="24"/>
          <w:szCs w:val="24"/>
        </w:rPr>
        <w:t>, https://thuvienphapluat.vn/van-ban/Cong-nghe-thong-tin/Quyet-dinh-749-QD-TTg-2020-phe-duyet-Chuong-trinh-Chuyen-doi-so-quoc-gia-444136.aspx</w:t>
      </w:r>
    </w:p>
    <w:p w:rsidR="0003324F" w:rsidRDefault="0058768C" w:rsidP="0058768C">
      <w:pPr>
        <w:pStyle w:val="ListParagraph"/>
        <w:numPr>
          <w:ilvl w:val="0"/>
          <w:numId w:val="11"/>
        </w:numPr>
        <w:spacing w:after="0" w:line="276" w:lineRule="auto"/>
        <w:jc w:val="both"/>
        <w:rPr>
          <w:rFonts w:ascii="Times New Roman" w:eastAsia="Times New Roman" w:hAnsi="Times New Roman" w:cs="Times New Roman"/>
          <w:sz w:val="24"/>
          <w:szCs w:val="24"/>
        </w:rPr>
      </w:pPr>
      <w:r w:rsidRPr="0003324F">
        <w:rPr>
          <w:rFonts w:ascii="Times New Roman" w:eastAsia="Times New Roman" w:hAnsi="Times New Roman" w:cs="Times New Roman"/>
          <w:sz w:val="24"/>
          <w:szCs w:val="24"/>
        </w:rPr>
        <w:t xml:space="preserve">Kane G., Palmer, D., Phillips A. and Kiron, D. (2015) </w:t>
      </w:r>
      <w:r w:rsidRPr="0003324F">
        <w:rPr>
          <w:rFonts w:ascii="Times New Roman" w:eastAsia="Times New Roman" w:hAnsi="Times New Roman" w:cs="Times New Roman"/>
          <w:i/>
          <w:sz w:val="24"/>
          <w:szCs w:val="24"/>
        </w:rPr>
        <w:t>Is Your Business Ready for a Digital Future?</w:t>
      </w:r>
      <w:r w:rsidRPr="0003324F">
        <w:rPr>
          <w:rFonts w:ascii="Times New Roman" w:eastAsia="Times New Roman" w:hAnsi="Times New Roman" w:cs="Times New Roman"/>
          <w:sz w:val="24"/>
          <w:szCs w:val="24"/>
        </w:rPr>
        <w:t xml:space="preserve"> MIT Sloan Management Review, 56. 37-44. </w:t>
      </w:r>
    </w:p>
    <w:p w:rsidR="0003324F" w:rsidRPr="003A3253" w:rsidRDefault="0003324F" w:rsidP="0003324F">
      <w:pPr>
        <w:numPr>
          <w:ilvl w:val="0"/>
          <w:numId w:val="11"/>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Nguyen T. (2021)</w:t>
      </w:r>
      <w:r w:rsidRPr="003A3253">
        <w:rPr>
          <w:rFonts w:ascii="Times New Roman" w:eastAsia="Times New Roman" w:hAnsi="Times New Roman" w:cs="Times New Roman"/>
          <w:sz w:val="24"/>
          <w:szCs w:val="24"/>
        </w:rPr>
        <w:t xml:space="preserve"> </w:t>
      </w:r>
      <w:r w:rsidRPr="0003324F">
        <w:rPr>
          <w:rFonts w:ascii="Times New Roman" w:eastAsia="Times New Roman" w:hAnsi="Times New Roman" w:cs="Times New Roman"/>
          <w:i/>
          <w:sz w:val="24"/>
          <w:szCs w:val="24"/>
        </w:rPr>
        <w:t>ICT and Bank Performance: Empirical Evidence from Vietnam</w:t>
      </w:r>
      <w:r>
        <w:rPr>
          <w:rFonts w:ascii="Times New Roman" w:eastAsia="Times New Roman" w:hAnsi="Times New Roman" w:cs="Times New Roman"/>
          <w:sz w:val="24"/>
          <w:szCs w:val="24"/>
        </w:rPr>
        <w:t xml:space="preserve">, </w:t>
      </w:r>
      <w:r w:rsidRPr="0003324F">
        <w:rPr>
          <w:rFonts w:ascii="Times New Roman" w:eastAsia="Times New Roman" w:hAnsi="Times New Roman" w:cs="Times New Roman"/>
          <w:sz w:val="24"/>
          <w:szCs w:val="24"/>
        </w:rPr>
        <w:t>Journal of Contemporary Issues in Business and Government,</w:t>
      </w:r>
      <w:r w:rsidRPr="003A3253">
        <w:rPr>
          <w:rFonts w:ascii="Times New Roman" w:eastAsia="Times New Roman" w:hAnsi="Times New Roman" w:cs="Times New Roman"/>
          <w:sz w:val="24"/>
          <w:szCs w:val="24"/>
        </w:rPr>
        <w:t xml:space="preserve"> 27. 4149-4153. 10.47750/cibg.2021.27.02.433.</w:t>
      </w:r>
    </w:p>
    <w:p w:rsidR="00CA19EB" w:rsidRPr="0003324F" w:rsidRDefault="00CA19EB" w:rsidP="0058768C">
      <w:pPr>
        <w:pStyle w:val="ListParagraph"/>
        <w:numPr>
          <w:ilvl w:val="0"/>
          <w:numId w:val="11"/>
        </w:numPr>
        <w:spacing w:after="0" w:line="276" w:lineRule="auto"/>
        <w:jc w:val="both"/>
        <w:rPr>
          <w:rFonts w:ascii="Times New Roman" w:eastAsia="Times New Roman" w:hAnsi="Times New Roman" w:cs="Times New Roman"/>
          <w:sz w:val="24"/>
          <w:szCs w:val="24"/>
        </w:rPr>
      </w:pPr>
      <w:r w:rsidRPr="0003324F">
        <w:rPr>
          <w:rFonts w:ascii="Times New Roman" w:eastAsia="Times New Roman" w:hAnsi="Times New Roman" w:cs="Times New Roman"/>
          <w:sz w:val="24"/>
          <w:szCs w:val="24"/>
        </w:rPr>
        <w:t xml:space="preserve">Nguyen T. H. L., Nguyen V. H., Nguyen P. A. and D. Nguyen (2023) </w:t>
      </w:r>
      <w:r w:rsidRPr="0003324F">
        <w:rPr>
          <w:rFonts w:ascii="Times New Roman" w:eastAsia="Times New Roman" w:hAnsi="Times New Roman" w:cs="Times New Roman"/>
          <w:i/>
          <w:sz w:val="24"/>
          <w:szCs w:val="24"/>
        </w:rPr>
        <w:t>How does digital transformation impact bank performance?</w:t>
      </w:r>
      <w:r w:rsidRPr="0003324F">
        <w:rPr>
          <w:rFonts w:ascii="Times New Roman" w:eastAsia="Times New Roman" w:hAnsi="Times New Roman" w:cs="Times New Roman"/>
          <w:sz w:val="24"/>
          <w:szCs w:val="24"/>
        </w:rPr>
        <w:t xml:space="preserve"> Cogent Economics &amp; Finance, 11. 10.1080/23322039.2023.2217582. </w:t>
      </w:r>
    </w:p>
    <w:p w:rsidR="2DF5FAD1" w:rsidRPr="00B34903" w:rsidRDefault="2DF5FAD1" w:rsidP="129C5F58">
      <w:pPr>
        <w:pStyle w:val="ListParagraph"/>
        <w:numPr>
          <w:ilvl w:val="0"/>
          <w:numId w:val="11"/>
        </w:numPr>
        <w:rPr>
          <w:rFonts w:ascii="Times New Roman" w:eastAsia="Times New Roman" w:hAnsi="Times New Roman" w:cs="Times New Roman"/>
          <w:sz w:val="24"/>
          <w:szCs w:val="24"/>
        </w:rPr>
      </w:pPr>
      <w:r w:rsidRPr="00B34903">
        <w:rPr>
          <w:rFonts w:ascii="Times New Roman" w:eastAsia="Times New Roman" w:hAnsi="Times New Roman" w:cs="Times New Roman"/>
          <w:sz w:val="24"/>
          <w:szCs w:val="24"/>
        </w:rPr>
        <w:t xml:space="preserve">OECD (2017) </w:t>
      </w:r>
      <w:r w:rsidRPr="00B34903">
        <w:rPr>
          <w:rFonts w:ascii="Times New Roman" w:eastAsia="Times New Roman" w:hAnsi="Times New Roman" w:cs="Times New Roman"/>
          <w:i/>
          <w:iCs/>
          <w:sz w:val="24"/>
          <w:szCs w:val="24"/>
        </w:rPr>
        <w:t>Going Digital: Making the Transformation Work for Growth and Well-Being</w:t>
      </w:r>
      <w:r w:rsidRPr="00B34903">
        <w:rPr>
          <w:rFonts w:ascii="Times New Roman" w:eastAsia="Times New Roman" w:hAnsi="Times New Roman" w:cs="Times New Roman"/>
          <w:sz w:val="24"/>
          <w:szCs w:val="24"/>
        </w:rPr>
        <w:t>, Meeting of the OECD Council at Ministerial Level</w:t>
      </w:r>
      <w:r w:rsidR="310E88C1" w:rsidRPr="00B34903">
        <w:rPr>
          <w:rFonts w:ascii="Times New Roman" w:eastAsia="Times New Roman" w:hAnsi="Times New Roman" w:cs="Times New Roman"/>
          <w:sz w:val="24"/>
          <w:szCs w:val="24"/>
        </w:rPr>
        <w:t>,</w:t>
      </w:r>
      <w:r w:rsidRPr="00B34903">
        <w:rPr>
          <w:rFonts w:ascii="Times New Roman" w:eastAsia="Times New Roman" w:hAnsi="Times New Roman" w:cs="Times New Roman"/>
          <w:sz w:val="24"/>
          <w:szCs w:val="24"/>
        </w:rPr>
        <w:t xml:space="preserve"> Paris, 7-8 June, </w:t>
      </w:r>
      <w:r w:rsidR="5E0510CE" w:rsidRPr="00B34903">
        <w:rPr>
          <w:rFonts w:ascii="Times New Roman" w:eastAsia="Times New Roman" w:hAnsi="Times New Roman" w:cs="Times New Roman"/>
          <w:sz w:val="24"/>
          <w:szCs w:val="24"/>
        </w:rPr>
        <w:t>www.oecd.org</w:t>
      </w:r>
    </w:p>
    <w:p w:rsidR="2866BE64" w:rsidRPr="00B34903" w:rsidRDefault="2866BE64" w:rsidP="63524571">
      <w:pPr>
        <w:pStyle w:val="ListParagraph"/>
        <w:numPr>
          <w:ilvl w:val="0"/>
          <w:numId w:val="11"/>
        </w:numPr>
        <w:rPr>
          <w:rFonts w:ascii="Times New Roman" w:eastAsia="Times New Roman" w:hAnsi="Times New Roman" w:cs="Times New Roman"/>
          <w:sz w:val="24"/>
          <w:szCs w:val="24"/>
        </w:rPr>
      </w:pPr>
      <w:r w:rsidRPr="00B34903">
        <w:rPr>
          <w:rFonts w:ascii="Times New Roman" w:eastAsia="Times New Roman" w:hAnsi="Times New Roman" w:cs="Times New Roman"/>
          <w:sz w:val="24"/>
          <w:szCs w:val="24"/>
        </w:rPr>
        <w:t xml:space="preserve">O'Leary D. E. (2022) </w:t>
      </w:r>
      <w:r w:rsidRPr="00B34903">
        <w:rPr>
          <w:rFonts w:ascii="Times New Roman" w:eastAsia="Times New Roman" w:hAnsi="Times New Roman" w:cs="Times New Roman"/>
          <w:i/>
          <w:iCs/>
          <w:sz w:val="24"/>
          <w:szCs w:val="24"/>
        </w:rPr>
        <w:t>Digitization, Digitalization and Digital Transformation in Accounting, Electronic Commerce and Supply Chains</w:t>
      </w:r>
      <w:r w:rsidRPr="00B34903">
        <w:rPr>
          <w:rFonts w:ascii="Times New Roman" w:eastAsia="Times New Roman" w:hAnsi="Times New Roman" w:cs="Times New Roman"/>
          <w:sz w:val="24"/>
          <w:szCs w:val="24"/>
        </w:rPr>
        <w:t xml:space="preserve"> (December 19)</w:t>
      </w:r>
      <w:r w:rsidR="7B7B0ED8" w:rsidRPr="00B34903">
        <w:rPr>
          <w:rFonts w:ascii="Times New Roman" w:eastAsia="Times New Roman" w:hAnsi="Times New Roman" w:cs="Times New Roman"/>
          <w:sz w:val="24"/>
          <w:szCs w:val="24"/>
        </w:rPr>
        <w:t>,</w:t>
      </w:r>
      <w:r w:rsidRPr="00B34903">
        <w:rPr>
          <w:rFonts w:ascii="Times New Roman" w:eastAsia="Times New Roman" w:hAnsi="Times New Roman" w:cs="Times New Roman"/>
          <w:sz w:val="24"/>
          <w:szCs w:val="24"/>
        </w:rPr>
        <w:t xml:space="preserve"> USC Marshall School of Business Research Paper Sponsored by iORB, No. Forthcoming, Available at SSRN: </w:t>
      </w:r>
      <w:hyperlink r:id="rId15">
        <w:r w:rsidRPr="00B34903">
          <w:rPr>
            <w:rStyle w:val="Hyperlink"/>
            <w:rFonts w:ascii="Times New Roman" w:eastAsia="Times New Roman" w:hAnsi="Times New Roman" w:cs="Times New Roman"/>
            <w:color w:val="auto"/>
            <w:sz w:val="24"/>
            <w:szCs w:val="24"/>
          </w:rPr>
          <w:t>https://ssrn.com/abstract=4307305</w:t>
        </w:r>
      </w:hyperlink>
      <w:r w:rsidRPr="00B34903">
        <w:rPr>
          <w:rFonts w:ascii="Times New Roman" w:eastAsia="Times New Roman" w:hAnsi="Times New Roman" w:cs="Times New Roman"/>
          <w:sz w:val="24"/>
          <w:szCs w:val="24"/>
        </w:rPr>
        <w:t xml:space="preserve"> or </w:t>
      </w:r>
      <w:hyperlink r:id="rId16">
        <w:r w:rsidRPr="00B34903">
          <w:rPr>
            <w:rStyle w:val="Hyperlink"/>
            <w:rFonts w:ascii="Times New Roman" w:eastAsia="Times New Roman" w:hAnsi="Times New Roman" w:cs="Times New Roman"/>
            <w:color w:val="auto"/>
            <w:sz w:val="24"/>
            <w:szCs w:val="24"/>
          </w:rPr>
          <w:t>http://dx.doi.org/10.2139/ssrn.4307305</w:t>
        </w:r>
      </w:hyperlink>
    </w:p>
    <w:p w:rsidR="080611B4" w:rsidRPr="00B34903" w:rsidRDefault="080611B4" w:rsidP="7E126D17">
      <w:pPr>
        <w:pStyle w:val="ListParagraph"/>
        <w:numPr>
          <w:ilvl w:val="0"/>
          <w:numId w:val="11"/>
        </w:numPr>
        <w:rPr>
          <w:rFonts w:ascii="Times New Roman" w:eastAsia="Times New Roman" w:hAnsi="Times New Roman" w:cs="Times New Roman"/>
          <w:sz w:val="24"/>
          <w:szCs w:val="24"/>
        </w:rPr>
      </w:pPr>
      <w:r w:rsidRPr="00B34903">
        <w:rPr>
          <w:rFonts w:ascii="Times New Roman" w:eastAsia="Times New Roman" w:hAnsi="Times New Roman" w:cs="Times New Roman"/>
          <w:sz w:val="24"/>
          <w:szCs w:val="24"/>
        </w:rPr>
        <w:t xml:space="preserve">Paradi J. C. and H. Zhu (2013) </w:t>
      </w:r>
      <w:r w:rsidRPr="00B34903">
        <w:rPr>
          <w:rFonts w:ascii="Times New Roman" w:eastAsia="Times New Roman" w:hAnsi="Times New Roman" w:cs="Times New Roman"/>
          <w:i/>
          <w:iCs/>
          <w:sz w:val="24"/>
          <w:szCs w:val="24"/>
        </w:rPr>
        <w:t>A survey on bank branch efﬁciency and performance research with data envelopment analysis</w:t>
      </w:r>
      <w:r w:rsidRPr="00B34903">
        <w:rPr>
          <w:rFonts w:ascii="Times New Roman" w:eastAsia="Times New Roman" w:hAnsi="Times New Roman" w:cs="Times New Roman"/>
          <w:sz w:val="24"/>
          <w:szCs w:val="24"/>
        </w:rPr>
        <w:t>, Omega, 41, 61–79</w:t>
      </w:r>
    </w:p>
    <w:p w:rsidR="59BDFCDC" w:rsidRPr="00B34903" w:rsidRDefault="59BDFCDC" w:rsidP="129C5F58">
      <w:pPr>
        <w:pStyle w:val="ListParagraph"/>
        <w:numPr>
          <w:ilvl w:val="0"/>
          <w:numId w:val="11"/>
        </w:numPr>
        <w:rPr>
          <w:rFonts w:ascii="Times New Roman" w:eastAsia="Times New Roman" w:hAnsi="Times New Roman" w:cs="Times New Roman"/>
          <w:sz w:val="24"/>
          <w:szCs w:val="24"/>
        </w:rPr>
      </w:pPr>
      <w:r w:rsidRPr="00B34903">
        <w:rPr>
          <w:rFonts w:ascii="Times New Roman" w:eastAsia="Times New Roman" w:hAnsi="Times New Roman" w:cs="Times New Roman"/>
          <w:sz w:val="24"/>
          <w:szCs w:val="24"/>
        </w:rPr>
        <w:t xml:space="preserve">Thanassoulis E. (1999) </w:t>
      </w:r>
      <w:r w:rsidRPr="00B34903">
        <w:rPr>
          <w:rFonts w:ascii="Times New Roman" w:eastAsia="Times New Roman" w:hAnsi="Times New Roman" w:cs="Times New Roman"/>
          <w:i/>
          <w:iCs/>
          <w:sz w:val="24"/>
          <w:szCs w:val="24"/>
        </w:rPr>
        <w:t>Data Envelopment Analysis and Its Use in Banking</w:t>
      </w:r>
      <w:r w:rsidRPr="00B34903">
        <w:rPr>
          <w:rFonts w:ascii="Times New Roman" w:eastAsia="Times New Roman" w:hAnsi="Times New Roman" w:cs="Times New Roman"/>
          <w:sz w:val="24"/>
          <w:szCs w:val="24"/>
        </w:rPr>
        <w:t xml:space="preserve">, </w:t>
      </w:r>
      <w:r w:rsidR="0FC317D1" w:rsidRPr="00B34903">
        <w:rPr>
          <w:rFonts w:ascii="Times New Roman" w:eastAsia="Times New Roman" w:hAnsi="Times New Roman" w:cs="Times New Roman"/>
          <w:sz w:val="24"/>
          <w:szCs w:val="24"/>
        </w:rPr>
        <w:t xml:space="preserve">Interfaces, </w:t>
      </w:r>
      <w:r w:rsidR="0FC317D1" w:rsidRPr="00B34903">
        <w:rPr>
          <w:rFonts w:ascii="Times New Roman" w:eastAsia="Times New Roman" w:hAnsi="Times New Roman" w:cs="Times New Roman"/>
          <w:sz w:val="24"/>
          <w:szCs w:val="24"/>
          <w:u w:val="single"/>
        </w:rPr>
        <w:t>Vol. 29, No. 3 (May - Jun.</w:t>
      </w:r>
      <w:r w:rsidR="6350C1E5" w:rsidRPr="00B34903">
        <w:rPr>
          <w:rFonts w:ascii="Times New Roman" w:eastAsia="Times New Roman" w:hAnsi="Times New Roman" w:cs="Times New Roman"/>
          <w:sz w:val="24"/>
          <w:szCs w:val="24"/>
          <w:u w:val="single"/>
        </w:rPr>
        <w:t>),</w:t>
      </w:r>
      <w:r w:rsidR="0FC317D1" w:rsidRPr="00B34903">
        <w:rPr>
          <w:rFonts w:ascii="Times New Roman" w:eastAsia="Times New Roman" w:hAnsi="Times New Roman" w:cs="Times New Roman"/>
          <w:sz w:val="24"/>
          <w:szCs w:val="24"/>
        </w:rPr>
        <w:t xml:space="preserve"> pp. 1-13</w:t>
      </w:r>
    </w:p>
    <w:p w:rsidR="57E87380" w:rsidRDefault="00011D9C" w:rsidP="57E87380">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 xml:space="preserve">SBV Decision 810 (2021) </w:t>
      </w:r>
      <w:r w:rsidRPr="005B0A81">
        <w:rPr>
          <w:rFonts w:ascii="Times New Roman" w:hAnsi="Times New Roman" w:cs="Times New Roman"/>
          <w:i/>
          <w:sz w:val="24"/>
          <w:szCs w:val="24"/>
        </w:rPr>
        <w:t>Approval of “</w:t>
      </w:r>
      <w:r w:rsidR="005B0A81" w:rsidRPr="005B0A81">
        <w:rPr>
          <w:rFonts w:ascii="Times New Roman" w:hAnsi="Times New Roman" w:cs="Times New Roman"/>
          <w:i/>
          <w:sz w:val="24"/>
          <w:szCs w:val="24"/>
        </w:rPr>
        <w:t>Plan for digital transformation in banking sector until 2025 with Orientation until 2030</w:t>
      </w:r>
      <w:r w:rsidR="005B0A81">
        <w:rPr>
          <w:rFonts w:ascii="Times New Roman" w:hAnsi="Times New Roman" w:cs="Times New Roman"/>
          <w:sz w:val="24"/>
          <w:szCs w:val="24"/>
        </w:rPr>
        <w:t xml:space="preserve">, </w:t>
      </w:r>
      <w:hyperlink r:id="rId17" w:history="1">
        <w:r w:rsidR="009104DF" w:rsidRPr="00617648">
          <w:rPr>
            <w:rStyle w:val="Hyperlink"/>
            <w:rFonts w:ascii="Times New Roman" w:hAnsi="Times New Roman" w:cs="Times New Roman"/>
            <w:sz w:val="24"/>
            <w:szCs w:val="24"/>
          </w:rPr>
          <w:t>https://thuvienphapluat.vn/van-ban/Tien-te-Ngan-hang/Quyet-dinh-810-QD-NHNN-2021-phe-duyet-Ke-hoach-Chuyen-doi-so-nganh-Ngan-hang-den-2025-474917.aspx</w:t>
        </w:r>
      </w:hyperlink>
    </w:p>
    <w:p w:rsidR="009104DF" w:rsidRPr="009104DF" w:rsidRDefault="009104DF" w:rsidP="009104DF">
      <w:pPr>
        <w:pStyle w:val="ListParagraph"/>
        <w:numPr>
          <w:ilvl w:val="0"/>
          <w:numId w:val="11"/>
        </w:numPr>
        <w:spacing w:after="0" w:line="276" w:lineRule="auto"/>
        <w:jc w:val="both"/>
        <w:rPr>
          <w:rFonts w:ascii="Times New Roman" w:eastAsia="Times New Roman" w:hAnsi="Times New Roman" w:cs="Times New Roman"/>
          <w:sz w:val="24"/>
          <w:szCs w:val="24"/>
        </w:rPr>
      </w:pPr>
      <w:r w:rsidRPr="009104DF">
        <w:rPr>
          <w:rFonts w:ascii="Times New Roman" w:eastAsia="Times New Roman" w:hAnsi="Times New Roman" w:cs="Times New Roman"/>
          <w:sz w:val="24"/>
          <w:szCs w:val="24"/>
        </w:rPr>
        <w:t xml:space="preserve">Valverde S., Cuadros-Solas, P. &amp; Rodriguez-Fernandez, F. (2020) </w:t>
      </w:r>
      <w:r w:rsidRPr="009104DF">
        <w:rPr>
          <w:rFonts w:ascii="Times New Roman" w:eastAsia="Times New Roman" w:hAnsi="Times New Roman" w:cs="Times New Roman"/>
          <w:i/>
          <w:sz w:val="24"/>
          <w:szCs w:val="24"/>
        </w:rPr>
        <w:t>The Effect of Banks' IT Investments on the Digitalization of their Customers</w:t>
      </w:r>
      <w:r w:rsidRPr="009104DF">
        <w:rPr>
          <w:rFonts w:ascii="Times New Roman" w:eastAsia="Times New Roman" w:hAnsi="Times New Roman" w:cs="Times New Roman"/>
          <w:sz w:val="24"/>
          <w:szCs w:val="24"/>
        </w:rPr>
        <w:t>, Global Policy. 11. 9-17. 10.1111/1758-5899.12749.</w:t>
      </w:r>
    </w:p>
    <w:p w:rsidR="009104DF" w:rsidRDefault="009104DF" w:rsidP="009104DF">
      <w:pPr>
        <w:pStyle w:val="ListParagraph"/>
        <w:numPr>
          <w:ilvl w:val="0"/>
          <w:numId w:val="11"/>
        </w:numPr>
        <w:spacing w:after="0" w:line="276" w:lineRule="auto"/>
        <w:jc w:val="both"/>
        <w:rPr>
          <w:rFonts w:ascii="Times New Roman" w:eastAsia="Times New Roman" w:hAnsi="Times New Roman" w:cs="Times New Roman"/>
          <w:sz w:val="24"/>
          <w:szCs w:val="24"/>
        </w:rPr>
      </w:pPr>
      <w:r w:rsidRPr="005401C1">
        <w:rPr>
          <w:rFonts w:ascii="Times New Roman" w:eastAsia="Times New Roman" w:hAnsi="Times New Roman" w:cs="Times New Roman"/>
          <w:sz w:val="24"/>
          <w:szCs w:val="24"/>
        </w:rPr>
        <w:t>Xiang X. and</w:t>
      </w:r>
      <w:r w:rsidRPr="005401C1">
        <w:rPr>
          <w:rFonts w:ascii="Times New Roman" w:hAnsi="Times New Roman" w:cs="Times New Roman"/>
          <w:sz w:val="24"/>
          <w:szCs w:val="24"/>
        </w:rPr>
        <w:t>,</w:t>
      </w:r>
      <w:r w:rsidRPr="005401C1">
        <w:rPr>
          <w:rFonts w:ascii="Times New Roman" w:eastAsia="Times New Roman" w:hAnsi="Times New Roman" w:cs="Times New Roman"/>
          <w:sz w:val="24"/>
          <w:szCs w:val="24"/>
        </w:rPr>
        <w:t>L. Jiang (2023) Digitalization and commercial bank performance: A test of heterogeneity from Chinese commercial banks, Finance Research Letters 58, 104303</w:t>
      </w:r>
    </w:p>
    <w:p w:rsidR="005401C1" w:rsidRDefault="005401C1" w:rsidP="005401C1">
      <w:pPr>
        <w:numPr>
          <w:ilvl w:val="0"/>
          <w:numId w:val="11"/>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Xin M.</w:t>
      </w:r>
      <w:r w:rsidRPr="005401C1">
        <w:rPr>
          <w:rFonts w:ascii="Times New Roman" w:eastAsia="Times New Roman" w:hAnsi="Times New Roman" w:cs="Times New Roman"/>
          <w:sz w:val="24"/>
          <w:szCs w:val="24"/>
        </w:rPr>
        <w:t xml:space="preserve"> and V</w:t>
      </w:r>
      <w:r>
        <w:rPr>
          <w:rFonts w:ascii="Times New Roman" w:eastAsia="Times New Roman" w:hAnsi="Times New Roman" w:cs="Times New Roman"/>
          <w:sz w:val="24"/>
          <w:szCs w:val="24"/>
        </w:rPr>
        <w:t>. Choudhary (</w:t>
      </w:r>
      <w:r w:rsidRPr="005401C1">
        <w:rPr>
          <w:rFonts w:ascii="Times New Roman" w:eastAsia="Times New Roman" w:hAnsi="Times New Roman" w:cs="Times New Roman"/>
          <w:sz w:val="24"/>
          <w:szCs w:val="24"/>
        </w:rPr>
        <w:t>2019</w:t>
      </w:r>
      <w:r>
        <w:rPr>
          <w:rFonts w:ascii="Times New Roman" w:eastAsia="Times New Roman" w:hAnsi="Times New Roman" w:cs="Times New Roman"/>
          <w:sz w:val="24"/>
          <w:szCs w:val="24"/>
        </w:rPr>
        <w:t>)</w:t>
      </w:r>
      <w:r w:rsidRPr="005401C1">
        <w:rPr>
          <w:rFonts w:ascii="Times New Roman" w:eastAsia="Times New Roman" w:hAnsi="Times New Roman" w:cs="Times New Roman"/>
          <w:sz w:val="24"/>
          <w:szCs w:val="24"/>
        </w:rPr>
        <w:t xml:space="preserve"> </w:t>
      </w:r>
      <w:r w:rsidRPr="005401C1">
        <w:rPr>
          <w:rFonts w:ascii="Times New Roman" w:eastAsia="Times New Roman" w:hAnsi="Times New Roman" w:cs="Times New Roman"/>
          <w:i/>
          <w:sz w:val="24"/>
          <w:szCs w:val="24"/>
        </w:rPr>
        <w:t>IT Investment under Competition: The Role of Implementation Failure</w:t>
      </w:r>
      <w:r>
        <w:rPr>
          <w:rFonts w:ascii="Times New Roman" w:eastAsia="Times New Roman" w:hAnsi="Times New Roman" w:cs="Times New Roman"/>
          <w:sz w:val="24"/>
          <w:szCs w:val="24"/>
        </w:rPr>
        <w:t>,</w:t>
      </w:r>
      <w:r w:rsidRPr="005401C1">
        <w:rPr>
          <w:rFonts w:ascii="Times New Roman" w:eastAsia="Times New Roman" w:hAnsi="Times New Roman" w:cs="Times New Roman"/>
          <w:sz w:val="24"/>
          <w:szCs w:val="24"/>
        </w:rPr>
        <w:t xml:space="preserve"> Management Science</w:t>
      </w:r>
      <w:r>
        <w:rPr>
          <w:rFonts w:ascii="Times New Roman" w:eastAsia="Times New Roman" w:hAnsi="Times New Roman" w:cs="Times New Roman"/>
          <w:sz w:val="24"/>
          <w:szCs w:val="24"/>
        </w:rPr>
        <w:t>,</w:t>
      </w:r>
      <w:r w:rsidRPr="005401C1">
        <w:rPr>
          <w:rFonts w:ascii="Times New Roman" w:eastAsia="Times New Roman" w:hAnsi="Times New Roman" w:cs="Times New Roman"/>
          <w:sz w:val="24"/>
          <w:szCs w:val="24"/>
        </w:rPr>
        <w:t xml:space="preserve"> 65: 1909–25</w:t>
      </w:r>
    </w:p>
    <w:p w:rsidR="009104DF" w:rsidRDefault="009104DF" w:rsidP="005401C1">
      <w:pPr>
        <w:pStyle w:val="ListParagraph"/>
        <w:numPr>
          <w:ilvl w:val="0"/>
          <w:numId w:val="11"/>
        </w:numPr>
        <w:spacing w:after="0" w:line="276" w:lineRule="auto"/>
        <w:jc w:val="both"/>
        <w:rPr>
          <w:rFonts w:ascii="Times New Roman" w:eastAsia="Times New Roman" w:hAnsi="Times New Roman" w:cs="Times New Roman"/>
          <w:sz w:val="24"/>
          <w:szCs w:val="24"/>
        </w:rPr>
      </w:pPr>
      <w:r w:rsidRPr="009104DF">
        <w:rPr>
          <w:rFonts w:ascii="Times New Roman" w:eastAsia="Times New Roman" w:hAnsi="Times New Roman" w:cs="Times New Roman"/>
          <w:sz w:val="24"/>
          <w:szCs w:val="24"/>
        </w:rPr>
        <w:t xml:space="preserve">Xuanli X. and S. Wang (2023) </w:t>
      </w:r>
      <w:r w:rsidRPr="009104DF">
        <w:rPr>
          <w:rFonts w:ascii="Times New Roman" w:eastAsia="Times New Roman" w:hAnsi="Times New Roman" w:cs="Times New Roman"/>
          <w:i/>
          <w:iCs/>
          <w:sz w:val="24"/>
          <w:szCs w:val="24"/>
        </w:rPr>
        <w:t>Digital transformation of commercial banks in China: Measurement, progress and impact</w:t>
      </w:r>
      <w:r w:rsidRPr="009104DF">
        <w:rPr>
          <w:rFonts w:ascii="Times New Roman" w:eastAsia="Times New Roman" w:hAnsi="Times New Roman" w:cs="Times New Roman"/>
          <w:sz w:val="24"/>
          <w:szCs w:val="24"/>
        </w:rPr>
        <w:t>, China Economic Quarterly International 3, 35–45</w:t>
      </w:r>
    </w:p>
    <w:p w:rsidR="009468F6" w:rsidRDefault="009468F6" w:rsidP="0058768C">
      <w:pPr>
        <w:pStyle w:val="ListParagraph"/>
        <w:numPr>
          <w:ilvl w:val="0"/>
          <w:numId w:val="11"/>
        </w:numPr>
        <w:spacing w:after="0" w:line="276" w:lineRule="auto"/>
        <w:jc w:val="both"/>
        <w:rPr>
          <w:rFonts w:ascii="Times New Roman" w:eastAsia="Times New Roman" w:hAnsi="Times New Roman" w:cs="Times New Roman"/>
          <w:sz w:val="24"/>
          <w:szCs w:val="24"/>
        </w:rPr>
      </w:pPr>
      <w:r w:rsidRPr="009468F6">
        <w:rPr>
          <w:rFonts w:ascii="Times New Roman" w:eastAsia="Times New Roman" w:hAnsi="Times New Roman" w:cs="Times New Roman"/>
          <w:sz w:val="24"/>
          <w:szCs w:val="24"/>
        </w:rPr>
        <w:t xml:space="preserve">Yue P. (1992) </w:t>
      </w:r>
      <w:r w:rsidRPr="009468F6">
        <w:rPr>
          <w:rFonts w:ascii="Times New Roman" w:eastAsia="Times New Roman" w:hAnsi="Times New Roman" w:cs="Times New Roman"/>
          <w:i/>
          <w:iCs/>
          <w:sz w:val="24"/>
          <w:szCs w:val="24"/>
        </w:rPr>
        <w:t>Data Envelopment Analysis and Commercial Bank Performance: A Primer with Applications to Missouri Banks</w:t>
      </w:r>
      <w:r w:rsidRPr="009468F6">
        <w:rPr>
          <w:rFonts w:ascii="Times New Roman" w:eastAsia="Times New Roman" w:hAnsi="Times New Roman" w:cs="Times New Roman"/>
          <w:sz w:val="24"/>
          <w:szCs w:val="24"/>
        </w:rPr>
        <w:t xml:space="preserve">, Federal Reserve Bank of St. Louis Review, Issue Jan., pages 31-45. </w:t>
      </w:r>
    </w:p>
    <w:p w:rsidR="0058768C" w:rsidRPr="009468F6" w:rsidRDefault="0058768C" w:rsidP="0058768C">
      <w:pPr>
        <w:pStyle w:val="ListParagraph"/>
        <w:numPr>
          <w:ilvl w:val="0"/>
          <w:numId w:val="11"/>
        </w:numPr>
        <w:spacing w:after="0" w:line="276" w:lineRule="auto"/>
        <w:jc w:val="both"/>
        <w:rPr>
          <w:rFonts w:ascii="Times New Roman" w:eastAsia="Times New Roman" w:hAnsi="Times New Roman" w:cs="Times New Roman"/>
          <w:sz w:val="24"/>
          <w:szCs w:val="24"/>
        </w:rPr>
      </w:pPr>
      <w:r w:rsidRPr="009468F6">
        <w:rPr>
          <w:rFonts w:ascii="Times New Roman" w:eastAsia="Times New Roman" w:hAnsi="Times New Roman" w:cs="Times New Roman"/>
          <w:sz w:val="24"/>
          <w:szCs w:val="24"/>
        </w:rPr>
        <w:t xml:space="preserve">Zhai X. and R. H. Nehm (2023) </w:t>
      </w:r>
      <w:r w:rsidRPr="009468F6">
        <w:rPr>
          <w:rFonts w:ascii="Times New Roman" w:eastAsia="Times New Roman" w:hAnsi="Times New Roman" w:cs="Times New Roman"/>
          <w:i/>
          <w:sz w:val="24"/>
          <w:szCs w:val="24"/>
        </w:rPr>
        <w:t xml:space="preserve">AI and formative assessment: The train has left the station, </w:t>
      </w:r>
      <w:r w:rsidRPr="009468F6">
        <w:rPr>
          <w:rFonts w:ascii="Times New Roman" w:eastAsia="Times New Roman" w:hAnsi="Times New Roman" w:cs="Times New Roman"/>
          <w:sz w:val="24"/>
          <w:szCs w:val="24"/>
        </w:rPr>
        <w:t xml:space="preserve">Journal of Research in Science Teaching, 60(6), 1390–1398. </w:t>
      </w:r>
      <w:hyperlink r:id="rId18">
        <w:r w:rsidRPr="009468F6">
          <w:rPr>
            <w:rFonts w:ascii="Times New Roman" w:eastAsia="Times New Roman" w:hAnsi="Times New Roman" w:cs="Times New Roman"/>
            <w:color w:val="1155CC"/>
            <w:sz w:val="24"/>
            <w:szCs w:val="24"/>
            <w:u w:val="single"/>
          </w:rPr>
          <w:t>https://doi.org/10.1002/tea.21885</w:t>
        </w:r>
      </w:hyperlink>
    </w:p>
    <w:p w:rsidR="00011D9C" w:rsidRPr="00B34903" w:rsidRDefault="00011D9C" w:rsidP="000A1E29">
      <w:pPr>
        <w:pStyle w:val="ListParagraph"/>
        <w:rPr>
          <w:rFonts w:ascii="Times New Roman" w:hAnsi="Times New Roman" w:cs="Times New Roman"/>
          <w:sz w:val="24"/>
          <w:szCs w:val="24"/>
        </w:rPr>
      </w:pPr>
    </w:p>
    <w:sectPr w:rsidR="00011D9C" w:rsidRPr="00B34903" w:rsidSect="00B045AD">
      <w:headerReference w:type="default" r:id="rId19"/>
      <w:footerReference w:type="default" r:id="rId20"/>
      <w:pgSz w:w="12240" w:h="15840"/>
      <w:pgMar w:top="1440" w:right="1440" w:bottom="1440" w:left="1440" w:header="720" w:footer="720" w:gutter="0"/>
      <w:cols w:space="720"/>
      <w:docGrid w:linePitch="360"/>
    </w:sectPr>
  </w:body>
</w:document>
</file>

<file path=word/commentsExtended.xml><?xml version="1.0" encoding="utf-8"?>
<w15:commentsEx xmlns:mc="http://schemas.openxmlformats.org/markup-compatibility/2006" xmlns:w15="http://schemas.microsoft.com/office/word/2012/wordml" mc:Ignorable="w15">
  <w15:commentEx w15:done="0" w15:paraId="18EE252A"/>
  <w15:commentEx w15:done="0" w15:paraId="14A2E0AC" w15:paraIdParent="18EE252A"/>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6101761C" w16cex:dateUtc="2023-10-12T02:13:49.047Z"/>
  <w16cex:commentExtensible w16cex:durableId="165B3B4A" w16cex:dateUtc="2023-10-12T02:37:46.783Z"/>
</w16cex:commentsExtensible>
</file>

<file path=word/commentsIds.xml><?xml version="1.0" encoding="utf-8"?>
<w16cid:commentsIds xmlns:mc="http://schemas.openxmlformats.org/markup-compatibility/2006" xmlns:w16cid="http://schemas.microsoft.com/office/word/2016/wordml/cid" mc:Ignorable="w16cid">
  <w16cid:commentId w16cid:paraId="18EE252A" w16cid:durableId="6101761C"/>
  <w16cid:commentId w16cid:paraId="14A2E0AC" w16cid:durableId="165B3B4A"/>
</w16cid:commentsId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A28B1" w:rsidRDefault="00DA28B1" w:rsidP="00B045AD">
      <w:pPr>
        <w:spacing w:after="0" w:line="240" w:lineRule="auto"/>
      </w:pPr>
      <w:r>
        <w:separator/>
      </w:r>
    </w:p>
  </w:endnote>
  <w:endnote w:type="continuationSeparator" w:id="1">
    <w:p w:rsidR="00DA28B1" w:rsidRDefault="00DA28B1" w:rsidP="00B045A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20884938"/>
      <w:docPartObj>
        <w:docPartGallery w:val="Page Numbers (Bottom of Page)"/>
        <w:docPartUnique/>
      </w:docPartObj>
    </w:sdtPr>
    <w:sdtContent>
      <w:p w:rsidR="00656E36" w:rsidRDefault="00656E36">
        <w:pPr>
          <w:pStyle w:val="Footer"/>
          <w:jc w:val="right"/>
        </w:pPr>
        <w:fldSimple w:instr=" PAGE   \* MERGEFORMAT ">
          <w:r w:rsidR="00DA28B1">
            <w:rPr>
              <w:noProof/>
            </w:rPr>
            <w:t>1</w:t>
          </w:r>
        </w:fldSimple>
      </w:p>
    </w:sdtContent>
  </w:sdt>
  <w:p w:rsidR="00656E36" w:rsidRDefault="00656E36" w:rsidP="35E1FC0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A28B1" w:rsidRDefault="00DA28B1" w:rsidP="00B045AD">
      <w:pPr>
        <w:spacing w:after="0" w:line="240" w:lineRule="auto"/>
      </w:pPr>
      <w:r>
        <w:separator/>
      </w:r>
    </w:p>
  </w:footnote>
  <w:footnote w:type="continuationSeparator" w:id="1">
    <w:p w:rsidR="00DA28B1" w:rsidRDefault="00DA28B1" w:rsidP="00B045A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bidiVisual/>
      <w:tblW w:w="0" w:type="auto"/>
      <w:tblLayout w:type="fixed"/>
      <w:tblLook w:val="06A0"/>
    </w:tblPr>
    <w:tblGrid>
      <w:gridCol w:w="3120"/>
      <w:gridCol w:w="3120"/>
      <w:gridCol w:w="3120"/>
    </w:tblGrid>
    <w:tr w:rsidR="00656E36" w:rsidTr="35E1FC0B">
      <w:trPr>
        <w:trHeight w:val="300"/>
      </w:trPr>
      <w:tc>
        <w:tcPr>
          <w:tcW w:w="3120" w:type="dxa"/>
        </w:tcPr>
        <w:p w:rsidR="00656E36" w:rsidRDefault="00656E36" w:rsidP="35E1FC0B">
          <w:pPr>
            <w:pStyle w:val="Header"/>
            <w:ind w:left="-115"/>
          </w:pPr>
        </w:p>
      </w:tc>
      <w:tc>
        <w:tcPr>
          <w:tcW w:w="3120" w:type="dxa"/>
        </w:tcPr>
        <w:p w:rsidR="00656E36" w:rsidRDefault="00656E36" w:rsidP="35E1FC0B">
          <w:pPr>
            <w:pStyle w:val="Header"/>
            <w:jc w:val="center"/>
          </w:pPr>
        </w:p>
      </w:tc>
      <w:tc>
        <w:tcPr>
          <w:tcW w:w="3120" w:type="dxa"/>
        </w:tcPr>
        <w:p w:rsidR="00656E36" w:rsidRDefault="00656E36" w:rsidP="35E1FC0B">
          <w:pPr>
            <w:pStyle w:val="Header"/>
            <w:ind w:right="-115"/>
            <w:jc w:val="right"/>
          </w:pPr>
        </w:p>
      </w:tc>
    </w:tr>
  </w:tbl>
  <w:p w:rsidR="00656E36" w:rsidRDefault="00656E36" w:rsidP="35E1FC0B">
    <w:pPr>
      <w:pStyle w:val="Header"/>
    </w:pPr>
  </w:p>
</w:hdr>
</file>

<file path=word/intelligence2.xml><?xml version="1.0" encoding="utf-8"?>
<int2:intelligence xmlns:int2="http://schemas.microsoft.com/office/intelligence/2020/intelligence">
  <int2:observations>
    <int2:bookmark int2:bookmarkName="_Int_Sg2AcKoB" int2:invalidationBookmarkName="" int2:hashCode="4h7nfVAJEKEZWb" int2:id="ldWaRBeM">
      <int2:state int2:type="AugLoop_Text_Critique" int2:value="Rejected"/>
    </int2:bookmark>
  </int2:observations>
  <int2:intelligenceSettings/>
</int2:intelligence>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12B697"/>
    <w:multiLevelType w:val="hybridMultilevel"/>
    <w:tmpl w:val="DB96926E"/>
    <w:lvl w:ilvl="0" w:tplc="210C54DA">
      <w:start w:val="1"/>
      <w:numFmt w:val="decimal"/>
      <w:lvlText w:val="%1."/>
      <w:lvlJc w:val="left"/>
      <w:pPr>
        <w:ind w:left="720" w:hanging="360"/>
      </w:pPr>
    </w:lvl>
    <w:lvl w:ilvl="1" w:tplc="89D8BC4A">
      <w:start w:val="1"/>
      <w:numFmt w:val="lowerLetter"/>
      <w:lvlText w:val="%2."/>
      <w:lvlJc w:val="left"/>
      <w:pPr>
        <w:ind w:left="1440" w:hanging="360"/>
      </w:pPr>
    </w:lvl>
    <w:lvl w:ilvl="2" w:tplc="E0C810DC">
      <w:start w:val="1"/>
      <w:numFmt w:val="lowerRoman"/>
      <w:lvlText w:val="%3."/>
      <w:lvlJc w:val="right"/>
      <w:pPr>
        <w:ind w:left="2160" w:hanging="180"/>
      </w:pPr>
    </w:lvl>
    <w:lvl w:ilvl="3" w:tplc="1436A412">
      <w:start w:val="1"/>
      <w:numFmt w:val="decimal"/>
      <w:lvlText w:val="%4."/>
      <w:lvlJc w:val="left"/>
      <w:pPr>
        <w:ind w:left="2880" w:hanging="360"/>
      </w:pPr>
    </w:lvl>
    <w:lvl w:ilvl="4" w:tplc="E5FC9E1A">
      <w:start w:val="1"/>
      <w:numFmt w:val="lowerLetter"/>
      <w:lvlText w:val="%5."/>
      <w:lvlJc w:val="left"/>
      <w:pPr>
        <w:ind w:left="3600" w:hanging="360"/>
      </w:pPr>
    </w:lvl>
    <w:lvl w:ilvl="5" w:tplc="F0604E24">
      <w:start w:val="1"/>
      <w:numFmt w:val="lowerRoman"/>
      <w:lvlText w:val="%6."/>
      <w:lvlJc w:val="right"/>
      <w:pPr>
        <w:ind w:left="4320" w:hanging="180"/>
      </w:pPr>
    </w:lvl>
    <w:lvl w:ilvl="6" w:tplc="49387906">
      <w:start w:val="1"/>
      <w:numFmt w:val="decimal"/>
      <w:lvlText w:val="%7."/>
      <w:lvlJc w:val="left"/>
      <w:pPr>
        <w:ind w:left="5040" w:hanging="360"/>
      </w:pPr>
    </w:lvl>
    <w:lvl w:ilvl="7" w:tplc="79588BC0">
      <w:start w:val="1"/>
      <w:numFmt w:val="lowerLetter"/>
      <w:lvlText w:val="%8."/>
      <w:lvlJc w:val="left"/>
      <w:pPr>
        <w:ind w:left="5760" w:hanging="360"/>
      </w:pPr>
    </w:lvl>
    <w:lvl w:ilvl="8" w:tplc="C85639A0">
      <w:start w:val="1"/>
      <w:numFmt w:val="lowerRoman"/>
      <w:lvlText w:val="%9."/>
      <w:lvlJc w:val="right"/>
      <w:pPr>
        <w:ind w:left="6480" w:hanging="180"/>
      </w:pPr>
    </w:lvl>
  </w:abstractNum>
  <w:abstractNum w:abstractNumId="1">
    <w:nsid w:val="2432BFEC"/>
    <w:multiLevelType w:val="hybridMultilevel"/>
    <w:tmpl w:val="536E00AC"/>
    <w:lvl w:ilvl="0" w:tplc="0756D06E">
      <w:start w:val="1"/>
      <w:numFmt w:val="decimal"/>
      <w:lvlText w:val="%1."/>
      <w:lvlJc w:val="left"/>
      <w:pPr>
        <w:ind w:left="720" w:hanging="360"/>
      </w:pPr>
    </w:lvl>
    <w:lvl w:ilvl="1" w:tplc="A3FC9DEE">
      <w:start w:val="1"/>
      <w:numFmt w:val="lowerLetter"/>
      <w:lvlText w:val="%2."/>
      <w:lvlJc w:val="left"/>
      <w:pPr>
        <w:ind w:left="1440" w:hanging="360"/>
      </w:pPr>
    </w:lvl>
    <w:lvl w:ilvl="2" w:tplc="524C9648">
      <w:start w:val="1"/>
      <w:numFmt w:val="lowerRoman"/>
      <w:lvlText w:val="%3."/>
      <w:lvlJc w:val="right"/>
      <w:pPr>
        <w:ind w:left="2160" w:hanging="180"/>
      </w:pPr>
    </w:lvl>
    <w:lvl w:ilvl="3" w:tplc="F3C8C0A8">
      <w:start w:val="1"/>
      <w:numFmt w:val="decimal"/>
      <w:lvlText w:val="%4."/>
      <w:lvlJc w:val="left"/>
      <w:pPr>
        <w:ind w:left="2880" w:hanging="360"/>
      </w:pPr>
    </w:lvl>
    <w:lvl w:ilvl="4" w:tplc="855A701A">
      <w:start w:val="1"/>
      <w:numFmt w:val="lowerLetter"/>
      <w:lvlText w:val="%5."/>
      <w:lvlJc w:val="left"/>
      <w:pPr>
        <w:ind w:left="3600" w:hanging="360"/>
      </w:pPr>
    </w:lvl>
    <w:lvl w:ilvl="5" w:tplc="15744116">
      <w:start w:val="1"/>
      <w:numFmt w:val="lowerRoman"/>
      <w:lvlText w:val="%6."/>
      <w:lvlJc w:val="right"/>
      <w:pPr>
        <w:ind w:left="4320" w:hanging="180"/>
      </w:pPr>
    </w:lvl>
    <w:lvl w:ilvl="6" w:tplc="33DCE4B0">
      <w:start w:val="1"/>
      <w:numFmt w:val="decimal"/>
      <w:lvlText w:val="%7."/>
      <w:lvlJc w:val="left"/>
      <w:pPr>
        <w:ind w:left="5040" w:hanging="360"/>
      </w:pPr>
    </w:lvl>
    <w:lvl w:ilvl="7" w:tplc="D138DD4E">
      <w:start w:val="1"/>
      <w:numFmt w:val="lowerLetter"/>
      <w:lvlText w:val="%8."/>
      <w:lvlJc w:val="left"/>
      <w:pPr>
        <w:ind w:left="5760" w:hanging="360"/>
      </w:pPr>
    </w:lvl>
    <w:lvl w:ilvl="8" w:tplc="B2BC43B0">
      <w:start w:val="1"/>
      <w:numFmt w:val="lowerRoman"/>
      <w:lvlText w:val="%9."/>
      <w:lvlJc w:val="right"/>
      <w:pPr>
        <w:ind w:left="6480" w:hanging="180"/>
      </w:pPr>
    </w:lvl>
  </w:abstractNum>
  <w:abstractNum w:abstractNumId="2">
    <w:nsid w:val="34C0677F"/>
    <w:multiLevelType w:val="multilevel"/>
    <w:tmpl w:val="7A441F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nsid w:val="35D01BF8"/>
    <w:multiLevelType w:val="multilevel"/>
    <w:tmpl w:val="40D6B0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37127159"/>
    <w:multiLevelType w:val="hybridMultilevel"/>
    <w:tmpl w:val="3646A34C"/>
    <w:lvl w:ilvl="0" w:tplc="2DFA5278">
      <w:start w:val="1"/>
      <w:numFmt w:val="decimal"/>
      <w:lvlText w:val="%1."/>
      <w:lvlJc w:val="left"/>
      <w:pPr>
        <w:ind w:left="720" w:hanging="360"/>
      </w:pPr>
    </w:lvl>
    <w:lvl w:ilvl="1" w:tplc="154E996E">
      <w:start w:val="1"/>
      <w:numFmt w:val="lowerLetter"/>
      <w:lvlText w:val="%2."/>
      <w:lvlJc w:val="left"/>
      <w:pPr>
        <w:ind w:left="1440" w:hanging="360"/>
      </w:pPr>
    </w:lvl>
    <w:lvl w:ilvl="2" w:tplc="BBB23356">
      <w:start w:val="1"/>
      <w:numFmt w:val="lowerRoman"/>
      <w:lvlText w:val="%3."/>
      <w:lvlJc w:val="right"/>
      <w:pPr>
        <w:ind w:left="2160" w:hanging="180"/>
      </w:pPr>
    </w:lvl>
    <w:lvl w:ilvl="3" w:tplc="E6107D74">
      <w:start w:val="1"/>
      <w:numFmt w:val="decimal"/>
      <w:lvlText w:val="%4."/>
      <w:lvlJc w:val="left"/>
      <w:pPr>
        <w:ind w:left="2880" w:hanging="360"/>
      </w:pPr>
    </w:lvl>
    <w:lvl w:ilvl="4" w:tplc="2D765504">
      <w:start w:val="1"/>
      <w:numFmt w:val="lowerLetter"/>
      <w:lvlText w:val="%5."/>
      <w:lvlJc w:val="left"/>
      <w:pPr>
        <w:ind w:left="3600" w:hanging="360"/>
      </w:pPr>
    </w:lvl>
    <w:lvl w:ilvl="5" w:tplc="0D723B24">
      <w:start w:val="1"/>
      <w:numFmt w:val="lowerRoman"/>
      <w:lvlText w:val="%6."/>
      <w:lvlJc w:val="right"/>
      <w:pPr>
        <w:ind w:left="4320" w:hanging="180"/>
      </w:pPr>
    </w:lvl>
    <w:lvl w:ilvl="6" w:tplc="212CF624">
      <w:start w:val="1"/>
      <w:numFmt w:val="decimal"/>
      <w:lvlText w:val="%7."/>
      <w:lvlJc w:val="left"/>
      <w:pPr>
        <w:ind w:left="5040" w:hanging="360"/>
      </w:pPr>
    </w:lvl>
    <w:lvl w:ilvl="7" w:tplc="8280E698">
      <w:start w:val="1"/>
      <w:numFmt w:val="lowerLetter"/>
      <w:lvlText w:val="%8."/>
      <w:lvlJc w:val="left"/>
      <w:pPr>
        <w:ind w:left="5760" w:hanging="360"/>
      </w:pPr>
    </w:lvl>
    <w:lvl w:ilvl="8" w:tplc="0BBC955A">
      <w:start w:val="1"/>
      <w:numFmt w:val="lowerRoman"/>
      <w:lvlText w:val="%9."/>
      <w:lvlJc w:val="right"/>
      <w:pPr>
        <w:ind w:left="6480" w:hanging="180"/>
      </w:pPr>
    </w:lvl>
  </w:abstractNum>
  <w:abstractNum w:abstractNumId="5">
    <w:nsid w:val="3E707ADD"/>
    <w:multiLevelType w:val="hybridMultilevel"/>
    <w:tmpl w:val="20305B6A"/>
    <w:lvl w:ilvl="0" w:tplc="61E2B256">
      <w:start w:val="1"/>
      <w:numFmt w:val="decimal"/>
      <w:lvlText w:val="%1."/>
      <w:lvlJc w:val="left"/>
      <w:pPr>
        <w:ind w:left="720" w:hanging="360"/>
      </w:pPr>
    </w:lvl>
    <w:lvl w:ilvl="1" w:tplc="1804A6E0">
      <w:start w:val="1"/>
      <w:numFmt w:val="lowerLetter"/>
      <w:lvlText w:val="%2."/>
      <w:lvlJc w:val="left"/>
      <w:pPr>
        <w:ind w:left="1440" w:hanging="360"/>
      </w:pPr>
    </w:lvl>
    <w:lvl w:ilvl="2" w:tplc="713A304A">
      <w:start w:val="1"/>
      <w:numFmt w:val="lowerRoman"/>
      <w:lvlText w:val="%3."/>
      <w:lvlJc w:val="right"/>
      <w:pPr>
        <w:ind w:left="2160" w:hanging="180"/>
      </w:pPr>
    </w:lvl>
    <w:lvl w:ilvl="3" w:tplc="E6E6B928">
      <w:start w:val="1"/>
      <w:numFmt w:val="decimal"/>
      <w:lvlText w:val="%4."/>
      <w:lvlJc w:val="left"/>
      <w:pPr>
        <w:ind w:left="2880" w:hanging="360"/>
      </w:pPr>
    </w:lvl>
    <w:lvl w:ilvl="4" w:tplc="B27E01F6">
      <w:start w:val="1"/>
      <w:numFmt w:val="lowerLetter"/>
      <w:lvlText w:val="%5."/>
      <w:lvlJc w:val="left"/>
      <w:pPr>
        <w:ind w:left="3600" w:hanging="360"/>
      </w:pPr>
    </w:lvl>
    <w:lvl w:ilvl="5" w:tplc="86A0366E">
      <w:start w:val="1"/>
      <w:numFmt w:val="lowerRoman"/>
      <w:lvlText w:val="%6."/>
      <w:lvlJc w:val="right"/>
      <w:pPr>
        <w:ind w:left="4320" w:hanging="180"/>
      </w:pPr>
    </w:lvl>
    <w:lvl w:ilvl="6" w:tplc="AC92F04E">
      <w:start w:val="1"/>
      <w:numFmt w:val="decimal"/>
      <w:lvlText w:val="%7."/>
      <w:lvlJc w:val="left"/>
      <w:pPr>
        <w:ind w:left="5040" w:hanging="360"/>
      </w:pPr>
    </w:lvl>
    <w:lvl w:ilvl="7" w:tplc="6D3C398A">
      <w:start w:val="1"/>
      <w:numFmt w:val="lowerLetter"/>
      <w:lvlText w:val="%8."/>
      <w:lvlJc w:val="left"/>
      <w:pPr>
        <w:ind w:left="5760" w:hanging="360"/>
      </w:pPr>
    </w:lvl>
    <w:lvl w:ilvl="8" w:tplc="AB545FD4">
      <w:start w:val="1"/>
      <w:numFmt w:val="lowerRoman"/>
      <w:lvlText w:val="%9."/>
      <w:lvlJc w:val="right"/>
      <w:pPr>
        <w:ind w:left="6480" w:hanging="180"/>
      </w:pPr>
    </w:lvl>
  </w:abstractNum>
  <w:abstractNum w:abstractNumId="6">
    <w:nsid w:val="4294985D"/>
    <w:multiLevelType w:val="hybridMultilevel"/>
    <w:tmpl w:val="30D49A28"/>
    <w:lvl w:ilvl="0" w:tplc="8E0A9424">
      <w:start w:val="1"/>
      <w:numFmt w:val="decimal"/>
      <w:lvlText w:val="%1."/>
      <w:lvlJc w:val="left"/>
      <w:pPr>
        <w:ind w:left="720" w:hanging="360"/>
      </w:pPr>
    </w:lvl>
    <w:lvl w:ilvl="1" w:tplc="95A45CD6">
      <w:start w:val="1"/>
      <w:numFmt w:val="lowerLetter"/>
      <w:lvlText w:val="%2."/>
      <w:lvlJc w:val="left"/>
      <w:pPr>
        <w:ind w:left="1440" w:hanging="360"/>
      </w:pPr>
    </w:lvl>
    <w:lvl w:ilvl="2" w:tplc="F776FDCC">
      <w:start w:val="1"/>
      <w:numFmt w:val="lowerRoman"/>
      <w:lvlText w:val="%3."/>
      <w:lvlJc w:val="right"/>
      <w:pPr>
        <w:ind w:left="2160" w:hanging="180"/>
      </w:pPr>
    </w:lvl>
    <w:lvl w:ilvl="3" w:tplc="25408542">
      <w:start w:val="1"/>
      <w:numFmt w:val="decimal"/>
      <w:lvlText w:val="%4."/>
      <w:lvlJc w:val="left"/>
      <w:pPr>
        <w:ind w:left="2880" w:hanging="360"/>
      </w:pPr>
    </w:lvl>
    <w:lvl w:ilvl="4" w:tplc="A92EF932">
      <w:start w:val="1"/>
      <w:numFmt w:val="lowerLetter"/>
      <w:lvlText w:val="%5."/>
      <w:lvlJc w:val="left"/>
      <w:pPr>
        <w:ind w:left="3600" w:hanging="360"/>
      </w:pPr>
    </w:lvl>
    <w:lvl w:ilvl="5" w:tplc="7B62F2C6">
      <w:start w:val="1"/>
      <w:numFmt w:val="lowerRoman"/>
      <w:lvlText w:val="%6."/>
      <w:lvlJc w:val="right"/>
      <w:pPr>
        <w:ind w:left="4320" w:hanging="180"/>
      </w:pPr>
    </w:lvl>
    <w:lvl w:ilvl="6" w:tplc="3A1C9B06">
      <w:start w:val="1"/>
      <w:numFmt w:val="decimal"/>
      <w:lvlText w:val="%7."/>
      <w:lvlJc w:val="left"/>
      <w:pPr>
        <w:ind w:left="5040" w:hanging="360"/>
      </w:pPr>
    </w:lvl>
    <w:lvl w:ilvl="7" w:tplc="C97419AC">
      <w:start w:val="1"/>
      <w:numFmt w:val="lowerLetter"/>
      <w:lvlText w:val="%8."/>
      <w:lvlJc w:val="left"/>
      <w:pPr>
        <w:ind w:left="5760" w:hanging="360"/>
      </w:pPr>
    </w:lvl>
    <w:lvl w:ilvl="8" w:tplc="4E4881FC">
      <w:start w:val="1"/>
      <w:numFmt w:val="lowerRoman"/>
      <w:lvlText w:val="%9."/>
      <w:lvlJc w:val="right"/>
      <w:pPr>
        <w:ind w:left="6480" w:hanging="180"/>
      </w:pPr>
    </w:lvl>
  </w:abstractNum>
  <w:abstractNum w:abstractNumId="7">
    <w:nsid w:val="4628B3ED"/>
    <w:multiLevelType w:val="hybridMultilevel"/>
    <w:tmpl w:val="9CD4DBB4"/>
    <w:lvl w:ilvl="0" w:tplc="24202164">
      <w:start w:val="1"/>
      <w:numFmt w:val="bullet"/>
      <w:lvlText w:val=""/>
      <w:lvlJc w:val="left"/>
      <w:pPr>
        <w:ind w:left="720" w:hanging="360"/>
      </w:pPr>
      <w:rPr>
        <w:rFonts w:ascii="Symbol" w:hAnsi="Symbol" w:hint="default"/>
      </w:rPr>
    </w:lvl>
    <w:lvl w:ilvl="1" w:tplc="7C5EA2BE">
      <w:start w:val="1"/>
      <w:numFmt w:val="bullet"/>
      <w:lvlText w:val="o"/>
      <w:lvlJc w:val="left"/>
      <w:pPr>
        <w:ind w:left="1440" w:hanging="360"/>
      </w:pPr>
      <w:rPr>
        <w:rFonts w:ascii="Courier New" w:hAnsi="Courier New" w:hint="default"/>
      </w:rPr>
    </w:lvl>
    <w:lvl w:ilvl="2" w:tplc="D2C8DF98">
      <w:start w:val="1"/>
      <w:numFmt w:val="bullet"/>
      <w:lvlText w:val=""/>
      <w:lvlJc w:val="left"/>
      <w:pPr>
        <w:ind w:left="2160" w:hanging="360"/>
      </w:pPr>
      <w:rPr>
        <w:rFonts w:ascii="Wingdings" w:hAnsi="Wingdings" w:hint="default"/>
      </w:rPr>
    </w:lvl>
    <w:lvl w:ilvl="3" w:tplc="4C50259E">
      <w:start w:val="1"/>
      <w:numFmt w:val="bullet"/>
      <w:lvlText w:val=""/>
      <w:lvlJc w:val="left"/>
      <w:pPr>
        <w:ind w:left="2880" w:hanging="360"/>
      </w:pPr>
      <w:rPr>
        <w:rFonts w:ascii="Symbol" w:hAnsi="Symbol" w:hint="default"/>
      </w:rPr>
    </w:lvl>
    <w:lvl w:ilvl="4" w:tplc="A4107978">
      <w:start w:val="1"/>
      <w:numFmt w:val="bullet"/>
      <w:lvlText w:val="o"/>
      <w:lvlJc w:val="left"/>
      <w:pPr>
        <w:ind w:left="3600" w:hanging="360"/>
      </w:pPr>
      <w:rPr>
        <w:rFonts w:ascii="Courier New" w:hAnsi="Courier New" w:hint="default"/>
      </w:rPr>
    </w:lvl>
    <w:lvl w:ilvl="5" w:tplc="7700D5A0">
      <w:start w:val="1"/>
      <w:numFmt w:val="bullet"/>
      <w:lvlText w:val=""/>
      <w:lvlJc w:val="left"/>
      <w:pPr>
        <w:ind w:left="4320" w:hanging="360"/>
      </w:pPr>
      <w:rPr>
        <w:rFonts w:ascii="Wingdings" w:hAnsi="Wingdings" w:hint="default"/>
      </w:rPr>
    </w:lvl>
    <w:lvl w:ilvl="6" w:tplc="EEDC20AA">
      <w:start w:val="1"/>
      <w:numFmt w:val="bullet"/>
      <w:lvlText w:val=""/>
      <w:lvlJc w:val="left"/>
      <w:pPr>
        <w:ind w:left="5040" w:hanging="360"/>
      </w:pPr>
      <w:rPr>
        <w:rFonts w:ascii="Symbol" w:hAnsi="Symbol" w:hint="default"/>
      </w:rPr>
    </w:lvl>
    <w:lvl w:ilvl="7" w:tplc="936AF798">
      <w:start w:val="1"/>
      <w:numFmt w:val="bullet"/>
      <w:lvlText w:val="o"/>
      <w:lvlJc w:val="left"/>
      <w:pPr>
        <w:ind w:left="5760" w:hanging="360"/>
      </w:pPr>
      <w:rPr>
        <w:rFonts w:ascii="Courier New" w:hAnsi="Courier New" w:hint="default"/>
      </w:rPr>
    </w:lvl>
    <w:lvl w:ilvl="8" w:tplc="3D346FFE">
      <w:start w:val="1"/>
      <w:numFmt w:val="bullet"/>
      <w:lvlText w:val=""/>
      <w:lvlJc w:val="left"/>
      <w:pPr>
        <w:ind w:left="6480" w:hanging="360"/>
      </w:pPr>
      <w:rPr>
        <w:rFonts w:ascii="Wingdings" w:hAnsi="Wingdings" w:hint="default"/>
      </w:rPr>
    </w:lvl>
  </w:abstractNum>
  <w:abstractNum w:abstractNumId="8">
    <w:nsid w:val="55DAAFED"/>
    <w:multiLevelType w:val="hybridMultilevel"/>
    <w:tmpl w:val="AE94F168"/>
    <w:lvl w:ilvl="0" w:tplc="D9C6FED2">
      <w:start w:val="1"/>
      <w:numFmt w:val="lowerLetter"/>
      <w:lvlText w:val="%1."/>
      <w:lvlJc w:val="left"/>
      <w:pPr>
        <w:ind w:left="720" w:hanging="360"/>
      </w:pPr>
    </w:lvl>
    <w:lvl w:ilvl="1" w:tplc="4CD2937C">
      <w:start w:val="1"/>
      <w:numFmt w:val="lowerLetter"/>
      <w:lvlText w:val="%2."/>
      <w:lvlJc w:val="left"/>
      <w:pPr>
        <w:ind w:left="1440" w:hanging="360"/>
      </w:pPr>
    </w:lvl>
    <w:lvl w:ilvl="2" w:tplc="9FAE6B2E">
      <w:start w:val="1"/>
      <w:numFmt w:val="lowerRoman"/>
      <w:lvlText w:val="%3."/>
      <w:lvlJc w:val="right"/>
      <w:pPr>
        <w:ind w:left="2160" w:hanging="180"/>
      </w:pPr>
    </w:lvl>
    <w:lvl w:ilvl="3" w:tplc="51FCBC6E">
      <w:start w:val="1"/>
      <w:numFmt w:val="decimal"/>
      <w:lvlText w:val="%4."/>
      <w:lvlJc w:val="left"/>
      <w:pPr>
        <w:ind w:left="2880" w:hanging="360"/>
      </w:pPr>
    </w:lvl>
    <w:lvl w:ilvl="4" w:tplc="48DC7C82">
      <w:start w:val="1"/>
      <w:numFmt w:val="lowerLetter"/>
      <w:lvlText w:val="%5."/>
      <w:lvlJc w:val="left"/>
      <w:pPr>
        <w:ind w:left="3600" w:hanging="360"/>
      </w:pPr>
    </w:lvl>
    <w:lvl w:ilvl="5" w:tplc="F27AFB44">
      <w:start w:val="1"/>
      <w:numFmt w:val="lowerRoman"/>
      <w:lvlText w:val="%6."/>
      <w:lvlJc w:val="right"/>
      <w:pPr>
        <w:ind w:left="4320" w:hanging="180"/>
      </w:pPr>
    </w:lvl>
    <w:lvl w:ilvl="6" w:tplc="1B2A67C4">
      <w:start w:val="1"/>
      <w:numFmt w:val="decimal"/>
      <w:lvlText w:val="%7."/>
      <w:lvlJc w:val="left"/>
      <w:pPr>
        <w:ind w:left="5040" w:hanging="360"/>
      </w:pPr>
    </w:lvl>
    <w:lvl w:ilvl="7" w:tplc="679AEB4A">
      <w:start w:val="1"/>
      <w:numFmt w:val="lowerLetter"/>
      <w:lvlText w:val="%8."/>
      <w:lvlJc w:val="left"/>
      <w:pPr>
        <w:ind w:left="5760" w:hanging="360"/>
      </w:pPr>
    </w:lvl>
    <w:lvl w:ilvl="8" w:tplc="17F6AF8C">
      <w:start w:val="1"/>
      <w:numFmt w:val="lowerRoman"/>
      <w:lvlText w:val="%9."/>
      <w:lvlJc w:val="right"/>
      <w:pPr>
        <w:ind w:left="6480" w:hanging="180"/>
      </w:pPr>
    </w:lvl>
  </w:abstractNum>
  <w:abstractNum w:abstractNumId="9">
    <w:nsid w:val="587BAE0E"/>
    <w:multiLevelType w:val="hybridMultilevel"/>
    <w:tmpl w:val="D95C21A8"/>
    <w:lvl w:ilvl="0" w:tplc="7B1084E0">
      <w:start w:val="1"/>
      <w:numFmt w:val="decimal"/>
      <w:lvlText w:val="%1."/>
      <w:lvlJc w:val="left"/>
      <w:pPr>
        <w:ind w:left="720" w:hanging="360"/>
      </w:pPr>
    </w:lvl>
    <w:lvl w:ilvl="1" w:tplc="F9142C3A">
      <w:start w:val="1"/>
      <w:numFmt w:val="lowerLetter"/>
      <w:lvlText w:val="%2."/>
      <w:lvlJc w:val="left"/>
      <w:pPr>
        <w:ind w:left="1440" w:hanging="360"/>
      </w:pPr>
    </w:lvl>
    <w:lvl w:ilvl="2" w:tplc="2D78C9C6">
      <w:start w:val="1"/>
      <w:numFmt w:val="lowerRoman"/>
      <w:lvlText w:val="%3."/>
      <w:lvlJc w:val="right"/>
      <w:pPr>
        <w:ind w:left="2160" w:hanging="180"/>
      </w:pPr>
    </w:lvl>
    <w:lvl w:ilvl="3" w:tplc="587269E6">
      <w:start w:val="1"/>
      <w:numFmt w:val="decimal"/>
      <w:lvlText w:val="%4."/>
      <w:lvlJc w:val="left"/>
      <w:pPr>
        <w:ind w:left="2880" w:hanging="360"/>
      </w:pPr>
    </w:lvl>
    <w:lvl w:ilvl="4" w:tplc="0A4EA8BA">
      <w:start w:val="1"/>
      <w:numFmt w:val="lowerLetter"/>
      <w:lvlText w:val="%5."/>
      <w:lvlJc w:val="left"/>
      <w:pPr>
        <w:ind w:left="3600" w:hanging="360"/>
      </w:pPr>
    </w:lvl>
    <w:lvl w:ilvl="5" w:tplc="9A16B92A">
      <w:start w:val="1"/>
      <w:numFmt w:val="lowerRoman"/>
      <w:lvlText w:val="%6."/>
      <w:lvlJc w:val="right"/>
      <w:pPr>
        <w:ind w:left="4320" w:hanging="180"/>
      </w:pPr>
    </w:lvl>
    <w:lvl w:ilvl="6" w:tplc="1CAC34FC">
      <w:start w:val="1"/>
      <w:numFmt w:val="decimal"/>
      <w:lvlText w:val="%7."/>
      <w:lvlJc w:val="left"/>
      <w:pPr>
        <w:ind w:left="5040" w:hanging="360"/>
      </w:pPr>
    </w:lvl>
    <w:lvl w:ilvl="7" w:tplc="39A6F2CE">
      <w:start w:val="1"/>
      <w:numFmt w:val="lowerLetter"/>
      <w:lvlText w:val="%8."/>
      <w:lvlJc w:val="left"/>
      <w:pPr>
        <w:ind w:left="5760" w:hanging="360"/>
      </w:pPr>
    </w:lvl>
    <w:lvl w:ilvl="8" w:tplc="7DF25134">
      <w:start w:val="1"/>
      <w:numFmt w:val="lowerRoman"/>
      <w:lvlText w:val="%9."/>
      <w:lvlJc w:val="right"/>
      <w:pPr>
        <w:ind w:left="6480" w:hanging="180"/>
      </w:pPr>
    </w:lvl>
  </w:abstractNum>
  <w:abstractNum w:abstractNumId="10">
    <w:nsid w:val="5F45F535"/>
    <w:multiLevelType w:val="hybridMultilevel"/>
    <w:tmpl w:val="17AA41E2"/>
    <w:lvl w:ilvl="0" w:tplc="ECF04FA0">
      <w:start w:val="1"/>
      <w:numFmt w:val="decimal"/>
      <w:lvlText w:val="%1."/>
      <w:lvlJc w:val="left"/>
      <w:pPr>
        <w:ind w:left="720" w:hanging="360"/>
      </w:pPr>
    </w:lvl>
    <w:lvl w:ilvl="1" w:tplc="413E5236">
      <w:start w:val="1"/>
      <w:numFmt w:val="lowerLetter"/>
      <w:lvlText w:val="%2."/>
      <w:lvlJc w:val="left"/>
      <w:pPr>
        <w:ind w:left="1440" w:hanging="360"/>
      </w:pPr>
    </w:lvl>
    <w:lvl w:ilvl="2" w:tplc="7B9ED11A">
      <w:start w:val="1"/>
      <w:numFmt w:val="lowerRoman"/>
      <w:lvlText w:val="%3."/>
      <w:lvlJc w:val="right"/>
      <w:pPr>
        <w:ind w:left="2160" w:hanging="180"/>
      </w:pPr>
    </w:lvl>
    <w:lvl w:ilvl="3" w:tplc="60F4FB04">
      <w:start w:val="1"/>
      <w:numFmt w:val="decimal"/>
      <w:lvlText w:val="%4."/>
      <w:lvlJc w:val="left"/>
      <w:pPr>
        <w:ind w:left="2880" w:hanging="360"/>
      </w:pPr>
    </w:lvl>
    <w:lvl w:ilvl="4" w:tplc="666EED4A">
      <w:start w:val="1"/>
      <w:numFmt w:val="lowerLetter"/>
      <w:lvlText w:val="%5."/>
      <w:lvlJc w:val="left"/>
      <w:pPr>
        <w:ind w:left="3600" w:hanging="360"/>
      </w:pPr>
    </w:lvl>
    <w:lvl w:ilvl="5" w:tplc="D9F8A5B8">
      <w:start w:val="1"/>
      <w:numFmt w:val="lowerRoman"/>
      <w:lvlText w:val="%6."/>
      <w:lvlJc w:val="right"/>
      <w:pPr>
        <w:ind w:left="4320" w:hanging="180"/>
      </w:pPr>
    </w:lvl>
    <w:lvl w:ilvl="6" w:tplc="F99ED8A0">
      <w:start w:val="1"/>
      <w:numFmt w:val="decimal"/>
      <w:lvlText w:val="%7."/>
      <w:lvlJc w:val="left"/>
      <w:pPr>
        <w:ind w:left="5040" w:hanging="360"/>
      </w:pPr>
    </w:lvl>
    <w:lvl w:ilvl="7" w:tplc="113A64F8">
      <w:start w:val="1"/>
      <w:numFmt w:val="lowerLetter"/>
      <w:lvlText w:val="%8."/>
      <w:lvlJc w:val="left"/>
      <w:pPr>
        <w:ind w:left="5760" w:hanging="360"/>
      </w:pPr>
    </w:lvl>
    <w:lvl w:ilvl="8" w:tplc="D44CF5B4">
      <w:start w:val="1"/>
      <w:numFmt w:val="lowerRoman"/>
      <w:lvlText w:val="%9."/>
      <w:lvlJc w:val="right"/>
      <w:pPr>
        <w:ind w:left="6480" w:hanging="180"/>
      </w:pPr>
    </w:lvl>
  </w:abstractNum>
  <w:abstractNum w:abstractNumId="11">
    <w:nsid w:val="6C465447"/>
    <w:multiLevelType w:val="hybridMultilevel"/>
    <w:tmpl w:val="9E34E0FC"/>
    <w:lvl w:ilvl="0" w:tplc="E998FEF8">
      <w:start w:val="1"/>
      <w:numFmt w:val="decimal"/>
      <w:lvlText w:val="%1."/>
      <w:lvlJc w:val="left"/>
      <w:pPr>
        <w:ind w:left="720" w:hanging="360"/>
      </w:pPr>
    </w:lvl>
    <w:lvl w:ilvl="1" w:tplc="3B04733E">
      <w:start w:val="1"/>
      <w:numFmt w:val="lowerLetter"/>
      <w:lvlText w:val="%2."/>
      <w:lvlJc w:val="left"/>
      <w:pPr>
        <w:ind w:left="1440" w:hanging="360"/>
      </w:pPr>
    </w:lvl>
    <w:lvl w:ilvl="2" w:tplc="B654381A">
      <w:start w:val="1"/>
      <w:numFmt w:val="lowerRoman"/>
      <w:lvlText w:val="%3."/>
      <w:lvlJc w:val="right"/>
      <w:pPr>
        <w:ind w:left="2160" w:hanging="180"/>
      </w:pPr>
    </w:lvl>
    <w:lvl w:ilvl="3" w:tplc="CB168BA8">
      <w:start w:val="1"/>
      <w:numFmt w:val="decimal"/>
      <w:lvlText w:val="%4."/>
      <w:lvlJc w:val="left"/>
      <w:pPr>
        <w:ind w:left="2880" w:hanging="360"/>
      </w:pPr>
    </w:lvl>
    <w:lvl w:ilvl="4" w:tplc="57BC28FA">
      <w:start w:val="1"/>
      <w:numFmt w:val="lowerLetter"/>
      <w:lvlText w:val="%5."/>
      <w:lvlJc w:val="left"/>
      <w:pPr>
        <w:ind w:left="3600" w:hanging="360"/>
      </w:pPr>
    </w:lvl>
    <w:lvl w:ilvl="5" w:tplc="4FC6C76C">
      <w:start w:val="1"/>
      <w:numFmt w:val="lowerRoman"/>
      <w:lvlText w:val="%6."/>
      <w:lvlJc w:val="right"/>
      <w:pPr>
        <w:ind w:left="4320" w:hanging="180"/>
      </w:pPr>
    </w:lvl>
    <w:lvl w:ilvl="6" w:tplc="055E1F92">
      <w:start w:val="1"/>
      <w:numFmt w:val="decimal"/>
      <w:lvlText w:val="%7."/>
      <w:lvlJc w:val="left"/>
      <w:pPr>
        <w:ind w:left="5040" w:hanging="360"/>
      </w:pPr>
    </w:lvl>
    <w:lvl w:ilvl="7" w:tplc="7CDC83C2">
      <w:start w:val="1"/>
      <w:numFmt w:val="lowerLetter"/>
      <w:lvlText w:val="%8."/>
      <w:lvlJc w:val="left"/>
      <w:pPr>
        <w:ind w:left="5760" w:hanging="360"/>
      </w:pPr>
    </w:lvl>
    <w:lvl w:ilvl="8" w:tplc="33A495F4">
      <w:start w:val="1"/>
      <w:numFmt w:val="lowerRoman"/>
      <w:lvlText w:val="%9."/>
      <w:lvlJc w:val="right"/>
      <w:pPr>
        <w:ind w:left="6480" w:hanging="180"/>
      </w:pPr>
    </w:lvl>
  </w:abstractNum>
  <w:abstractNum w:abstractNumId="12">
    <w:nsid w:val="76D92AC8"/>
    <w:multiLevelType w:val="multilevel"/>
    <w:tmpl w:val="EE2CC2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nsid w:val="7E7FD82F"/>
    <w:multiLevelType w:val="hybridMultilevel"/>
    <w:tmpl w:val="13F275EC"/>
    <w:lvl w:ilvl="0" w:tplc="63A89984">
      <w:start w:val="1"/>
      <w:numFmt w:val="bullet"/>
      <w:lvlText w:val=""/>
      <w:lvlJc w:val="left"/>
      <w:pPr>
        <w:ind w:left="720" w:hanging="360"/>
      </w:pPr>
      <w:rPr>
        <w:rFonts w:ascii="Symbol" w:hAnsi="Symbol" w:hint="default"/>
      </w:rPr>
    </w:lvl>
    <w:lvl w:ilvl="1" w:tplc="DF66ED32">
      <w:start w:val="1"/>
      <w:numFmt w:val="bullet"/>
      <w:lvlText w:val="o"/>
      <w:lvlJc w:val="left"/>
      <w:pPr>
        <w:ind w:left="1440" w:hanging="360"/>
      </w:pPr>
      <w:rPr>
        <w:rFonts w:ascii="Courier New" w:hAnsi="Courier New" w:hint="default"/>
      </w:rPr>
    </w:lvl>
    <w:lvl w:ilvl="2" w:tplc="5F4EA05E">
      <w:start w:val="1"/>
      <w:numFmt w:val="bullet"/>
      <w:lvlText w:val=""/>
      <w:lvlJc w:val="left"/>
      <w:pPr>
        <w:ind w:left="2160" w:hanging="360"/>
      </w:pPr>
      <w:rPr>
        <w:rFonts w:ascii="Wingdings" w:hAnsi="Wingdings" w:hint="default"/>
      </w:rPr>
    </w:lvl>
    <w:lvl w:ilvl="3" w:tplc="C066B1FA">
      <w:start w:val="1"/>
      <w:numFmt w:val="bullet"/>
      <w:lvlText w:val=""/>
      <w:lvlJc w:val="left"/>
      <w:pPr>
        <w:ind w:left="2880" w:hanging="360"/>
      </w:pPr>
      <w:rPr>
        <w:rFonts w:ascii="Symbol" w:hAnsi="Symbol" w:hint="default"/>
      </w:rPr>
    </w:lvl>
    <w:lvl w:ilvl="4" w:tplc="56B24CB2">
      <w:start w:val="1"/>
      <w:numFmt w:val="bullet"/>
      <w:lvlText w:val="o"/>
      <w:lvlJc w:val="left"/>
      <w:pPr>
        <w:ind w:left="3600" w:hanging="360"/>
      </w:pPr>
      <w:rPr>
        <w:rFonts w:ascii="Courier New" w:hAnsi="Courier New" w:hint="default"/>
      </w:rPr>
    </w:lvl>
    <w:lvl w:ilvl="5" w:tplc="CFB610AA">
      <w:start w:val="1"/>
      <w:numFmt w:val="bullet"/>
      <w:lvlText w:val=""/>
      <w:lvlJc w:val="left"/>
      <w:pPr>
        <w:ind w:left="4320" w:hanging="360"/>
      </w:pPr>
      <w:rPr>
        <w:rFonts w:ascii="Wingdings" w:hAnsi="Wingdings" w:hint="default"/>
      </w:rPr>
    </w:lvl>
    <w:lvl w:ilvl="6" w:tplc="BA061EA8">
      <w:start w:val="1"/>
      <w:numFmt w:val="bullet"/>
      <w:lvlText w:val=""/>
      <w:lvlJc w:val="left"/>
      <w:pPr>
        <w:ind w:left="5040" w:hanging="360"/>
      </w:pPr>
      <w:rPr>
        <w:rFonts w:ascii="Symbol" w:hAnsi="Symbol" w:hint="default"/>
      </w:rPr>
    </w:lvl>
    <w:lvl w:ilvl="7" w:tplc="568A6306">
      <w:start w:val="1"/>
      <w:numFmt w:val="bullet"/>
      <w:lvlText w:val="o"/>
      <w:lvlJc w:val="left"/>
      <w:pPr>
        <w:ind w:left="5760" w:hanging="360"/>
      </w:pPr>
      <w:rPr>
        <w:rFonts w:ascii="Courier New" w:hAnsi="Courier New" w:hint="default"/>
      </w:rPr>
    </w:lvl>
    <w:lvl w:ilvl="8" w:tplc="710E9B6A">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0"/>
  </w:num>
  <w:num w:numId="4">
    <w:abstractNumId w:val="6"/>
  </w:num>
  <w:num w:numId="5">
    <w:abstractNumId w:val="4"/>
  </w:num>
  <w:num w:numId="6">
    <w:abstractNumId w:val="10"/>
  </w:num>
  <w:num w:numId="7">
    <w:abstractNumId w:val="8"/>
  </w:num>
  <w:num w:numId="8">
    <w:abstractNumId w:val="13"/>
  </w:num>
  <w:num w:numId="9">
    <w:abstractNumId w:val="7"/>
  </w:num>
  <w:num w:numId="10">
    <w:abstractNumId w:val="9"/>
  </w:num>
  <w:num w:numId="11">
    <w:abstractNumId w:val="11"/>
  </w:num>
  <w:num w:numId="12">
    <w:abstractNumId w:val="2"/>
  </w:num>
  <w:num w:numId="13">
    <w:abstractNumId w:val="3"/>
  </w:num>
  <w:num w:numId="14">
    <w:abstractNumId w:val="12"/>
  </w:num>
</w:numbering>
</file>

<file path=word/people.xml><?xml version="1.0" encoding="utf-8"?>
<w15:people xmlns:mc="http://schemas.openxmlformats.org/markup-compatibility/2006" xmlns:w15="http://schemas.microsoft.com/office/word/2012/wordml" mc:Ignorable="w15">
  <w15:person w15:author="Luong Thai Bao">
    <w15:presenceInfo w15:providerId="AD" w15:userId="S::luongthaibao@neu.edu.vn::bba384ca-b684-4cae-84e6-2470fe4fbda6"/>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savePreviewPicture/>
  <w:footnotePr>
    <w:footnote w:id="0"/>
    <w:footnote w:id="1"/>
  </w:footnotePr>
  <w:endnotePr>
    <w:endnote w:id="0"/>
    <w:endnote w:id="1"/>
  </w:endnotePr>
  <w:compat/>
  <w:docVars>
    <w:docVar w:name="__Grammarly_42____i" w:val="H4sIAAAAAAAEAKtWckksSQxILCpxzi/NK1GyMqwFAAEhoTITAAAA"/>
    <w:docVar w:name="__Grammarly_42___1" w:val="H4sIAAAAAAAEAKtWcslP9kxRslIyNDY2MTYzNrawMDQ0N7I0MDVX0lEKTi0uzszPAykwrgUA6twHiSwAAAA="/>
  </w:docVars>
  <w:rsids>
    <w:rsidRoot w:val="202033F1"/>
    <w:rsid w:val="0001022F"/>
    <w:rsid w:val="00011D9C"/>
    <w:rsid w:val="00020749"/>
    <w:rsid w:val="0003324F"/>
    <w:rsid w:val="0004390C"/>
    <w:rsid w:val="0005395A"/>
    <w:rsid w:val="00063638"/>
    <w:rsid w:val="000A1E29"/>
    <w:rsid w:val="000EDF10"/>
    <w:rsid w:val="00125049"/>
    <w:rsid w:val="00136D1F"/>
    <w:rsid w:val="001E055B"/>
    <w:rsid w:val="002250DC"/>
    <w:rsid w:val="00241666"/>
    <w:rsid w:val="00246635"/>
    <w:rsid w:val="002CA58C"/>
    <w:rsid w:val="002F1574"/>
    <w:rsid w:val="0030422C"/>
    <w:rsid w:val="00306973"/>
    <w:rsid w:val="00312D5E"/>
    <w:rsid w:val="00433388"/>
    <w:rsid w:val="00462052"/>
    <w:rsid w:val="00475259"/>
    <w:rsid w:val="004F2F18"/>
    <w:rsid w:val="005401C1"/>
    <w:rsid w:val="005568E3"/>
    <w:rsid w:val="0058768C"/>
    <w:rsid w:val="005A13C5"/>
    <w:rsid w:val="005B092B"/>
    <w:rsid w:val="005B0A81"/>
    <w:rsid w:val="00656E36"/>
    <w:rsid w:val="00658D59"/>
    <w:rsid w:val="006BDDA5"/>
    <w:rsid w:val="00706F64"/>
    <w:rsid w:val="00732EC5"/>
    <w:rsid w:val="007446EB"/>
    <w:rsid w:val="007D11C8"/>
    <w:rsid w:val="007D16B2"/>
    <w:rsid w:val="00864B88"/>
    <w:rsid w:val="008B6A2D"/>
    <w:rsid w:val="008C292D"/>
    <w:rsid w:val="008D0455"/>
    <w:rsid w:val="009104DF"/>
    <w:rsid w:val="009468F6"/>
    <w:rsid w:val="009473E3"/>
    <w:rsid w:val="00995BC4"/>
    <w:rsid w:val="00A64426"/>
    <w:rsid w:val="00A77B7D"/>
    <w:rsid w:val="00B045AD"/>
    <w:rsid w:val="00B171E9"/>
    <w:rsid w:val="00B34903"/>
    <w:rsid w:val="00B4FFAD"/>
    <w:rsid w:val="00B62085"/>
    <w:rsid w:val="00BA4D0E"/>
    <w:rsid w:val="00BF3440"/>
    <w:rsid w:val="00C81652"/>
    <w:rsid w:val="00CA19EB"/>
    <w:rsid w:val="00CB58B1"/>
    <w:rsid w:val="00D761AD"/>
    <w:rsid w:val="00DA28B1"/>
    <w:rsid w:val="00E06F34"/>
    <w:rsid w:val="00E74653"/>
    <w:rsid w:val="00ECE84F"/>
    <w:rsid w:val="00ED3E52"/>
    <w:rsid w:val="00F90A5C"/>
    <w:rsid w:val="00FB7401"/>
    <w:rsid w:val="01014D3B"/>
    <w:rsid w:val="0134AEC4"/>
    <w:rsid w:val="01647271"/>
    <w:rsid w:val="017951D9"/>
    <w:rsid w:val="01979416"/>
    <w:rsid w:val="01E8D96D"/>
    <w:rsid w:val="0233E597"/>
    <w:rsid w:val="02510F2C"/>
    <w:rsid w:val="026484C6"/>
    <w:rsid w:val="028BAE8E"/>
    <w:rsid w:val="02AD02B4"/>
    <w:rsid w:val="02CC1EBB"/>
    <w:rsid w:val="02EA91E9"/>
    <w:rsid w:val="02EC4060"/>
    <w:rsid w:val="0346EFF6"/>
    <w:rsid w:val="034711BC"/>
    <w:rsid w:val="034EC265"/>
    <w:rsid w:val="035F3BCC"/>
    <w:rsid w:val="036D971A"/>
    <w:rsid w:val="03730F76"/>
    <w:rsid w:val="03A68589"/>
    <w:rsid w:val="03D5D533"/>
    <w:rsid w:val="03EBFC80"/>
    <w:rsid w:val="03FAE171"/>
    <w:rsid w:val="041F0128"/>
    <w:rsid w:val="0420B5C1"/>
    <w:rsid w:val="0425462C"/>
    <w:rsid w:val="04396411"/>
    <w:rsid w:val="044971C4"/>
    <w:rsid w:val="0457D128"/>
    <w:rsid w:val="0467F2F1"/>
    <w:rsid w:val="04811BDD"/>
    <w:rsid w:val="0499C86D"/>
    <w:rsid w:val="04A3A7E1"/>
    <w:rsid w:val="04B05799"/>
    <w:rsid w:val="04BE1CE4"/>
    <w:rsid w:val="04BF6ACC"/>
    <w:rsid w:val="04C6E2AB"/>
    <w:rsid w:val="04CD1D15"/>
    <w:rsid w:val="04D191A7"/>
    <w:rsid w:val="04EAF0F2"/>
    <w:rsid w:val="04EC2513"/>
    <w:rsid w:val="0541B779"/>
    <w:rsid w:val="0543379C"/>
    <w:rsid w:val="0571A594"/>
    <w:rsid w:val="059837A9"/>
    <w:rsid w:val="05A1BB8F"/>
    <w:rsid w:val="05D1F66F"/>
    <w:rsid w:val="05D7E2DB"/>
    <w:rsid w:val="05E580D4"/>
    <w:rsid w:val="0628EE19"/>
    <w:rsid w:val="06A8859D"/>
    <w:rsid w:val="06CA9F67"/>
    <w:rsid w:val="06E0D4E0"/>
    <w:rsid w:val="070F3A59"/>
    <w:rsid w:val="07445943"/>
    <w:rsid w:val="075E215E"/>
    <w:rsid w:val="07644FE6"/>
    <w:rsid w:val="07668D36"/>
    <w:rsid w:val="080611B4"/>
    <w:rsid w:val="081C8C3E"/>
    <w:rsid w:val="08637CE4"/>
    <w:rsid w:val="08666FC8"/>
    <w:rsid w:val="086A7D00"/>
    <w:rsid w:val="08A3271B"/>
    <w:rsid w:val="08A562D0"/>
    <w:rsid w:val="08ABA421"/>
    <w:rsid w:val="08E45364"/>
    <w:rsid w:val="092A560C"/>
    <w:rsid w:val="09311934"/>
    <w:rsid w:val="095F68B8"/>
    <w:rsid w:val="09A502CA"/>
    <w:rsid w:val="09AD865A"/>
    <w:rsid w:val="09C47FE6"/>
    <w:rsid w:val="09FF3C7A"/>
    <w:rsid w:val="0A3EF77C"/>
    <w:rsid w:val="0A42C810"/>
    <w:rsid w:val="0A57B85E"/>
    <w:rsid w:val="0A5C2111"/>
    <w:rsid w:val="0A6E5D76"/>
    <w:rsid w:val="0A75D2C1"/>
    <w:rsid w:val="0A9EB4F7"/>
    <w:rsid w:val="0AA1B37F"/>
    <w:rsid w:val="0AC0DF7D"/>
    <w:rsid w:val="0ADBEBAC"/>
    <w:rsid w:val="0AF24476"/>
    <w:rsid w:val="0AF3B0CF"/>
    <w:rsid w:val="0B0B54B7"/>
    <w:rsid w:val="0B2AE886"/>
    <w:rsid w:val="0B407409"/>
    <w:rsid w:val="0B78149D"/>
    <w:rsid w:val="0B8EA791"/>
    <w:rsid w:val="0BE2E03B"/>
    <w:rsid w:val="0C61F6CE"/>
    <w:rsid w:val="0C90C25F"/>
    <w:rsid w:val="0CCAA013"/>
    <w:rsid w:val="0CDA3BA5"/>
    <w:rsid w:val="0CDC446A"/>
    <w:rsid w:val="0CDCA38C"/>
    <w:rsid w:val="0D6902FF"/>
    <w:rsid w:val="0D749D29"/>
    <w:rsid w:val="0D7D4EB8"/>
    <w:rsid w:val="0D9AB285"/>
    <w:rsid w:val="0E0ED5C6"/>
    <w:rsid w:val="0E29E538"/>
    <w:rsid w:val="0E647C14"/>
    <w:rsid w:val="0E77DD70"/>
    <w:rsid w:val="0E7814CB"/>
    <w:rsid w:val="0E8BCDC2"/>
    <w:rsid w:val="0E96C8F9"/>
    <w:rsid w:val="0EB6C85B"/>
    <w:rsid w:val="0ED5B14C"/>
    <w:rsid w:val="0F21B690"/>
    <w:rsid w:val="0F484FDA"/>
    <w:rsid w:val="0F4BB986"/>
    <w:rsid w:val="0F9F75B2"/>
    <w:rsid w:val="0FB44E82"/>
    <w:rsid w:val="0FC317D1"/>
    <w:rsid w:val="10279E23"/>
    <w:rsid w:val="1041D5B4"/>
    <w:rsid w:val="1066B88E"/>
    <w:rsid w:val="106E8EC9"/>
    <w:rsid w:val="10BFA827"/>
    <w:rsid w:val="10CE618A"/>
    <w:rsid w:val="10E5EAD6"/>
    <w:rsid w:val="10E789E7"/>
    <w:rsid w:val="11052F6D"/>
    <w:rsid w:val="1123FA49"/>
    <w:rsid w:val="113B4613"/>
    <w:rsid w:val="113BB95E"/>
    <w:rsid w:val="116AE567"/>
    <w:rsid w:val="118CB27C"/>
    <w:rsid w:val="1190FDF2"/>
    <w:rsid w:val="1193BE98"/>
    <w:rsid w:val="11B014AF"/>
    <w:rsid w:val="11E12A52"/>
    <w:rsid w:val="11FE9CD8"/>
    <w:rsid w:val="120D520E"/>
    <w:rsid w:val="1224A9EE"/>
    <w:rsid w:val="1231EB37"/>
    <w:rsid w:val="124CA244"/>
    <w:rsid w:val="12666E57"/>
    <w:rsid w:val="126EC4EE"/>
    <w:rsid w:val="127C5DD0"/>
    <w:rsid w:val="1282E37D"/>
    <w:rsid w:val="12835A48"/>
    <w:rsid w:val="128B35AA"/>
    <w:rsid w:val="129C5F58"/>
    <w:rsid w:val="129D9CB9"/>
    <w:rsid w:val="12B50127"/>
    <w:rsid w:val="12D71674"/>
    <w:rsid w:val="12DA1D62"/>
    <w:rsid w:val="13015776"/>
    <w:rsid w:val="130763E4"/>
    <w:rsid w:val="1316669C"/>
    <w:rsid w:val="131CEE2B"/>
    <w:rsid w:val="132F8EF9"/>
    <w:rsid w:val="13389454"/>
    <w:rsid w:val="134BE510"/>
    <w:rsid w:val="13583DE4"/>
    <w:rsid w:val="135B7B3D"/>
    <w:rsid w:val="137122CA"/>
    <w:rsid w:val="139C2073"/>
    <w:rsid w:val="13A9226F"/>
    <w:rsid w:val="13C07A4F"/>
    <w:rsid w:val="13C62C71"/>
    <w:rsid w:val="13D003C4"/>
    <w:rsid w:val="1429716A"/>
    <w:rsid w:val="144E9966"/>
    <w:rsid w:val="1472E6D5"/>
    <w:rsid w:val="14889B01"/>
    <w:rsid w:val="1494D4ED"/>
    <w:rsid w:val="1515377B"/>
    <w:rsid w:val="15191D7D"/>
    <w:rsid w:val="151B54E3"/>
    <w:rsid w:val="1526E469"/>
    <w:rsid w:val="15844D9E"/>
    <w:rsid w:val="1585EDB0"/>
    <w:rsid w:val="15A1B4E8"/>
    <w:rsid w:val="15FE45FC"/>
    <w:rsid w:val="1634F71D"/>
    <w:rsid w:val="163E67A5"/>
    <w:rsid w:val="16645D17"/>
    <w:rsid w:val="16C97265"/>
    <w:rsid w:val="16F6677F"/>
    <w:rsid w:val="17007AB2"/>
    <w:rsid w:val="17621AF1"/>
    <w:rsid w:val="17863A28"/>
    <w:rsid w:val="17AA8797"/>
    <w:rsid w:val="17BAF25F"/>
    <w:rsid w:val="17D0C77E"/>
    <w:rsid w:val="17D25583"/>
    <w:rsid w:val="180C355D"/>
    <w:rsid w:val="181F5633"/>
    <w:rsid w:val="184518F3"/>
    <w:rsid w:val="184F9F3A"/>
    <w:rsid w:val="187C9392"/>
    <w:rsid w:val="18ACB69D"/>
    <w:rsid w:val="18B34F61"/>
    <w:rsid w:val="19220A89"/>
    <w:rsid w:val="193B32E6"/>
    <w:rsid w:val="193B6D0E"/>
    <w:rsid w:val="1983848F"/>
    <w:rsid w:val="1999158D"/>
    <w:rsid w:val="19A5443A"/>
    <w:rsid w:val="19FA558C"/>
    <w:rsid w:val="1A6238DE"/>
    <w:rsid w:val="1A7247F0"/>
    <w:rsid w:val="1A87B168"/>
    <w:rsid w:val="1A8FF2A2"/>
    <w:rsid w:val="1A9599EC"/>
    <w:rsid w:val="1AC44632"/>
    <w:rsid w:val="1B2A04BB"/>
    <w:rsid w:val="1B37CE3A"/>
    <w:rsid w:val="1B61DF13"/>
    <w:rsid w:val="1B6254A0"/>
    <w:rsid w:val="1B716459"/>
    <w:rsid w:val="1BAFC28E"/>
    <w:rsid w:val="1BF621DA"/>
    <w:rsid w:val="1BFC2974"/>
    <w:rsid w:val="1C10EC1A"/>
    <w:rsid w:val="1C1AD14B"/>
    <w:rsid w:val="1C242FE5"/>
    <w:rsid w:val="1C316A4D"/>
    <w:rsid w:val="1C59AB4B"/>
    <w:rsid w:val="1C5DDE7B"/>
    <w:rsid w:val="1C6AA475"/>
    <w:rsid w:val="1C72D3A8"/>
    <w:rsid w:val="1CC70BAD"/>
    <w:rsid w:val="1D31F64E"/>
    <w:rsid w:val="1D7FC4BE"/>
    <w:rsid w:val="1DCBD875"/>
    <w:rsid w:val="1DEC2A95"/>
    <w:rsid w:val="1E77EEF8"/>
    <w:rsid w:val="1E848033"/>
    <w:rsid w:val="1E8BA66B"/>
    <w:rsid w:val="1E91D6AA"/>
    <w:rsid w:val="1EAC5777"/>
    <w:rsid w:val="1EBCA5C9"/>
    <w:rsid w:val="1EC22549"/>
    <w:rsid w:val="1EDA6582"/>
    <w:rsid w:val="1F38486F"/>
    <w:rsid w:val="1F3AD100"/>
    <w:rsid w:val="1F4AFAF3"/>
    <w:rsid w:val="1F690B0F"/>
    <w:rsid w:val="1FBAD70C"/>
    <w:rsid w:val="1FC16C3B"/>
    <w:rsid w:val="1FD3F05B"/>
    <w:rsid w:val="1FE5713A"/>
    <w:rsid w:val="200326FF"/>
    <w:rsid w:val="200C71F3"/>
    <w:rsid w:val="202033F1"/>
    <w:rsid w:val="202C41F1"/>
    <w:rsid w:val="202FCA55"/>
    <w:rsid w:val="20646AB4"/>
    <w:rsid w:val="2076A81F"/>
    <w:rsid w:val="208CA019"/>
    <w:rsid w:val="20A86E24"/>
    <w:rsid w:val="2104DB70"/>
    <w:rsid w:val="21595763"/>
    <w:rsid w:val="219226D0"/>
    <w:rsid w:val="21AD8439"/>
    <w:rsid w:val="21BC20F5"/>
    <w:rsid w:val="220E1E1E"/>
    <w:rsid w:val="2228707A"/>
    <w:rsid w:val="2240C98E"/>
    <w:rsid w:val="2253B0B3"/>
    <w:rsid w:val="22872A24"/>
    <w:rsid w:val="228AC649"/>
    <w:rsid w:val="22A0ABD1"/>
    <w:rsid w:val="22AA6BCA"/>
    <w:rsid w:val="22B0649F"/>
    <w:rsid w:val="23226D47"/>
    <w:rsid w:val="232F2B77"/>
    <w:rsid w:val="2359F56C"/>
    <w:rsid w:val="23748A64"/>
    <w:rsid w:val="23B4C077"/>
    <w:rsid w:val="23DFCA3A"/>
    <w:rsid w:val="23FA2491"/>
    <w:rsid w:val="243D0E97"/>
    <w:rsid w:val="246116AB"/>
    <w:rsid w:val="2470CE03"/>
    <w:rsid w:val="24770798"/>
    <w:rsid w:val="247A9CE7"/>
    <w:rsid w:val="24A67305"/>
    <w:rsid w:val="24BE3DA8"/>
    <w:rsid w:val="24C0A3AF"/>
    <w:rsid w:val="24D2D393"/>
    <w:rsid w:val="24D69822"/>
    <w:rsid w:val="24F45C4F"/>
    <w:rsid w:val="25055E8F"/>
    <w:rsid w:val="25240F89"/>
    <w:rsid w:val="2589E51C"/>
    <w:rsid w:val="25AE986A"/>
    <w:rsid w:val="25B6F4EE"/>
    <w:rsid w:val="25D005F9"/>
    <w:rsid w:val="25D84C93"/>
    <w:rsid w:val="25DC9344"/>
    <w:rsid w:val="25F11FE3"/>
    <w:rsid w:val="25FB620D"/>
    <w:rsid w:val="26077524"/>
    <w:rsid w:val="2607AD52"/>
    <w:rsid w:val="264C41EB"/>
    <w:rsid w:val="2665661D"/>
    <w:rsid w:val="26A1CE10"/>
    <w:rsid w:val="26C24F8D"/>
    <w:rsid w:val="26D67B80"/>
    <w:rsid w:val="2729EEF5"/>
    <w:rsid w:val="2737BE77"/>
    <w:rsid w:val="273DE89A"/>
    <w:rsid w:val="27643338"/>
    <w:rsid w:val="278CF044"/>
    <w:rsid w:val="27F3D970"/>
    <w:rsid w:val="27F5DE6A"/>
    <w:rsid w:val="27FB0B6E"/>
    <w:rsid w:val="2805A8E1"/>
    <w:rsid w:val="28141A9D"/>
    <w:rsid w:val="283753D6"/>
    <w:rsid w:val="28521D5D"/>
    <w:rsid w:val="2866BE64"/>
    <w:rsid w:val="289464F8"/>
    <w:rsid w:val="28A1C22C"/>
    <w:rsid w:val="28C6A5F7"/>
    <w:rsid w:val="28E5A311"/>
    <w:rsid w:val="28F784BF"/>
    <w:rsid w:val="290FED55"/>
    <w:rsid w:val="29103651"/>
    <w:rsid w:val="29285442"/>
    <w:rsid w:val="2945DF0E"/>
    <w:rsid w:val="294D1D7E"/>
    <w:rsid w:val="29626B8B"/>
    <w:rsid w:val="2979CA3C"/>
    <w:rsid w:val="29FDB46B"/>
    <w:rsid w:val="2A1418D7"/>
    <w:rsid w:val="2A18F513"/>
    <w:rsid w:val="2A2B13E8"/>
    <w:rsid w:val="2A535CB2"/>
    <w:rsid w:val="2A652BA9"/>
    <w:rsid w:val="2A70949C"/>
    <w:rsid w:val="2A7E5406"/>
    <w:rsid w:val="2A88BFFA"/>
    <w:rsid w:val="2AAC06B2"/>
    <w:rsid w:val="2ABAF5CD"/>
    <w:rsid w:val="2ACB4B90"/>
    <w:rsid w:val="2B0039A9"/>
    <w:rsid w:val="2B08B314"/>
    <w:rsid w:val="2B13B0B8"/>
    <w:rsid w:val="2B2D7F2C"/>
    <w:rsid w:val="2B3F89D1"/>
    <w:rsid w:val="2B7081B7"/>
    <w:rsid w:val="2B7A306D"/>
    <w:rsid w:val="2B7AF85C"/>
    <w:rsid w:val="2B9A18A0"/>
    <w:rsid w:val="2BF926A0"/>
    <w:rsid w:val="2C1DC49E"/>
    <w:rsid w:val="2C307FB6"/>
    <w:rsid w:val="2C385546"/>
    <w:rsid w:val="2C46F23A"/>
    <w:rsid w:val="2C606167"/>
    <w:rsid w:val="2C63FFE2"/>
    <w:rsid w:val="2C8C07D6"/>
    <w:rsid w:val="2CC94F8D"/>
    <w:rsid w:val="2CDE9F12"/>
    <w:rsid w:val="2D0C5218"/>
    <w:rsid w:val="2D7F21E2"/>
    <w:rsid w:val="2D874266"/>
    <w:rsid w:val="2D8CF62E"/>
    <w:rsid w:val="2D9CA680"/>
    <w:rsid w:val="2DA38D75"/>
    <w:rsid w:val="2DA78421"/>
    <w:rsid w:val="2DA7EE59"/>
    <w:rsid w:val="2DB5F4C8"/>
    <w:rsid w:val="2DC537FB"/>
    <w:rsid w:val="2DCC5017"/>
    <w:rsid w:val="2DF5FAD1"/>
    <w:rsid w:val="2DFEC2AE"/>
    <w:rsid w:val="2E4053D6"/>
    <w:rsid w:val="2E58283F"/>
    <w:rsid w:val="2E5D4C78"/>
    <w:rsid w:val="2E651FEE"/>
    <w:rsid w:val="2E65F242"/>
    <w:rsid w:val="2EE4DBCA"/>
    <w:rsid w:val="2EFE850B"/>
    <w:rsid w:val="2F4F7A63"/>
    <w:rsid w:val="2F68639D"/>
    <w:rsid w:val="2F793579"/>
    <w:rsid w:val="2F9795C6"/>
    <w:rsid w:val="2FA4F3A0"/>
    <w:rsid w:val="2FBE850F"/>
    <w:rsid w:val="2FEF50D1"/>
    <w:rsid w:val="2FF67D19"/>
    <w:rsid w:val="2FFDBC92"/>
    <w:rsid w:val="3000F04F"/>
    <w:rsid w:val="30133130"/>
    <w:rsid w:val="30266861"/>
    <w:rsid w:val="30384E21"/>
    <w:rsid w:val="303C230F"/>
    <w:rsid w:val="30C1CBEB"/>
    <w:rsid w:val="30EE62F7"/>
    <w:rsid w:val="30F71127"/>
    <w:rsid w:val="30FBFDBD"/>
    <w:rsid w:val="310E88C1"/>
    <w:rsid w:val="311318B6"/>
    <w:rsid w:val="311445F5"/>
    <w:rsid w:val="3114FF4B"/>
    <w:rsid w:val="311557F0"/>
    <w:rsid w:val="31199866"/>
    <w:rsid w:val="311D4576"/>
    <w:rsid w:val="318B2132"/>
    <w:rsid w:val="318D8BD0"/>
    <w:rsid w:val="3197B437"/>
    <w:rsid w:val="31DAB799"/>
    <w:rsid w:val="31E0C6D1"/>
    <w:rsid w:val="31EF31E7"/>
    <w:rsid w:val="320FC0AB"/>
    <w:rsid w:val="3214D1A7"/>
    <w:rsid w:val="3229A97C"/>
    <w:rsid w:val="32354ADE"/>
    <w:rsid w:val="323625CD"/>
    <w:rsid w:val="327059DD"/>
    <w:rsid w:val="328965EB"/>
    <w:rsid w:val="3296963D"/>
    <w:rsid w:val="3297CE1E"/>
    <w:rsid w:val="329E02B6"/>
    <w:rsid w:val="329FC13A"/>
    <w:rsid w:val="32A04E1A"/>
    <w:rsid w:val="32A84605"/>
    <w:rsid w:val="32D66DB4"/>
    <w:rsid w:val="32E97E81"/>
    <w:rsid w:val="32F258AC"/>
    <w:rsid w:val="3303AE02"/>
    <w:rsid w:val="3334B839"/>
    <w:rsid w:val="33389111"/>
    <w:rsid w:val="3358D911"/>
    <w:rsid w:val="3362A134"/>
    <w:rsid w:val="338E8C8F"/>
    <w:rsid w:val="3398DAB2"/>
    <w:rsid w:val="33B9AB2F"/>
    <w:rsid w:val="33D1F62E"/>
    <w:rsid w:val="33EE6366"/>
    <w:rsid w:val="3414A222"/>
    <w:rsid w:val="3425364C"/>
    <w:rsid w:val="343B919B"/>
    <w:rsid w:val="34513D77"/>
    <w:rsid w:val="345D47BC"/>
    <w:rsid w:val="346B06E9"/>
    <w:rsid w:val="3473B9D8"/>
    <w:rsid w:val="347595D8"/>
    <w:rsid w:val="3492E554"/>
    <w:rsid w:val="34BE3045"/>
    <w:rsid w:val="34C2C1F4"/>
    <w:rsid w:val="34CC88A6"/>
    <w:rsid w:val="34D6C11A"/>
    <w:rsid w:val="34F9D984"/>
    <w:rsid w:val="34FAC8AD"/>
    <w:rsid w:val="353B9905"/>
    <w:rsid w:val="356DC68F"/>
    <w:rsid w:val="358A33C7"/>
    <w:rsid w:val="35971D68"/>
    <w:rsid w:val="35A7F66C"/>
    <w:rsid w:val="35D8DAE8"/>
    <w:rsid w:val="35D8E15B"/>
    <w:rsid w:val="35E1FC0B"/>
    <w:rsid w:val="35F68521"/>
    <w:rsid w:val="365A39D8"/>
    <w:rsid w:val="366B26E8"/>
    <w:rsid w:val="3695A9E5"/>
    <w:rsid w:val="3696990E"/>
    <w:rsid w:val="372FCF46"/>
    <w:rsid w:val="3743C6CD"/>
    <w:rsid w:val="375CD70E"/>
    <w:rsid w:val="376B3F41"/>
    <w:rsid w:val="37A2A7AB"/>
    <w:rsid w:val="37B06E97"/>
    <w:rsid w:val="37F0556E"/>
    <w:rsid w:val="3827E6EA"/>
    <w:rsid w:val="38308DC1"/>
    <w:rsid w:val="38317A46"/>
    <w:rsid w:val="38B0CF2A"/>
    <w:rsid w:val="38B95747"/>
    <w:rsid w:val="38FA257E"/>
    <w:rsid w:val="39620900"/>
    <w:rsid w:val="396C6E59"/>
    <w:rsid w:val="397D0ABA"/>
    <w:rsid w:val="39A3F9BD"/>
    <w:rsid w:val="39B12DED"/>
    <w:rsid w:val="39B335C5"/>
    <w:rsid w:val="39C90AB4"/>
    <w:rsid w:val="39DFEA58"/>
    <w:rsid w:val="3A412605"/>
    <w:rsid w:val="3A9477D0"/>
    <w:rsid w:val="3A9AE7E5"/>
    <w:rsid w:val="3A9F401C"/>
    <w:rsid w:val="3AB0D4AC"/>
    <w:rsid w:val="3AD41FA8"/>
    <w:rsid w:val="3ADA486D"/>
    <w:rsid w:val="3B0EBFE7"/>
    <w:rsid w:val="3B42E6B4"/>
    <w:rsid w:val="3B4B907C"/>
    <w:rsid w:val="3B4F0626"/>
    <w:rsid w:val="3B63EAF6"/>
    <w:rsid w:val="3B64DB15"/>
    <w:rsid w:val="3B691B08"/>
    <w:rsid w:val="3B765DED"/>
    <w:rsid w:val="3BDD3EA5"/>
    <w:rsid w:val="3BF0F809"/>
    <w:rsid w:val="3C304831"/>
    <w:rsid w:val="3C3EB064"/>
    <w:rsid w:val="3C83DFBA"/>
    <w:rsid w:val="3C8C0A97"/>
    <w:rsid w:val="3CA3AF41"/>
    <w:rsid w:val="3CBCC41A"/>
    <w:rsid w:val="3CC01120"/>
    <w:rsid w:val="3CD1BD4C"/>
    <w:rsid w:val="3CF75BA2"/>
    <w:rsid w:val="3D3005DD"/>
    <w:rsid w:val="3D4252BD"/>
    <w:rsid w:val="3DB30851"/>
    <w:rsid w:val="3DCC1892"/>
    <w:rsid w:val="3DD22BB2"/>
    <w:rsid w:val="3DF9CA5F"/>
    <w:rsid w:val="3E019706"/>
    <w:rsid w:val="3E353678"/>
    <w:rsid w:val="3E45E987"/>
    <w:rsid w:val="3E5ED465"/>
    <w:rsid w:val="3E776AE0"/>
    <w:rsid w:val="3E85D6BA"/>
    <w:rsid w:val="3EA67DA2"/>
    <w:rsid w:val="3EBB86E0"/>
    <w:rsid w:val="3EE51F5E"/>
    <w:rsid w:val="3F33C940"/>
    <w:rsid w:val="3F36AC5E"/>
    <w:rsid w:val="3F4ED8B2"/>
    <w:rsid w:val="3F6B2DD3"/>
    <w:rsid w:val="3F87F2E9"/>
    <w:rsid w:val="3F947EBD"/>
    <w:rsid w:val="3FA84F85"/>
    <w:rsid w:val="3FB00A13"/>
    <w:rsid w:val="3FD106D9"/>
    <w:rsid w:val="3FE1B9E8"/>
    <w:rsid w:val="4049CF10"/>
    <w:rsid w:val="406A308F"/>
    <w:rsid w:val="40CF99A1"/>
    <w:rsid w:val="40DA1D58"/>
    <w:rsid w:val="40DD57BC"/>
    <w:rsid w:val="40F18343"/>
    <w:rsid w:val="411F62C3"/>
    <w:rsid w:val="41613740"/>
    <w:rsid w:val="4197DA00"/>
    <w:rsid w:val="419DB785"/>
    <w:rsid w:val="41AC1841"/>
    <w:rsid w:val="41BE47AA"/>
    <w:rsid w:val="41D782E6"/>
    <w:rsid w:val="41E59F71"/>
    <w:rsid w:val="41EBC68F"/>
    <w:rsid w:val="4219C198"/>
    <w:rsid w:val="422490EA"/>
    <w:rsid w:val="4248031D"/>
    <w:rsid w:val="4271B635"/>
    <w:rsid w:val="429F89B5"/>
    <w:rsid w:val="42D0819B"/>
    <w:rsid w:val="42FCB659"/>
    <w:rsid w:val="431B34C4"/>
    <w:rsid w:val="4320662C"/>
    <w:rsid w:val="43324588"/>
    <w:rsid w:val="434DDDF7"/>
    <w:rsid w:val="435FBFB4"/>
    <w:rsid w:val="4379EEC5"/>
    <w:rsid w:val="43816FD2"/>
    <w:rsid w:val="43824C46"/>
    <w:rsid w:val="438796F0"/>
    <w:rsid w:val="438F2565"/>
    <w:rsid w:val="43910A44"/>
    <w:rsid w:val="43999C7D"/>
    <w:rsid w:val="43C82DB8"/>
    <w:rsid w:val="440C74B6"/>
    <w:rsid w:val="4470D88A"/>
    <w:rsid w:val="448DB883"/>
    <w:rsid w:val="44A7C155"/>
    <w:rsid w:val="44A981D9"/>
    <w:rsid w:val="44CE15E9"/>
    <w:rsid w:val="44CE2A44"/>
    <w:rsid w:val="44D8485B"/>
    <w:rsid w:val="452AC864"/>
    <w:rsid w:val="452CD243"/>
    <w:rsid w:val="453F5110"/>
    <w:rsid w:val="454191EB"/>
    <w:rsid w:val="455460E2"/>
    <w:rsid w:val="455BA3E8"/>
    <w:rsid w:val="45A48C92"/>
    <w:rsid w:val="45A80AA7"/>
    <w:rsid w:val="45AB515E"/>
    <w:rsid w:val="45F014FE"/>
    <w:rsid w:val="4616CB33"/>
    <w:rsid w:val="461B8469"/>
    <w:rsid w:val="4624E89A"/>
    <w:rsid w:val="468E4323"/>
    <w:rsid w:val="46935648"/>
    <w:rsid w:val="46B85346"/>
    <w:rsid w:val="46C6C627"/>
    <w:rsid w:val="46CEA189"/>
    <w:rsid w:val="4701E5C1"/>
    <w:rsid w:val="471B32AF"/>
    <w:rsid w:val="4725DC88"/>
    <w:rsid w:val="473EDB25"/>
    <w:rsid w:val="47441578"/>
    <w:rsid w:val="478E7DF8"/>
    <w:rsid w:val="47B754CA"/>
    <w:rsid w:val="47EDD8FF"/>
    <w:rsid w:val="48044DE9"/>
    <w:rsid w:val="48074381"/>
    <w:rsid w:val="481344CF"/>
    <w:rsid w:val="482D892E"/>
    <w:rsid w:val="48488B5A"/>
    <w:rsid w:val="485A3087"/>
    <w:rsid w:val="487AAA11"/>
    <w:rsid w:val="48A29950"/>
    <w:rsid w:val="48BAA4CB"/>
    <w:rsid w:val="492439A3"/>
    <w:rsid w:val="4953252B"/>
    <w:rsid w:val="4986FC90"/>
    <w:rsid w:val="498DB3AC"/>
    <w:rsid w:val="49C9598F"/>
    <w:rsid w:val="49EFF408"/>
    <w:rsid w:val="4A163AFA"/>
    <w:rsid w:val="4A1C53A3"/>
    <w:rsid w:val="4A2034EB"/>
    <w:rsid w:val="4A4DDF88"/>
    <w:rsid w:val="4AF48317"/>
    <w:rsid w:val="4AF859BD"/>
    <w:rsid w:val="4B08A128"/>
    <w:rsid w:val="4B1AEC57"/>
    <w:rsid w:val="4B3EDEBF"/>
    <w:rsid w:val="4B51A93C"/>
    <w:rsid w:val="4B946207"/>
    <w:rsid w:val="4B9FEC9F"/>
    <w:rsid w:val="4BE9AFE9"/>
    <w:rsid w:val="4BED205D"/>
    <w:rsid w:val="4BFE5E3E"/>
    <w:rsid w:val="4C047B3E"/>
    <w:rsid w:val="4C460C72"/>
    <w:rsid w:val="4C4760DD"/>
    <w:rsid w:val="4C6DAA30"/>
    <w:rsid w:val="4C905378"/>
    <w:rsid w:val="4C910BC2"/>
    <w:rsid w:val="4CB49E16"/>
    <w:rsid w:val="4D08E7D7"/>
    <w:rsid w:val="4D2CC219"/>
    <w:rsid w:val="4D50B67D"/>
    <w:rsid w:val="4D87ED11"/>
    <w:rsid w:val="4DE6A485"/>
    <w:rsid w:val="4DE8FEDD"/>
    <w:rsid w:val="4DF89215"/>
    <w:rsid w:val="4E097A91"/>
    <w:rsid w:val="4E5335BA"/>
    <w:rsid w:val="4EBCD6F2"/>
    <w:rsid w:val="4EC4C478"/>
    <w:rsid w:val="4ECB3F25"/>
    <w:rsid w:val="4ECC0FFF"/>
    <w:rsid w:val="4EE9EB95"/>
    <w:rsid w:val="4F23BD72"/>
    <w:rsid w:val="4F37519B"/>
    <w:rsid w:val="4F3F5178"/>
    <w:rsid w:val="4F73EF9E"/>
    <w:rsid w:val="4F946276"/>
    <w:rsid w:val="4FAA149E"/>
    <w:rsid w:val="4FC266AF"/>
    <w:rsid w:val="4FCC4B57"/>
    <w:rsid w:val="50169B53"/>
    <w:rsid w:val="50616D99"/>
    <w:rsid w:val="5084AE7E"/>
    <w:rsid w:val="50BD7AAE"/>
    <w:rsid w:val="510BDFD2"/>
    <w:rsid w:val="511F8A76"/>
    <w:rsid w:val="5151356B"/>
    <w:rsid w:val="515E3710"/>
    <w:rsid w:val="51F595AE"/>
    <w:rsid w:val="52001AC1"/>
    <w:rsid w:val="520371D4"/>
    <w:rsid w:val="5203B0C1"/>
    <w:rsid w:val="522427A0"/>
    <w:rsid w:val="5229CEEA"/>
    <w:rsid w:val="524105A4"/>
    <w:rsid w:val="52638040"/>
    <w:rsid w:val="5294F153"/>
    <w:rsid w:val="52C91AEC"/>
    <w:rsid w:val="52D07584"/>
    <w:rsid w:val="52ED05CC"/>
    <w:rsid w:val="53284D0D"/>
    <w:rsid w:val="534BFB1C"/>
    <w:rsid w:val="53579F7E"/>
    <w:rsid w:val="539F8122"/>
    <w:rsid w:val="539FE613"/>
    <w:rsid w:val="53BFF801"/>
    <w:rsid w:val="53F51B70"/>
    <w:rsid w:val="53FF998B"/>
    <w:rsid w:val="542303E8"/>
    <w:rsid w:val="54256D29"/>
    <w:rsid w:val="54258EEF"/>
    <w:rsid w:val="5488D62D"/>
    <w:rsid w:val="548CA666"/>
    <w:rsid w:val="550600AF"/>
    <w:rsid w:val="553405FC"/>
    <w:rsid w:val="555BC862"/>
    <w:rsid w:val="5561CDD8"/>
    <w:rsid w:val="5580FD86"/>
    <w:rsid w:val="55E49EF4"/>
    <w:rsid w:val="55E6A6CC"/>
    <w:rsid w:val="55EF272C"/>
    <w:rsid w:val="5619C667"/>
    <w:rsid w:val="5636C398"/>
    <w:rsid w:val="564CCF5F"/>
    <w:rsid w:val="567AFDBD"/>
    <w:rsid w:val="56B5CF28"/>
    <w:rsid w:val="56CFD65D"/>
    <w:rsid w:val="56DBC48C"/>
    <w:rsid w:val="56E4AA15"/>
    <w:rsid w:val="56EAA644"/>
    <w:rsid w:val="56F798C3"/>
    <w:rsid w:val="571CCDE7"/>
    <w:rsid w:val="574230EE"/>
    <w:rsid w:val="5765330F"/>
    <w:rsid w:val="577F0183"/>
    <w:rsid w:val="57806F55"/>
    <w:rsid w:val="5782772D"/>
    <w:rsid w:val="5789A2A6"/>
    <w:rsid w:val="57DFF101"/>
    <w:rsid w:val="57E87380"/>
    <w:rsid w:val="5831809A"/>
    <w:rsid w:val="586B960D"/>
    <w:rsid w:val="5882020D"/>
    <w:rsid w:val="58A79C08"/>
    <w:rsid w:val="58BE7566"/>
    <w:rsid w:val="58E159E6"/>
    <w:rsid w:val="58ED39C0"/>
    <w:rsid w:val="5916F90C"/>
    <w:rsid w:val="591C3FB6"/>
    <w:rsid w:val="591E478E"/>
    <w:rsid w:val="593E1E48"/>
    <w:rsid w:val="595354E8"/>
    <w:rsid w:val="5968A07A"/>
    <w:rsid w:val="59971736"/>
    <w:rsid w:val="599C80EE"/>
    <w:rsid w:val="59A16CC1"/>
    <w:rsid w:val="59BDFCDC"/>
    <w:rsid w:val="59CEBD54"/>
    <w:rsid w:val="59E76ADF"/>
    <w:rsid w:val="5A362FB1"/>
    <w:rsid w:val="5A68A77F"/>
    <w:rsid w:val="5AACDDF5"/>
    <w:rsid w:val="5AB2C96D"/>
    <w:rsid w:val="5AB5F0A5"/>
    <w:rsid w:val="5ABFBF98"/>
    <w:rsid w:val="5AD2A213"/>
    <w:rsid w:val="5ADE9F5D"/>
    <w:rsid w:val="5AE53A5C"/>
    <w:rsid w:val="5B0018A7"/>
    <w:rsid w:val="5B21CBAA"/>
    <w:rsid w:val="5B438B11"/>
    <w:rsid w:val="5B5DD1A5"/>
    <w:rsid w:val="5B5E6213"/>
    <w:rsid w:val="5B673A47"/>
    <w:rsid w:val="5B7C4A5C"/>
    <w:rsid w:val="5B8CCED6"/>
    <w:rsid w:val="5B9236DF"/>
    <w:rsid w:val="5BACAD84"/>
    <w:rsid w:val="5BCB09E6"/>
    <w:rsid w:val="5BD0D86E"/>
    <w:rsid w:val="5BE966DF"/>
    <w:rsid w:val="5C0EF5B2"/>
    <w:rsid w:val="5C14ED70"/>
    <w:rsid w:val="5C151382"/>
    <w:rsid w:val="5C18FAA8"/>
    <w:rsid w:val="5C1BEBE3"/>
    <w:rsid w:val="5C2F6724"/>
    <w:rsid w:val="5C4DA847"/>
    <w:rsid w:val="5C4E99CE"/>
    <w:rsid w:val="5C701F9B"/>
    <w:rsid w:val="5CD8D3B4"/>
    <w:rsid w:val="5CDDA570"/>
    <w:rsid w:val="5CE98F59"/>
    <w:rsid w:val="5CEB8B29"/>
    <w:rsid w:val="5D030AA8"/>
    <w:rsid w:val="5D16FAB7"/>
    <w:rsid w:val="5D25B9FE"/>
    <w:rsid w:val="5D37FB46"/>
    <w:rsid w:val="5D557330"/>
    <w:rsid w:val="5D66DA47"/>
    <w:rsid w:val="5D74C88A"/>
    <w:rsid w:val="5DB0BDD1"/>
    <w:rsid w:val="5DD47493"/>
    <w:rsid w:val="5DEFE024"/>
    <w:rsid w:val="5E0510CE"/>
    <w:rsid w:val="5E2C39F0"/>
    <w:rsid w:val="5E2EA16D"/>
    <w:rsid w:val="5E325C51"/>
    <w:rsid w:val="5E39FE22"/>
    <w:rsid w:val="5E50974B"/>
    <w:rsid w:val="5E56ED1B"/>
    <w:rsid w:val="5E82A2D1"/>
    <w:rsid w:val="5E8A6954"/>
    <w:rsid w:val="5E9EDB09"/>
    <w:rsid w:val="5ED89D7C"/>
    <w:rsid w:val="5EDAE842"/>
    <w:rsid w:val="5EF14391"/>
    <w:rsid w:val="5F0EB76F"/>
    <w:rsid w:val="5F82B4C4"/>
    <w:rsid w:val="5F8D8912"/>
    <w:rsid w:val="5F9E9F1F"/>
    <w:rsid w:val="5FCA6A38"/>
    <w:rsid w:val="5FCEDAB0"/>
    <w:rsid w:val="5FD41805"/>
    <w:rsid w:val="5FEAF1ED"/>
    <w:rsid w:val="5FEC0188"/>
    <w:rsid w:val="60077245"/>
    <w:rsid w:val="60C1039F"/>
    <w:rsid w:val="60F19F46"/>
    <w:rsid w:val="610F2658"/>
    <w:rsid w:val="6114444B"/>
    <w:rsid w:val="61191F45"/>
    <w:rsid w:val="6166422F"/>
    <w:rsid w:val="61695A10"/>
    <w:rsid w:val="6188620E"/>
    <w:rsid w:val="6188E195"/>
    <w:rsid w:val="61BF8582"/>
    <w:rsid w:val="61C20A16"/>
    <w:rsid w:val="61D66A6C"/>
    <w:rsid w:val="61F3653A"/>
    <w:rsid w:val="62038F62"/>
    <w:rsid w:val="620A9B7E"/>
    <w:rsid w:val="620FAD41"/>
    <w:rsid w:val="62103E3E"/>
    <w:rsid w:val="627AEC3B"/>
    <w:rsid w:val="628CD11B"/>
    <w:rsid w:val="62AAF6B9"/>
    <w:rsid w:val="62BDDB52"/>
    <w:rsid w:val="62C1B42A"/>
    <w:rsid w:val="62CD175A"/>
    <w:rsid w:val="63089F07"/>
    <w:rsid w:val="630E7FC4"/>
    <w:rsid w:val="6317B23A"/>
    <w:rsid w:val="631818C1"/>
    <w:rsid w:val="632B4F1B"/>
    <w:rsid w:val="6350C1E5"/>
    <w:rsid w:val="63524571"/>
    <w:rsid w:val="635DDA77"/>
    <w:rsid w:val="6362CC2A"/>
    <w:rsid w:val="6363A786"/>
    <w:rsid w:val="636588E0"/>
    <w:rsid w:val="638BD6A9"/>
    <w:rsid w:val="63B3047E"/>
    <w:rsid w:val="63CEC1B6"/>
    <w:rsid w:val="63D2A9FB"/>
    <w:rsid w:val="63EAC5D1"/>
    <w:rsid w:val="63FB6B5E"/>
    <w:rsid w:val="641D4F5F"/>
    <w:rsid w:val="6428A17C"/>
    <w:rsid w:val="6459ABB3"/>
    <w:rsid w:val="6467F634"/>
    <w:rsid w:val="6496CD65"/>
    <w:rsid w:val="64BD837F"/>
    <w:rsid w:val="64DE9EA9"/>
    <w:rsid w:val="64E19D50"/>
    <w:rsid w:val="65310169"/>
    <w:rsid w:val="653B208A"/>
    <w:rsid w:val="6540A634"/>
    <w:rsid w:val="6571EC2C"/>
    <w:rsid w:val="6598BC53"/>
    <w:rsid w:val="65BB6077"/>
    <w:rsid w:val="65C471DD"/>
    <w:rsid w:val="65E7B56E"/>
    <w:rsid w:val="661EE134"/>
    <w:rsid w:val="6625848B"/>
    <w:rsid w:val="66329DC6"/>
    <w:rsid w:val="6635FF33"/>
    <w:rsid w:val="6639B352"/>
    <w:rsid w:val="66420C46"/>
    <w:rsid w:val="6672D434"/>
    <w:rsid w:val="66A3E769"/>
    <w:rsid w:val="66C0EB55"/>
    <w:rsid w:val="66D8560F"/>
    <w:rsid w:val="66E3F7A2"/>
    <w:rsid w:val="66F4CD48"/>
    <w:rsid w:val="670CAC25"/>
    <w:rsid w:val="672CBE0A"/>
    <w:rsid w:val="6760423E"/>
    <w:rsid w:val="6772E7F1"/>
    <w:rsid w:val="67A0143C"/>
    <w:rsid w:val="67CE6E27"/>
    <w:rsid w:val="67F5EF73"/>
    <w:rsid w:val="68163F6B"/>
    <w:rsid w:val="681FDC79"/>
    <w:rsid w:val="68261BE6"/>
    <w:rsid w:val="685632DF"/>
    <w:rsid w:val="68B49B28"/>
    <w:rsid w:val="68F30139"/>
    <w:rsid w:val="6907BDEE"/>
    <w:rsid w:val="6925CEF2"/>
    <w:rsid w:val="692D1CD6"/>
    <w:rsid w:val="693A5106"/>
    <w:rsid w:val="6951162B"/>
    <w:rsid w:val="696BD67C"/>
    <w:rsid w:val="69842784"/>
    <w:rsid w:val="699F52B7"/>
    <w:rsid w:val="69AB3E4F"/>
    <w:rsid w:val="69B20FCC"/>
    <w:rsid w:val="69EDE3AF"/>
    <w:rsid w:val="6A1F159E"/>
    <w:rsid w:val="6A3393FE"/>
    <w:rsid w:val="6A34E09A"/>
    <w:rsid w:val="6A97E300"/>
    <w:rsid w:val="6AB2D464"/>
    <w:rsid w:val="6AD4E50A"/>
    <w:rsid w:val="6B1DAA2C"/>
    <w:rsid w:val="6B203B7F"/>
    <w:rsid w:val="6B551B54"/>
    <w:rsid w:val="6B8721A7"/>
    <w:rsid w:val="6BB65055"/>
    <w:rsid w:val="6BBDF38B"/>
    <w:rsid w:val="6C0881EE"/>
    <w:rsid w:val="6C370BF8"/>
    <w:rsid w:val="6C4EA4C5"/>
    <w:rsid w:val="6C88558D"/>
    <w:rsid w:val="6CA55E46"/>
    <w:rsid w:val="6CA8A2AA"/>
    <w:rsid w:val="6CB62B0D"/>
    <w:rsid w:val="6D23537A"/>
    <w:rsid w:val="6D36D2F9"/>
    <w:rsid w:val="6D52FB7D"/>
    <w:rsid w:val="6D60B89C"/>
    <w:rsid w:val="6D6581AF"/>
    <w:rsid w:val="6DA34890"/>
    <w:rsid w:val="6DA8D334"/>
    <w:rsid w:val="6DCF83C2"/>
    <w:rsid w:val="6DE1B794"/>
    <w:rsid w:val="6E35A25A"/>
    <w:rsid w:val="6E44A9F9"/>
    <w:rsid w:val="6E46908E"/>
    <w:rsid w:val="6E742928"/>
    <w:rsid w:val="6E92B565"/>
    <w:rsid w:val="6E98E67C"/>
    <w:rsid w:val="6E9A701A"/>
    <w:rsid w:val="6EBF7F84"/>
    <w:rsid w:val="6ED7E2FF"/>
    <w:rsid w:val="6EE817B6"/>
    <w:rsid w:val="6F1468BA"/>
    <w:rsid w:val="6F9A9C54"/>
    <w:rsid w:val="6FD466C9"/>
    <w:rsid w:val="700A12D8"/>
    <w:rsid w:val="7015F840"/>
    <w:rsid w:val="70444B05"/>
    <w:rsid w:val="705E4C09"/>
    <w:rsid w:val="706B09C5"/>
    <w:rsid w:val="70859D80"/>
    <w:rsid w:val="708E2BF6"/>
    <w:rsid w:val="70B4A5DC"/>
    <w:rsid w:val="70BD57FF"/>
    <w:rsid w:val="70E073F6"/>
    <w:rsid w:val="70FCC62B"/>
    <w:rsid w:val="71037CFF"/>
    <w:rsid w:val="717C4ABB"/>
    <w:rsid w:val="71802F82"/>
    <w:rsid w:val="7184537F"/>
    <w:rsid w:val="718F3969"/>
    <w:rsid w:val="71A641F7"/>
    <w:rsid w:val="71AC0737"/>
    <w:rsid w:val="7200C68E"/>
    <w:rsid w:val="721CE6B9"/>
    <w:rsid w:val="722BC871"/>
    <w:rsid w:val="722F37CC"/>
    <w:rsid w:val="7232FDDB"/>
    <w:rsid w:val="723AD642"/>
    <w:rsid w:val="724502E5"/>
    <w:rsid w:val="7251DD2F"/>
    <w:rsid w:val="72696B51"/>
    <w:rsid w:val="72DDE0FC"/>
    <w:rsid w:val="7318487E"/>
    <w:rsid w:val="7337CA85"/>
    <w:rsid w:val="73441A1F"/>
    <w:rsid w:val="734B3524"/>
    <w:rsid w:val="73549E3B"/>
    <w:rsid w:val="7356F2BD"/>
    <w:rsid w:val="73A44D8B"/>
    <w:rsid w:val="73D5BEEE"/>
    <w:rsid w:val="742525C7"/>
    <w:rsid w:val="74277E8F"/>
    <w:rsid w:val="742985B6"/>
    <w:rsid w:val="74336D71"/>
    <w:rsid w:val="743A936C"/>
    <w:rsid w:val="7485EF68"/>
    <w:rsid w:val="749B8FA7"/>
    <w:rsid w:val="74B01CE0"/>
    <w:rsid w:val="74B3EB7D"/>
    <w:rsid w:val="74CC2C68"/>
    <w:rsid w:val="74D31C56"/>
    <w:rsid w:val="74D90187"/>
    <w:rsid w:val="7524FE46"/>
    <w:rsid w:val="75347477"/>
    <w:rsid w:val="7550CC61"/>
    <w:rsid w:val="75604D90"/>
    <w:rsid w:val="75AA350D"/>
    <w:rsid w:val="75B9867A"/>
    <w:rsid w:val="75C0F628"/>
    <w:rsid w:val="75EE0022"/>
    <w:rsid w:val="761519EA"/>
    <w:rsid w:val="7621BFC9"/>
    <w:rsid w:val="765BE569"/>
    <w:rsid w:val="76602BFF"/>
    <w:rsid w:val="7679545C"/>
    <w:rsid w:val="768C59A2"/>
    <w:rsid w:val="769DD6C9"/>
    <w:rsid w:val="76E548ED"/>
    <w:rsid w:val="76E63A74"/>
    <w:rsid w:val="77066EFE"/>
    <w:rsid w:val="770D5FB0"/>
    <w:rsid w:val="7730114A"/>
    <w:rsid w:val="773260A0"/>
    <w:rsid w:val="77409831"/>
    <w:rsid w:val="7776FC18"/>
    <w:rsid w:val="77CECB01"/>
    <w:rsid w:val="77D9B481"/>
    <w:rsid w:val="77EE48AE"/>
    <w:rsid w:val="77F39503"/>
    <w:rsid w:val="784BFF89"/>
    <w:rsid w:val="7854F0AD"/>
    <w:rsid w:val="78691D1D"/>
    <w:rsid w:val="7895CE30"/>
    <w:rsid w:val="78C06CE0"/>
    <w:rsid w:val="78D5F727"/>
    <w:rsid w:val="794EA694"/>
    <w:rsid w:val="79527CA8"/>
    <w:rsid w:val="79813C3E"/>
    <w:rsid w:val="79A7E01E"/>
    <w:rsid w:val="79FE8D46"/>
    <w:rsid w:val="7A15D1B3"/>
    <w:rsid w:val="7A4E6948"/>
    <w:rsid w:val="7A68ABAE"/>
    <w:rsid w:val="7A7818A5"/>
    <w:rsid w:val="7AA129D0"/>
    <w:rsid w:val="7AE3BD18"/>
    <w:rsid w:val="7AE63C1F"/>
    <w:rsid w:val="7AEE4D09"/>
    <w:rsid w:val="7B3B0526"/>
    <w:rsid w:val="7B43D7BD"/>
    <w:rsid w:val="7B489472"/>
    <w:rsid w:val="7B636B61"/>
    <w:rsid w:val="7B7B0ED8"/>
    <w:rsid w:val="7B9E2238"/>
    <w:rsid w:val="7BD68F2F"/>
    <w:rsid w:val="7BE737EE"/>
    <w:rsid w:val="7BF5E521"/>
    <w:rsid w:val="7C04CDAB"/>
    <w:rsid w:val="7C0E705E"/>
    <w:rsid w:val="7C34052D"/>
    <w:rsid w:val="7C722585"/>
    <w:rsid w:val="7CA7DEE4"/>
    <w:rsid w:val="7CCC0750"/>
    <w:rsid w:val="7CD1EC10"/>
    <w:rsid w:val="7CD630D5"/>
    <w:rsid w:val="7CD9D996"/>
    <w:rsid w:val="7CF504C9"/>
    <w:rsid w:val="7D0DF553"/>
    <w:rsid w:val="7D4A965B"/>
    <w:rsid w:val="7D7A0C8E"/>
    <w:rsid w:val="7DA17D8B"/>
    <w:rsid w:val="7DD99190"/>
    <w:rsid w:val="7E0F1861"/>
    <w:rsid w:val="7E126D17"/>
    <w:rsid w:val="7E23A0EB"/>
    <w:rsid w:val="7E3C8DCA"/>
    <w:rsid w:val="7E426261"/>
    <w:rsid w:val="7E9D6D8B"/>
    <w:rsid w:val="7EFC704A"/>
    <w:rsid w:val="7F0174E6"/>
    <w:rsid w:val="7F428F27"/>
    <w:rsid w:val="7F7561F1"/>
    <w:rsid w:val="7F763F4F"/>
    <w:rsid w:val="7F823CED"/>
    <w:rsid w:val="7FE0F188"/>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45AD"/>
  </w:style>
  <w:style w:type="paragraph" w:styleId="Heading1">
    <w:name w:val="heading 1"/>
    <w:basedOn w:val="Normal"/>
    <w:next w:val="Normal"/>
    <w:link w:val="Heading1Char"/>
    <w:uiPriority w:val="9"/>
    <w:qFormat/>
    <w:rsid w:val="00B045A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045A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045A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45AD"/>
    <w:pPr>
      <w:ind w:left="720"/>
      <w:contextualSpacing/>
    </w:pPr>
  </w:style>
  <w:style w:type="character" w:customStyle="1" w:styleId="Heading1Char">
    <w:name w:val="Heading 1 Char"/>
    <w:basedOn w:val="DefaultParagraphFont"/>
    <w:link w:val="Heading1"/>
    <w:uiPriority w:val="9"/>
    <w:rsid w:val="00B045A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045A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045AD"/>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59"/>
    <w:rsid w:val="00FB412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B045AD"/>
    <w:rPr>
      <w:color w:val="0563C1" w:themeColor="hyperlink"/>
      <w:u w:val="single"/>
    </w:rPr>
  </w:style>
  <w:style w:type="character" w:customStyle="1" w:styleId="HeaderChar">
    <w:name w:val="Header Char"/>
    <w:basedOn w:val="DefaultParagraphFont"/>
    <w:link w:val="Header"/>
    <w:uiPriority w:val="99"/>
    <w:rsid w:val="00B045AD"/>
  </w:style>
  <w:style w:type="paragraph" w:styleId="Header">
    <w:name w:val="header"/>
    <w:basedOn w:val="Normal"/>
    <w:link w:val="HeaderChar"/>
    <w:uiPriority w:val="99"/>
    <w:unhideWhenUsed/>
    <w:rsid w:val="00B045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45AD"/>
  </w:style>
  <w:style w:type="paragraph" w:styleId="Footer">
    <w:name w:val="footer"/>
    <w:basedOn w:val="Normal"/>
    <w:link w:val="FooterChar"/>
    <w:uiPriority w:val="99"/>
    <w:unhideWhenUsed/>
    <w:rsid w:val="00B045AD"/>
    <w:pPr>
      <w:tabs>
        <w:tab w:val="center" w:pos="4680"/>
        <w:tab w:val="right" w:pos="9360"/>
      </w:tabs>
      <w:spacing w:after="0" w:line="240" w:lineRule="auto"/>
    </w:pPr>
  </w:style>
  <w:style w:type="paragraph" w:styleId="CommentText">
    <w:name w:val="annotation text"/>
    <w:basedOn w:val="Normal"/>
    <w:link w:val="CommentTextChar"/>
    <w:uiPriority w:val="99"/>
    <w:semiHidden/>
    <w:unhideWhenUsed/>
    <w:rsid w:val="00B045AD"/>
    <w:pPr>
      <w:spacing w:line="240" w:lineRule="auto"/>
    </w:pPr>
    <w:rPr>
      <w:sz w:val="20"/>
      <w:szCs w:val="20"/>
    </w:rPr>
  </w:style>
  <w:style w:type="character" w:customStyle="1" w:styleId="CommentTextChar">
    <w:name w:val="Comment Text Char"/>
    <w:basedOn w:val="DefaultParagraphFont"/>
    <w:link w:val="CommentText"/>
    <w:uiPriority w:val="99"/>
    <w:semiHidden/>
    <w:rsid w:val="00B045AD"/>
    <w:rPr>
      <w:sz w:val="20"/>
      <w:szCs w:val="20"/>
    </w:rPr>
  </w:style>
  <w:style w:type="character" w:styleId="CommentReference">
    <w:name w:val="annotation reference"/>
    <w:basedOn w:val="DefaultParagraphFont"/>
    <w:uiPriority w:val="99"/>
    <w:semiHidden/>
    <w:unhideWhenUsed/>
    <w:rsid w:val="00B045AD"/>
    <w:rPr>
      <w:sz w:val="16"/>
      <w:szCs w:val="16"/>
    </w:rPr>
  </w:style>
  <w:style w:type="paragraph" w:styleId="BalloonText">
    <w:name w:val="Balloon Text"/>
    <w:basedOn w:val="Normal"/>
    <w:link w:val="BalloonTextChar"/>
    <w:uiPriority w:val="99"/>
    <w:semiHidden/>
    <w:unhideWhenUsed/>
    <w:rsid w:val="00995B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5BC4"/>
    <w:rPr>
      <w:rFonts w:ascii="Tahoma" w:hAnsi="Tahoma" w:cs="Tahoma"/>
      <w:sz w:val="16"/>
      <w:szCs w:val="16"/>
    </w:rPr>
  </w:style>
  <w:style w:type="character" w:customStyle="1" w:styleId="overlay">
    <w:name w:val="overlay"/>
    <w:basedOn w:val="DefaultParagraphFont"/>
    <w:rsid w:val="00CB58B1"/>
  </w:style>
  <w:style w:type="character" w:customStyle="1" w:styleId="orcid-icon">
    <w:name w:val="orcid-icon"/>
    <w:basedOn w:val="DefaultParagraphFont"/>
    <w:rsid w:val="00CB58B1"/>
  </w:style>
  <w:style w:type="paragraph" w:customStyle="1" w:styleId="paragraph">
    <w:name w:val="paragraph"/>
    <w:basedOn w:val="Normal"/>
    <w:rsid w:val="00732EC5"/>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customStyle="1" w:styleId="normaltextrun">
    <w:name w:val="normaltextrun"/>
    <w:basedOn w:val="DefaultParagraphFont"/>
    <w:rsid w:val="00732EC5"/>
  </w:style>
  <w:style w:type="character" w:customStyle="1" w:styleId="eop">
    <w:name w:val="eop"/>
    <w:basedOn w:val="DefaultParagraphFont"/>
    <w:rsid w:val="00732EC5"/>
  </w:style>
</w:styles>
</file>

<file path=word/webSettings.xml><?xml version="1.0" encoding="utf-8"?>
<w:webSettings xmlns:r="http://schemas.openxmlformats.org/officeDocument/2006/relationships" xmlns:w="http://schemas.openxmlformats.org/wordprocessingml/2006/main">
  <w:divs>
    <w:div w:id="239870489">
      <w:bodyDiv w:val="1"/>
      <w:marLeft w:val="0"/>
      <w:marRight w:val="0"/>
      <w:marTop w:val="0"/>
      <w:marBottom w:val="0"/>
      <w:divBdr>
        <w:top w:val="none" w:sz="0" w:space="0" w:color="auto"/>
        <w:left w:val="none" w:sz="0" w:space="0" w:color="auto"/>
        <w:bottom w:val="none" w:sz="0" w:space="0" w:color="auto"/>
        <w:right w:val="none" w:sz="0" w:space="0" w:color="auto"/>
      </w:divBdr>
    </w:div>
    <w:div w:id="343016673">
      <w:bodyDiv w:val="1"/>
      <w:marLeft w:val="0"/>
      <w:marRight w:val="0"/>
      <w:marTop w:val="0"/>
      <w:marBottom w:val="0"/>
      <w:divBdr>
        <w:top w:val="none" w:sz="0" w:space="0" w:color="auto"/>
        <w:left w:val="none" w:sz="0" w:space="0" w:color="auto"/>
        <w:bottom w:val="none" w:sz="0" w:space="0" w:color="auto"/>
        <w:right w:val="none" w:sz="0" w:space="0" w:color="auto"/>
      </w:divBdr>
    </w:div>
    <w:div w:id="1078526388">
      <w:bodyDiv w:val="1"/>
      <w:marLeft w:val="0"/>
      <w:marRight w:val="0"/>
      <w:marTop w:val="0"/>
      <w:marBottom w:val="0"/>
      <w:divBdr>
        <w:top w:val="none" w:sz="0" w:space="0" w:color="auto"/>
        <w:left w:val="none" w:sz="0" w:space="0" w:color="auto"/>
        <w:bottom w:val="none" w:sz="0" w:space="0" w:color="auto"/>
        <w:right w:val="none" w:sz="0" w:space="0" w:color="auto"/>
      </w:divBdr>
    </w:div>
    <w:div w:id="1398435314">
      <w:bodyDiv w:val="1"/>
      <w:marLeft w:val="0"/>
      <w:marRight w:val="0"/>
      <w:marTop w:val="0"/>
      <w:marBottom w:val="0"/>
      <w:divBdr>
        <w:top w:val="none" w:sz="0" w:space="0" w:color="auto"/>
        <w:left w:val="none" w:sz="0" w:space="0" w:color="auto"/>
        <w:bottom w:val="none" w:sz="0" w:space="0" w:color="auto"/>
        <w:right w:val="none" w:sz="0" w:space="0" w:color="auto"/>
      </w:divBdr>
    </w:div>
    <w:div w:id="1633561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hyperlink" Target="https://doi.org/10.1002/tea.21885"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hyperlink" Target="https://thuvienphapluat.vn/van-ban/Tien-te-Ngan-hang/Quyet-dinh-810-QD-NHNN-2021-phe-duyet-Ke-hoach-Chuyen-doi-so-nganh-Ngan-hang-den-2025-474917.aspx" TargetMode="External"/><Relationship Id="rId2" Type="http://schemas.openxmlformats.org/officeDocument/2006/relationships/customXml" Target="../customXml/item2.xml"/><Relationship Id="rId16" Type="http://schemas.openxmlformats.org/officeDocument/2006/relationships/hyperlink" Target="https://dx.doi.org/10.2139/ssrn.4307305" TargetMode="External"/><Relationship Id="rId20" Type="http://schemas.openxmlformats.org/officeDocument/2006/relationships/footer" Target="footer1.xml"/><Relationship Id="R1c2e1d4d823544a2"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6d45c898fa5146de" Type="http://schemas.microsoft.com/office/2011/relationships/people" Target="people.xml"/><Relationship Id="R6aeac0d2919841e5" Type="http://schemas.microsoft.com/office/2016/09/relationships/commentsIds" Target="commentsIds.xml"/><Relationship Id="rId5" Type="http://schemas.openxmlformats.org/officeDocument/2006/relationships/styles" Target="styles.xml"/><Relationship Id="rId15" Type="http://schemas.openxmlformats.org/officeDocument/2006/relationships/hyperlink" Target="https://ssrn.com/abstract=4307305" TargetMode="External"/><Relationship Id="R53c3b51c2cb04f15" Type="http://schemas.microsoft.com/office/2018/08/relationships/commentsExtensible" Target="commentsExtensible.xml"/><Relationship Id="rId10" Type="http://schemas.openxmlformats.org/officeDocument/2006/relationships/image" Target="media/image1.png"/><Relationship Id="rId19"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doi.org/10.3390/jrfm15010021" TargetMode="External"/><Relationship Id="rId22" Type="http://schemas.openxmlformats.org/officeDocument/2006/relationships/theme" Target="theme/theme1.xml"/><Relationship Id="Rc285c47547c74a80"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27D372B8DF042459011BC3DDE2564AB" ma:contentTypeVersion="4" ma:contentTypeDescription="Create a new document." ma:contentTypeScope="" ma:versionID="5fe76d64ca8abc551244804276286298">
  <xsd:schema xmlns:xsd="http://www.w3.org/2001/XMLSchema" xmlns:xs="http://www.w3.org/2001/XMLSchema" xmlns:p="http://schemas.microsoft.com/office/2006/metadata/properties" xmlns:ns2="3998e02c-30e8-4c55-bdb7-9e4e6f0b3e88" targetNamespace="http://schemas.microsoft.com/office/2006/metadata/properties" ma:root="true" ma:fieldsID="905487eb32dec4e3de122fc4ef92ab1f" ns2:_="">
    <xsd:import namespace="3998e02c-30e8-4c55-bdb7-9e4e6f0b3e88"/>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998e02c-30e8-4c55-bdb7-9e4e6f0b3e8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1FB7535-9965-42E2-B12C-47615CFA20D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ACBDBD1-4662-4719-8A1F-01F930171FDC}">
  <ds:schemaRefs>
    <ds:schemaRef ds:uri="http://schemas.microsoft.com/sharepoint/v3/contenttype/forms"/>
  </ds:schemaRefs>
</ds:datastoreItem>
</file>

<file path=customXml/itemProps3.xml><?xml version="1.0" encoding="utf-8"?>
<ds:datastoreItem xmlns:ds="http://schemas.openxmlformats.org/officeDocument/2006/customXml" ds:itemID="{9E1807DC-940A-4202-94C2-A2238457E2A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998e02c-30e8-4c55-bdb7-9e4e6f0b3e8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1</Pages>
  <Words>4926</Words>
  <Characters>28082</Characters>
  <Application>Microsoft Office Word</Application>
  <DocSecurity>0</DocSecurity>
  <Lines>234</Lines>
  <Paragraphs>65</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    3.1 Model</vt:lpstr>
      <vt:lpstr>        Table 2: Cross-sectional time-series FGLS regression</vt:lpstr>
    </vt:vector>
  </TitlesOfParts>
  <Company>Microsoft</Company>
  <LinksUpToDate>false</LinksUpToDate>
  <CharactersWithSpaces>32943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Luong Thai Bao</dc:creator>
  <cp:lastModifiedBy>Microsoft</cp:lastModifiedBy>
  <cp:revision>4</cp:revision>
  <dcterms:created xsi:type="dcterms:W3CDTF">2023-11-06T07:21:00Z</dcterms:created>
  <dcterms:modified xsi:type="dcterms:W3CDTF">2023-11-06T07:29:00Z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0x010100F27D372B8DF042459011BC3DDE2564AB</vt:lpwstr>
  </property>
</Properties>
</file>