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Pr>
          <w:p>
            <w:pPr>
              <w:spacing w:before="40" w:after="40"/>
            </w:pPr>
          </w:p>
        </w:tc>
      </w:tr>
    </w:tbl>
    <w:p>
      <w:pPr>
        <w:spacing w:before="400" w:after="0"/>
      </w:pPr>
    </w:p>
    <w:p>
      <w:pPr>
        <w:spacing w:after="120"/>
      </w:pPr>
      <w:r>
        <w:rPr>
          <w:rFonts w:ascii="Arial" w:cs="Arial" w:eastAsia="Arial" w:hAnsi="Arial"/>
          <w:b/>
          <w:bCs/>
          <w:color w:val="111827"/>
          <w:sz w:val="64"/>
          <w:szCs w:val="64"/>
        </w:rPr>
        <w:t xml:space="preserve">Claims Detector</w:t>
      </w:r>
    </w:p>
    <w:p>
      <w:pPr>
        <w:spacing w:after="40"/>
      </w:pPr>
      <w:r>
        <w:rPr>
          <w:rFonts w:ascii="Arial" w:cs="Arial" w:eastAsia="Arial" w:hAnsi="Arial"/>
          <w:color w:val="1A56DB"/>
          <w:sz w:val="32"/>
          <w:szCs w:val="32"/>
        </w:rPr>
        <w:t xml:space="preserve">AI-powered MLR pre-screening platform</w:t>
      </w:r>
    </w:p>
    <w:p>
      <w:pPr>
        <w:spacing w:before="20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1A56DB" w:sz="3"/>
              <w:right w:val="none" w:color="FFFFFF" w:sz="0"/>
            </w:tcBorders>
          </w:tcPr>
          <w:p>
            <w:pPr>
              <w:spacing w:before="0" w:after="0"/>
            </w:pPr>
          </w:p>
        </w:tc>
      </w:tr>
    </w:tbl>
    <w:p>
      <w:pPr>
        <w:spacing w:before="200" w:after="0"/>
      </w:pPr>
    </w:p>
    <w:p>
      <w:pPr>
        <w:spacing w:after="80"/>
      </w:pPr>
      <w:r>
        <w:rPr>
          <w:rFonts w:ascii="Georgia" w:cs="Georgia" w:eastAsia="Georgia" w:hAnsi="Georgia"/>
          <w:color w:val="6B7280"/>
          <w:sz w:val="24"/>
          <w:szCs w:val="24"/>
        </w:rPr>
        <w:t xml:space="preserve">Product feature brief</w:t>
      </w:r>
    </w:p>
    <w:p>
      <w:pPr>
        <w:spacing w:after="80"/>
      </w:pPr>
      <w:r>
        <w:rPr>
          <w:rFonts w:ascii="Georgia" w:cs="Georgia" w:eastAsia="Georgia" w:hAnsi="Georgia"/>
          <w:color w:val="6B7280"/>
          <w:sz w:val="24"/>
          <w:szCs w:val="24"/>
        </w:rPr>
        <w:t xml:space="preserve">February 2026</w:t>
      </w:r>
    </w:p>
    <w:p>
      <w:pPr>
        <w:spacing w:before="1800" w:after="0"/>
      </w:pPr>
    </w:p>
    <w:p>
      <w:pPr>
        <w:spacing w:after="60"/>
      </w:pPr>
      <w:r>
        <w:rPr>
          <w:rFonts w:ascii="Arial" w:cs="Arial" w:eastAsia="Arial" w:hAnsi="Arial"/>
          <w:color w:val="6B7280"/>
          <w:sz w:val="20"/>
          <w:szCs w:val="20"/>
        </w:rPr>
        <w:t xml:space="preserve">Prepared by Hedgehox</w:t>
      </w:r>
    </w:p>
    <w:p>
      <w:r>
        <w:br w:type="page"/>
      </w:r>
    </w:p>
    <w:p>
      <w:pPr>
        <w:pStyle w:val="Heading1"/>
        <w:spacing w:before="480" w:after="200"/>
      </w:pPr>
      <w:r>
        <w:rPr>
          <w:rFonts w:ascii="Arial" w:cs="Arial" w:eastAsia="Arial" w:hAnsi="Arial"/>
          <w:b/>
          <w:bCs/>
          <w:color w:val="1A56DB"/>
          <w:sz w:val="36"/>
          <w:szCs w:val="36"/>
        </w:rPr>
        <w:t xml:space="preserve">The problem</w:t>
      </w:r>
    </w:p>
    <w:p>
      <w:pPr>
        <w:spacing w:after="160" w:line="300"/>
      </w:pPr>
      <w:r>
        <w:rPr>
          <w:rFonts w:ascii="Georgia" w:cs="Georgia" w:eastAsia="Georgia" w:hAnsi="Georgia"/>
          <w:color w:val="111827"/>
          <w:sz w:val="22"/>
          <w:szCs w:val="22"/>
        </w:rPr>
        <w:t xml:space="preserve">Before pharma promo materials can go to market, MLR reviewers read every slide, check each claim against approved source documents, and flag anything unsupported. This takes hours per deck. Miss a claim and the client risks an FDA warning letter. Over-flag and you've burned a reviewer's afternoon on nothing.</w:t>
      </w:r>
    </w:p>
    <w:p>
      <w:pPr>
        <w:spacing w:after="160" w:line="300"/>
      </w:pPr>
      <w:r>
        <w:rPr>
          <w:rFonts w:ascii="Georgia" w:cs="Georgia" w:eastAsia="Georgia" w:hAnsi="Georgia"/>
          <w:color w:val="111827"/>
          <w:sz w:val="22"/>
          <w:szCs w:val="22"/>
        </w:rPr>
        <w:t xml:space="preserve">Claims Detector runs AI over the document, pulls out the claims, and matches them to the brand's approved references. Reviewers get a prioritized list instead of a blank document. They still make the call. They just don't start from zero.</w:t>
      </w:r>
    </w:p>
    <w:p>
      <w:pPr>
        <w:pStyle w:val="Heading2"/>
        <w:spacing w:before="360" w:after="160"/>
      </w:pPr>
      <w:r>
        <w:rPr>
          <w:rFonts w:ascii="Arial" w:cs="Arial" w:eastAsia="Arial" w:hAnsi="Arial"/>
          <w:b/>
          <w:bCs/>
          <w:color w:val="111827"/>
          <w:sz w:val="28"/>
          <w:szCs w:val="28"/>
        </w:rPr>
        <w:t xml:space="preserve">Why it matters</w:t>
      </w:r>
    </w:p>
    <w:p>
      <w:pPr>
        <w:spacing w:after="160" w:line="300"/>
      </w:pPr>
      <w:r>
        <w:rPr>
          <w:rFonts w:ascii="Georgia" w:cs="Georgia" w:eastAsia="Georgia" w:hAnsi="Georgia"/>
          <w:color w:val="111827"/>
          <w:sz w:val="22"/>
          <w:szCs w:val="22"/>
        </w:rPr>
        <w:t xml:space="preserve">Reviewers miss things when they're tired. AI doesn't get tired. It reads text, charts, tables, footnote markers, speaker notes. Multiple models cross-check each other's work. In testing, what used to take hours of manual reading takes minutes, and we measure accuracy against annotated answer keys from the review team so the numbers are real.</w:t>
      </w:r>
    </w:p>
    <w:p>
      <w:r>
        <w:br w:type="page"/>
      </w:r>
    </w:p>
    <w:p>
      <w:pPr>
        <w:pStyle w:val="Heading1"/>
        <w:spacing w:before="480" w:after="200"/>
      </w:pPr>
      <w:r>
        <w:rPr>
          <w:rFonts w:ascii="Arial" w:cs="Arial" w:eastAsia="Arial" w:hAnsi="Arial"/>
          <w:b/>
          <w:bCs/>
          <w:color w:val="1A56DB"/>
          <w:sz w:val="36"/>
          <w:szCs w:val="36"/>
        </w:rPr>
        <w:t xml:space="preserve">What the prototype already does</w:t>
      </w:r>
    </w:p>
    <w:p>
      <w:pPr>
        <w:spacing w:after="160" w:line="300"/>
      </w:pPr>
      <w:r>
        <w:rPr>
          <w:rFonts w:ascii="Georgia" w:cs="Georgia" w:eastAsia="Georgia" w:hAnsi="Georgia"/>
          <w:color w:val="111827"/>
          <w:sz w:val="22"/>
          <w:szCs w:val="22"/>
        </w:rPr>
        <w:t xml:space="preserve">The prototype is live. This is what it does right now.</w:t>
      </w:r>
    </w:p>
    <w:p>
      <w:pPr>
        <w:pStyle w:val="Heading2"/>
        <w:spacing w:before="360" w:after="160"/>
      </w:pPr>
      <w:r>
        <w:rPr>
          <w:rFonts w:ascii="Arial" w:cs="Arial" w:eastAsia="Arial" w:hAnsi="Arial"/>
          <w:b/>
          <w:bCs/>
          <w:color w:val="111827"/>
          <w:sz w:val="28"/>
          <w:szCs w:val="28"/>
        </w:rPr>
        <w:t xml:space="preserve">Upload and scan</w:t>
      </w:r>
    </w:p>
    <w:p>
      <w:pPr>
        <w:spacing w:after="160" w:line="300"/>
      </w:pPr>
      <w:r>
        <w:rPr>
          <w:rFonts w:ascii="Georgia" w:cs="Georgia" w:eastAsia="Georgia" w:hAnsi="Georgia"/>
          <w:color w:val="111827"/>
          <w:sz w:val="22"/>
          <w:szCs w:val="22"/>
        </w:rPr>
        <w:t xml:space="preserve">Upload a PDF (promo deck, leave-behind, whatever goes through MLR). The AI reads it and returns a list of detected claims, each with a confidence score and its location in the document.</w:t>
      </w:r>
    </w:p>
    <w:p>
      <w:pPr>
        <w:pStyle w:val="Heading2"/>
        <w:spacing w:before="360" w:after="160"/>
      </w:pPr>
      <w:r>
        <w:rPr>
          <w:rFonts w:ascii="Arial" w:cs="Arial" w:eastAsia="Arial" w:hAnsi="Arial"/>
          <w:b/>
          <w:bCs/>
          <w:color w:val="111827"/>
          <w:sz w:val="28"/>
          <w:szCs w:val="28"/>
        </w:rPr>
        <w:t xml:space="preserve">Visual detection</w:t>
      </w:r>
    </w:p>
    <w:p>
      <w:pPr>
        <w:spacing w:after="160" w:line="300"/>
      </w:pPr>
      <w:r>
        <w:rPr>
          <w:rFonts w:ascii="Georgia" w:cs="Georgia" w:eastAsia="Georgia" w:hAnsi="Georgia"/>
          <w:color w:val="111827"/>
          <w:sz w:val="22"/>
          <w:szCs w:val="22"/>
        </w:rPr>
        <w:t xml:space="preserve">The AI doesn't just read text. It scans charts, graphs, tables, and data visualizations. A bar chart showing "47% reduction in symptoms" is a claim, and the system catches it. It also flags annotation markers (daggers, asterisks, double daggers) that link to footnotes, since those often contain regulatory language.</w:t>
      </w:r>
    </w:p>
    <w:p>
      <w:pPr>
        <w:pStyle w:val="Heading2"/>
        <w:spacing w:before="360" w:after="160"/>
      </w:pPr>
      <w:r>
        <w:rPr>
          <w:rFonts w:ascii="Arial" w:cs="Arial" w:eastAsia="Arial" w:hAnsi="Arial"/>
          <w:b/>
          <w:bCs/>
          <w:color w:val="111827"/>
          <w:sz w:val="28"/>
          <w:szCs w:val="28"/>
        </w:rPr>
        <w:t xml:space="preserve">Brand reference library</w:t>
      </w:r>
    </w:p>
    <w:p>
      <w:pPr>
        <w:spacing w:after="160" w:line="300"/>
      </w:pPr>
      <w:r>
        <w:rPr>
          <w:rFonts w:ascii="Georgia" w:cs="Georgia" w:eastAsia="Georgia" w:hAnsi="Georgia"/>
          <w:color w:val="111827"/>
          <w:sz w:val="22"/>
          <w:szCs w:val="22"/>
        </w:rPr>
        <w:t xml:space="preserve">Each brand gets its own reference library: package inserts, clinical trial data, supporting materials. Upload them once, and the system uses them as the source of truth when matching claims. The AI pre-indexes every reference document, extracting structured facts across eight categories (efficacy, safety, dosage, mechanism, population, endpoints, statistical findings, regulatory status).</w:t>
      </w:r>
    </w:p>
    <w:p>
      <w:pPr>
        <w:pStyle w:val="Heading2"/>
        <w:spacing w:before="360" w:after="160"/>
      </w:pPr>
      <w:r>
        <w:rPr>
          <w:rFonts w:ascii="Arial" w:cs="Arial" w:eastAsia="Arial" w:hAnsi="Arial"/>
          <w:b/>
          <w:bCs/>
          <w:color w:val="111827"/>
          <w:sz w:val="28"/>
          <w:szCs w:val="28"/>
        </w:rPr>
        <w:t xml:space="preserve">Claim-to-reference matching</w:t>
      </w:r>
    </w:p>
    <w:p>
      <w:pPr>
        <w:spacing w:after="160" w:line="300"/>
      </w:pPr>
      <w:r>
        <w:rPr>
          <w:rFonts w:ascii="Georgia" w:cs="Georgia" w:eastAsia="Georgia" w:hAnsi="Georgia"/>
          <w:color w:val="111827"/>
          <w:sz w:val="22"/>
          <w:szCs w:val="22"/>
        </w:rPr>
        <w:t xml:space="preserve">When a claim is detected, the system searches the brand's reference library for supporting evidence. It uses a three-tier pipeline: instant fact lookup (no AI cost), keyword search to narrow candidates, then AI confirmation with hybrid scoring that weighs semantic similarity, keyword overlap, and numeric precision. Each matched claim shows the source document, the relevant passage, and the page number. Reviewers can click through to the original PDF, which shows highlighted supporting text for the claim it's supporting.</w:t>
      </w:r>
    </w:p>
    <w:p>
      <w:pPr>
        <w:pStyle w:val="Heading2"/>
        <w:spacing w:before="360" w:after="160"/>
      </w:pPr>
      <w:r>
        <w:rPr>
          <w:rFonts w:ascii="Arial" w:cs="Arial" w:eastAsia="Arial" w:hAnsi="Arial"/>
          <w:b/>
          <w:bCs/>
          <w:color w:val="111827"/>
          <w:sz w:val="28"/>
          <w:szCs w:val="28"/>
        </w:rPr>
        <w:t xml:space="preserve">Reviewer feedback loop</w:t>
      </w:r>
    </w:p>
    <w:p>
      <w:pPr>
        <w:spacing w:after="160" w:line="300"/>
      </w:pPr>
      <w:r>
        <w:rPr>
          <w:rFonts w:ascii="Georgia" w:cs="Georgia" w:eastAsia="Georgia" w:hAnsi="Georgia"/>
          <w:color w:val="111827"/>
          <w:sz w:val="22"/>
          <w:szCs w:val="22"/>
        </w:rPr>
        <w:t xml:space="preserve">Every approve, reject, and missed-claim report becomes a training label. On the next run, the AI sees what reviewers confirmed, what it got wrong, and what it missed entirely. These labels are scoped three ways: same document (highest priority), same brand, and cross-brand (so a pattern caught on one brand informs detection on another). No model retraining required. The AI gets smarter through better instructions, not new weights.</w:t>
      </w:r>
    </w:p>
    <w:p>
      <w:pPr>
        <w:pStyle w:val="Heading2"/>
        <w:spacing w:before="360" w:after="160"/>
      </w:pPr>
      <w:r>
        <w:rPr>
          <w:rFonts w:ascii="Arial" w:cs="Arial" w:eastAsia="Arial" w:hAnsi="Arial"/>
          <w:b/>
          <w:bCs/>
          <w:color w:val="111827"/>
          <w:sz w:val="28"/>
          <w:szCs w:val="28"/>
        </w:rPr>
        <w:t xml:space="preserve">Interactive document viewer</w:t>
      </w:r>
    </w:p>
    <w:p>
      <w:pPr>
        <w:spacing w:after="160" w:line="300"/>
      </w:pPr>
      <w:r>
        <w:rPr>
          <w:rFonts w:ascii="Georgia" w:cs="Georgia" w:eastAsia="Georgia" w:hAnsi="Georgia"/>
          <w:color w:val="111827"/>
          <w:sz w:val="22"/>
          <w:szCs w:val="22"/>
        </w:rPr>
        <w:t xml:space="preserve">The PDF viewer shows claim locations as pins on the actual document pages. Reviewers can zoom, pan, and click any pin to jump to that claim's details.</w:t>
      </w:r>
    </w:p>
    <w:p>
      <w:r>
        <w:br w:type="page"/>
      </w:r>
    </w:p>
    <w:p>
      <w:pPr>
        <w:pStyle w:val="Heading1"/>
        <w:spacing w:before="480" w:after="200"/>
      </w:pPr>
      <w:r>
        <w:rPr>
          <w:rFonts w:ascii="Arial" w:cs="Arial" w:eastAsia="Arial" w:hAnsi="Arial"/>
          <w:b/>
          <w:bCs/>
          <w:color w:val="1A56DB"/>
          <w:sz w:val="36"/>
          <w:szCs w:val="36"/>
        </w:rPr>
        <w:t xml:space="preserve">The full application</w:t>
      </w:r>
    </w:p>
    <w:p>
      <w:pPr>
        <w:spacing w:after="160" w:line="300"/>
      </w:pPr>
      <w:r>
        <w:rPr>
          <w:rFonts w:ascii="Georgia" w:cs="Georgia" w:eastAsia="Georgia" w:hAnsi="Georgia"/>
          <w:color w:val="111827"/>
          <w:sz w:val="22"/>
          <w:szCs w:val="22"/>
        </w:rPr>
        <w:t xml:space="preserve">Everything below ships in the final product. Features marked </w:t>
      </w:r>
      <w:r>
        <w:rPr>
          <w:rFonts w:ascii="Arial" w:cs="Arial" w:eastAsia="Arial" w:hAnsi="Arial"/>
          <w:b/>
          <w:bCs/>
          <w:color w:val="059669"/>
          <w:sz w:val="22"/>
          <w:szCs w:val="22"/>
        </w:rPr>
        <w:t xml:space="preserve">[Live]</w:t>
      </w:r>
      <w:r>
        <w:rPr>
          <w:rFonts w:ascii="Georgia" w:cs="Georgia" w:eastAsia="Georgia" w:hAnsi="Georgia"/>
          <w:color w:val="111827"/>
          <w:sz w:val="22"/>
          <w:szCs w:val="22"/>
        </w:rPr>
        <w:t xml:space="preserve"> are working in the current prototype. Features marked </w:t>
      </w:r>
      <w:r>
        <w:rPr>
          <w:rFonts w:ascii="Arial" w:cs="Arial" w:eastAsia="Arial" w:hAnsi="Arial"/>
          <w:b/>
          <w:bCs/>
          <w:color w:val="D97706"/>
          <w:sz w:val="22"/>
          <w:szCs w:val="22"/>
        </w:rPr>
        <w:t xml:space="preserve">[Planned]</w:t>
      </w:r>
      <w:r>
        <w:rPr>
          <w:rFonts w:ascii="Georgia" w:cs="Georgia" w:eastAsia="Georgia" w:hAnsi="Georgia"/>
          <w:color w:val="111827"/>
          <w:sz w:val="22"/>
          <w:szCs w:val="22"/>
        </w:rPr>
        <w:t xml:space="preserve"> will be built during the development engagement.</w:t>
      </w:r>
    </w:p>
    <w:p>
      <w:pPr>
        <w:pStyle w:val="Heading2"/>
        <w:spacing w:before="360" w:after="160"/>
      </w:pPr>
      <w:r>
        <w:rPr>
          <w:rFonts w:ascii="Arial" w:cs="Arial" w:eastAsia="Arial" w:hAnsi="Arial"/>
          <w:b/>
          <w:bCs/>
          <w:color w:val="111827"/>
          <w:sz w:val="28"/>
          <w:szCs w:val="28"/>
        </w:rPr>
        <w:t xml:space="preserve">1. Document intake</w:t>
      </w:r>
    </w:p>
    <w:p>
      <w:pPr>
        <w:pStyle w:val="ListParagraph"/>
        <w:numPr>
          <w:ilvl w:val="0"/>
          <w:numId w:val="2"/>
        </w:numPr>
        <w:spacing w:after="80" w:line="276"/>
      </w:pPr>
      <w:r>
        <w:rPr>
          <w:rFonts w:ascii="Arial" w:cs="Arial" w:eastAsia="Arial" w:hAnsi="Arial"/>
          <w:b/>
          <w:bCs/>
          <w:color w:val="059669"/>
          <w:sz w:val="20"/>
          <w:szCs w:val="20"/>
        </w:rPr>
        <w:t xml:space="preserve">[Live]</w:t>
      </w:r>
      <w:r>
        <w:rPr>
          <w:rFonts w:ascii="Georgia" w:cs="Georgia" w:eastAsia="Georgia" w:hAnsi="Georgia"/>
          <w:color w:val="111827"/>
          <w:sz w:val="21"/>
          <w:szCs w:val="21"/>
        </w:rPr>
        <w:t xml:space="preserve">  PDF upload with drag-and-drop</w:t>
      </w:r>
    </w:p>
    <w:p>
      <w:pPr>
        <w:pStyle w:val="ListParagraph"/>
        <w:numPr>
          <w:ilvl w:val="0"/>
          <w:numId w:val="2"/>
        </w:numPr>
        <w:spacing w:after="80" w:line="276"/>
      </w:pPr>
      <w:r>
        <w:rPr>
          <w:rFonts w:ascii="Arial" w:cs="Arial" w:eastAsia="Arial" w:hAnsi="Arial"/>
          <w:b/>
          <w:bCs/>
          <w:color w:val="059669"/>
          <w:sz w:val="20"/>
          <w:szCs w:val="20"/>
        </w:rPr>
        <w:t xml:space="preserve">[Live]</w:t>
      </w:r>
      <w:r>
        <w:rPr>
          <w:rFonts w:ascii="Georgia" w:cs="Georgia" w:eastAsia="Georgia" w:hAnsi="Georgia"/>
          <w:color w:val="111827"/>
          <w:sz w:val="21"/>
          <w:szCs w:val="21"/>
        </w:rPr>
        <w:t xml:space="preserve">  Multi-page document support with page-by-page rendering</w:t>
      </w:r>
    </w:p>
    <w:p>
      <w:pPr>
        <w:pStyle w:val="ListParagraph"/>
        <w:numPr>
          <w:ilvl w:val="0"/>
          <w:numId w:val="2"/>
        </w:numPr>
        <w:spacing w:after="80" w:line="276"/>
      </w:pPr>
      <w:r>
        <w:rPr>
          <w:rFonts w:ascii="Arial" w:cs="Arial" w:eastAsia="Arial" w:hAnsi="Arial"/>
          <w:b/>
          <w:bCs/>
          <w:color w:val="D97706"/>
          <w:sz w:val="20"/>
          <w:szCs w:val="20"/>
        </w:rPr>
        <w:t xml:space="preserve">[Planned]</w:t>
      </w:r>
      <w:r>
        <w:rPr>
          <w:rFonts w:ascii="Georgia" w:cs="Georgia" w:eastAsia="Georgia" w:hAnsi="Georgia"/>
          <w:color w:val="111827"/>
          <w:sz w:val="21"/>
          <w:szCs w:val="21"/>
        </w:rPr>
        <w:t xml:space="preserve">  Batch upload (queue multiple documents for sequential processing)</w:t>
      </w:r>
    </w:p>
    <w:p>
      <w:pPr>
        <w:pStyle w:val="ListParagraph"/>
        <w:numPr>
          <w:ilvl w:val="0"/>
          <w:numId w:val="2"/>
        </w:numPr>
        <w:spacing w:after="80" w:line="276"/>
      </w:pPr>
      <w:r>
        <w:rPr>
          <w:rFonts w:ascii="Arial" w:cs="Arial" w:eastAsia="Arial" w:hAnsi="Arial"/>
          <w:b/>
          <w:bCs/>
          <w:color w:val="D97706"/>
          <w:sz w:val="20"/>
          <w:szCs w:val="20"/>
        </w:rPr>
        <w:t xml:space="preserve">[Planned]</w:t>
      </w:r>
      <w:r>
        <w:rPr>
          <w:rFonts w:ascii="Georgia" w:cs="Georgia" w:eastAsia="Georgia" w:hAnsi="Georgia"/>
          <w:color w:val="111827"/>
          <w:sz w:val="21"/>
          <w:szCs w:val="21"/>
        </w:rPr>
        <w:t xml:space="preserve">  Microsoft PowerPoint (.pptx) native support (no PDF conversion needed)</w:t>
      </w:r>
    </w:p>
    <w:p>
      <w:pPr>
        <w:pStyle w:val="ListParagraph"/>
        <w:numPr>
          <w:ilvl w:val="0"/>
          <w:numId w:val="2"/>
        </w:numPr>
        <w:spacing w:after="80" w:line="276"/>
      </w:pPr>
      <w:r>
        <w:rPr>
          <w:rFonts w:ascii="Arial" w:cs="Arial" w:eastAsia="Arial" w:hAnsi="Arial"/>
          <w:b/>
          <w:bCs/>
          <w:color w:val="D97706"/>
          <w:sz w:val="20"/>
          <w:szCs w:val="20"/>
        </w:rPr>
        <w:t xml:space="preserve">[Planned]</w:t>
      </w:r>
      <w:r>
        <w:rPr>
          <w:rFonts w:ascii="Georgia" w:cs="Georgia" w:eastAsia="Georgia" w:hAnsi="Georgia"/>
          <w:color w:val="111827"/>
          <w:sz w:val="21"/>
          <w:szCs w:val="21"/>
        </w:rPr>
        <w:t xml:space="preserve">  Word document (.docx) support for narrative promo materials</w:t>
      </w:r>
    </w:p>
    <w:p>
      <w:pPr>
        <w:pStyle w:val="ListParagraph"/>
        <w:numPr>
          <w:ilvl w:val="0"/>
          <w:numId w:val="2"/>
        </w:numPr>
        <w:spacing w:after="80" w:line="276"/>
      </w:pPr>
      <w:r>
        <w:rPr>
          <w:rFonts w:ascii="Arial" w:cs="Arial" w:eastAsia="Arial" w:hAnsi="Arial"/>
          <w:b/>
          <w:bCs/>
          <w:color w:val="D97706"/>
          <w:sz w:val="20"/>
          <w:szCs w:val="20"/>
        </w:rPr>
        <w:t xml:space="preserve">[Planned]</w:t>
      </w:r>
      <w:r>
        <w:rPr>
          <w:rFonts w:ascii="Georgia" w:cs="Georgia" w:eastAsia="Georgia" w:hAnsi="Georgia"/>
          <w:color w:val="111827"/>
          <w:sz w:val="21"/>
          <w:szCs w:val="21"/>
        </w:rPr>
        <w:t xml:space="preserve">  Email/HTML promo material support</w:t>
      </w:r>
    </w:p>
    <w:p>
      <w:pPr>
        <w:pStyle w:val="ListParagraph"/>
        <w:numPr>
          <w:ilvl w:val="0"/>
          <w:numId w:val="2"/>
        </w:numPr>
        <w:spacing w:after="80" w:line="276"/>
      </w:pPr>
      <w:r>
        <w:rPr>
          <w:rFonts w:ascii="Arial" w:cs="Arial" w:eastAsia="Arial" w:hAnsi="Arial"/>
          <w:b/>
          <w:bCs/>
          <w:color w:val="D97706"/>
          <w:sz w:val="20"/>
          <w:szCs w:val="20"/>
        </w:rPr>
        <w:t xml:space="preserve">[Planned]</w:t>
      </w:r>
      <w:r>
        <w:rPr>
          <w:rFonts w:ascii="Georgia" w:cs="Georgia" w:eastAsia="Georgia" w:hAnsi="Georgia"/>
          <w:color w:val="111827"/>
          <w:sz w:val="21"/>
          <w:szCs w:val="21"/>
        </w:rPr>
        <w:t xml:space="preserve">  Automatic document type identification</w:t>
      </w:r>
    </w:p>
    <w:p>
      <w:pPr>
        <w:pStyle w:val="Heading2"/>
        <w:spacing w:before="360" w:after="160"/>
      </w:pPr>
      <w:r>
        <w:rPr>
          <w:rFonts w:ascii="Arial" w:cs="Arial" w:eastAsia="Arial" w:hAnsi="Arial"/>
          <w:b/>
          <w:bCs/>
          <w:color w:val="111827"/>
          <w:sz w:val="28"/>
          <w:szCs w:val="28"/>
        </w:rPr>
        <w:t xml:space="preserve">2. AI claim detection</w:t>
      </w:r>
    </w:p>
    <w:p>
      <w:pPr>
        <w:pStyle w:val="ListParagraph"/>
        <w:numPr>
          <w:ilvl w:val="0"/>
          <w:numId w:val="3"/>
        </w:numPr>
        <w:spacing w:after="80" w:line="276"/>
      </w:pPr>
      <w:r>
        <w:rPr>
          <w:rFonts w:ascii="Arial" w:cs="Arial" w:eastAsia="Arial" w:hAnsi="Arial"/>
          <w:b/>
          <w:bCs/>
          <w:color w:val="059669"/>
          <w:sz w:val="20"/>
          <w:szCs w:val="20"/>
        </w:rPr>
        <w:t xml:space="preserve">[Live]</w:t>
      </w:r>
      <w:r>
        <w:rPr>
          <w:rFonts w:ascii="Georgia" w:cs="Georgia" w:eastAsia="Georgia" w:hAnsi="Georgia"/>
          <w:color w:val="111827"/>
          <w:sz w:val="21"/>
          <w:szCs w:val="21"/>
        </w:rPr>
        <w:t xml:space="preserve">  Full-text claim detection with confidence scoring (0-100%)</w:t>
      </w:r>
    </w:p>
    <w:p>
      <w:pPr>
        <w:pStyle w:val="ListParagraph"/>
        <w:numPr>
          <w:ilvl w:val="0"/>
          <w:numId w:val="3"/>
        </w:numPr>
        <w:spacing w:after="80" w:line="276"/>
      </w:pPr>
      <w:r>
        <w:rPr>
          <w:rFonts w:ascii="Arial" w:cs="Arial" w:eastAsia="Arial" w:hAnsi="Arial"/>
          <w:b/>
          <w:bCs/>
          <w:color w:val="059669"/>
          <w:sz w:val="20"/>
          <w:szCs w:val="20"/>
        </w:rPr>
        <w:t xml:space="preserve">[Live]</w:t>
      </w:r>
      <w:r>
        <w:rPr>
          <w:rFonts w:ascii="Georgia" w:cs="Georgia" w:eastAsia="Georgia" w:hAnsi="Georgia"/>
          <w:color w:val="111827"/>
          <w:sz w:val="21"/>
          <w:szCs w:val="21"/>
        </w:rPr>
        <w:t xml:space="preserve">  Visual claim detection in charts, graphs, tables, and data visualizations</w:t>
      </w:r>
    </w:p>
    <w:p>
      <w:pPr>
        <w:pStyle w:val="ListParagraph"/>
        <w:numPr>
          <w:ilvl w:val="0"/>
          <w:numId w:val="3"/>
        </w:numPr>
        <w:spacing w:after="80" w:line="276"/>
      </w:pPr>
      <w:r>
        <w:rPr>
          <w:rFonts w:ascii="Arial" w:cs="Arial" w:eastAsia="Arial" w:hAnsi="Arial"/>
          <w:b/>
          <w:bCs/>
          <w:color w:val="059669"/>
          <w:sz w:val="20"/>
          <w:szCs w:val="20"/>
        </w:rPr>
        <w:t xml:space="preserve">[Live]</w:t>
      </w:r>
      <w:r>
        <w:rPr>
          <w:rFonts w:ascii="Georgia" w:cs="Georgia" w:eastAsia="Georgia" w:hAnsi="Georgia"/>
          <w:color w:val="111827"/>
          <w:sz w:val="21"/>
          <w:szCs w:val="21"/>
        </w:rPr>
        <w:t xml:space="preserve">  Annotation marker detection (daggers, asterisks, superscripts linking to footnotes)</w:t>
      </w:r>
    </w:p>
    <w:p>
      <w:pPr>
        <w:pStyle w:val="ListParagraph"/>
        <w:numPr>
          <w:ilvl w:val="0"/>
          <w:numId w:val="3"/>
        </w:numPr>
        <w:spacing w:after="80" w:line="276"/>
      </w:pPr>
      <w:r>
        <w:rPr>
          <w:rFonts w:ascii="Arial" w:cs="Arial" w:eastAsia="Arial" w:hAnsi="Arial"/>
          <w:b/>
          <w:bCs/>
          <w:color w:val="059669"/>
          <w:sz w:val="20"/>
          <w:szCs w:val="20"/>
        </w:rPr>
        <w:t xml:space="preserve">[Live]</w:t>
      </w:r>
      <w:r>
        <w:rPr>
          <w:rFonts w:ascii="Georgia" w:cs="Georgia" w:eastAsia="Georgia" w:hAnsi="Georgia"/>
          <w:color w:val="111827"/>
          <w:sz w:val="21"/>
          <w:szCs w:val="21"/>
        </w:rPr>
        <w:t xml:space="preserve">  Speaker notes and slide region awareness (deduplication built in)</w:t>
      </w:r>
    </w:p>
    <w:p>
      <w:pPr>
        <w:pStyle w:val="ListParagraph"/>
        <w:numPr>
          <w:ilvl w:val="0"/>
          <w:numId w:val="3"/>
        </w:numPr>
        <w:spacing w:after="80" w:line="276"/>
      </w:pPr>
      <w:r>
        <w:rPr>
          <w:rFonts w:ascii="Arial" w:cs="Arial" w:eastAsia="Arial" w:hAnsi="Arial"/>
          <w:b/>
          <w:bCs/>
          <w:color w:val="059669"/>
          <w:sz w:val="20"/>
          <w:szCs w:val="20"/>
        </w:rPr>
        <w:t xml:space="preserve">[Live]</w:t>
      </w:r>
      <w:r>
        <w:rPr>
          <w:rFonts w:ascii="Georgia" w:cs="Georgia" w:eastAsia="Georgia" w:hAnsi="Georgia"/>
          <w:color w:val="111827"/>
          <w:sz w:val="21"/>
          <w:szCs w:val="21"/>
        </w:rPr>
        <w:t xml:space="preserve">  Document type selection</w:t>
      </w:r>
    </w:p>
    <w:p>
      <w:pPr>
        <w:pStyle w:val="ListParagraph"/>
        <w:numPr>
          <w:ilvl w:val="0"/>
          <w:numId w:val="3"/>
        </w:numPr>
        <w:spacing w:after="80" w:line="276"/>
      </w:pPr>
      <w:r>
        <w:rPr>
          <w:rFonts w:ascii="Arial" w:cs="Arial" w:eastAsia="Arial" w:hAnsi="Arial"/>
          <w:b/>
          <w:bCs/>
          <w:color w:val="059669"/>
          <w:sz w:val="20"/>
          <w:szCs w:val="20"/>
        </w:rPr>
        <w:t xml:space="preserve">[Live]</w:t>
      </w:r>
      <w:r>
        <w:rPr>
          <w:rFonts w:ascii="Georgia" w:cs="Georgia" w:eastAsia="Georgia" w:hAnsi="Georgia"/>
          <w:color w:val="111827"/>
          <w:sz w:val="21"/>
          <w:szCs w:val="21"/>
        </w:rPr>
        <w:t xml:space="preserve">  Customizable detection prompts (reviewers can adjust what the AI looks for)</w:t>
      </w:r>
    </w:p>
    <w:p>
      <w:pPr>
        <w:pStyle w:val="ListParagraph"/>
        <w:numPr>
          <w:ilvl w:val="0"/>
          <w:numId w:val="3"/>
        </w:numPr>
        <w:spacing w:after="80" w:line="276"/>
      </w:pPr>
      <w:r>
        <w:rPr>
          <w:rFonts w:ascii="Arial" w:cs="Arial" w:eastAsia="Arial" w:hAnsi="Arial"/>
          <w:b/>
          <w:bCs/>
          <w:color w:val="D97706"/>
          <w:sz w:val="20"/>
          <w:szCs w:val="20"/>
        </w:rPr>
        <w:t xml:space="preserve">[Planned]</w:t>
      </w:r>
      <w:r>
        <w:rPr>
          <w:rFonts w:ascii="Georgia" w:cs="Georgia" w:eastAsia="Georgia" w:hAnsi="Georgia"/>
          <w:color w:val="111827"/>
          <w:sz w:val="21"/>
          <w:szCs w:val="21"/>
        </w:rPr>
        <w:t xml:space="preserve">  Claim categorization by type (efficacy, safety, comparative, statistical, regulatory)</w:t>
      </w:r>
    </w:p>
    <w:p>
      <w:pPr>
        <w:pStyle w:val="ListParagraph"/>
        <w:numPr>
          <w:ilvl w:val="0"/>
          <w:numId w:val="3"/>
        </w:numPr>
        <w:spacing w:after="80" w:line="276"/>
      </w:pPr>
      <w:r>
        <w:rPr>
          <w:rFonts w:ascii="Arial" w:cs="Arial" w:eastAsia="Arial" w:hAnsi="Arial"/>
          <w:b/>
          <w:bCs/>
          <w:color w:val="D97706"/>
          <w:sz w:val="20"/>
          <w:szCs w:val="20"/>
        </w:rPr>
        <w:t xml:space="preserve">[Planned]</w:t>
      </w:r>
      <w:r>
        <w:rPr>
          <w:rFonts w:ascii="Georgia" w:cs="Georgia" w:eastAsia="Georgia" w:hAnsi="Georgia"/>
          <w:color w:val="111827"/>
          <w:sz w:val="21"/>
          <w:szCs w:val="21"/>
        </w:rPr>
        <w:t xml:space="preserve">  Historical claim tracking (has this exact claim appeared in previous submissions)</w:t>
      </w:r>
    </w:p>
    <w:p>
      <w:pPr>
        <w:pStyle w:val="Heading2"/>
        <w:spacing w:before="360" w:after="160"/>
      </w:pPr>
      <w:r>
        <w:rPr>
          <w:rFonts w:ascii="Arial" w:cs="Arial" w:eastAsia="Arial" w:hAnsi="Arial"/>
          <w:b/>
          <w:bCs/>
          <w:color w:val="111827"/>
          <w:sz w:val="28"/>
          <w:szCs w:val="28"/>
        </w:rPr>
        <w:t xml:space="preserve">3. Reference library management</w:t>
      </w:r>
    </w:p>
    <w:p>
      <w:pPr>
        <w:pStyle w:val="ListParagraph"/>
        <w:numPr>
          <w:ilvl w:val="0"/>
          <w:numId w:val="4"/>
        </w:numPr>
        <w:spacing w:after="80" w:line="276"/>
      </w:pPr>
      <w:r>
        <w:rPr>
          <w:rFonts w:ascii="Arial" w:cs="Arial" w:eastAsia="Arial" w:hAnsi="Arial"/>
          <w:b/>
          <w:bCs/>
          <w:color w:val="059669"/>
          <w:sz w:val="20"/>
          <w:szCs w:val="20"/>
        </w:rPr>
        <w:t xml:space="preserve">[Live]</w:t>
      </w:r>
      <w:r>
        <w:rPr>
          <w:rFonts w:ascii="Georgia" w:cs="Georgia" w:eastAsia="Georgia" w:hAnsi="Georgia"/>
          <w:color w:val="111827"/>
          <w:sz w:val="21"/>
          <w:szCs w:val="21"/>
        </w:rPr>
        <w:t xml:space="preserve">  Brand-scoped reference libraries (each product gets its own set of approved sources)</w:t>
      </w:r>
    </w:p>
    <w:p>
      <w:pPr>
        <w:pStyle w:val="ListParagraph"/>
        <w:numPr>
          <w:ilvl w:val="0"/>
          <w:numId w:val="4"/>
        </w:numPr>
        <w:spacing w:after="80" w:line="276"/>
      </w:pPr>
      <w:r>
        <w:rPr>
          <w:rFonts w:ascii="Arial" w:cs="Arial" w:eastAsia="Arial" w:hAnsi="Arial"/>
          <w:b/>
          <w:bCs/>
          <w:color w:val="059669"/>
          <w:sz w:val="20"/>
          <w:szCs w:val="20"/>
        </w:rPr>
        <w:t xml:space="preserve">[Live]</w:t>
      </w:r>
      <w:r>
        <w:rPr>
          <w:rFonts w:ascii="Georgia" w:cs="Georgia" w:eastAsia="Georgia" w:hAnsi="Georgia"/>
          <w:color w:val="111827"/>
          <w:sz w:val="21"/>
          <w:szCs w:val="21"/>
        </w:rPr>
        <w:t xml:space="preserve">  PDF upload with text extraction</w:t>
      </w:r>
    </w:p>
    <w:p>
      <w:pPr>
        <w:pStyle w:val="ListParagraph"/>
        <w:numPr>
          <w:ilvl w:val="0"/>
          <w:numId w:val="4"/>
        </w:numPr>
        <w:spacing w:after="80" w:line="276"/>
      </w:pPr>
      <w:r>
        <w:rPr>
          <w:rFonts w:ascii="Arial" w:cs="Arial" w:eastAsia="Arial" w:hAnsi="Arial"/>
          <w:b/>
          <w:bCs/>
          <w:color w:val="059669"/>
          <w:sz w:val="20"/>
          <w:szCs w:val="20"/>
        </w:rPr>
        <w:t xml:space="preserve">[Live]</w:t>
      </w:r>
      <w:r>
        <w:rPr>
          <w:rFonts w:ascii="Georgia" w:cs="Georgia" w:eastAsia="Georgia" w:hAnsi="Georgia"/>
          <w:color w:val="111827"/>
          <w:sz w:val="21"/>
          <w:szCs w:val="21"/>
        </w:rPr>
        <w:t xml:space="preserve">  Folder organization with bulk move/archive/delete</w:t>
      </w:r>
    </w:p>
    <w:p>
      <w:pPr>
        <w:pStyle w:val="ListParagraph"/>
        <w:numPr>
          <w:ilvl w:val="0"/>
          <w:numId w:val="4"/>
        </w:numPr>
        <w:spacing w:after="80" w:line="276"/>
      </w:pPr>
      <w:r>
        <w:rPr>
          <w:rFonts w:ascii="Arial" w:cs="Arial" w:eastAsia="Arial" w:hAnsi="Arial"/>
          <w:b/>
          <w:bCs/>
          <w:color w:val="059669"/>
          <w:sz w:val="20"/>
          <w:szCs w:val="20"/>
        </w:rPr>
        <w:t xml:space="preserve">[Live]</w:t>
      </w:r>
      <w:r>
        <w:rPr>
          <w:rFonts w:ascii="Georgia" w:cs="Georgia" w:eastAsia="Georgia" w:hAnsi="Georgia"/>
          <w:color w:val="111827"/>
          <w:sz w:val="21"/>
          <w:szCs w:val="21"/>
        </w:rPr>
        <w:t xml:space="preserve">  Soft delete with trash/restore (nothing is permanently lost by accident)</w:t>
      </w:r>
    </w:p>
    <w:p>
      <w:pPr>
        <w:pStyle w:val="ListParagraph"/>
        <w:numPr>
          <w:ilvl w:val="0"/>
          <w:numId w:val="4"/>
        </w:numPr>
        <w:spacing w:after="80" w:line="276"/>
      </w:pPr>
      <w:r>
        <w:rPr>
          <w:rFonts w:ascii="Arial" w:cs="Arial" w:eastAsia="Arial" w:hAnsi="Arial"/>
          <w:b/>
          <w:bCs/>
          <w:color w:val="059669"/>
          <w:sz w:val="20"/>
          <w:szCs w:val="20"/>
        </w:rPr>
        <w:t xml:space="preserve">[Live]</w:t>
      </w:r>
      <w:r>
        <w:rPr>
          <w:rFonts w:ascii="Georgia" w:cs="Georgia" w:eastAsia="Georgia" w:hAnsi="Georgia"/>
          <w:color w:val="111827"/>
          <w:sz w:val="21"/>
          <w:szCs w:val="21"/>
        </w:rPr>
        <w:t xml:space="preserve">  AI-powered fact indexing across eight categories per reference</w:t>
      </w:r>
    </w:p>
    <w:p>
      <w:pPr>
        <w:pStyle w:val="ListParagraph"/>
        <w:numPr>
          <w:ilvl w:val="0"/>
          <w:numId w:val="4"/>
        </w:numPr>
        <w:spacing w:after="80" w:line="276"/>
      </w:pPr>
      <w:r>
        <w:rPr>
          <w:rFonts w:ascii="Arial" w:cs="Arial" w:eastAsia="Arial" w:hAnsi="Arial"/>
          <w:b/>
          <w:bCs/>
          <w:color w:val="059669"/>
          <w:sz w:val="20"/>
          <w:szCs w:val="20"/>
        </w:rPr>
        <w:t xml:space="preserve">[Live]</w:t>
      </w:r>
      <w:r>
        <w:rPr>
          <w:rFonts w:ascii="Georgia" w:cs="Georgia" w:eastAsia="Georgia" w:hAnsi="Georgia"/>
          <w:color w:val="111827"/>
          <w:sz w:val="21"/>
          <w:szCs w:val="21"/>
        </w:rPr>
        <w:t xml:space="preserve">  Semantic embeddings for intelligent passage search</w:t>
      </w:r>
    </w:p>
    <w:p>
      <w:pPr>
        <w:pStyle w:val="ListParagraph"/>
        <w:numPr>
          <w:ilvl w:val="0"/>
          <w:numId w:val="4"/>
        </w:numPr>
        <w:spacing w:after="80" w:line="276"/>
      </w:pPr>
      <w:r>
        <w:rPr>
          <w:rFonts w:ascii="Arial" w:cs="Arial" w:eastAsia="Arial" w:hAnsi="Arial"/>
          <w:b/>
          <w:bCs/>
          <w:color w:val="059669"/>
          <w:sz w:val="20"/>
          <w:szCs w:val="20"/>
        </w:rPr>
        <w:t xml:space="preserve">[Live]</w:t>
      </w:r>
      <w:r>
        <w:rPr>
          <w:rFonts w:ascii="Georgia" w:cs="Georgia" w:eastAsia="Georgia" w:hAnsi="Georgia"/>
          <w:color w:val="111827"/>
          <w:sz w:val="21"/>
          <w:szCs w:val="21"/>
        </w:rPr>
        <w:t xml:space="preserve">  Editable display names for uploaded references</w:t>
      </w:r>
    </w:p>
    <w:p>
      <w:pPr>
        <w:pStyle w:val="ListParagraph"/>
        <w:numPr>
          <w:ilvl w:val="0"/>
          <w:numId w:val="4"/>
        </w:numPr>
        <w:spacing w:after="80" w:line="276"/>
      </w:pPr>
      <w:r>
        <w:rPr>
          <w:rFonts w:ascii="Arial" w:cs="Arial" w:eastAsia="Arial" w:hAnsi="Arial"/>
          <w:b/>
          <w:bCs/>
          <w:color w:val="D97706"/>
          <w:sz w:val="20"/>
          <w:szCs w:val="20"/>
        </w:rPr>
        <w:t xml:space="preserve">[Planned]</w:t>
      </w:r>
      <w:r>
        <w:rPr>
          <w:rFonts w:ascii="Georgia" w:cs="Georgia" w:eastAsia="Georgia" w:hAnsi="Georgia"/>
          <w:color w:val="111827"/>
          <w:sz w:val="21"/>
          <w:szCs w:val="21"/>
        </w:rPr>
        <w:t xml:space="preserve">  Version control for references (track when a PI is updated, flag claims against outdated versions)</w:t>
      </w:r>
    </w:p>
    <w:p>
      <w:pPr>
        <w:pStyle w:val="ListParagraph"/>
        <w:numPr>
          <w:ilvl w:val="0"/>
          <w:numId w:val="4"/>
        </w:numPr>
        <w:spacing w:after="80" w:line="276"/>
      </w:pPr>
      <w:r>
        <w:rPr>
          <w:rFonts w:ascii="Arial" w:cs="Arial" w:eastAsia="Arial" w:hAnsi="Arial"/>
          <w:b/>
          <w:bCs/>
          <w:color w:val="D97706"/>
          <w:sz w:val="20"/>
          <w:szCs w:val="20"/>
        </w:rPr>
        <w:t xml:space="preserve">[Planned]</w:t>
      </w:r>
      <w:r>
        <w:rPr>
          <w:rFonts w:ascii="Georgia" w:cs="Georgia" w:eastAsia="Georgia" w:hAnsi="Georgia"/>
          <w:color w:val="111827"/>
          <w:sz w:val="21"/>
          <w:szCs w:val="21"/>
        </w:rPr>
        <w:t xml:space="preserve">  Expiration dates on references (auto-flag when supporting docs are past their review date)</w:t>
      </w:r>
    </w:p>
    <w:p>
      <w:pPr>
        <w:pStyle w:val="ListParagraph"/>
        <w:numPr>
          <w:ilvl w:val="0"/>
          <w:numId w:val="4"/>
        </w:numPr>
        <w:spacing w:after="80" w:line="276"/>
      </w:pPr>
      <w:r>
        <w:rPr>
          <w:rFonts w:ascii="Arial" w:cs="Arial" w:eastAsia="Arial" w:hAnsi="Arial"/>
          <w:b/>
          <w:bCs/>
          <w:color w:val="D97706"/>
          <w:sz w:val="20"/>
          <w:szCs w:val="20"/>
        </w:rPr>
        <w:t xml:space="preserve">[Planned]</w:t>
      </w:r>
      <w:r>
        <w:rPr>
          <w:rFonts w:ascii="Georgia" w:cs="Georgia" w:eastAsia="Georgia" w:hAnsi="Georgia"/>
          <w:color w:val="111827"/>
          <w:sz w:val="21"/>
          <w:szCs w:val="21"/>
        </w:rPr>
        <w:t xml:space="preserve">  Reference sharing across brands (for shared class-level data)</w:t>
      </w:r>
    </w:p>
    <w:p>
      <w:pPr>
        <w:pStyle w:val="Heading2"/>
        <w:spacing w:before="360" w:after="160"/>
      </w:pPr>
      <w:r>
        <w:rPr>
          <w:rFonts w:ascii="Arial" w:cs="Arial" w:eastAsia="Arial" w:hAnsi="Arial"/>
          <w:b/>
          <w:bCs/>
          <w:color w:val="111827"/>
          <w:sz w:val="28"/>
          <w:szCs w:val="28"/>
        </w:rPr>
        <w:t xml:space="preserve">4. Claim-to-reference matching</w:t>
      </w:r>
    </w:p>
    <w:p>
      <w:pPr>
        <w:pStyle w:val="ListParagraph"/>
        <w:numPr>
          <w:ilvl w:val="0"/>
          <w:numId w:val="5"/>
        </w:numPr>
        <w:spacing w:after="80" w:line="276"/>
      </w:pPr>
      <w:r>
        <w:rPr>
          <w:rFonts w:ascii="Arial" w:cs="Arial" w:eastAsia="Arial" w:hAnsi="Arial"/>
          <w:b/>
          <w:bCs/>
          <w:color w:val="059669"/>
          <w:sz w:val="20"/>
          <w:szCs w:val="20"/>
        </w:rPr>
        <w:t xml:space="preserve">[Live]</w:t>
      </w:r>
      <w:r>
        <w:rPr>
          <w:rFonts w:ascii="Georgia" w:cs="Georgia" w:eastAsia="Georgia" w:hAnsi="Georgia"/>
          <w:color w:val="111827"/>
          <w:sz w:val="21"/>
          <w:szCs w:val="21"/>
        </w:rPr>
        <w:t xml:space="preserve">  Three-tier matching pipeline (fact lookup, keyword pre-filter, AI confirmation)</w:t>
      </w:r>
    </w:p>
    <w:p>
      <w:pPr>
        <w:pStyle w:val="ListParagraph"/>
        <w:numPr>
          <w:ilvl w:val="0"/>
          <w:numId w:val="5"/>
        </w:numPr>
        <w:spacing w:after="80" w:line="276"/>
      </w:pPr>
      <w:r>
        <w:rPr>
          <w:rFonts w:ascii="Arial" w:cs="Arial" w:eastAsia="Arial" w:hAnsi="Arial"/>
          <w:b/>
          <w:bCs/>
          <w:color w:val="059669"/>
          <w:sz w:val="20"/>
          <w:szCs w:val="20"/>
        </w:rPr>
        <w:t xml:space="preserve">[Live]</w:t>
      </w:r>
      <w:r>
        <w:rPr>
          <w:rFonts w:ascii="Georgia" w:cs="Georgia" w:eastAsia="Georgia" w:hAnsi="Georgia"/>
          <w:color w:val="111827"/>
          <w:sz w:val="21"/>
          <w:szCs w:val="21"/>
        </w:rPr>
        <w:t xml:space="preserve">  Hybrid scoring: semantic similarity, keyword overlap, numeric precision</w:t>
      </w:r>
    </w:p>
    <w:p>
      <w:pPr>
        <w:pStyle w:val="ListParagraph"/>
        <w:numPr>
          <w:ilvl w:val="0"/>
          <w:numId w:val="5"/>
        </w:numPr>
        <w:spacing w:after="80" w:line="276"/>
      </w:pPr>
      <w:r>
        <w:rPr>
          <w:rFonts w:ascii="Arial" w:cs="Arial" w:eastAsia="Arial" w:hAnsi="Arial"/>
          <w:b/>
          <w:bCs/>
          <w:color w:val="059669"/>
          <w:sz w:val="20"/>
          <w:szCs w:val="20"/>
        </w:rPr>
        <w:t xml:space="preserve">[Live]</w:t>
      </w:r>
      <w:r>
        <w:rPr>
          <w:rFonts w:ascii="Georgia" w:cs="Georgia" w:eastAsia="Georgia" w:hAnsi="Georgia"/>
          <w:color w:val="111827"/>
          <w:sz w:val="21"/>
          <w:szCs w:val="21"/>
        </w:rPr>
        <w:t xml:space="preserve">  Diversity selection (returns varied supporting evidence, not just the top-scoring single match)</w:t>
      </w:r>
    </w:p>
    <w:p>
      <w:pPr>
        <w:pStyle w:val="ListParagraph"/>
        <w:numPr>
          <w:ilvl w:val="0"/>
          <w:numId w:val="5"/>
        </w:numPr>
        <w:spacing w:after="80" w:line="276"/>
      </w:pPr>
      <w:r>
        <w:rPr>
          <w:rFonts w:ascii="Arial" w:cs="Arial" w:eastAsia="Arial" w:hAnsi="Arial"/>
          <w:b/>
          <w:bCs/>
          <w:color w:val="059669"/>
          <w:sz w:val="20"/>
          <w:szCs w:val="20"/>
        </w:rPr>
        <w:t xml:space="preserve">[Live]</w:t>
      </w:r>
      <w:r>
        <w:rPr>
          <w:rFonts w:ascii="Georgia" w:cs="Georgia" w:eastAsia="Georgia" w:hAnsi="Georgia"/>
          <w:color w:val="111827"/>
          <w:sz w:val="21"/>
          <w:szCs w:val="21"/>
        </w:rPr>
        <w:t xml:space="preserve">  Click-through to source document with page number and highlighted passage</w:t>
      </w:r>
    </w:p>
    <w:p>
      <w:pPr>
        <w:pStyle w:val="ListParagraph"/>
        <w:numPr>
          <w:ilvl w:val="0"/>
          <w:numId w:val="5"/>
        </w:numPr>
        <w:spacing w:after="80" w:line="276"/>
      </w:pPr>
      <w:r>
        <w:rPr>
          <w:rFonts w:ascii="Arial" w:cs="Arial" w:eastAsia="Arial" w:hAnsi="Arial"/>
          <w:b/>
          <w:bCs/>
          <w:color w:val="059669"/>
          <w:sz w:val="20"/>
          <w:szCs w:val="20"/>
        </w:rPr>
        <w:t xml:space="preserve">[Live]</w:t>
      </w:r>
      <w:r>
        <w:rPr>
          <w:rFonts w:ascii="Georgia" w:cs="Georgia" w:eastAsia="Georgia" w:hAnsi="Georgia"/>
          <w:color w:val="111827"/>
          <w:sz w:val="21"/>
          <w:szCs w:val="21"/>
        </w:rPr>
        <w:t xml:space="preserve">  Match confidence tiers (high-confidence, auto-confirmed, direct, keyword fallback)</w:t>
      </w:r>
    </w:p>
    <w:p>
      <w:pPr>
        <w:pStyle w:val="ListParagraph"/>
        <w:numPr>
          <w:ilvl w:val="0"/>
          <w:numId w:val="5"/>
        </w:numPr>
        <w:spacing w:after="80" w:line="276"/>
      </w:pPr>
      <w:r>
        <w:rPr>
          <w:rFonts w:ascii="Arial" w:cs="Arial" w:eastAsia="Arial" w:hAnsi="Arial"/>
          <w:b/>
          <w:bCs/>
          <w:color w:val="059669"/>
          <w:sz w:val="20"/>
          <w:szCs w:val="20"/>
        </w:rPr>
        <w:t xml:space="preserve">[Live]</w:t>
      </w:r>
      <w:r>
        <w:rPr>
          <w:rFonts w:ascii="Georgia" w:cs="Georgia" w:eastAsia="Georgia" w:hAnsi="Georgia"/>
          <w:color w:val="111827"/>
          <w:sz w:val="21"/>
          <w:szCs w:val="21"/>
        </w:rPr>
        <w:t xml:space="preserve">  Add missed claims through pinpoint feature</w:t>
      </w:r>
    </w:p>
    <w:p>
      <w:pPr>
        <w:pStyle w:val="ListParagraph"/>
        <w:numPr>
          <w:ilvl w:val="0"/>
          <w:numId w:val="5"/>
        </w:numPr>
        <w:spacing w:after="80" w:line="276"/>
      </w:pPr>
      <w:r>
        <w:rPr>
          <w:rFonts w:ascii="Arial" w:cs="Arial" w:eastAsia="Arial" w:hAnsi="Arial"/>
          <w:b/>
          <w:bCs/>
          <w:color w:val="D97706"/>
          <w:sz w:val="20"/>
          <w:szCs w:val="20"/>
        </w:rPr>
        <w:t xml:space="preserve">[Planned]</w:t>
      </w:r>
      <w:r>
        <w:rPr>
          <w:rFonts w:ascii="Georgia" w:cs="Georgia" w:eastAsia="Georgia" w:hAnsi="Georgia"/>
          <w:color w:val="111827"/>
          <w:sz w:val="21"/>
          <w:szCs w:val="21"/>
        </w:rPr>
        <w:t xml:space="preserve">  Bulk re-matching when new references are added to a library</w:t>
      </w:r>
    </w:p>
    <w:p>
      <w:pPr>
        <w:pStyle w:val="ListParagraph"/>
        <w:numPr>
          <w:ilvl w:val="0"/>
          <w:numId w:val="5"/>
        </w:numPr>
        <w:spacing w:after="80" w:line="276"/>
      </w:pPr>
      <w:r>
        <w:rPr>
          <w:rFonts w:ascii="Arial" w:cs="Arial" w:eastAsia="Arial" w:hAnsi="Arial"/>
          <w:b/>
          <w:bCs/>
          <w:color w:val="D97706"/>
          <w:sz w:val="20"/>
          <w:szCs w:val="20"/>
        </w:rPr>
        <w:t xml:space="preserve">[Planned]</w:t>
      </w:r>
      <w:r>
        <w:rPr>
          <w:rFonts w:ascii="Georgia" w:cs="Georgia" w:eastAsia="Georgia" w:hAnsi="Georgia"/>
          <w:color w:val="111827"/>
          <w:sz w:val="21"/>
          <w:szCs w:val="21"/>
        </w:rPr>
        <w:t xml:space="preserve">  Match explanation (plain-English summary of why a reference was selected)</w:t>
      </w:r>
    </w:p>
    <w:p>
      <w:pPr>
        <w:pStyle w:val="ListParagraph"/>
        <w:numPr>
          <w:ilvl w:val="0"/>
          <w:numId w:val="5"/>
        </w:numPr>
        <w:spacing w:after="80" w:line="276"/>
      </w:pPr>
      <w:r>
        <w:rPr>
          <w:rFonts w:ascii="Arial" w:cs="Arial" w:eastAsia="Arial" w:hAnsi="Arial"/>
          <w:b/>
          <w:bCs/>
          <w:color w:val="D97706"/>
          <w:sz w:val="20"/>
          <w:szCs w:val="20"/>
        </w:rPr>
        <w:t xml:space="preserve">[Planned]</w:t>
      </w:r>
      <w:r>
        <w:rPr>
          <w:rFonts w:ascii="Georgia" w:cs="Georgia" w:eastAsia="Georgia" w:hAnsi="Georgia"/>
          <w:color w:val="111827"/>
          <w:sz w:val="21"/>
          <w:szCs w:val="21"/>
        </w:rPr>
        <w:t xml:space="preserve">  Negative matching (flag claims where no supporting reference exists in the library)</w:t>
      </w:r>
    </w:p>
    <w:p>
      <w:pPr>
        <w:pStyle w:val="ListParagraph"/>
        <w:numPr>
          <w:ilvl w:val="0"/>
          <w:numId w:val="5"/>
        </w:numPr>
        <w:spacing w:after="80" w:line="276"/>
      </w:pPr>
      <w:r>
        <w:rPr>
          <w:rFonts w:ascii="Arial" w:cs="Arial" w:eastAsia="Arial" w:hAnsi="Arial"/>
          <w:b/>
          <w:bCs/>
          <w:color w:val="D97706"/>
          <w:sz w:val="20"/>
          <w:szCs w:val="20"/>
        </w:rPr>
        <w:t xml:space="preserve">[Planned]</w:t>
      </w:r>
      <w:r>
        <w:rPr>
          <w:rFonts w:ascii="Georgia" w:cs="Georgia" w:eastAsia="Georgia" w:hAnsi="Georgia"/>
          <w:color w:val="111827"/>
          <w:sz w:val="21"/>
          <w:szCs w:val="21"/>
        </w:rPr>
        <w:t xml:space="preserve">  Highlight text directly in the application when adding a missed claim and its supporting reference PDF</w:t>
      </w:r>
    </w:p>
    <w:p>
      <w:pPr>
        <w:pStyle w:val="Heading2"/>
        <w:spacing w:before="360" w:after="160"/>
      </w:pPr>
      <w:r>
        <w:rPr>
          <w:rFonts w:ascii="Arial" w:cs="Arial" w:eastAsia="Arial" w:hAnsi="Arial"/>
          <w:b/>
          <w:bCs/>
          <w:color w:val="111827"/>
          <w:sz w:val="28"/>
          <w:szCs w:val="28"/>
        </w:rPr>
        <w:t xml:space="preserve">5. Review workflow</w:t>
      </w:r>
    </w:p>
    <w:p>
      <w:pPr>
        <w:pStyle w:val="ListParagraph"/>
        <w:numPr>
          <w:ilvl w:val="0"/>
          <w:numId w:val="6"/>
        </w:numPr>
        <w:spacing w:after="80" w:line="276"/>
      </w:pPr>
      <w:r>
        <w:rPr>
          <w:rFonts w:ascii="Arial" w:cs="Arial" w:eastAsia="Arial" w:hAnsi="Arial"/>
          <w:b/>
          <w:bCs/>
          <w:color w:val="059669"/>
          <w:sz w:val="20"/>
          <w:szCs w:val="20"/>
        </w:rPr>
        <w:t xml:space="preserve">[Live]</w:t>
      </w:r>
      <w:r>
        <w:rPr>
          <w:rFonts w:ascii="Georgia" w:cs="Georgia" w:eastAsia="Georgia" w:hAnsi="Georgia"/>
          <w:color w:val="111827"/>
          <w:sz w:val="21"/>
          <w:szCs w:val="21"/>
        </w:rPr>
        <w:t xml:space="preserve">  Approve/reject controls on each claim with structured rejection reasons</w:t>
      </w:r>
    </w:p>
    <w:p>
      <w:pPr>
        <w:pStyle w:val="ListParagraph"/>
        <w:numPr>
          <w:ilvl w:val="0"/>
          <w:numId w:val="6"/>
        </w:numPr>
        <w:spacing w:after="80" w:line="276"/>
      </w:pPr>
      <w:r>
        <w:rPr>
          <w:rFonts w:ascii="Arial" w:cs="Arial" w:eastAsia="Arial" w:hAnsi="Arial"/>
          <w:b/>
          <w:bCs/>
          <w:color w:val="059669"/>
          <w:sz w:val="20"/>
          <w:szCs w:val="20"/>
        </w:rPr>
        <w:t xml:space="preserve">[Live]</w:t>
      </w:r>
      <w:r>
        <w:rPr>
          <w:rFonts w:ascii="Georgia" w:cs="Georgia" w:eastAsia="Georgia" w:hAnsi="Georgia"/>
          <w:color w:val="111827"/>
          <w:sz w:val="21"/>
          <w:szCs w:val="21"/>
        </w:rPr>
        <w:t xml:space="preserve">  Claim filtering by status, type, confidence level, and free-text search</w:t>
      </w:r>
    </w:p>
    <w:p>
      <w:pPr>
        <w:pStyle w:val="ListParagraph"/>
        <w:numPr>
          <w:ilvl w:val="0"/>
          <w:numId w:val="6"/>
        </w:numPr>
        <w:spacing w:after="80" w:line="276"/>
      </w:pPr>
      <w:r>
        <w:rPr>
          <w:rFonts w:ascii="Arial" w:cs="Arial" w:eastAsia="Arial" w:hAnsi="Arial"/>
          <w:b/>
          <w:bCs/>
          <w:color w:val="059669"/>
          <w:sz w:val="20"/>
          <w:szCs w:val="20"/>
        </w:rPr>
        <w:t xml:space="preserve">[Live]</w:t>
      </w:r>
      <w:r>
        <w:rPr>
          <w:rFonts w:ascii="Georgia" w:cs="Georgia" w:eastAsia="Georgia" w:hAnsi="Georgia"/>
          <w:color w:val="111827"/>
          <w:sz w:val="21"/>
          <w:szCs w:val="21"/>
        </w:rPr>
        <w:t xml:space="preserve">  Sorting by confidence (high-to-low, low-to-high)</w:t>
      </w:r>
    </w:p>
    <w:p>
      <w:pPr>
        <w:pStyle w:val="ListParagraph"/>
        <w:numPr>
          <w:ilvl w:val="0"/>
          <w:numId w:val="6"/>
        </w:numPr>
        <w:spacing w:after="80" w:line="276"/>
      </w:pPr>
      <w:r>
        <w:rPr>
          <w:rFonts w:ascii="Arial" w:cs="Arial" w:eastAsia="Arial" w:hAnsi="Arial"/>
          <w:b/>
          <w:bCs/>
          <w:color w:val="059669"/>
          <w:sz w:val="20"/>
          <w:szCs w:val="20"/>
        </w:rPr>
        <w:t xml:space="preserve">[Live]</w:t>
      </w:r>
      <w:r>
        <w:rPr>
          <w:rFonts w:ascii="Georgia" w:cs="Georgia" w:eastAsia="Georgia" w:hAnsi="Georgia"/>
          <w:color w:val="111827"/>
          <w:sz w:val="21"/>
          <w:szCs w:val="21"/>
        </w:rPr>
        <w:t xml:space="preserve">  Missed claim reporting (reviewers flag claims the AI didn't catch)</w:t>
      </w:r>
    </w:p>
    <w:p>
      <w:pPr>
        <w:pStyle w:val="ListParagraph"/>
        <w:numPr>
          <w:ilvl w:val="0"/>
          <w:numId w:val="6"/>
        </w:numPr>
        <w:spacing w:after="80" w:line="276"/>
      </w:pPr>
      <w:r>
        <w:rPr>
          <w:rFonts w:ascii="Arial" w:cs="Arial" w:eastAsia="Arial" w:hAnsi="Arial"/>
          <w:b/>
          <w:bCs/>
          <w:color w:val="059669"/>
          <w:sz w:val="20"/>
          <w:szCs w:val="20"/>
        </w:rPr>
        <w:t xml:space="preserve">[Live]</w:t>
      </w:r>
      <w:r>
        <w:rPr>
          <w:rFonts w:ascii="Georgia" w:cs="Georgia" w:eastAsia="Georgia" w:hAnsi="Georgia"/>
          <w:color w:val="111827"/>
          <w:sz w:val="21"/>
          <w:szCs w:val="21"/>
        </w:rPr>
        <w:t xml:space="preserve">  Training data export (approved/rejected claims exportable as structured data)</w:t>
      </w:r>
    </w:p>
    <w:p>
      <w:pPr>
        <w:pStyle w:val="ListParagraph"/>
        <w:numPr>
          <w:ilvl w:val="0"/>
          <w:numId w:val="6"/>
        </w:numPr>
        <w:spacing w:after="80" w:line="276"/>
      </w:pPr>
      <w:r>
        <w:rPr>
          <w:rFonts w:ascii="Arial" w:cs="Arial" w:eastAsia="Arial" w:hAnsi="Arial"/>
          <w:b/>
          <w:bCs/>
          <w:color w:val="D97706"/>
          <w:sz w:val="20"/>
          <w:szCs w:val="20"/>
        </w:rPr>
        <w:t xml:space="preserve">[Planned]</w:t>
      </w:r>
      <w:r>
        <w:rPr>
          <w:rFonts w:ascii="Georgia" w:cs="Georgia" w:eastAsia="Georgia" w:hAnsi="Georgia"/>
          <w:color w:val="111827"/>
          <w:sz w:val="21"/>
          <w:szCs w:val="21"/>
        </w:rPr>
        <w:t xml:space="preserve">  Reviewer assignment (assign documents to specific team members)</w:t>
      </w:r>
    </w:p>
    <w:p>
      <w:pPr>
        <w:pStyle w:val="ListParagraph"/>
        <w:numPr>
          <w:ilvl w:val="0"/>
          <w:numId w:val="6"/>
        </w:numPr>
        <w:spacing w:after="80" w:line="276"/>
      </w:pPr>
      <w:r>
        <w:rPr>
          <w:rFonts w:ascii="Arial" w:cs="Arial" w:eastAsia="Arial" w:hAnsi="Arial"/>
          <w:b/>
          <w:bCs/>
          <w:color w:val="D97706"/>
          <w:sz w:val="20"/>
          <w:szCs w:val="20"/>
        </w:rPr>
        <w:t xml:space="preserve">[Planned]</w:t>
      </w:r>
      <w:r>
        <w:rPr>
          <w:rFonts w:ascii="Georgia" w:cs="Georgia" w:eastAsia="Georgia" w:hAnsi="Georgia"/>
          <w:color w:val="111827"/>
          <w:sz w:val="21"/>
          <w:szCs w:val="21"/>
        </w:rPr>
        <w:t xml:space="preserve">  Review status dashboard (progress across all pending documents)</w:t>
      </w:r>
    </w:p>
    <w:p>
      <w:pPr>
        <w:pStyle w:val="ListParagraph"/>
        <w:numPr>
          <w:ilvl w:val="0"/>
          <w:numId w:val="6"/>
        </w:numPr>
        <w:spacing w:after="80" w:line="276"/>
      </w:pPr>
      <w:r>
        <w:rPr>
          <w:rFonts w:ascii="Arial" w:cs="Arial" w:eastAsia="Arial" w:hAnsi="Arial"/>
          <w:b/>
          <w:bCs/>
          <w:color w:val="D97706"/>
          <w:sz w:val="20"/>
          <w:szCs w:val="20"/>
        </w:rPr>
        <w:t xml:space="preserve">[Planned]</w:t>
      </w:r>
      <w:r>
        <w:rPr>
          <w:rFonts w:ascii="Georgia" w:cs="Georgia" w:eastAsia="Georgia" w:hAnsi="Georgia"/>
          <w:color w:val="111827"/>
          <w:sz w:val="21"/>
          <w:szCs w:val="21"/>
        </w:rPr>
        <w:t xml:space="preserve">  Comment threads on individual claims (reviewer-to-reviewer discussion)</w:t>
      </w:r>
    </w:p>
    <w:p>
      <w:pPr>
        <w:pStyle w:val="ListParagraph"/>
        <w:numPr>
          <w:ilvl w:val="0"/>
          <w:numId w:val="6"/>
        </w:numPr>
        <w:spacing w:after="80" w:line="276"/>
      </w:pPr>
      <w:r>
        <w:rPr>
          <w:rFonts w:ascii="Arial" w:cs="Arial" w:eastAsia="Arial" w:hAnsi="Arial"/>
          <w:b/>
          <w:bCs/>
          <w:color w:val="D97706"/>
          <w:sz w:val="20"/>
          <w:szCs w:val="20"/>
        </w:rPr>
        <w:t xml:space="preserve">[Planned]</w:t>
      </w:r>
      <w:r>
        <w:rPr>
          <w:rFonts w:ascii="Georgia" w:cs="Georgia" w:eastAsia="Georgia" w:hAnsi="Georgia"/>
          <w:color w:val="111827"/>
          <w:sz w:val="21"/>
          <w:szCs w:val="21"/>
        </w:rPr>
        <w:t xml:space="preserve">  Review completion sign-off (formal "this document has been pre-screened" stamp)</w:t>
      </w:r>
    </w:p>
    <w:p>
      <w:pPr>
        <w:pStyle w:val="Heading2"/>
        <w:spacing w:before="360" w:after="160"/>
      </w:pPr>
      <w:r>
        <w:rPr>
          <w:rFonts w:ascii="Arial" w:cs="Arial" w:eastAsia="Arial" w:hAnsi="Arial"/>
          <w:b/>
          <w:bCs/>
          <w:color w:val="111827"/>
          <w:sz w:val="28"/>
          <w:szCs w:val="28"/>
        </w:rPr>
        <w:t xml:space="preserve">6. Analytics and reporting</w:t>
      </w:r>
    </w:p>
    <w:p>
      <w:pPr>
        <w:pStyle w:val="ListParagraph"/>
        <w:numPr>
          <w:ilvl w:val="0"/>
          <w:numId w:val="7"/>
        </w:numPr>
        <w:spacing w:after="80" w:line="276"/>
      </w:pPr>
      <w:r>
        <w:rPr>
          <w:rFonts w:ascii="Arial" w:cs="Arial" w:eastAsia="Arial" w:hAnsi="Arial"/>
          <w:b/>
          <w:bCs/>
          <w:color w:val="D97706"/>
          <w:sz w:val="20"/>
          <w:szCs w:val="20"/>
        </w:rPr>
        <w:t xml:space="preserve">[Planned]</w:t>
      </w:r>
      <w:r>
        <w:rPr>
          <w:rFonts w:ascii="Georgia" w:cs="Georgia" w:eastAsia="Georgia" w:hAnsi="Georgia"/>
          <w:color w:val="111827"/>
          <w:sz w:val="21"/>
          <w:szCs w:val="21"/>
        </w:rPr>
        <w:t xml:space="preserve">  Detection accuracy dashboards (precision/recall tracked over time)</w:t>
      </w:r>
    </w:p>
    <w:p>
      <w:pPr>
        <w:pStyle w:val="ListParagraph"/>
        <w:numPr>
          <w:ilvl w:val="0"/>
          <w:numId w:val="7"/>
        </w:numPr>
        <w:spacing w:after="80" w:line="276"/>
      </w:pPr>
      <w:r>
        <w:rPr>
          <w:rFonts w:ascii="Arial" w:cs="Arial" w:eastAsia="Arial" w:hAnsi="Arial"/>
          <w:b/>
          <w:bCs/>
          <w:color w:val="D97706"/>
          <w:sz w:val="20"/>
          <w:szCs w:val="20"/>
        </w:rPr>
        <w:t xml:space="preserve">[Planned]</w:t>
      </w:r>
      <w:r>
        <w:rPr>
          <w:rFonts w:ascii="Georgia" w:cs="Georgia" w:eastAsia="Georgia" w:hAnsi="Georgia"/>
          <w:color w:val="111827"/>
          <w:sz w:val="21"/>
          <w:szCs w:val="21"/>
        </w:rPr>
        <w:t xml:space="preserve">  Reviewer productivity metrics (documents reviewed, time per document, claims per document)</w:t>
      </w:r>
    </w:p>
    <w:p>
      <w:pPr>
        <w:pStyle w:val="ListParagraph"/>
        <w:numPr>
          <w:ilvl w:val="0"/>
          <w:numId w:val="7"/>
        </w:numPr>
        <w:spacing w:after="80" w:line="276"/>
      </w:pPr>
      <w:r>
        <w:rPr>
          <w:rFonts w:ascii="Arial" w:cs="Arial" w:eastAsia="Arial" w:hAnsi="Arial"/>
          <w:b/>
          <w:bCs/>
          <w:color w:val="D97706"/>
          <w:sz w:val="20"/>
          <w:szCs w:val="20"/>
        </w:rPr>
        <w:t xml:space="preserve">[Planned]</w:t>
      </w:r>
      <w:r>
        <w:rPr>
          <w:rFonts w:ascii="Georgia" w:cs="Georgia" w:eastAsia="Georgia" w:hAnsi="Georgia"/>
          <w:color w:val="111827"/>
          <w:sz w:val="21"/>
          <w:szCs w:val="21"/>
        </w:rPr>
        <w:t xml:space="preserve">  Monthly/quarterly reporting exports</w:t>
      </w:r>
    </w:p>
    <w:p>
      <w:pPr>
        <w:pStyle w:val="ListParagraph"/>
        <w:numPr>
          <w:ilvl w:val="0"/>
          <w:numId w:val="7"/>
        </w:numPr>
        <w:spacing w:after="80" w:line="276"/>
      </w:pPr>
      <w:r>
        <w:rPr>
          <w:rFonts w:ascii="Arial" w:cs="Arial" w:eastAsia="Arial" w:hAnsi="Arial"/>
          <w:b/>
          <w:bCs/>
          <w:color w:val="D97706"/>
          <w:sz w:val="20"/>
          <w:szCs w:val="20"/>
        </w:rPr>
        <w:t xml:space="preserve">[Planned]</w:t>
      </w:r>
      <w:r>
        <w:rPr>
          <w:rFonts w:ascii="Georgia" w:cs="Georgia" w:eastAsia="Georgia" w:hAnsi="Georgia"/>
          <w:color w:val="111827"/>
          <w:sz w:val="21"/>
          <w:szCs w:val="21"/>
        </w:rPr>
        <w:t xml:space="preserve">  Trend analysis (are certain claim types increasing across submissions)</w:t>
      </w:r>
    </w:p>
    <w:p>
      <w:pPr>
        <w:pStyle w:val="Heading2"/>
        <w:spacing w:before="360" w:after="160"/>
      </w:pPr>
      <w:r>
        <w:rPr>
          <w:rFonts w:ascii="Arial" w:cs="Arial" w:eastAsia="Arial" w:hAnsi="Arial"/>
          <w:b/>
          <w:bCs/>
          <w:color w:val="111827"/>
          <w:sz w:val="28"/>
          <w:szCs w:val="28"/>
        </w:rPr>
        <w:t xml:space="preserve">7. Administration</w:t>
      </w:r>
    </w:p>
    <w:p>
      <w:pPr>
        <w:pStyle w:val="ListParagraph"/>
        <w:numPr>
          <w:ilvl w:val="0"/>
          <w:numId w:val="8"/>
        </w:numPr>
        <w:spacing w:after="80" w:line="276"/>
      </w:pPr>
      <w:r>
        <w:rPr>
          <w:rFonts w:ascii="Arial" w:cs="Arial" w:eastAsia="Arial" w:hAnsi="Arial"/>
          <w:b/>
          <w:bCs/>
          <w:color w:val="D97706"/>
          <w:sz w:val="20"/>
          <w:szCs w:val="20"/>
        </w:rPr>
        <w:t xml:space="preserve">[Planned]</w:t>
      </w:r>
      <w:r>
        <w:rPr>
          <w:rFonts w:ascii="Georgia" w:cs="Georgia" w:eastAsia="Georgia" w:hAnsi="Georgia"/>
          <w:color w:val="111827"/>
          <w:sz w:val="21"/>
          <w:szCs w:val="21"/>
        </w:rPr>
        <w:t xml:space="preserve">  User authentication and role-based access (admin, reviewer, viewer)</w:t>
      </w:r>
    </w:p>
    <w:p>
      <w:pPr>
        <w:pStyle w:val="ListParagraph"/>
        <w:numPr>
          <w:ilvl w:val="0"/>
          <w:numId w:val="8"/>
        </w:numPr>
        <w:spacing w:after="80" w:line="276"/>
      </w:pPr>
      <w:r>
        <w:rPr>
          <w:rFonts w:ascii="Arial" w:cs="Arial" w:eastAsia="Arial" w:hAnsi="Arial"/>
          <w:b/>
          <w:bCs/>
          <w:color w:val="D97706"/>
          <w:sz w:val="20"/>
          <w:szCs w:val="20"/>
        </w:rPr>
        <w:t xml:space="preserve">[Planned]</w:t>
      </w:r>
      <w:r>
        <w:rPr>
          <w:rFonts w:ascii="Georgia" w:cs="Georgia" w:eastAsia="Georgia" w:hAnsi="Georgia"/>
          <w:color w:val="111827"/>
          <w:sz w:val="21"/>
          <w:szCs w:val="21"/>
        </w:rPr>
        <w:t xml:space="preserve">  SSO integration (SAML/OAuth for enterprise environments)</w:t>
      </w:r>
    </w:p>
    <w:p>
      <w:pPr>
        <w:pStyle w:val="ListParagraph"/>
        <w:numPr>
          <w:ilvl w:val="0"/>
          <w:numId w:val="8"/>
        </w:numPr>
        <w:spacing w:after="80" w:line="276"/>
      </w:pPr>
      <w:r>
        <w:rPr>
          <w:rFonts w:ascii="Arial" w:cs="Arial" w:eastAsia="Arial" w:hAnsi="Arial"/>
          <w:b/>
          <w:bCs/>
          <w:color w:val="D97706"/>
          <w:sz w:val="20"/>
          <w:szCs w:val="20"/>
        </w:rPr>
        <w:t xml:space="preserve">[Planned]</w:t>
      </w:r>
      <w:r>
        <w:rPr>
          <w:rFonts w:ascii="Georgia" w:cs="Georgia" w:eastAsia="Georgia" w:hAnsi="Georgia"/>
          <w:color w:val="111827"/>
          <w:sz w:val="21"/>
          <w:szCs w:val="21"/>
        </w:rPr>
        <w:t xml:space="preserve">  Audit trail (who reviewed what, when, and what they decided)</w:t>
      </w:r>
    </w:p>
    <w:p>
      <w:pPr>
        <w:pStyle w:val="ListParagraph"/>
        <w:numPr>
          <w:ilvl w:val="0"/>
          <w:numId w:val="8"/>
        </w:numPr>
        <w:spacing w:after="80" w:line="276"/>
      </w:pPr>
      <w:r>
        <w:rPr>
          <w:rFonts w:ascii="Arial" w:cs="Arial" w:eastAsia="Arial" w:hAnsi="Arial"/>
          <w:b/>
          <w:bCs/>
          <w:color w:val="D97706"/>
          <w:sz w:val="20"/>
          <w:szCs w:val="20"/>
        </w:rPr>
        <w:t xml:space="preserve">[Planned]</w:t>
      </w:r>
      <w:r>
        <w:rPr>
          <w:rFonts w:ascii="Georgia" w:cs="Georgia" w:eastAsia="Georgia" w:hAnsi="Georgia"/>
          <w:color w:val="111827"/>
          <w:sz w:val="21"/>
          <w:szCs w:val="21"/>
        </w:rPr>
        <w:t xml:space="preserve">  Brand/team permissions (control who can access which brand libraries)</w:t>
      </w:r>
    </w:p>
    <w:p>
      <w:pPr>
        <w:pStyle w:val="ListParagraph"/>
        <w:numPr>
          <w:ilvl w:val="0"/>
          <w:numId w:val="8"/>
        </w:numPr>
        <w:spacing w:after="80" w:line="276"/>
      </w:pPr>
      <w:r>
        <w:rPr>
          <w:rFonts w:ascii="Arial" w:cs="Arial" w:eastAsia="Arial" w:hAnsi="Arial"/>
          <w:b/>
          <w:bCs/>
          <w:color w:val="D97706"/>
          <w:sz w:val="20"/>
          <w:szCs w:val="20"/>
        </w:rPr>
        <w:t xml:space="preserve">[Planned]</w:t>
      </w:r>
      <w:r>
        <w:rPr>
          <w:rFonts w:ascii="Georgia" w:cs="Georgia" w:eastAsia="Georgia" w:hAnsi="Georgia"/>
          <w:color w:val="111827"/>
          <w:sz w:val="21"/>
          <w:szCs w:val="21"/>
        </w:rPr>
        <w:t xml:space="preserve">  Custom branding (client logo, color scheme)</w:t>
      </w:r>
    </w:p>
    <w:p>
      <w:pPr>
        <w:pStyle w:val="Heading2"/>
        <w:spacing w:before="360" w:after="160"/>
      </w:pPr>
      <w:r>
        <w:rPr>
          <w:rFonts w:ascii="Arial" w:cs="Arial" w:eastAsia="Arial" w:hAnsi="Arial"/>
          <w:b/>
          <w:bCs/>
          <w:color w:val="111827"/>
          <w:sz w:val="28"/>
          <w:szCs w:val="28"/>
        </w:rPr>
        <w:t xml:space="preserve">8. Exportables</w:t>
      </w:r>
    </w:p>
    <w:p>
      <w:pPr>
        <w:pStyle w:val="ListParagraph"/>
        <w:numPr>
          <w:ilvl w:val="0"/>
          <w:numId w:val="9"/>
        </w:numPr>
        <w:spacing w:after="80" w:line="276"/>
      </w:pPr>
      <w:r>
        <w:rPr>
          <w:rFonts w:ascii="Arial" w:cs="Arial" w:eastAsia="Arial" w:hAnsi="Arial"/>
          <w:b/>
          <w:bCs/>
          <w:color w:val="D97706"/>
          <w:sz w:val="20"/>
          <w:szCs w:val="20"/>
        </w:rPr>
        <w:t xml:space="preserve">[Planned]</w:t>
      </w:r>
      <w:r>
        <w:rPr>
          <w:rFonts w:ascii="Georgia" w:cs="Georgia" w:eastAsia="Georgia" w:hAnsi="Georgia"/>
          <w:color w:val="111827"/>
          <w:sz w:val="21"/>
          <w:szCs w:val="21"/>
        </w:rPr>
        <w:t xml:space="preserve">  Export document with annotations directly on PDF for submission</w:t>
      </w:r>
    </w:p>
    <w:p>
      <w:pPr>
        <w:pStyle w:val="Heading2"/>
        <w:spacing w:before="360" w:after="160"/>
      </w:pPr>
      <w:r>
        <w:rPr>
          <w:rFonts w:ascii="Arial" w:cs="Arial" w:eastAsia="Arial" w:hAnsi="Arial"/>
          <w:b/>
          <w:bCs/>
          <w:color w:val="111827"/>
          <w:sz w:val="28"/>
          <w:szCs w:val="28"/>
        </w:rPr>
        <w:t xml:space="preserve">9. Infrastructure</w:t>
      </w:r>
    </w:p>
    <w:p>
      <w:pPr>
        <w:pStyle w:val="ListParagraph"/>
        <w:numPr>
          <w:ilvl w:val="0"/>
          <w:numId w:val="10"/>
        </w:numPr>
        <w:spacing w:after="80" w:line="276"/>
      </w:pPr>
      <w:r>
        <w:rPr>
          <w:rFonts w:ascii="Arial" w:cs="Arial" w:eastAsia="Arial" w:hAnsi="Arial"/>
          <w:b/>
          <w:bCs/>
          <w:color w:val="059669"/>
          <w:sz w:val="20"/>
          <w:szCs w:val="20"/>
        </w:rPr>
        <w:t xml:space="preserve">[Live]</w:t>
      </w:r>
      <w:r>
        <w:rPr>
          <w:rFonts w:ascii="Georgia" w:cs="Georgia" w:eastAsia="Georgia" w:hAnsi="Georgia"/>
          <w:color w:val="111827"/>
          <w:sz w:val="21"/>
          <w:szCs w:val="21"/>
        </w:rPr>
        <w:t xml:space="preserve">  Cloud-hosted (currently Vercel, portable to any cloud provider)</w:t>
      </w:r>
    </w:p>
    <w:p>
      <w:pPr>
        <w:pStyle w:val="ListParagraph"/>
        <w:numPr>
          <w:ilvl w:val="0"/>
          <w:numId w:val="10"/>
        </w:numPr>
        <w:spacing w:after="80" w:line="276"/>
      </w:pPr>
      <w:r>
        <w:rPr>
          <w:rFonts w:ascii="Arial" w:cs="Arial" w:eastAsia="Arial" w:hAnsi="Arial"/>
          <w:b/>
          <w:bCs/>
          <w:color w:val="059669"/>
          <w:sz w:val="20"/>
          <w:szCs w:val="20"/>
        </w:rPr>
        <w:t xml:space="preserve">[Live]</w:t>
      </w:r>
      <w:r>
        <w:rPr>
          <w:rFonts w:ascii="Georgia" w:cs="Georgia" w:eastAsia="Georgia" w:hAnsi="Georgia"/>
          <w:color w:val="111827"/>
          <w:sz w:val="21"/>
          <w:szCs w:val="21"/>
        </w:rPr>
        <w:t xml:space="preserve">  Automatic database migrations</w:t>
      </w:r>
    </w:p>
    <w:p>
      <w:pPr>
        <w:pStyle w:val="ListParagraph"/>
        <w:numPr>
          <w:ilvl w:val="0"/>
          <w:numId w:val="10"/>
        </w:numPr>
        <w:spacing w:after="80" w:line="276"/>
      </w:pPr>
      <w:r>
        <w:rPr>
          <w:rFonts w:ascii="Arial" w:cs="Arial" w:eastAsia="Arial" w:hAnsi="Arial"/>
          <w:b/>
          <w:bCs/>
          <w:color w:val="D97706"/>
          <w:sz w:val="20"/>
          <w:szCs w:val="20"/>
        </w:rPr>
        <w:t xml:space="preserve">[Planned]</w:t>
      </w:r>
      <w:r>
        <w:rPr>
          <w:rFonts w:ascii="Georgia" w:cs="Georgia" w:eastAsia="Georgia" w:hAnsi="Georgia"/>
          <w:color w:val="111827"/>
          <w:sz w:val="21"/>
          <w:szCs w:val="21"/>
        </w:rPr>
        <w:t xml:space="preserve">  Production database migration (PostgreSQL for multi-user concurrency)</w:t>
      </w:r>
    </w:p>
    <w:p>
      <w:pPr>
        <w:pStyle w:val="ListParagraph"/>
        <w:numPr>
          <w:ilvl w:val="0"/>
          <w:numId w:val="10"/>
        </w:numPr>
        <w:spacing w:after="80" w:line="276"/>
      </w:pPr>
      <w:r>
        <w:rPr>
          <w:rFonts w:ascii="Arial" w:cs="Arial" w:eastAsia="Arial" w:hAnsi="Arial"/>
          <w:b/>
          <w:bCs/>
          <w:color w:val="D97706"/>
          <w:sz w:val="20"/>
          <w:szCs w:val="20"/>
        </w:rPr>
        <w:t xml:space="preserve">[Planned]</w:t>
      </w:r>
      <w:r>
        <w:rPr>
          <w:rFonts w:ascii="Georgia" w:cs="Georgia" w:eastAsia="Georgia" w:hAnsi="Georgia"/>
          <w:color w:val="111827"/>
          <w:sz w:val="21"/>
          <w:szCs w:val="21"/>
        </w:rPr>
        <w:t xml:space="preserve">  File storage migration (S3-compatible object storage for reference documents)</w:t>
      </w:r>
    </w:p>
    <w:p>
      <w:pPr>
        <w:pStyle w:val="ListParagraph"/>
        <w:numPr>
          <w:ilvl w:val="0"/>
          <w:numId w:val="10"/>
        </w:numPr>
        <w:spacing w:after="80" w:line="276"/>
      </w:pPr>
      <w:r>
        <w:rPr>
          <w:rFonts w:ascii="Arial" w:cs="Arial" w:eastAsia="Arial" w:hAnsi="Arial"/>
          <w:b/>
          <w:bCs/>
          <w:color w:val="D97706"/>
          <w:sz w:val="20"/>
          <w:szCs w:val="20"/>
        </w:rPr>
        <w:t xml:space="preserve">[Planned]</w:t>
      </w:r>
      <w:r>
        <w:rPr>
          <w:rFonts w:ascii="Georgia" w:cs="Georgia" w:eastAsia="Georgia" w:hAnsi="Georgia"/>
          <w:color w:val="111827"/>
          <w:sz w:val="21"/>
          <w:szCs w:val="21"/>
        </w:rPr>
        <w:t xml:space="preserve">  Automated backups and disaster recovery</w:t>
      </w:r>
    </w:p>
    <w:p>
      <w:pPr>
        <w:pStyle w:val="ListParagraph"/>
        <w:numPr>
          <w:ilvl w:val="0"/>
          <w:numId w:val="10"/>
        </w:numPr>
        <w:spacing w:after="80" w:line="276"/>
      </w:pPr>
      <w:r>
        <w:rPr>
          <w:rFonts w:ascii="Arial" w:cs="Arial" w:eastAsia="Arial" w:hAnsi="Arial"/>
          <w:b/>
          <w:bCs/>
          <w:color w:val="D97706"/>
          <w:sz w:val="20"/>
          <w:szCs w:val="20"/>
        </w:rPr>
        <w:t xml:space="preserve">[Planned]</w:t>
      </w:r>
      <w:r>
        <w:rPr>
          <w:rFonts w:ascii="Georgia" w:cs="Georgia" w:eastAsia="Georgia" w:hAnsi="Georgia"/>
          <w:color w:val="111827"/>
          <w:sz w:val="21"/>
          <w:szCs w:val="21"/>
        </w:rPr>
        <w:t xml:space="preserve">  HIPAA-compliant hosting option</w:t>
      </w:r>
    </w:p>
    <w:p>
      <w:r>
        <w:br w:type="page"/>
      </w:r>
    </w:p>
    <w:p>
      <w:pPr>
        <w:pStyle w:val="Heading1"/>
        <w:spacing w:before="480" w:after="200"/>
      </w:pPr>
      <w:r>
        <w:rPr>
          <w:rFonts w:ascii="Arial" w:cs="Arial" w:eastAsia="Arial" w:hAnsi="Arial"/>
          <w:b/>
          <w:bCs/>
          <w:color w:val="1A56DB"/>
          <w:sz w:val="36"/>
          <w:szCs w:val="36"/>
        </w:rPr>
        <w:t xml:space="preserve">What happens next</w:t>
      </w:r>
    </w:p>
    <w:p>
      <w:pPr>
        <w:spacing w:after="160" w:line="300"/>
      </w:pPr>
      <w:r>
        <w:rPr>
          <w:rFonts w:ascii="Georgia" w:cs="Georgia" w:eastAsia="Georgia" w:hAnsi="Georgia"/>
          <w:color w:val="111827"/>
          <w:sz w:val="22"/>
          <w:szCs w:val="22"/>
        </w:rPr>
        <w:t xml:space="preserve">The prototype proves the core pipeline works: upload a document, detect claims, match them to references, let reviewers verify. The full product build takes that foundation and adds the infrastructure, access controls, and workflow features needed for production use across a team.</w:t>
      </w:r>
    </w:p>
    <w:p>
      <w:pPr>
        <w:spacing w:before="20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single" w:color="1A56DB" w:sz="6"/>
              <w:bottom w:val="single" w:color="1A56DB" w:sz="2"/>
              <w:right w:val="single" w:color="1A56DB" w:sz="2"/>
            </w:tcBorders>
            <w:shd w:fill="E8F0FE" w:val="clear"/>
            <w:tcMar>
              <w:top w:type="dxa" w:w="200"/>
              <w:left w:type="dxa" w:w="300"/>
              <w:bottom w:type="dxa" w:w="200"/>
              <w:right w:type="dxa" w:w="300"/>
            </w:tcMar>
          </w:tcPr>
          <w:p>
            <w:pPr>
              <w:spacing w:after="80"/>
            </w:pPr>
            <w:r>
              <w:rPr>
                <w:rFonts w:ascii="Arial" w:cs="Arial" w:eastAsia="Arial" w:hAnsi="Arial"/>
                <w:b/>
                <w:bCs/>
                <w:color w:val="1A56DB"/>
                <w:sz w:val="26"/>
                <w:szCs w:val="26"/>
              </w:rPr>
              <w:t xml:space="preserve">Hedgehox builds it. You own it.</w:t>
            </w:r>
          </w:p>
          <w:p>
            <w:r>
              <w:rPr>
                <w:rFonts w:ascii="Georgia" w:cs="Georgia" w:eastAsia="Georgia" w:hAnsi="Georgia"/>
                <w:color w:val="111827"/>
                <w:sz w:val="22"/>
                <w:szCs w:val="22"/>
              </w:rPr>
              <w:t xml:space="preserve">When you need updates, we're a phone call away.</w:t>
            </w:r>
          </w:p>
        </w:tc>
      </w:tr>
    </w:tbl>
    <w:p>
      <w:pPr>
        <w:spacing w:before="600" w:after="0"/>
      </w:pPr>
    </w:p>
    <w:p>
      <w:pPr>
        <w:spacing w:after="60"/>
        <w:jc w:val="center"/>
      </w:pPr>
      <w:r>
        <w:rPr>
          <w:rFonts w:ascii="Arial" w:cs="Arial" w:eastAsia="Arial" w:hAnsi="Arial"/>
          <w:color w:val="1A56DB"/>
          <w:sz w:val="20"/>
          <w:szCs w:val="20"/>
        </w:rPr>
        <w:t xml:space="preserve">hedgehox.com</w:t>
      </w:r>
    </w:p>
    <w:sectPr>
      <w:headerReference w:type="default" r:id="rId6"/>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rFonts w:ascii="Arial" w:cs="Arial" w:eastAsia="Arial" w:hAnsi="Arial"/>
        <w:color w:val="6B7280"/>
        <w:sz w:val="16"/>
        <w:szCs w:val="16"/>
      </w:rPr>
      <w:t xml:space="preserve">Hedgehox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80"/>
      <w:jc w:val="left"/>
    </w:pPr>
    <w:rPr>
      <w:rFonts w:ascii="Arial" w:cs="Arial" w:eastAsia="Arial" w:hAnsi="Arial"/>
      <w:b/>
      <w:bCs/>
      <w:color w:val="1A56DB"/>
      <w:sz w:val="56"/>
      <w:szCs w:val="56"/>
    </w:rPr>
  </w:style>
  <w:style w:type="paragraph" w:styleId="Heading1">
    <w:name w:val="Heading 1"/>
    <w:basedOn w:val="Normal"/>
    <w:next w:val="Normal"/>
    <w:qFormat/>
    <w:pPr>
      <w:spacing w:before="480" w:after="200"/>
      <w:outlineLvl w:val="0"/>
    </w:pPr>
    <w:rPr>
      <w:rFonts w:ascii="Arial" w:cs="Arial" w:eastAsia="Arial" w:hAnsi="Arial"/>
      <w:b/>
      <w:bCs/>
      <w:color w:val="1A56DB"/>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11827"/>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6B72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2026-02-24T21:23:24.160Z</dcterms:created>
  <dcterms:modified xsi:type="dcterms:W3CDTF">2026-02-24T21:23:24.160Z</dcterms:modified>
</cp:coreProperties>
</file>

<file path=docProps/custom.xml><?xml version="1.0" encoding="utf-8"?>
<Properties xmlns="http://schemas.openxmlformats.org/officeDocument/2006/custom-properties" xmlns:vt="http://schemas.openxmlformats.org/officeDocument/2006/docPropsVTypes"/>
</file>