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金标准标注规范</w:t>
      </w:r>
    </w:p>
    <w:p>
      <w:pPr>
        <w:jc w:val="center"/>
      </w:pPr>
      <w:r>
        <w:rPr>
          <w:color w:val="666666"/>
          <w:sz w:val="20"/>
        </w:rPr>
        <w:t>什么叫“标对了”——标注前必读</w:t>
      </w:r>
    </w:p>
    <w:p>
      <w:pPr>
        <w:pStyle w:val="Heading1"/>
      </w:pPr>
      <w:r>
        <w:t>第一章 目的、范围与角色</w:t>
      </w:r>
    </w:p>
    <w:p>
      <w:r>
        <w:t>本规范用于统一核电文档「知识三元组 + 参数定值」人工金标准的标注口径。金标准有两个用途：一是评估 LLM 抽取结果（算 Precision / Recall），二是作为 prompt 迭代的参照。因此它的第一要求是口径稳定——同一个标注员前后一致，不同标注员之间可比。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6236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金标准（Gold Standard）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人工标注的、作为唯一质量标尺的正确答案集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标注单元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一条三元组或一条定值记录（含 evidence 与来源）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样本单元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用于标注的一段连续文本，通常是一个章节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IAA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标注一致性（Inter-Annotator Agreement），双人独立标注同一批样本后的吻合率</w:t>
            </w:r>
          </w:p>
        </w:tc>
      </w:tr>
    </w:tbl>
    <w:p/>
    <w:p>
      <w:pPr>
        <w:pStyle w:val="Heading1"/>
      </w:pPr>
      <w:r>
        <w:t>第二章 标注前的准备</w:t>
      </w:r>
    </w:p>
    <w:p>
      <w:pPr>
        <w:pStyle w:val="ListBullet"/>
      </w:pPr>
      <w:r>
        <w:t>通读《关系类型抽取定义手册》，尤其是每条关系的反例。</w:t>
      </w:r>
    </w:p>
    <w:p>
      <w:pPr>
        <w:pStyle w:val="ListBullet"/>
      </w:pPr>
      <w:r>
        <w:t>先建立术语表：把样本中出现的中英文名称、缩写、俗称登记为「缩写/别称 → 规范全称」映射。</w:t>
      </w:r>
    </w:p>
    <w:p>
      <w:pPr>
        <w:pStyle w:val="ListBullet"/>
      </w:pPr>
      <w:r>
        <w:t>确认样本边界：以章节为最小单位，不跨文档抽关系。</w:t>
      </w:r>
    </w:p>
    <w:p>
      <w:pPr>
        <w:pStyle w:val="ListBullet"/>
      </w:pPr>
      <w:r>
        <w:t>准备标注模板 docs/金标准标注模板.xlsx，不要在 Word 里自由发挥。</w:t>
      </w:r>
    </w:p>
    <w:p>
      <w:pPr>
        <w:pStyle w:val="Heading1"/>
      </w:pPr>
      <w:r>
        <w:t>第三章 实体标注规则</w:t>
      </w:r>
    </w:p>
    <w:p>
      <w:pPr>
        <w:pStyle w:val="Heading2"/>
      </w:pPr>
      <w:r>
        <w:t>3.1 实体边界</w:t>
      </w:r>
    </w:p>
    <w:p>
      <w:pPr>
        <w:pStyle w:val="ListBullet"/>
      </w:pPr>
      <w:r>
        <w:t>R1 用规范全称：样本里写“SG”，实体写“蒸汽发生器（SG）”；同一实体在全文中统一写法。</w:t>
      </w:r>
    </w:p>
    <w:p>
      <w:pPr>
        <w:pStyle w:val="ListBullet"/>
      </w:pPr>
      <w:r>
        <w:t>R2 不留修饰语的尾巴：“故障蒸汽发生器”不作为一个独立实体，实体仍是“蒸汽发生器”，故障状态用关系表达。</w:t>
      </w:r>
    </w:p>
    <w:p>
      <w:pPr>
        <w:pStyle w:val="ListBullet"/>
      </w:pPr>
      <w:r>
        <w:t>R3 编号设备单独成实体：A 列 / B 列等区分列别的设备必须分别标注（如辅助给水泵A、辅助给水泵B）。</w:t>
      </w:r>
    </w:p>
    <w:p>
      <w:pPr>
        <w:pStyle w:val="ListBullet"/>
      </w:pPr>
      <w:r>
        <w:t>R4 参数名不带数值：“一回路压力 15.5 MPa”中实体是“一回路压力”，数值进定值表。</w:t>
      </w:r>
    </w:p>
    <w:p>
      <w:pPr>
        <w:pStyle w:val="ListBullet"/>
      </w:pPr>
      <w:r>
        <w:t>R5 动作短语保留动词：如“投入余热排出系统（RHR）”，不简写成“RHR”。</w:t>
      </w:r>
    </w:p>
    <w:p>
      <w:pPr>
        <w:pStyle w:val="ListBullet"/>
      </w:pPr>
      <w:r>
        <w:t>R6 部件 vs 设备：设备可独立标识、可单独采购/检修；部件是设备的组成部分，按此边界判定。</w:t>
      </w:r>
    </w:p>
    <w:p>
      <w:pPr>
        <w:pStyle w:val="ListBullet"/>
      </w:pPr>
      <w:r>
        <w:t>R7 工况/条件是实体：如“功率运行”“一回路温度低于180℃”作为 PlantMode 实体参与三元组。</w:t>
      </w:r>
    </w:p>
    <w:p>
      <w:pPr>
        <w:pStyle w:val="Heading2"/>
      </w:pPr>
      <w:r>
        <w:t>3.2 实体类型判定优先级</w:t>
      </w:r>
    </w:p>
    <w:p>
      <w:pPr>
        <w:pStyle w:val="ListBullet"/>
      </w:pPr>
      <w:r>
        <w:t>同一表述可归入多类时按此顺序：设备/部件 &gt; 参数 &gt; 定值 &gt; 工况 &gt; 故障/事件 &gt; 动作 &gt; 文档。</w:t>
      </w:r>
    </w:p>
    <w:p>
      <w:pPr>
        <w:pStyle w:val="ListBullet"/>
      </w:pPr>
      <w:r>
        <w:t>既是设备又承担功能描述时，取实体类型 Equipment，功能用 HAS_FUNCTION 表达。</w:t>
      </w:r>
    </w:p>
    <w:p>
      <w:pPr>
        <w:pStyle w:val="ListBullet"/>
      </w:pPr>
      <w:r>
        <w:t>无法归类时不强行归类，宁可不标，也不要制造噪声。</w:t>
      </w:r>
    </w:p>
    <w:p>
      <w:pPr>
        <w:pStyle w:val="Heading1"/>
      </w:pPr>
      <w:r>
        <w:t>第四章 关系标注规则</w:t>
      </w:r>
    </w:p>
    <w:p>
      <w:pPr>
        <w:pStyle w:val="Heading2"/>
      </w:pPr>
      <w:r>
        <w:t>4.1 基本原则</w:t>
      </w:r>
    </w:p>
    <w:p>
      <w:pPr>
        <w:pStyle w:val="ListBullet"/>
      </w:pPr>
      <w:r>
        <w:t>只标原文明确陈述的事实，不标需要领域推断才能得出的关系。这是与 LLM 输出口径保持一致的前提。</w:t>
      </w:r>
    </w:p>
    <w:p>
      <w:pPr>
        <w:pStyle w:val="ListBullet"/>
      </w:pPr>
      <w:r>
        <w:t>严格区分方向：PRECONDITION_OF 是“条件 → 动作”，写反会让图谱问答全错。</w:t>
      </w:r>
    </w:p>
    <w:p>
      <w:pPr>
        <w:pStyle w:val="ListBullet"/>
      </w:pPr>
      <w:r>
        <w:t>一句话派生多条三元组是允许的：“SG 的主要部件包括传热管束、管板” 应拆成两条 PART_OF。</w:t>
      </w:r>
    </w:p>
    <w:p>
      <w:pPr>
        <w:pStyle w:val="ListBullet"/>
      </w:pPr>
      <w:r>
        <w:t>同义重复不重复标：同一（主语，关系，宾语）在同一文档中只标一次，记录最完整的一处 evidence。</w:t>
      </w:r>
    </w:p>
    <w:p>
      <w:pPr>
        <w:pStyle w:val="ListBullet"/>
      </w:pPr>
      <w:r>
        <w:t>列表式表述逐项标注，不合并成“包含A、B、C”一条三元组。</w:t>
      </w:r>
    </w:p>
    <w:p>
      <w:pPr>
        <w:pStyle w:val="Heading2"/>
      </w:pPr>
      <w:r>
        <w:t>4.2 五类典型句式与对应处理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句式特征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举例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“A 是 B 的主要设备/部件”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RCS 的主要设备包括…，蒸汽发生器…，稳压器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逐设备拆 PART_OF，共用 evidence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“A 的功能是…”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稳压器的功能是维持一回路压力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HAS_FUNCTION，宾语用动作短语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“A 导致/造成 B”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传热管破裂会造成…向二回路泄漏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HAS_CONSEQUENCE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“在 … 时方可/禁止 …”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隔离完成前，禁止对一回路进行降压操作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PRECONDITION_OF，注意否定转换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“步骤 N：做 X”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步骤 2 的操作内容包括：投入稳压器喷淋阀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该动作 STEP_OF 该规程</w:t>
            </w:r>
          </w:p>
        </w:tc>
      </w:tr>
    </w:tbl>
    <w:p/>
    <w:p>
      <w:pPr>
        <w:pStyle w:val="Heading2"/>
      </w:pPr>
      <w:r>
        <w:t>4.3 疑问处理规则</w:t>
      </w:r>
    </w:p>
    <w:p>
      <w:pPr>
        <w:pStyle w:val="ListBullet"/>
      </w:pPr>
      <w:r>
        <w:t>拿不准的关系：标 confidence=low，并在备注列写清疑点，交由复核人裁决。不要凭直觉删掉。</w:t>
      </w:r>
    </w:p>
    <w:p>
      <w:pPr>
        <w:pStyle w:val="ListBullet"/>
      </w:pPr>
      <w:r>
        <w:t>章程/标准中的“推荐”“宜”等表述：属于软性要求，仍按实际语义标注（倾向 HAS_FUNCTION / APPLIES_TO）。</w:t>
      </w:r>
    </w:p>
    <w:p>
      <w:pPr>
        <w:pStyle w:val="ListBullet"/>
      </w:pPr>
      <w:r>
        <w:t>原文用表格表达的关系：按单元格内容逐行标注，evidence 填表格对应行的原文。</w:t>
      </w:r>
    </w:p>
    <w:p>
      <w:pPr>
        <w:pStyle w:val="ListBullet"/>
      </w:pPr>
      <w:r>
        <w:t>跨段落才能成立的事实：一般不标；若确有必要，evidence 必须覆盖全部支撑内容，并把 confidence 降到 medium。</w:t>
      </w:r>
    </w:p>
    <w:p>
      <w:pPr>
        <w:pStyle w:val="Heading1"/>
      </w:pPr>
      <w:r>
        <w:t>第五章 evidence 与来源标注</w:t>
      </w:r>
    </w:p>
    <w:p>
      <w:pPr>
        <w:pStyle w:val="ListBullet"/>
      </w:pPr>
      <w:r>
        <w:t>evidence 必须是原文逐字片段（10~120 字），标点照抄，不得改写、不得省略中间内容用省略号连接。</w:t>
      </w:r>
    </w:p>
    <w:p>
      <w:pPr>
        <w:pStyle w:val="ListBullet"/>
      </w:pPr>
      <w:r>
        <w:t>每条三元组必须有 evidence；没有原文的推断一条都不标。</w:t>
      </w:r>
    </w:p>
    <w:p>
      <w:pPr>
        <w:pStyle w:val="ListBullet"/>
      </w:pPr>
      <w:r>
        <w:t>来源字段填到「文档 + 章节路径」粒度；有页码的补页码。</w:t>
      </w:r>
    </w:p>
    <w:p>
      <w:pPr>
        <w:pStyle w:val="ListBullet"/>
      </w:pPr>
      <w:r>
        <w:t>同一 evidence 支撑多条三元组时允许重复引用。</w:t>
      </w:r>
    </w:p>
    <w:p>
      <w:pPr>
        <w:pStyle w:val="Heading1"/>
      </w:pPr>
      <w:r>
        <w:t>第六章 定值表标注规则</w:t>
      </w:r>
    </w:p>
    <w:p>
      <w:pPr>
        <w:pStyle w:val="ListBullet"/>
      </w:pPr>
      <w:r>
        <w:t>每个参数一条记录；同一参数的多个报警定值合并进 alarms 数组，不拆成多条记录。</w:t>
      </w:r>
    </w:p>
    <w:p>
      <w:pPr>
        <w:pStyle w:val="ListBullet"/>
      </w:pPr>
      <w:r>
        <w:t>单位不同或适用工况不同时，才拆成多条记录。</w:t>
      </w:r>
    </w:p>
    <w:p>
      <w:pPr>
        <w:pStyle w:val="ListBullet"/>
      </w:pPr>
      <w:r>
        <w:t>原文用其他表述（如“整定值1/2”）时，按语义映射到 低低/低/高/高高，并在 level_raw 注明原文。</w:t>
      </w:r>
    </w:p>
    <w:p>
      <w:pPr>
        <w:pStyle w:val="ListBullet"/>
      </w:pPr>
      <w:r>
        <w:t>需要的换算必须保留原始值：value 填换算后数值，value_raw 保留原文写法。</w:t>
      </w:r>
    </w:p>
    <w:p>
      <w:pPr>
        <w:pStyle w:val="ListBullet"/>
      </w:pPr>
      <w:r>
        <w:t>表格中没有但上下文提到的定值也要标注，evidence 指到那句话。</w:t>
      </w:r>
    </w:p>
    <w:p>
      <w:pPr>
        <w:pStyle w:val="ListBullet"/>
      </w:pPr>
      <w:r>
        <w:t>缺失字段留空，严禁根据经验补全 —— 这是与 LLM 结果做逐字段比对的基础。</w:t>
      </w:r>
    </w:p>
    <w:p>
      <w:pPr>
        <w:pStyle w:val="Heading1"/>
      </w:pPr>
      <w:r>
        <w:t>第七章 一致性与质检</w:t>
      </w:r>
    </w:p>
    <w:p>
      <w:r>
        <w:t>建议流程：</w:t>
      </w:r>
    </w:p>
    <w:p>
      <w:pPr>
        <w:pStyle w:val="ListBullet"/>
      </w:pPr>
      <w:r>
        <w:t>双人独立标注同一批 20% 样本，算 IAA；低于 0.85 时必须回到本规范重新对齐口径，再继续。</w:t>
      </w:r>
    </w:p>
    <w:p>
      <w:pPr>
        <w:pStyle w:val="ListBullet"/>
      </w:pPr>
      <w:r>
        <w:t>标注过程中每完成 50 条做一次自查，重点查方向、查类型枚举、查 evidence 是否逐字。</w:t>
      </w:r>
    </w:p>
    <w:p>
      <w:pPr>
        <w:pStyle w:val="ListBullet"/>
      </w:pPr>
      <w:r>
        <w:t>全部完成后由第三方抽 10% 复核，复核采用“先不看原标注、只看原文”的方式，避免锚定效应。</w:t>
      </w:r>
    </w:p>
    <w:p>
      <w:pPr>
        <w:pStyle w:val="ListBullet"/>
      </w:pPr>
      <w:r>
        <w:t>所有争议条目必须留下结论与理由，形成「争议处理记录」，供后续 prompt 调优参考。</w:t>
      </w:r>
    </w:p>
    <w:p>
      <w:pPr>
        <w:pStyle w:val="Heading2"/>
      </w:pPr>
      <w:r>
        <w:t>7.1 十大常见错误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错误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正确做法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凭常识把没写的关系标出来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只读原文，原文的沉默就是没有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证据里没有宾语却标了关系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evidence 必须同时支持主谓宾三要素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同一事实重复标注多条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按 (主语,关系,宾语) 去重，保留证据最完整的一条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PRECONDITION_OF / STEP_OF 方向写反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条件在前、动作在后；步骤在前、规程在后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把别名当成新实体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走术语表归一，登记别名而不是新增实体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实体带上了工况/状态修饰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状态用关系表达，实体保持本名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数值与单位一起塞进实体名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数值进定值表，实体只留参数名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表格跨页/合并单元格导致缺行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核对原件表格，逐行标注，每行都能溯源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用概括性句子当 evidence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evidence 必须是逐字片段，不是总结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漏标隐含的“必要条件”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否定句（禁止/方可/不得）往往是前置条件的来源，重点扫一遍</w:t>
            </w:r>
          </w:p>
        </w:tc>
      </w:tr>
    </w:tbl>
    <w:p/>
    <w:p>
      <w:pPr>
        <w:pStyle w:val="Heading1"/>
      </w:pPr>
      <w:r>
        <w:t>第八章 交付格式</w:t>
      </w:r>
    </w:p>
    <w:p>
      <w:r>
        <w:t>标注结果按两份 JSONL 交付：gold_triples.jsonl（本工程内置 46 条）与 gold_setpoints.jsonl（本工程内置 7 条）。字段要求：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532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gold_id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样本唯一编号，如 GT-001 / GS-001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subject / object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规范化后的实体全称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subject_type / object_type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必须是本体定义的 12 类之一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predicate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必须是本体定义的 16 种之一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原文逐字片段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source_doc / section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来源定位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high / medium / low</w:t>
            </w:r>
          </w:p>
        </w:tc>
      </w:tr>
    </w:tbl>
    <w:p/>
    <w:p>
      <w:pPr>
        <w:pStyle w:val="Heading1"/>
      </w:pPr>
      <w:r>
        <w:t>第九章 标注作业 SOP（按这个节拍做）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3061"/>
          </w:tcPr>
          <w:p>
            <w:r>
              <w:rPr>
                <w:b/>
                <w:sz w:val="18"/>
              </w:rPr>
              <w:t>动作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产出 / 检查点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通读整章，先把术语表补齐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术语表无遗漏别名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第一遍只标实体，不标关系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实体清单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第二遍按句标注关系，遇到疑惑标 low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三元组初稿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逐条回填 evidence（逐字片段）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无 evidence 的条目一律作废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表格单独走一遍定值标注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定值记录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自查：方向、类型枚举、去重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按 7.1 的十大错误清单自查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交叉复核（另一人独立看原文）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争议记录 + 最终版</w:t>
            </w:r>
          </w:p>
        </w:tc>
      </w:tr>
    </w:tbl>
    <w:p/>
    <w:p>
      <w:pPr>
        <w:pStyle w:val="Heading1"/>
      </w:pPr>
      <w:r>
        <w:t>第十章 好坏标注对照示例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原文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❌ 错误标注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3515"/>
          </w:tcPr>
          <w:p>
            <w:r>
              <w:rPr>
                <w:b/>
                <w:sz w:val="18"/>
              </w:rPr>
              <w:t>✅ 正确标注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RCS 的主要设备包括反应堆压力容器、蒸汽发生器、主泵和稳压器。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(反应堆冷却剂系统, HAS_PART, 压力容器、SG、主泵、稳压器)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①关系名不在本体；②未逐项拆开；③实体名用了缩写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拆成 4 条：(反应堆压力容器, PART_OF, 反应堆冷却剂系统) 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稳压器的功能是维持一回路压力。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(主泵, HAS_FUNCTION, 维持一回路压力)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主语错位：证据里写的是稳压器，不是主泵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(稳压器, HAS_FUNCTION, 维持一回路压力)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隔离完成前，禁止对一回路进行降压操作。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(一回路降压操作, PRECONDITION_OF, 完成隔离)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方向写反：应先 -条件- 后 -动作-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(完成故障蒸汽发生器隔离, PRECONDITION_OF, 一回路降温降压)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传热管破裂会造成一回路冷却剂持续向二回路泄漏，导致放射性向二回路释放。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(传热管破裂, HAS_SYMPTOM, 放射性释放)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混用征兆与后果，且没用规范实体全称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(蒸汽发生器传热管破裂, HAS_CONSEQUENCE, 放射性向二回路释放)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| 压力高高 | 16.5 | MPa | 稳压器安全阀动作 |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param=一回路压力高高定值, unit=MPa.a, value=16.5bar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凭熟悉程度改单位，且实体名写了数值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param=一回路压力, level=高高, value=16.5, unit=MPa, action=稳压器安全阀动作</w:t>
            </w:r>
          </w:p>
        </w:tc>
      </w:tr>
    </w:tbl>
    <w:p/>
    <w:p>
      <w:pPr>
        <w:pStyle w:val="Heading1"/>
      </w:pPr>
      <w:r>
        <w:t>第十一章 交付前自检清单</w:t>
      </w:r>
    </w:p>
    <w:p>
      <w:pPr>
        <w:pStyle w:val="ListBullet"/>
      </w:pPr>
      <w:r>
        <w:t>所有 predicate 都取自 16 种关系的英文标识，无自创关系名。</w:t>
      </w:r>
    </w:p>
    <w:p>
      <w:pPr>
        <w:pStyle w:val="ListBullet"/>
      </w:pPr>
      <w:r>
        <w:t>所有 type 都取自 12 类实体，无出现 Function 之类的临时类型。</w:t>
      </w:r>
    </w:p>
    <w:p>
      <w:pPr>
        <w:pStyle w:val="ListBullet"/>
      </w:pPr>
      <w:r>
        <w:t>每条三元组都有逐字 evidence，且 evidence 同时支持主、谓、宾。</w:t>
      </w:r>
    </w:p>
    <w:p>
      <w:pPr>
        <w:pStyle w:val="ListBullet"/>
      </w:pPr>
      <w:r>
        <w:t>同一 (主语,关系,宾语) 无重复行；同一参数的多个定值已合并进一条记录。</w:t>
      </w:r>
    </w:p>
    <w:p>
      <w:pPr>
        <w:pStyle w:val="ListBullet"/>
      </w:pPr>
      <w:r>
        <w:t>所有缺失字段为空，没有任何“看起来合理”的补全。</w:t>
      </w:r>
    </w:p>
    <w:p>
      <w:pPr>
        <w:pStyle w:val="ListBullet"/>
      </w:pPr>
      <w:r>
        <w:t>confidence=low 的条目已在备注列写明疑点。</w:t>
      </w:r>
    </w:p>
    <w:p>
      <w:pPr>
        <w:pStyle w:val="ListBullet"/>
      </w:pPr>
      <w:r>
        <w:t>两份 CSV 以 UTF-8 编码导出，可直接放入 data/gold/ 参与评估。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