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55B7" w:rsidRDefault="00F21618">
      <w:pPr>
        <w:spacing w:before="440"/>
        <w:jc w:val="center"/>
      </w:pPr>
      <w:r>
        <w:rPr>
          <w:noProof/>
          <w:lang w:val="en-PH" w:eastAsia="en-PH"/>
        </w:rPr>
        <w:drawing>
          <wp:inline distT="0" distB="0" distL="0" distR="0">
            <wp:extent cx="1051560" cy="104786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1047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5B7" w:rsidRDefault="00F21618">
      <w:pPr>
        <w:spacing w:before="360"/>
        <w:jc w:val="center"/>
      </w:pPr>
      <w:r>
        <w:rPr>
          <w:rFonts w:eastAsia="Calibri"/>
          <w:b/>
          <w:color w:val="7A5A00"/>
        </w:rPr>
        <w:t>DENR REGION XII DTMIS</w:t>
      </w:r>
    </w:p>
    <w:p w:rsidR="002755B7" w:rsidRDefault="00F21618">
      <w:pPr>
        <w:spacing w:before="120" w:after="80"/>
        <w:jc w:val="center"/>
      </w:pPr>
      <w:r>
        <w:rPr>
          <w:rFonts w:eastAsia="Calibri"/>
          <w:b/>
          <w:color w:val="203748"/>
          <w:sz w:val="52"/>
        </w:rPr>
        <w:t>Users Manual</w:t>
      </w:r>
    </w:p>
    <w:p w:rsidR="002755B7" w:rsidRDefault="00F21618">
      <w:pPr>
        <w:spacing w:after="240"/>
        <w:jc w:val="center"/>
      </w:pPr>
      <w:r>
        <w:rPr>
          <w:rFonts w:eastAsia="Calibri"/>
          <w:color w:val="2B5163"/>
          <w:sz w:val="26"/>
        </w:rPr>
        <w:t>How to use the role-based Document Tracking and Monitoring Information System</w:t>
      </w:r>
    </w:p>
    <w:p w:rsidR="002755B7" w:rsidRDefault="00F21618">
      <w:pPr>
        <w:spacing w:after="0"/>
        <w:jc w:val="center"/>
      </w:pPr>
      <w:r>
        <w:rPr>
          <w:rFonts w:eastAsia="Calibri"/>
          <w:b/>
          <w:color w:val="555555"/>
          <w:sz w:val="21"/>
        </w:rPr>
        <w:t>Sample walkthrough role: CENRO Admin Record | Updated May 25, 2026</w:t>
      </w:r>
    </w:p>
    <w:p w:rsidR="002755B7" w:rsidRDefault="002755B7">
      <w:pPr>
        <w:pBdr>
          <w:bottom w:val="single" w:sz="12" w:space="1" w:color="D5DDE7"/>
        </w:pBdr>
        <w:spacing w:before="320" w:after="160"/>
      </w:pPr>
    </w:p>
    <w:p w:rsidR="002755B7" w:rsidRDefault="00F21618">
      <w:pPr>
        <w:spacing w:before="360"/>
        <w:jc w:val="center"/>
      </w:pPr>
      <w:r>
        <w:rPr>
          <w:rFonts w:eastAsia="Calibri"/>
          <w:color w:val="555555"/>
        </w:rPr>
        <w:t xml:space="preserve">This manual explains the main screens, the purpose of key buttons, and </w:t>
      </w:r>
      <w:r>
        <w:rPr>
          <w:rFonts w:eastAsia="Calibri"/>
          <w:color w:val="555555"/>
        </w:rPr>
        <w:t>the usual click path for day-to-day document work.</w:t>
      </w:r>
    </w:p>
    <w:p w:rsidR="002755B7" w:rsidRDefault="00F21618">
      <w:r>
        <w:br w:type="page"/>
      </w:r>
    </w:p>
    <w:p w:rsidR="002755B7" w:rsidRDefault="00F21618">
      <w:pPr>
        <w:pStyle w:val="Heading1"/>
      </w:pPr>
      <w:r>
        <w:lastRenderedPageBreak/>
        <w:t>How To Use This Manual</w:t>
      </w:r>
    </w:p>
    <w:p w:rsidR="002755B7" w:rsidRDefault="00F21618">
      <w:r>
        <w:t xml:space="preserve">The screenshots in this guide were captured from the live system on </w:t>
      </w:r>
      <w:r>
        <w:rPr>
          <w:rFonts w:eastAsia="Calibri"/>
          <w:b/>
        </w:rPr>
        <w:t>May 25, 2026</w:t>
      </w:r>
      <w:r>
        <w:t>. Your menu and available buttons may differ slightly depending on your assigned role, office, and p</w:t>
      </w:r>
      <w:r>
        <w:t>ermissions.</w:t>
      </w:r>
    </w:p>
    <w:tbl>
      <w:tblPr>
        <w:tblW w:w="9360" w:type="dxa"/>
        <w:tblBorders>
          <w:top w:val="single" w:sz="10" w:space="0" w:color="D5DDE7"/>
          <w:left w:val="single" w:sz="10" w:space="0" w:color="D5DDE7"/>
          <w:bottom w:val="single" w:sz="10" w:space="0" w:color="D5DDE7"/>
          <w:right w:val="single" w:sz="10" w:space="0" w:color="D5DDE7"/>
          <w:insideH w:val="single" w:sz="10" w:space="0" w:color="D5DDE7"/>
          <w:insideV w:val="single" w:sz="10" w:space="0" w:color="D5DDE7"/>
        </w:tblBorders>
        <w:tblLook w:val="04A0" w:firstRow="1" w:lastRow="0" w:firstColumn="1" w:lastColumn="0" w:noHBand="0" w:noVBand="1"/>
      </w:tblPr>
      <w:tblGrid>
        <w:gridCol w:w="9360"/>
      </w:tblGrid>
      <w:tr w:rsidR="002755B7">
        <w:tc>
          <w:tcPr>
            <w:tcW w:w="9360" w:type="dxa"/>
            <w:shd w:val="clear" w:color="auto" w:fill="F4F6F9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b/>
                <w:color w:val="1F4D78"/>
                <w:sz w:val="21"/>
              </w:rPr>
              <w:t xml:space="preserve">Important: </w:t>
            </w:r>
            <w:r>
              <w:rPr>
                <w:rFonts w:eastAsia="Calibri"/>
                <w:sz w:val="21"/>
              </w:rPr>
              <w:t>Use your assigned account only. Tracking IDs, routing history, and attachments should be handled according to office policy.</w:t>
            </w:r>
          </w:p>
        </w:tc>
      </w:tr>
    </w:tbl>
    <w:p w:rsidR="002755B7" w:rsidRDefault="00F21618">
      <w:pPr>
        <w:pStyle w:val="Heading2"/>
      </w:pPr>
      <w:r>
        <w:t>Typical Daily Workflow</w:t>
      </w:r>
    </w:p>
    <w:tbl>
      <w:tblPr>
        <w:tblStyle w:val="TableGrid"/>
        <w:tblW w:w="9360" w:type="dxa"/>
        <w:tblInd w:w="120" w:type="dxa"/>
        <w:tblBorders>
          <w:top w:val="single" w:sz="8" w:space="0" w:color="AFC4DA"/>
          <w:left w:val="single" w:sz="8" w:space="0" w:color="AFC4DA"/>
          <w:bottom w:val="single" w:sz="8" w:space="0" w:color="AFC4DA"/>
          <w:right w:val="single" w:sz="8" w:space="0" w:color="AFC4DA"/>
          <w:insideH w:val="single" w:sz="8" w:space="0" w:color="AFC4DA"/>
          <w:insideV w:val="single" w:sz="8" w:space="0" w:color="AFC4DA"/>
        </w:tblBorders>
        <w:tblLook w:val="04A0" w:firstRow="1" w:lastRow="0" w:firstColumn="1" w:lastColumn="0" w:noHBand="0" w:noVBand="1"/>
      </w:tblPr>
      <w:tblGrid>
        <w:gridCol w:w="3389"/>
        <w:gridCol w:w="5971"/>
      </w:tblGrid>
      <w:tr w:rsidR="002755B7">
        <w:tc>
          <w:tcPr>
            <w:tcW w:w="12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b/>
                <w:color w:val="1F4D78"/>
                <w:sz w:val="21"/>
              </w:rPr>
              <w:t>Step</w:t>
            </w:r>
          </w:p>
        </w:tc>
        <w:tc>
          <w:tcPr>
            <w:tcW w:w="806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b/>
                <w:color w:val="1F4D78"/>
                <w:sz w:val="21"/>
              </w:rPr>
              <w:t>What To Do</w:t>
            </w:r>
          </w:p>
        </w:tc>
      </w:tr>
      <w:tr w:rsidR="002755B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1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Sign in with your assigned username and password.</w:t>
            </w:r>
          </w:p>
        </w:tc>
      </w:tr>
      <w:tr w:rsidR="002755B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2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 xml:space="preserve">Review the </w:t>
            </w:r>
            <w:r>
              <w:rPr>
                <w:rFonts w:eastAsia="Calibri"/>
                <w:sz w:val="21"/>
              </w:rPr>
              <w:t>dashboard to see new workload, alerts, and due items.</w:t>
            </w:r>
          </w:p>
        </w:tc>
      </w:tr>
      <w:tr w:rsidR="002755B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3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Open Create / Intake when you need to encode a new document.</w:t>
            </w:r>
          </w:p>
        </w:tc>
      </w:tr>
      <w:tr w:rsidR="002755B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4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Submit the intake, then open the tracking slip to confirm the record.</w:t>
            </w:r>
          </w:p>
        </w:tc>
      </w:tr>
      <w:tr w:rsidR="002755B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5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 xml:space="preserve">Use the archive/search page when you need to find completed </w:t>
            </w:r>
            <w:r>
              <w:rPr>
                <w:rFonts w:eastAsia="Calibri"/>
                <w:sz w:val="21"/>
              </w:rPr>
              <w:t>records.</w:t>
            </w:r>
          </w:p>
        </w:tc>
      </w:tr>
      <w:tr w:rsidR="002755B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6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Open Profile Settings to maintain your email and password.</w:t>
            </w:r>
          </w:p>
        </w:tc>
      </w:tr>
    </w:tbl>
    <w:p w:rsidR="002755B7" w:rsidRDefault="00F21618">
      <w:pPr>
        <w:pStyle w:val="Heading1"/>
      </w:pPr>
      <w:r>
        <w:t>1. Sign In</w:t>
      </w:r>
    </w:p>
    <w:p w:rsidR="002755B7" w:rsidRDefault="00F21618">
      <w:pPr>
        <w:spacing w:after="80"/>
      </w:pPr>
      <w:r>
        <w:rPr>
          <w:rFonts w:eastAsia="Calibri"/>
        </w:rPr>
        <w:t>Open the DTMIS sign-in page and enter your assigned username and password.</w:t>
      </w:r>
    </w:p>
    <w:p w:rsidR="002755B7" w:rsidRDefault="00F21618">
      <w:pPr>
        <w:spacing w:after="80"/>
      </w:pPr>
      <w:r>
        <w:rPr>
          <w:rFonts w:eastAsia="Calibri"/>
        </w:rPr>
        <w:t>If you cannot sign in, use the password recovery link or contact your system administrator.</w:t>
      </w:r>
    </w:p>
    <w:p w:rsidR="002755B7" w:rsidRDefault="00F21618">
      <w:pPr>
        <w:spacing w:before="80" w:after="80"/>
        <w:jc w:val="center"/>
      </w:pPr>
      <w:r>
        <w:rPr>
          <w:noProof/>
          <w:lang w:val="en-PH" w:eastAsia="en-PH"/>
        </w:rPr>
        <w:lastRenderedPageBreak/>
        <w:drawing>
          <wp:inline distT="0" distB="0" distL="0" distR="0">
            <wp:extent cx="5943600" cy="976817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login-annota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68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5B7" w:rsidRDefault="00F21618">
      <w:pPr>
        <w:jc w:val="center"/>
      </w:pPr>
      <w:r>
        <w:rPr>
          <w:rFonts w:eastAsia="Calibri"/>
          <w:i/>
          <w:color w:val="555555"/>
          <w:sz w:val="19"/>
        </w:rPr>
        <w:lastRenderedPageBreak/>
        <w:t>Figure 1. Sign-in screen</w:t>
      </w:r>
    </w:p>
    <w:p w:rsidR="002755B7" w:rsidRDefault="00F21618">
      <w:pPr>
        <w:pStyle w:val="Heading2"/>
      </w:pPr>
      <w:r>
        <w:t>Walkthrough</w:t>
      </w:r>
    </w:p>
    <w:tbl>
      <w:tblPr>
        <w:tblStyle w:val="TableGrid"/>
        <w:tblW w:w="9360" w:type="dxa"/>
        <w:tblInd w:w="120" w:type="dxa"/>
        <w:tblBorders>
          <w:top w:val="single" w:sz="8" w:space="0" w:color="AFC4DA"/>
          <w:left w:val="single" w:sz="8" w:space="0" w:color="AFC4DA"/>
          <w:bottom w:val="single" w:sz="8" w:space="0" w:color="AFC4DA"/>
          <w:right w:val="single" w:sz="8" w:space="0" w:color="AFC4DA"/>
          <w:insideH w:val="single" w:sz="8" w:space="0" w:color="AFC4DA"/>
          <w:insideV w:val="single" w:sz="8" w:space="0" w:color="AFC4DA"/>
        </w:tblBorders>
        <w:tblLook w:val="04A0" w:firstRow="1" w:lastRow="0" w:firstColumn="1" w:lastColumn="0" w:noHBand="0" w:noVBand="1"/>
      </w:tblPr>
      <w:tblGrid>
        <w:gridCol w:w="3435"/>
        <w:gridCol w:w="5925"/>
      </w:tblGrid>
      <w:tr w:rsidR="002755B7">
        <w:tc>
          <w:tcPr>
            <w:tcW w:w="12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b/>
                <w:color w:val="1F4D78"/>
                <w:sz w:val="21"/>
              </w:rPr>
              <w:t>Step</w:t>
            </w:r>
          </w:p>
        </w:tc>
        <w:tc>
          <w:tcPr>
            <w:tcW w:w="806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b/>
                <w:color w:val="1F4D78"/>
                <w:sz w:val="21"/>
              </w:rPr>
              <w:t>Action</w:t>
            </w:r>
          </w:p>
        </w:tc>
      </w:tr>
      <w:tr w:rsidR="002755B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1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Open the system login page.</w:t>
            </w:r>
          </w:p>
        </w:tc>
      </w:tr>
      <w:tr w:rsidR="002755B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2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Type your username and password.</w:t>
            </w:r>
          </w:p>
        </w:tc>
      </w:tr>
      <w:tr w:rsidR="002755B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3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Click Sign In.</w:t>
            </w:r>
          </w:p>
        </w:tc>
      </w:tr>
    </w:tbl>
    <w:p w:rsidR="002755B7" w:rsidRDefault="00F21618">
      <w:pPr>
        <w:pStyle w:val="Heading2"/>
      </w:pPr>
      <w:r>
        <w:t>Button Guide</w:t>
      </w:r>
    </w:p>
    <w:tbl>
      <w:tblPr>
        <w:tblStyle w:val="TableGrid"/>
        <w:tblW w:w="9360" w:type="dxa"/>
        <w:tblInd w:w="120" w:type="dxa"/>
        <w:tblBorders>
          <w:top w:val="single" w:sz="8" w:space="0" w:color="AFC4DA"/>
          <w:left w:val="single" w:sz="8" w:space="0" w:color="AFC4DA"/>
          <w:bottom w:val="single" w:sz="8" w:space="0" w:color="AFC4DA"/>
          <w:right w:val="single" w:sz="8" w:space="0" w:color="AFC4DA"/>
          <w:insideH w:val="single" w:sz="8" w:space="0" w:color="AFC4DA"/>
          <w:insideV w:val="single" w:sz="8" w:space="0" w:color="AFC4DA"/>
        </w:tblBorders>
        <w:tblLook w:val="04A0" w:firstRow="1" w:lastRow="0" w:firstColumn="1" w:lastColumn="0" w:noHBand="0" w:noVBand="1"/>
      </w:tblPr>
      <w:tblGrid>
        <w:gridCol w:w="3572"/>
        <w:gridCol w:w="5788"/>
      </w:tblGrid>
      <w:tr w:rsidR="002755B7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b/>
                <w:color w:val="1F4D78"/>
                <w:sz w:val="21"/>
              </w:rPr>
              <w:t>Callout</w:t>
            </w:r>
          </w:p>
        </w:tc>
        <w:tc>
          <w:tcPr>
            <w:tcW w:w="765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b/>
                <w:color w:val="1F4D78"/>
                <w:sz w:val="21"/>
              </w:rPr>
              <w:t>Purpose</w:t>
            </w:r>
          </w:p>
        </w:tc>
      </w:tr>
      <w:tr w:rsidR="002755B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1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Username field. Type the username assigned to your account.</w:t>
            </w:r>
          </w:p>
        </w:tc>
      </w:tr>
      <w:tr w:rsidR="002755B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2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Password field. Enter your</w:t>
            </w:r>
            <w:r>
              <w:rPr>
                <w:rFonts w:eastAsia="Calibri"/>
                <w:sz w:val="21"/>
              </w:rPr>
              <w:t xml:space="preserve"> current password.</w:t>
            </w:r>
          </w:p>
        </w:tc>
      </w:tr>
      <w:tr w:rsidR="002755B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3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Remember me. Use this only on a secure work device.</w:t>
            </w:r>
          </w:p>
        </w:tc>
      </w:tr>
      <w:tr w:rsidR="002755B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4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Forgot password. Opens the recovery process when you cannot sign in.</w:t>
            </w:r>
          </w:p>
        </w:tc>
      </w:tr>
      <w:tr w:rsidR="002755B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5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Sign In button. Starts your session and sends you to your role dashboard.</w:t>
            </w:r>
          </w:p>
        </w:tc>
      </w:tr>
    </w:tbl>
    <w:p w:rsidR="002755B7" w:rsidRDefault="00F21618">
      <w:pPr>
        <w:pStyle w:val="Heading1"/>
      </w:pPr>
      <w:r>
        <w:t>2. Dashboard Overview</w:t>
      </w:r>
    </w:p>
    <w:p w:rsidR="002755B7" w:rsidRDefault="00F21618">
      <w:pPr>
        <w:spacing w:after="80"/>
      </w:pPr>
      <w:r>
        <w:rPr>
          <w:rFonts w:eastAsia="Calibri"/>
        </w:rPr>
        <w:t xml:space="preserve">The </w:t>
      </w:r>
      <w:r>
        <w:rPr>
          <w:rFonts w:eastAsia="Calibri"/>
        </w:rPr>
        <w:t>dashboard is your starting point after sign-in.</w:t>
      </w:r>
    </w:p>
    <w:p w:rsidR="002755B7" w:rsidRDefault="00F21618">
      <w:pPr>
        <w:spacing w:after="80"/>
      </w:pPr>
      <w:bookmarkStart w:id="0" w:name="_GoBack"/>
      <w:r>
        <w:rPr>
          <w:rFonts w:eastAsia="Calibri"/>
        </w:rPr>
        <w:t>It shows your role menu, current workload summary, and quick access to daily actions.</w:t>
      </w:r>
    </w:p>
    <w:bookmarkEnd w:id="0"/>
    <w:p w:rsidR="002755B7" w:rsidRDefault="00F21618">
      <w:pPr>
        <w:spacing w:before="80" w:after="80"/>
        <w:jc w:val="center"/>
      </w:pPr>
      <w:r>
        <w:rPr>
          <w:noProof/>
          <w:lang w:val="en-PH" w:eastAsia="en-PH"/>
        </w:rPr>
        <w:lastRenderedPageBreak/>
        <w:drawing>
          <wp:inline distT="0" distB="0" distL="0" distR="0">
            <wp:extent cx="5943600" cy="445602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dashboard-annota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5B7" w:rsidRDefault="00F21618">
      <w:pPr>
        <w:jc w:val="center"/>
      </w:pPr>
      <w:r>
        <w:rPr>
          <w:rFonts w:eastAsia="Calibri"/>
          <w:i/>
          <w:color w:val="555555"/>
          <w:sz w:val="19"/>
        </w:rPr>
        <w:t>Figure 2. Dashboard overview</w:t>
      </w:r>
    </w:p>
    <w:p w:rsidR="002755B7" w:rsidRDefault="00F21618">
      <w:pPr>
        <w:pStyle w:val="Heading2"/>
      </w:pPr>
      <w:r>
        <w:t>Button Guide</w:t>
      </w:r>
    </w:p>
    <w:tbl>
      <w:tblPr>
        <w:tblStyle w:val="TableGrid"/>
        <w:tblW w:w="9360" w:type="dxa"/>
        <w:tblInd w:w="120" w:type="dxa"/>
        <w:tblBorders>
          <w:top w:val="single" w:sz="8" w:space="0" w:color="AFC4DA"/>
          <w:left w:val="single" w:sz="8" w:space="0" w:color="AFC4DA"/>
          <w:bottom w:val="single" w:sz="8" w:space="0" w:color="AFC4DA"/>
          <w:right w:val="single" w:sz="8" w:space="0" w:color="AFC4DA"/>
          <w:insideH w:val="single" w:sz="8" w:space="0" w:color="AFC4DA"/>
          <w:insideV w:val="single" w:sz="8" w:space="0" w:color="AFC4DA"/>
        </w:tblBorders>
        <w:tblLook w:val="04A0" w:firstRow="1" w:lastRow="0" w:firstColumn="1" w:lastColumn="0" w:noHBand="0" w:noVBand="1"/>
      </w:tblPr>
      <w:tblGrid>
        <w:gridCol w:w="3558"/>
        <w:gridCol w:w="5802"/>
      </w:tblGrid>
      <w:tr w:rsidR="002755B7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b/>
                <w:color w:val="1F4D78"/>
                <w:sz w:val="21"/>
              </w:rPr>
              <w:t>Callout</w:t>
            </w:r>
          </w:p>
        </w:tc>
        <w:tc>
          <w:tcPr>
            <w:tcW w:w="765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b/>
                <w:color w:val="1F4D78"/>
                <w:sz w:val="21"/>
              </w:rPr>
              <w:t>Purpose</w:t>
            </w:r>
          </w:p>
        </w:tc>
      </w:tr>
      <w:tr w:rsidR="002755B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1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 xml:space="preserve">Create / Intake menu. Opens the page where new documents </w:t>
            </w:r>
            <w:r>
              <w:rPr>
                <w:rFonts w:eastAsia="Calibri"/>
                <w:sz w:val="21"/>
              </w:rPr>
              <w:t>are encoded.</w:t>
            </w:r>
          </w:p>
        </w:tc>
      </w:tr>
      <w:tr w:rsidR="002755B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2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Notifications bell. Shows routing updates and reminders.</w:t>
            </w:r>
          </w:p>
        </w:tc>
      </w:tr>
      <w:tr w:rsidR="002755B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3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Theme switch. Changes the screen theme for comfort and visibility.</w:t>
            </w:r>
          </w:p>
        </w:tc>
      </w:tr>
      <w:tr w:rsidR="002755B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4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Profile menu. Opens profile settings, screenshot tools, and logout.</w:t>
            </w:r>
          </w:p>
        </w:tc>
      </w:tr>
      <w:tr w:rsidR="002755B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5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 xml:space="preserve">Workflow Gatekeeping panel. Summarizes </w:t>
            </w:r>
            <w:r>
              <w:rPr>
                <w:rFonts w:eastAsia="Calibri"/>
                <w:sz w:val="21"/>
              </w:rPr>
              <w:t>documents waiting for action.</w:t>
            </w:r>
          </w:p>
        </w:tc>
      </w:tr>
      <w:tr w:rsidR="002755B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lastRenderedPageBreak/>
              <w:t>6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ARTA Risk Monitor. Highlights due-soon or overdue workload.</w:t>
            </w:r>
          </w:p>
        </w:tc>
      </w:tr>
    </w:tbl>
    <w:p w:rsidR="002755B7" w:rsidRDefault="00F21618">
      <w:pPr>
        <w:pStyle w:val="Heading1"/>
      </w:pPr>
      <w:r>
        <w:t>3. Notifications Panel</w:t>
      </w:r>
    </w:p>
    <w:p w:rsidR="002755B7" w:rsidRDefault="00F21618">
      <w:pPr>
        <w:spacing w:after="80"/>
      </w:pPr>
      <w:r>
        <w:rPr>
          <w:rFonts w:eastAsia="Calibri"/>
        </w:rPr>
        <w:t>Use notifications to monitor document movement without searching every record manually.</w:t>
      </w:r>
    </w:p>
    <w:p w:rsidR="002755B7" w:rsidRDefault="00F21618">
      <w:pPr>
        <w:spacing w:after="80"/>
      </w:pPr>
      <w:r>
        <w:rPr>
          <w:rFonts w:eastAsia="Calibri"/>
        </w:rPr>
        <w:t>This is useful when you want a quick update on rece</w:t>
      </w:r>
      <w:r>
        <w:rPr>
          <w:rFonts w:eastAsia="Calibri"/>
        </w:rPr>
        <w:t>ntly routed or received documents.</w:t>
      </w:r>
    </w:p>
    <w:p w:rsidR="002755B7" w:rsidRDefault="00F21618">
      <w:pPr>
        <w:spacing w:before="80" w:after="80"/>
        <w:jc w:val="center"/>
      </w:pPr>
      <w:r>
        <w:rPr>
          <w:noProof/>
          <w:lang w:val="en-PH" w:eastAsia="en-PH"/>
        </w:rPr>
        <w:drawing>
          <wp:inline distT="0" distB="0" distL="0" distR="0">
            <wp:extent cx="5943600" cy="445602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notifications-annotat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5B7" w:rsidRDefault="00F21618">
      <w:pPr>
        <w:jc w:val="center"/>
      </w:pPr>
      <w:r>
        <w:rPr>
          <w:rFonts w:eastAsia="Calibri"/>
          <w:i/>
          <w:color w:val="555555"/>
          <w:sz w:val="19"/>
        </w:rPr>
        <w:t>Figure 3. Notifications and alerts</w:t>
      </w:r>
    </w:p>
    <w:p w:rsidR="002755B7" w:rsidRDefault="00F21618">
      <w:pPr>
        <w:pStyle w:val="Heading2"/>
      </w:pPr>
      <w:r>
        <w:t>Button Guide</w:t>
      </w:r>
    </w:p>
    <w:tbl>
      <w:tblPr>
        <w:tblStyle w:val="TableGrid"/>
        <w:tblW w:w="9360" w:type="dxa"/>
        <w:tblInd w:w="120" w:type="dxa"/>
        <w:tblBorders>
          <w:top w:val="single" w:sz="8" w:space="0" w:color="AFC4DA"/>
          <w:left w:val="single" w:sz="8" w:space="0" w:color="AFC4DA"/>
          <w:bottom w:val="single" w:sz="8" w:space="0" w:color="AFC4DA"/>
          <w:right w:val="single" w:sz="8" w:space="0" w:color="AFC4DA"/>
          <w:insideH w:val="single" w:sz="8" w:space="0" w:color="AFC4DA"/>
          <w:insideV w:val="single" w:sz="8" w:space="0" w:color="AFC4DA"/>
        </w:tblBorders>
        <w:tblLook w:val="04A0" w:firstRow="1" w:lastRow="0" w:firstColumn="1" w:lastColumn="0" w:noHBand="0" w:noVBand="1"/>
      </w:tblPr>
      <w:tblGrid>
        <w:gridCol w:w="3558"/>
        <w:gridCol w:w="5802"/>
      </w:tblGrid>
      <w:tr w:rsidR="002755B7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b/>
                <w:color w:val="1F4D78"/>
                <w:sz w:val="21"/>
              </w:rPr>
              <w:t>Callout</w:t>
            </w:r>
          </w:p>
        </w:tc>
        <w:tc>
          <w:tcPr>
            <w:tcW w:w="765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b/>
                <w:color w:val="1F4D78"/>
                <w:sz w:val="21"/>
              </w:rPr>
              <w:t>Purpose</w:t>
            </w:r>
          </w:p>
        </w:tc>
      </w:tr>
      <w:tr w:rsidR="002755B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1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Notifications bell. Click to open or close the alert panel.</w:t>
            </w:r>
          </w:p>
        </w:tc>
      </w:tr>
      <w:tr w:rsidR="002755B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2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Open page. Moves to the full notifications page for longer review.</w:t>
            </w:r>
          </w:p>
        </w:tc>
      </w:tr>
      <w:tr w:rsidR="002755B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lastRenderedPageBreak/>
              <w:t>3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 xml:space="preserve">Mark all read. </w:t>
            </w:r>
            <w:r>
              <w:rPr>
                <w:rFonts w:eastAsia="Calibri"/>
                <w:sz w:val="21"/>
              </w:rPr>
              <w:t>Clears unread indicators after you review the items.</w:t>
            </w:r>
          </w:p>
        </w:tc>
      </w:tr>
      <w:tr w:rsidR="002755B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4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Notification item. Opens the related document or tracking slip when available.</w:t>
            </w:r>
          </w:p>
        </w:tc>
      </w:tr>
    </w:tbl>
    <w:p w:rsidR="002755B7" w:rsidRDefault="00F21618">
      <w:pPr>
        <w:pStyle w:val="Heading1"/>
      </w:pPr>
      <w:r>
        <w:t>4. Create / Intake Workspace</w:t>
      </w:r>
    </w:p>
    <w:p w:rsidR="002755B7" w:rsidRDefault="00F21618">
      <w:pPr>
        <w:spacing w:after="80"/>
      </w:pPr>
      <w:r>
        <w:rPr>
          <w:rFonts w:eastAsia="Calibri"/>
        </w:rPr>
        <w:t>Use the Create / Intake page to review recent intake records and open the intake form.</w:t>
      </w:r>
    </w:p>
    <w:p w:rsidR="002755B7" w:rsidRDefault="00F21618">
      <w:pPr>
        <w:spacing w:after="80"/>
      </w:pPr>
      <w:r>
        <w:rPr>
          <w:rFonts w:eastAsia="Calibri"/>
        </w:rPr>
        <w:t>This</w:t>
      </w:r>
      <w:r>
        <w:rPr>
          <w:rFonts w:eastAsia="Calibri"/>
        </w:rPr>
        <w:t xml:space="preserve"> page also provides quick document tools, filters, and tracking-slip access.</w:t>
      </w:r>
    </w:p>
    <w:p w:rsidR="002755B7" w:rsidRDefault="00F21618">
      <w:pPr>
        <w:spacing w:before="80" w:after="80"/>
        <w:jc w:val="center"/>
      </w:pPr>
      <w:r>
        <w:rPr>
          <w:noProof/>
          <w:lang w:val="en-PH" w:eastAsia="en-PH"/>
        </w:rPr>
        <w:drawing>
          <wp:inline distT="0" distB="0" distL="0" distR="0">
            <wp:extent cx="5943600" cy="445602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create-intake-page-annotat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5B7" w:rsidRDefault="00F21618">
      <w:pPr>
        <w:jc w:val="center"/>
      </w:pPr>
      <w:r>
        <w:rPr>
          <w:rFonts w:eastAsia="Calibri"/>
          <w:i/>
          <w:color w:val="555555"/>
          <w:sz w:val="19"/>
        </w:rPr>
        <w:t>Figure 4. Create / Intake page</w:t>
      </w:r>
    </w:p>
    <w:p w:rsidR="002755B7" w:rsidRDefault="00F21618">
      <w:pPr>
        <w:pStyle w:val="Heading2"/>
      </w:pPr>
      <w:r>
        <w:t>Walkthrough</w:t>
      </w:r>
    </w:p>
    <w:tbl>
      <w:tblPr>
        <w:tblStyle w:val="TableGrid"/>
        <w:tblW w:w="9360" w:type="dxa"/>
        <w:tblInd w:w="120" w:type="dxa"/>
        <w:tblBorders>
          <w:top w:val="single" w:sz="8" w:space="0" w:color="AFC4DA"/>
          <w:left w:val="single" w:sz="8" w:space="0" w:color="AFC4DA"/>
          <w:bottom w:val="single" w:sz="8" w:space="0" w:color="AFC4DA"/>
          <w:right w:val="single" w:sz="8" w:space="0" w:color="AFC4DA"/>
          <w:insideH w:val="single" w:sz="8" w:space="0" w:color="AFC4DA"/>
          <w:insideV w:val="single" w:sz="8" w:space="0" w:color="AFC4DA"/>
        </w:tblBorders>
        <w:tblLook w:val="04A0" w:firstRow="1" w:lastRow="0" w:firstColumn="1" w:lastColumn="0" w:noHBand="0" w:noVBand="1"/>
      </w:tblPr>
      <w:tblGrid>
        <w:gridCol w:w="3428"/>
        <w:gridCol w:w="5932"/>
      </w:tblGrid>
      <w:tr w:rsidR="002755B7">
        <w:tc>
          <w:tcPr>
            <w:tcW w:w="12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b/>
                <w:color w:val="1F4D78"/>
                <w:sz w:val="21"/>
              </w:rPr>
              <w:t>Step</w:t>
            </w:r>
          </w:p>
        </w:tc>
        <w:tc>
          <w:tcPr>
            <w:tcW w:w="806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b/>
                <w:color w:val="1F4D78"/>
                <w:sz w:val="21"/>
              </w:rPr>
              <w:t>Action</w:t>
            </w:r>
          </w:p>
        </w:tc>
      </w:tr>
      <w:tr w:rsidR="002755B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1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Click Create / Intake in the left menu.</w:t>
            </w:r>
          </w:p>
        </w:tc>
      </w:tr>
      <w:tr w:rsidR="002755B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lastRenderedPageBreak/>
              <w:t>2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Click Create Intake.</w:t>
            </w:r>
          </w:p>
        </w:tc>
      </w:tr>
      <w:tr w:rsidR="002755B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3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Fill in the form, then submit the document.</w:t>
            </w:r>
          </w:p>
        </w:tc>
      </w:tr>
      <w:tr w:rsidR="002755B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4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Return to Recent Intakes and open the tracking slip to confirm the record.</w:t>
            </w:r>
          </w:p>
        </w:tc>
      </w:tr>
    </w:tbl>
    <w:p w:rsidR="002755B7" w:rsidRDefault="00F21618">
      <w:pPr>
        <w:pStyle w:val="Heading2"/>
      </w:pPr>
      <w:r>
        <w:t>Button Guide</w:t>
      </w:r>
    </w:p>
    <w:tbl>
      <w:tblPr>
        <w:tblStyle w:val="TableGrid"/>
        <w:tblW w:w="9360" w:type="dxa"/>
        <w:tblInd w:w="120" w:type="dxa"/>
        <w:tblBorders>
          <w:top w:val="single" w:sz="8" w:space="0" w:color="AFC4DA"/>
          <w:left w:val="single" w:sz="8" w:space="0" w:color="AFC4DA"/>
          <w:bottom w:val="single" w:sz="8" w:space="0" w:color="AFC4DA"/>
          <w:right w:val="single" w:sz="8" w:space="0" w:color="AFC4DA"/>
          <w:insideH w:val="single" w:sz="8" w:space="0" w:color="AFC4DA"/>
          <w:insideV w:val="single" w:sz="8" w:space="0" w:color="AFC4DA"/>
        </w:tblBorders>
        <w:tblLook w:val="04A0" w:firstRow="1" w:lastRow="0" w:firstColumn="1" w:lastColumn="0" w:noHBand="0" w:noVBand="1"/>
      </w:tblPr>
      <w:tblGrid>
        <w:gridCol w:w="3567"/>
        <w:gridCol w:w="5793"/>
      </w:tblGrid>
      <w:tr w:rsidR="002755B7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b/>
                <w:color w:val="1F4D78"/>
                <w:sz w:val="21"/>
              </w:rPr>
              <w:t>Callout</w:t>
            </w:r>
          </w:p>
        </w:tc>
        <w:tc>
          <w:tcPr>
            <w:tcW w:w="765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b/>
                <w:color w:val="1F4D78"/>
                <w:sz w:val="21"/>
              </w:rPr>
              <w:t>Purpose</w:t>
            </w:r>
          </w:p>
        </w:tc>
      </w:tr>
      <w:tr w:rsidR="002755B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1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Create / Intake menu. Confirms that you are in the encoding workspace.</w:t>
            </w:r>
          </w:p>
        </w:tc>
      </w:tr>
      <w:tr w:rsidR="002755B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2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Create Intake button. Opens the document intake form.</w:t>
            </w:r>
          </w:p>
        </w:tc>
      </w:tr>
      <w:tr w:rsidR="002755B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3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 xml:space="preserve">Status filter. </w:t>
            </w:r>
            <w:r>
              <w:rPr>
                <w:rFonts w:eastAsia="Calibri"/>
                <w:sz w:val="21"/>
              </w:rPr>
              <w:t>Narrows the table to the queue status you want to review.</w:t>
            </w:r>
          </w:p>
        </w:tc>
      </w:tr>
      <w:tr w:rsidR="002755B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4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Recent Intakes section. Lists the latest encoded documents.</w:t>
            </w:r>
          </w:p>
        </w:tc>
      </w:tr>
      <w:tr w:rsidR="002755B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5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View Tracking Slip. Opens the slip for the selected record.</w:t>
            </w:r>
          </w:p>
        </w:tc>
      </w:tr>
    </w:tbl>
    <w:p w:rsidR="002755B7" w:rsidRDefault="00F21618">
      <w:pPr>
        <w:pStyle w:val="Heading1"/>
      </w:pPr>
      <w:r>
        <w:t>5. Create Document Intake Form</w:t>
      </w:r>
    </w:p>
    <w:p w:rsidR="002755B7" w:rsidRDefault="00F21618">
      <w:pPr>
        <w:spacing w:after="80"/>
      </w:pPr>
      <w:r>
        <w:rPr>
          <w:rFonts w:eastAsia="Calibri"/>
        </w:rPr>
        <w:t>The intake form is where you encode a ne</w:t>
      </w:r>
      <w:r>
        <w:rPr>
          <w:rFonts w:eastAsia="Calibri"/>
        </w:rPr>
        <w:t>w document before it is tracked inside the system.</w:t>
      </w:r>
    </w:p>
    <w:p w:rsidR="002755B7" w:rsidRDefault="00F21618">
      <w:pPr>
        <w:spacing w:after="80"/>
      </w:pPr>
      <w:r>
        <w:rPr>
          <w:rFonts w:eastAsia="Calibri"/>
        </w:rPr>
        <w:t>Complete the required fields carefully so the receiving office sees the correct details.</w:t>
      </w:r>
    </w:p>
    <w:p w:rsidR="002755B7" w:rsidRDefault="00F21618">
      <w:pPr>
        <w:spacing w:before="80" w:after="80"/>
        <w:jc w:val="center"/>
      </w:pPr>
      <w:r>
        <w:rPr>
          <w:noProof/>
          <w:lang w:val="en-PH" w:eastAsia="en-PH"/>
        </w:rPr>
        <w:lastRenderedPageBreak/>
        <w:drawing>
          <wp:inline distT="0" distB="0" distL="0" distR="0">
            <wp:extent cx="5943600" cy="58115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create-intake-modal-annotat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5B7" w:rsidRDefault="00F21618">
      <w:pPr>
        <w:jc w:val="center"/>
      </w:pPr>
      <w:r>
        <w:rPr>
          <w:rFonts w:eastAsia="Calibri"/>
          <w:i/>
          <w:color w:val="555555"/>
          <w:sz w:val="19"/>
        </w:rPr>
        <w:t>Figure 5. Create Document Intake form</w:t>
      </w:r>
    </w:p>
    <w:p w:rsidR="002755B7" w:rsidRDefault="00F21618">
      <w:pPr>
        <w:pStyle w:val="Heading2"/>
      </w:pPr>
      <w:r>
        <w:t>Button Guide</w:t>
      </w:r>
    </w:p>
    <w:tbl>
      <w:tblPr>
        <w:tblStyle w:val="TableGrid"/>
        <w:tblW w:w="9360" w:type="dxa"/>
        <w:tblInd w:w="120" w:type="dxa"/>
        <w:tblBorders>
          <w:top w:val="single" w:sz="8" w:space="0" w:color="AFC4DA"/>
          <w:left w:val="single" w:sz="8" w:space="0" w:color="AFC4DA"/>
          <w:bottom w:val="single" w:sz="8" w:space="0" w:color="AFC4DA"/>
          <w:right w:val="single" w:sz="8" w:space="0" w:color="AFC4DA"/>
          <w:insideH w:val="single" w:sz="8" w:space="0" w:color="AFC4DA"/>
          <w:insideV w:val="single" w:sz="8" w:space="0" w:color="AFC4DA"/>
        </w:tblBorders>
        <w:tblLook w:val="04A0" w:firstRow="1" w:lastRow="0" w:firstColumn="1" w:lastColumn="0" w:noHBand="0" w:noVBand="1"/>
      </w:tblPr>
      <w:tblGrid>
        <w:gridCol w:w="3552"/>
        <w:gridCol w:w="5808"/>
      </w:tblGrid>
      <w:tr w:rsidR="002755B7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b/>
                <w:color w:val="1F4D78"/>
                <w:sz w:val="21"/>
              </w:rPr>
              <w:t>Callout</w:t>
            </w:r>
          </w:p>
        </w:tc>
        <w:tc>
          <w:tcPr>
            <w:tcW w:w="765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b/>
                <w:color w:val="1F4D78"/>
                <w:sz w:val="21"/>
              </w:rPr>
              <w:t>Purpose</w:t>
            </w:r>
          </w:p>
        </w:tc>
      </w:tr>
      <w:tr w:rsidR="002755B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1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 xml:space="preserve">Sender. Enter the external sender name when </w:t>
            </w:r>
            <w:r>
              <w:rPr>
                <w:rFonts w:eastAsia="Calibri"/>
                <w:sz w:val="21"/>
              </w:rPr>
              <w:t>applicable.</w:t>
            </w:r>
          </w:p>
        </w:tc>
      </w:tr>
      <w:tr w:rsidR="002755B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2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Subject / Title. Type the main document title or subject.</w:t>
            </w:r>
          </w:p>
        </w:tc>
      </w:tr>
      <w:tr w:rsidR="002755B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3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Document Type. Choose the correct document classification.</w:t>
            </w:r>
          </w:p>
        </w:tc>
      </w:tr>
      <w:tr w:rsidR="002755B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4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Attachments. Upload the digital copy when available.</w:t>
            </w:r>
          </w:p>
        </w:tc>
      </w:tr>
      <w:tr w:rsidR="002755B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lastRenderedPageBreak/>
              <w:t>5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Remarks. Add extra notes for the log or receiving office.</w:t>
            </w:r>
          </w:p>
        </w:tc>
      </w:tr>
      <w:tr w:rsidR="002755B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6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Submit Intake. Saves the intake and generates the tracking-ready record.</w:t>
            </w:r>
          </w:p>
        </w:tc>
      </w:tr>
    </w:tbl>
    <w:p w:rsidR="002755B7" w:rsidRDefault="00F21618">
      <w:pPr>
        <w:pStyle w:val="Heading1"/>
      </w:pPr>
      <w:r>
        <w:t>6. Tracking Slip</w:t>
      </w:r>
    </w:p>
    <w:p w:rsidR="002755B7" w:rsidRDefault="00F21618">
      <w:pPr>
        <w:spacing w:after="80"/>
      </w:pPr>
      <w:r>
        <w:rPr>
          <w:rFonts w:eastAsia="Calibri"/>
        </w:rPr>
        <w:t>The tracking slip is the main proof of document movement inside DTMIS.</w:t>
      </w:r>
    </w:p>
    <w:p w:rsidR="002755B7" w:rsidRDefault="00F21618">
      <w:pPr>
        <w:spacing w:after="80"/>
      </w:pPr>
      <w:r>
        <w:rPr>
          <w:rFonts w:eastAsia="Calibri"/>
        </w:rPr>
        <w:t>Use it to review the tracking ID, origin, subject, and the custody timeline.</w:t>
      </w:r>
    </w:p>
    <w:p w:rsidR="002755B7" w:rsidRDefault="00F21618">
      <w:pPr>
        <w:spacing w:before="80" w:after="80"/>
        <w:jc w:val="center"/>
      </w:pPr>
      <w:r>
        <w:rPr>
          <w:noProof/>
          <w:lang w:val="en-PH" w:eastAsia="en-PH"/>
        </w:rPr>
        <w:drawing>
          <wp:inline distT="0" distB="0" distL="0" distR="0">
            <wp:extent cx="5943600" cy="485889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tracking-slip-annotat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8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5B7" w:rsidRDefault="00F21618">
      <w:pPr>
        <w:jc w:val="center"/>
      </w:pPr>
      <w:r>
        <w:rPr>
          <w:rFonts w:eastAsia="Calibri"/>
          <w:i/>
          <w:color w:val="555555"/>
          <w:sz w:val="19"/>
        </w:rPr>
        <w:t xml:space="preserve">Figure 6. </w:t>
      </w:r>
      <w:r>
        <w:rPr>
          <w:rFonts w:eastAsia="Calibri"/>
          <w:i/>
          <w:color w:val="555555"/>
          <w:sz w:val="19"/>
        </w:rPr>
        <w:t>Tracking slip view</w:t>
      </w:r>
    </w:p>
    <w:p w:rsidR="002755B7" w:rsidRDefault="00F21618">
      <w:pPr>
        <w:pStyle w:val="Heading2"/>
      </w:pPr>
      <w:r>
        <w:t>Walkthrough</w:t>
      </w:r>
    </w:p>
    <w:tbl>
      <w:tblPr>
        <w:tblStyle w:val="TableGrid"/>
        <w:tblW w:w="9360" w:type="dxa"/>
        <w:tblInd w:w="120" w:type="dxa"/>
        <w:tblBorders>
          <w:top w:val="single" w:sz="8" w:space="0" w:color="AFC4DA"/>
          <w:left w:val="single" w:sz="8" w:space="0" w:color="AFC4DA"/>
          <w:bottom w:val="single" w:sz="8" w:space="0" w:color="AFC4DA"/>
          <w:right w:val="single" w:sz="8" w:space="0" w:color="AFC4DA"/>
          <w:insideH w:val="single" w:sz="8" w:space="0" w:color="AFC4DA"/>
          <w:insideV w:val="single" w:sz="8" w:space="0" w:color="AFC4DA"/>
        </w:tblBorders>
        <w:tblLook w:val="04A0" w:firstRow="1" w:lastRow="0" w:firstColumn="1" w:lastColumn="0" w:noHBand="0" w:noVBand="1"/>
      </w:tblPr>
      <w:tblGrid>
        <w:gridCol w:w="3454"/>
        <w:gridCol w:w="5906"/>
      </w:tblGrid>
      <w:tr w:rsidR="002755B7">
        <w:tc>
          <w:tcPr>
            <w:tcW w:w="12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b/>
                <w:color w:val="1F4D78"/>
                <w:sz w:val="21"/>
              </w:rPr>
              <w:t>Step</w:t>
            </w:r>
          </w:p>
        </w:tc>
        <w:tc>
          <w:tcPr>
            <w:tcW w:w="806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b/>
                <w:color w:val="1F4D78"/>
                <w:sz w:val="21"/>
              </w:rPr>
              <w:t>Action</w:t>
            </w:r>
          </w:p>
        </w:tc>
      </w:tr>
      <w:tr w:rsidR="002755B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lastRenderedPageBreak/>
              <w:t>1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Open a record from Recent Intakes or another queue page.</w:t>
            </w:r>
          </w:p>
        </w:tc>
      </w:tr>
      <w:tr w:rsidR="002755B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2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Review the tracking ID, subject, and offices shown in the slip.</w:t>
            </w:r>
          </w:p>
        </w:tc>
      </w:tr>
      <w:tr w:rsidR="002755B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3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Use Print Slip or Print Full Package when a hard copy is needed.</w:t>
            </w:r>
          </w:p>
        </w:tc>
      </w:tr>
    </w:tbl>
    <w:p w:rsidR="002755B7" w:rsidRDefault="00F21618">
      <w:pPr>
        <w:pStyle w:val="Heading2"/>
      </w:pPr>
      <w:r>
        <w:t>Button Guide</w:t>
      </w:r>
    </w:p>
    <w:tbl>
      <w:tblPr>
        <w:tblStyle w:val="TableGrid"/>
        <w:tblW w:w="9360" w:type="dxa"/>
        <w:tblInd w:w="120" w:type="dxa"/>
        <w:tblBorders>
          <w:top w:val="single" w:sz="8" w:space="0" w:color="AFC4DA"/>
          <w:left w:val="single" w:sz="8" w:space="0" w:color="AFC4DA"/>
          <w:bottom w:val="single" w:sz="8" w:space="0" w:color="AFC4DA"/>
          <w:right w:val="single" w:sz="8" w:space="0" w:color="AFC4DA"/>
          <w:insideH w:val="single" w:sz="8" w:space="0" w:color="AFC4DA"/>
          <w:insideV w:val="single" w:sz="8" w:space="0" w:color="AFC4DA"/>
        </w:tblBorders>
        <w:tblLook w:val="04A0" w:firstRow="1" w:lastRow="0" w:firstColumn="1" w:lastColumn="0" w:noHBand="0" w:noVBand="1"/>
      </w:tblPr>
      <w:tblGrid>
        <w:gridCol w:w="3566"/>
        <w:gridCol w:w="5794"/>
      </w:tblGrid>
      <w:tr w:rsidR="002755B7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b/>
                <w:color w:val="1F4D78"/>
                <w:sz w:val="21"/>
              </w:rPr>
              <w:t>Callout</w:t>
            </w:r>
          </w:p>
        </w:tc>
        <w:tc>
          <w:tcPr>
            <w:tcW w:w="765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b/>
                <w:color w:val="1F4D78"/>
                <w:sz w:val="21"/>
              </w:rPr>
              <w:t>Purpose</w:t>
            </w:r>
          </w:p>
        </w:tc>
      </w:tr>
      <w:tr w:rsidR="002755B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1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Back button. Returns you to the previous page.</w:t>
            </w:r>
          </w:p>
        </w:tc>
      </w:tr>
      <w:tr w:rsidR="002755B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2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Tracking ID field. Enter another tracking number when you want to load a different record.</w:t>
            </w:r>
          </w:p>
        </w:tc>
      </w:tr>
      <w:tr w:rsidR="002755B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3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Load Tracking Slip. Opens the slip for the tracking ID in the field.</w:t>
            </w:r>
          </w:p>
        </w:tc>
      </w:tr>
      <w:tr w:rsidR="002755B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4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 xml:space="preserve">Print Slip. Prints </w:t>
            </w:r>
            <w:r>
              <w:rPr>
                <w:rFonts w:eastAsia="Calibri"/>
                <w:sz w:val="21"/>
              </w:rPr>
              <w:t>the current tracking slip.</w:t>
            </w:r>
          </w:p>
        </w:tc>
      </w:tr>
      <w:tr w:rsidR="002755B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5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Print Full Package. Opens the larger print package with more record details.</w:t>
            </w:r>
          </w:p>
        </w:tc>
      </w:tr>
      <w:tr w:rsidR="002755B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6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Tracking slip body. Shows the official slip information and routing timeline.</w:t>
            </w:r>
          </w:p>
        </w:tc>
      </w:tr>
    </w:tbl>
    <w:p w:rsidR="002755B7" w:rsidRDefault="00F21618">
      <w:pPr>
        <w:pStyle w:val="Heading1"/>
      </w:pPr>
      <w:r>
        <w:t>7. Search Completed Records</w:t>
      </w:r>
    </w:p>
    <w:p w:rsidR="002755B7" w:rsidRDefault="00F21618">
      <w:pPr>
        <w:spacing w:after="80"/>
      </w:pPr>
      <w:r>
        <w:rPr>
          <w:rFonts w:eastAsia="Calibri"/>
        </w:rPr>
        <w:t xml:space="preserve">Use the search/archive page to find </w:t>
      </w:r>
      <w:r>
        <w:rPr>
          <w:rFonts w:eastAsia="Calibri"/>
        </w:rPr>
        <w:t>completed records under your office scope.</w:t>
      </w:r>
    </w:p>
    <w:p w:rsidR="002755B7" w:rsidRDefault="00F21618">
      <w:pPr>
        <w:spacing w:after="80"/>
      </w:pPr>
      <w:r>
        <w:rPr>
          <w:rFonts w:eastAsia="Calibri"/>
        </w:rPr>
        <w:t>This is helpful for historical review, retrieval, and audit preparation.</w:t>
      </w:r>
    </w:p>
    <w:p w:rsidR="002755B7" w:rsidRDefault="00F21618">
      <w:pPr>
        <w:spacing w:before="80" w:after="80"/>
        <w:jc w:val="center"/>
      </w:pPr>
      <w:r>
        <w:rPr>
          <w:noProof/>
          <w:lang w:val="en-PH" w:eastAsia="en-PH"/>
        </w:rPr>
        <w:lastRenderedPageBreak/>
        <w:drawing>
          <wp:inline distT="0" distB="0" distL="0" distR="0">
            <wp:extent cx="5943600" cy="445602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search-documents-annotat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5B7" w:rsidRDefault="00F21618">
      <w:pPr>
        <w:jc w:val="center"/>
      </w:pPr>
      <w:r>
        <w:rPr>
          <w:rFonts w:eastAsia="Calibri"/>
          <w:i/>
          <w:color w:val="555555"/>
          <w:sz w:val="19"/>
        </w:rPr>
        <w:t>Figure 7. Search completed records</w:t>
      </w:r>
    </w:p>
    <w:p w:rsidR="002755B7" w:rsidRDefault="00F21618">
      <w:pPr>
        <w:pStyle w:val="Heading2"/>
      </w:pPr>
      <w:r>
        <w:t>Button Guide</w:t>
      </w:r>
    </w:p>
    <w:tbl>
      <w:tblPr>
        <w:tblStyle w:val="TableGrid"/>
        <w:tblW w:w="9360" w:type="dxa"/>
        <w:tblInd w:w="120" w:type="dxa"/>
        <w:tblBorders>
          <w:top w:val="single" w:sz="8" w:space="0" w:color="AFC4DA"/>
          <w:left w:val="single" w:sz="8" w:space="0" w:color="AFC4DA"/>
          <w:bottom w:val="single" w:sz="8" w:space="0" w:color="AFC4DA"/>
          <w:right w:val="single" w:sz="8" w:space="0" w:color="AFC4DA"/>
          <w:insideH w:val="single" w:sz="8" w:space="0" w:color="AFC4DA"/>
          <w:insideV w:val="single" w:sz="8" w:space="0" w:color="AFC4DA"/>
        </w:tblBorders>
        <w:tblLook w:val="04A0" w:firstRow="1" w:lastRow="0" w:firstColumn="1" w:lastColumn="0" w:noHBand="0" w:noVBand="1"/>
      </w:tblPr>
      <w:tblGrid>
        <w:gridCol w:w="3567"/>
        <w:gridCol w:w="5793"/>
      </w:tblGrid>
      <w:tr w:rsidR="002755B7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b/>
                <w:color w:val="1F4D78"/>
                <w:sz w:val="21"/>
              </w:rPr>
              <w:t>Callout</w:t>
            </w:r>
          </w:p>
        </w:tc>
        <w:tc>
          <w:tcPr>
            <w:tcW w:w="765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b/>
                <w:color w:val="1F4D78"/>
                <w:sz w:val="21"/>
              </w:rPr>
              <w:t>Purpose</w:t>
            </w:r>
          </w:p>
        </w:tc>
      </w:tr>
      <w:tr w:rsidR="002755B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1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Archive area. Main workspace for reviewing completed documents.</w:t>
            </w:r>
          </w:p>
        </w:tc>
      </w:tr>
      <w:tr w:rsidR="002755B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2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Date</w:t>
            </w:r>
            <w:r>
              <w:rPr>
                <w:rFonts w:eastAsia="Calibri"/>
                <w:sz w:val="21"/>
              </w:rPr>
              <w:t xml:space="preserve"> filter. Narrows the archive to a selected date range.</w:t>
            </w:r>
          </w:p>
        </w:tc>
      </w:tr>
      <w:tr w:rsidR="002755B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3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Completed Document Archive. The results table for completed records.</w:t>
            </w:r>
          </w:p>
        </w:tc>
      </w:tr>
      <w:tr w:rsidR="002755B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4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View Details. Opens the selected document details panel.</w:t>
            </w:r>
          </w:p>
        </w:tc>
      </w:tr>
    </w:tbl>
    <w:p w:rsidR="002755B7" w:rsidRDefault="00F21618">
      <w:pPr>
        <w:pStyle w:val="Heading1"/>
      </w:pPr>
      <w:r>
        <w:t>8. Profile Settings</w:t>
      </w:r>
    </w:p>
    <w:p w:rsidR="002755B7" w:rsidRDefault="00F21618">
      <w:pPr>
        <w:spacing w:after="80"/>
      </w:pPr>
      <w:r>
        <w:rPr>
          <w:rFonts w:eastAsia="Calibri"/>
        </w:rPr>
        <w:t xml:space="preserve">Use profile settings to confirm your account </w:t>
      </w:r>
      <w:r>
        <w:rPr>
          <w:rFonts w:eastAsia="Calibri"/>
        </w:rPr>
        <w:t>details and maintain your access.</w:t>
      </w:r>
    </w:p>
    <w:p w:rsidR="002755B7" w:rsidRDefault="00F21618">
      <w:pPr>
        <w:spacing w:after="80"/>
      </w:pPr>
      <w:r>
        <w:rPr>
          <w:rFonts w:eastAsia="Calibri"/>
        </w:rPr>
        <w:lastRenderedPageBreak/>
        <w:t>You can update your email address and change your password from this page.</w:t>
      </w:r>
    </w:p>
    <w:p w:rsidR="002755B7" w:rsidRDefault="00F21618">
      <w:pPr>
        <w:spacing w:before="80" w:after="80"/>
        <w:jc w:val="center"/>
      </w:pPr>
      <w:r>
        <w:rPr>
          <w:noProof/>
          <w:lang w:val="en-PH" w:eastAsia="en-PH"/>
        </w:rPr>
        <w:drawing>
          <wp:inline distT="0" distB="0" distL="0" distR="0">
            <wp:extent cx="5943600" cy="445602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profile-settings-annotat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5B7" w:rsidRDefault="00F21618">
      <w:pPr>
        <w:jc w:val="center"/>
      </w:pPr>
      <w:r>
        <w:rPr>
          <w:rFonts w:eastAsia="Calibri"/>
          <w:i/>
          <w:color w:val="555555"/>
          <w:sz w:val="19"/>
        </w:rPr>
        <w:t>Figure 8. Profile settings page</w:t>
      </w:r>
    </w:p>
    <w:p w:rsidR="002755B7" w:rsidRDefault="00F21618">
      <w:pPr>
        <w:pStyle w:val="Heading2"/>
      </w:pPr>
      <w:r>
        <w:t>Walkthrough</w:t>
      </w:r>
    </w:p>
    <w:tbl>
      <w:tblPr>
        <w:tblStyle w:val="TableGrid"/>
        <w:tblW w:w="9360" w:type="dxa"/>
        <w:tblInd w:w="120" w:type="dxa"/>
        <w:tblBorders>
          <w:top w:val="single" w:sz="8" w:space="0" w:color="AFC4DA"/>
          <w:left w:val="single" w:sz="8" w:space="0" w:color="AFC4DA"/>
          <w:bottom w:val="single" w:sz="8" w:space="0" w:color="AFC4DA"/>
          <w:right w:val="single" w:sz="8" w:space="0" w:color="AFC4DA"/>
          <w:insideH w:val="single" w:sz="8" w:space="0" w:color="AFC4DA"/>
          <w:insideV w:val="single" w:sz="8" w:space="0" w:color="AFC4DA"/>
        </w:tblBorders>
        <w:tblLook w:val="04A0" w:firstRow="1" w:lastRow="0" w:firstColumn="1" w:lastColumn="0" w:noHBand="0" w:noVBand="1"/>
      </w:tblPr>
      <w:tblGrid>
        <w:gridCol w:w="3418"/>
        <w:gridCol w:w="5942"/>
      </w:tblGrid>
      <w:tr w:rsidR="002755B7">
        <w:tc>
          <w:tcPr>
            <w:tcW w:w="12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b/>
                <w:color w:val="1F4D78"/>
                <w:sz w:val="21"/>
              </w:rPr>
              <w:t>Step</w:t>
            </w:r>
          </w:p>
        </w:tc>
        <w:tc>
          <w:tcPr>
            <w:tcW w:w="806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b/>
                <w:color w:val="1F4D78"/>
                <w:sz w:val="21"/>
              </w:rPr>
              <w:t>Action</w:t>
            </w:r>
          </w:p>
        </w:tc>
      </w:tr>
      <w:tr w:rsidR="002755B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1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Open Profile Settings from the sidebar or profile menu.</w:t>
            </w:r>
          </w:p>
        </w:tc>
      </w:tr>
      <w:tr w:rsidR="002755B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2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 xml:space="preserve">Update your email or </w:t>
            </w:r>
            <w:r>
              <w:rPr>
                <w:rFonts w:eastAsia="Calibri"/>
                <w:sz w:val="21"/>
              </w:rPr>
              <w:t>password, depending on your need.</w:t>
            </w:r>
          </w:p>
        </w:tc>
      </w:tr>
      <w:tr w:rsidR="002755B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3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Enter your current password when the page asks for verification.</w:t>
            </w:r>
          </w:p>
        </w:tc>
      </w:tr>
    </w:tbl>
    <w:p w:rsidR="002755B7" w:rsidRDefault="00F21618">
      <w:pPr>
        <w:pStyle w:val="Heading2"/>
      </w:pPr>
      <w:r>
        <w:t>Button Guide</w:t>
      </w:r>
    </w:p>
    <w:tbl>
      <w:tblPr>
        <w:tblStyle w:val="TableGrid"/>
        <w:tblW w:w="9360" w:type="dxa"/>
        <w:tblInd w:w="120" w:type="dxa"/>
        <w:tblBorders>
          <w:top w:val="single" w:sz="8" w:space="0" w:color="AFC4DA"/>
          <w:left w:val="single" w:sz="8" w:space="0" w:color="AFC4DA"/>
          <w:bottom w:val="single" w:sz="8" w:space="0" w:color="AFC4DA"/>
          <w:right w:val="single" w:sz="8" w:space="0" w:color="AFC4DA"/>
          <w:insideH w:val="single" w:sz="8" w:space="0" w:color="AFC4DA"/>
          <w:insideV w:val="single" w:sz="8" w:space="0" w:color="AFC4DA"/>
        </w:tblBorders>
        <w:tblLook w:val="04A0" w:firstRow="1" w:lastRow="0" w:firstColumn="1" w:lastColumn="0" w:noHBand="0" w:noVBand="1"/>
      </w:tblPr>
      <w:tblGrid>
        <w:gridCol w:w="3559"/>
        <w:gridCol w:w="5801"/>
      </w:tblGrid>
      <w:tr w:rsidR="002755B7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b/>
                <w:color w:val="1F4D78"/>
                <w:sz w:val="21"/>
              </w:rPr>
              <w:t>Callout</w:t>
            </w:r>
          </w:p>
        </w:tc>
        <w:tc>
          <w:tcPr>
            <w:tcW w:w="765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b/>
                <w:color w:val="1F4D78"/>
                <w:sz w:val="21"/>
              </w:rPr>
              <w:t>Purpose</w:t>
            </w:r>
          </w:p>
        </w:tc>
      </w:tr>
      <w:tr w:rsidR="002755B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1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Account summary. Shows your name, username, and current role.</w:t>
            </w:r>
          </w:p>
        </w:tc>
      </w:tr>
      <w:tr w:rsidR="002755B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lastRenderedPageBreak/>
              <w:t>2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Update Email section. Starts the email update process.</w:t>
            </w:r>
          </w:p>
        </w:tc>
      </w:tr>
      <w:tr w:rsidR="002755B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3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Email field. Enter the replacement Gmail or DENR email address.</w:t>
            </w:r>
          </w:p>
        </w:tc>
      </w:tr>
      <w:tr w:rsidR="002755B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4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Change Password section. Opens the password update form.</w:t>
            </w:r>
          </w:p>
        </w:tc>
      </w:tr>
      <w:tr w:rsidR="002755B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5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New password field. Type the password you want to use next.</w:t>
            </w:r>
          </w:p>
        </w:tc>
      </w:tr>
    </w:tbl>
    <w:p w:rsidR="002755B7" w:rsidRDefault="00F21618">
      <w:pPr>
        <w:pStyle w:val="Heading1"/>
      </w:pPr>
      <w:r>
        <w:t>Support Tips</w:t>
      </w:r>
    </w:p>
    <w:p w:rsidR="002755B7" w:rsidRDefault="00F21618">
      <w:r>
        <w:rPr>
          <w:rFonts w:eastAsia="Calibri"/>
        </w:rPr>
        <w:t>When reporting a system issue, include the page name,</w:t>
      </w:r>
      <w:r>
        <w:rPr>
          <w:rFonts w:eastAsia="Calibri"/>
        </w:rPr>
        <w:t xml:space="preserve"> the tracking ID if available, and a screenshot of the problem.</w:t>
      </w:r>
    </w:p>
    <w:tbl>
      <w:tblPr>
        <w:tblStyle w:val="TableGrid"/>
        <w:tblW w:w="9360" w:type="dxa"/>
        <w:tblInd w:w="120" w:type="dxa"/>
        <w:tblBorders>
          <w:top w:val="single" w:sz="8" w:space="0" w:color="AFC4DA"/>
          <w:left w:val="single" w:sz="8" w:space="0" w:color="AFC4DA"/>
          <w:bottom w:val="single" w:sz="8" w:space="0" w:color="AFC4DA"/>
          <w:right w:val="single" w:sz="8" w:space="0" w:color="AFC4DA"/>
          <w:insideH w:val="single" w:sz="8" w:space="0" w:color="AFC4DA"/>
          <w:insideV w:val="single" w:sz="8" w:space="0" w:color="AFC4DA"/>
        </w:tblBorders>
        <w:tblLook w:val="04A0" w:firstRow="1" w:lastRow="0" w:firstColumn="1" w:lastColumn="0" w:noHBand="0" w:noVBand="1"/>
      </w:tblPr>
      <w:tblGrid>
        <w:gridCol w:w="3982"/>
        <w:gridCol w:w="5378"/>
      </w:tblGrid>
      <w:tr w:rsidR="002755B7">
        <w:tc>
          <w:tcPr>
            <w:tcW w:w="30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b/>
                <w:color w:val="1F4D78"/>
                <w:sz w:val="21"/>
              </w:rPr>
              <w:t>If You Need To...</w:t>
            </w:r>
          </w:p>
        </w:tc>
        <w:tc>
          <w:tcPr>
            <w:tcW w:w="63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b/>
                <w:color w:val="1F4D78"/>
                <w:sz w:val="21"/>
              </w:rPr>
              <w:t>Best Action</w:t>
            </w:r>
          </w:p>
        </w:tc>
      </w:tr>
      <w:tr w:rsidR="002755B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Reset access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Use the password recovery page or contact your system administrator.</w:t>
            </w:r>
          </w:p>
        </w:tc>
      </w:tr>
      <w:tr w:rsidR="002755B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Trace a document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 xml:space="preserve">Open the tracking slip and confirm the latest office and </w:t>
            </w:r>
            <w:r>
              <w:rPr>
                <w:rFonts w:eastAsia="Calibri"/>
                <w:sz w:val="21"/>
              </w:rPr>
              <w:t>action.</w:t>
            </w:r>
          </w:p>
        </w:tc>
      </w:tr>
      <w:tr w:rsidR="002755B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Find a completed record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Use the archive/search page with the date filter.</w:t>
            </w:r>
          </w:p>
        </w:tc>
      </w:tr>
      <w:tr w:rsidR="002755B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Change account details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755B7" w:rsidRDefault="00F21618">
            <w:pPr>
              <w:spacing w:after="0"/>
            </w:pPr>
            <w:r>
              <w:rPr>
                <w:rFonts w:eastAsia="Calibri"/>
                <w:sz w:val="21"/>
              </w:rPr>
              <w:t>Open Profile Settings and verify changes with your current password.</w:t>
            </w:r>
          </w:p>
        </w:tc>
      </w:tr>
    </w:tbl>
    <w:p w:rsidR="002755B7" w:rsidRDefault="00F21618">
      <w:pPr>
        <w:spacing w:before="200" w:after="0"/>
      </w:pPr>
      <w:r>
        <w:rPr>
          <w:rFonts w:eastAsia="Calibri"/>
          <w:i/>
          <w:color w:val="555555"/>
          <w:sz w:val="21"/>
        </w:rPr>
        <w:t xml:space="preserve">End of manual. Use this guide together with your office procedures and the </w:t>
      </w:r>
      <w:r>
        <w:rPr>
          <w:rFonts w:eastAsia="Calibri"/>
          <w:i/>
          <w:color w:val="555555"/>
          <w:sz w:val="21"/>
        </w:rPr>
        <w:t>system's Support Center links.</w:t>
      </w:r>
    </w:p>
    <w:sectPr w:rsidR="002755B7" w:rsidSect="00034616">
      <w:headerReference w:type="default" r:id="rId17"/>
      <w:footerReference w:type="default" r:id="rId18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21618" w:rsidRDefault="00F21618">
      <w:pPr>
        <w:spacing w:after="0" w:line="240" w:lineRule="auto"/>
      </w:pPr>
      <w:r>
        <w:separator/>
      </w:r>
    </w:p>
  </w:endnote>
  <w:endnote w:type="continuationSeparator" w:id="0">
    <w:p w:rsidR="00F21618" w:rsidRDefault="00F216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55B7" w:rsidRDefault="00F21618">
    <w:pPr>
      <w:pStyle w:val="Footer"/>
      <w:spacing w:before="60"/>
      <w:jc w:val="right"/>
    </w:pPr>
    <w:r>
      <w:rPr>
        <w:rFonts w:eastAsia="Calibri"/>
        <w:color w:val="555555"/>
        <w:sz w:val="16"/>
      </w:rPr>
      <w:t>Operational guide for role-based system users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21618" w:rsidRDefault="00F21618">
      <w:pPr>
        <w:spacing w:after="0" w:line="240" w:lineRule="auto"/>
      </w:pPr>
      <w:r>
        <w:separator/>
      </w:r>
    </w:p>
  </w:footnote>
  <w:footnote w:type="continuationSeparator" w:id="0">
    <w:p w:rsidR="00F21618" w:rsidRDefault="00F216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55B7" w:rsidRDefault="00F21618">
    <w:pPr>
      <w:pStyle w:val="Header"/>
      <w:spacing w:after="60"/>
    </w:pPr>
    <w:r>
      <w:rPr>
        <w:rFonts w:eastAsia="Calibri"/>
        <w:b/>
        <w:color w:val="555555"/>
        <w:sz w:val="18"/>
      </w:rPr>
      <w:t>DENR Region XII DTMIS | Users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755B7"/>
    <w:rsid w:val="0029639D"/>
    <w:rsid w:val="00326F90"/>
    <w:rsid w:val="00AA1D8D"/>
    <w:rsid w:val="00B47730"/>
    <w:rsid w:val="00C87946"/>
    <w:rsid w:val="00CB0664"/>
    <w:rsid w:val="00E311FE"/>
    <w:rsid w:val="00F216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E20AA1A-F3F4-4D3A-B468-0E08914E8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65511D6-04FE-4860-804A-62E29B4872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14</Pages>
  <Words>1065</Words>
  <Characters>6074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7125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DENR Xll - WIN 2</cp:lastModifiedBy>
  <cp:revision>3</cp:revision>
  <dcterms:created xsi:type="dcterms:W3CDTF">2013-12-23T23:15:00Z</dcterms:created>
  <dcterms:modified xsi:type="dcterms:W3CDTF">2026-05-25T10:34:00Z</dcterms:modified>
  <cp:category/>
</cp:coreProperties>
</file>