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81BF" w14:textId="584F753F" w:rsidR="00C306F7" w:rsidRPr="00DA33A3" w:rsidRDefault="00C306F7" w:rsidP="00E729E2">
      <w:pPr>
        <w:pStyle w:val="a3"/>
        <w:numPr>
          <w:ilvl w:val="0"/>
          <w:numId w:val="3"/>
        </w:numPr>
        <w:spacing w:line="360" w:lineRule="auto"/>
        <w:rPr>
          <w:rFonts w:ascii="Times New Roman" w:hAnsi="Times New Roman" w:cs="Times New Roman"/>
          <w:b/>
          <w:bCs/>
          <w:sz w:val="28"/>
          <w:szCs w:val="28"/>
        </w:rPr>
      </w:pPr>
      <w:bookmarkStart w:id="0" w:name="_Hlk135918869"/>
      <w:r w:rsidRPr="00DA33A3">
        <w:rPr>
          <w:rFonts w:ascii="Times New Roman" w:hAnsi="Times New Roman" w:cs="Times New Roman"/>
          <w:b/>
          <w:bCs/>
          <w:sz w:val="28"/>
          <w:szCs w:val="28"/>
        </w:rPr>
        <w:t>Суть дистанционного обучения.</w:t>
      </w:r>
      <w:r w:rsidR="00224B24" w:rsidRPr="00DA33A3">
        <w:rPr>
          <w:rFonts w:ascii="Times New Roman" w:hAnsi="Times New Roman" w:cs="Times New Roman"/>
          <w:b/>
          <w:bCs/>
          <w:sz w:val="28"/>
          <w:szCs w:val="28"/>
        </w:rPr>
        <w:t xml:space="preserve"> </w:t>
      </w:r>
    </w:p>
    <w:p w14:paraId="38D4CC6D" w14:textId="26DC766E" w:rsidR="00116319" w:rsidRPr="00224B24" w:rsidRDefault="00116319" w:rsidP="00E729E2">
      <w:pPr>
        <w:pStyle w:val="a3"/>
        <w:spacing w:line="360" w:lineRule="auto"/>
        <w:rPr>
          <w:rFonts w:ascii="Times New Roman" w:hAnsi="Times New Roman" w:cs="Times New Roman"/>
          <w:sz w:val="28"/>
          <w:szCs w:val="28"/>
        </w:rPr>
      </w:pPr>
    </w:p>
    <w:p w14:paraId="60B91E85" w14:textId="2148FCC8" w:rsidR="00116319" w:rsidRPr="00116319" w:rsidRDefault="00116319" w:rsidP="00E729E2">
      <w:pPr>
        <w:pStyle w:val="a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rPr>
        <w:t>Дистанционное обучение в сравнении.</w:t>
      </w:r>
    </w:p>
    <w:p w14:paraId="105A99AC" w14:textId="4ED57D3C" w:rsidR="00C50D94" w:rsidRPr="007C03DD" w:rsidRDefault="00C306F7"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w:t>
      </w:r>
      <w:r w:rsidR="00D525A3" w:rsidRPr="007C03DD">
        <w:rPr>
          <w:rFonts w:ascii="Times New Roman" w:hAnsi="Times New Roman" w:cs="Times New Roman"/>
          <w:sz w:val="28"/>
          <w:szCs w:val="28"/>
        </w:rPr>
        <w:t>— это</w:t>
      </w:r>
      <w:r w:rsidRPr="007C03DD">
        <w:rPr>
          <w:rFonts w:ascii="Times New Roman" w:hAnsi="Times New Roman" w:cs="Times New Roman"/>
          <w:sz w:val="28"/>
          <w:szCs w:val="28"/>
        </w:rPr>
        <w:t xml:space="preserve">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[1]</w:t>
      </w:r>
    </w:p>
    <w:p w14:paraId="50B6B20B" w14:textId="648C963E" w:rsidR="00C306F7" w:rsidRPr="007C03DD" w:rsidRDefault="00C306F7"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sidR="00155B8F">
        <w:rPr>
          <w:rFonts w:ascii="Times New Roman" w:hAnsi="Times New Roman" w:cs="Times New Roman"/>
          <w:sz w:val="28"/>
          <w:szCs w:val="28"/>
        </w:rPr>
        <w:t>неполноценному получению знаний</w:t>
      </w:r>
      <w:r w:rsidRPr="007C03DD">
        <w:rPr>
          <w:rFonts w:ascii="Times New Roman" w:hAnsi="Times New Roman" w:cs="Times New Roman"/>
          <w:sz w:val="28"/>
          <w:szCs w:val="28"/>
        </w:rPr>
        <w:t xml:space="preserve"> и уменьшению мотивации.</w:t>
      </w:r>
    </w:p>
    <w:p w14:paraId="53D6701C" w14:textId="681FC88D"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Очный формат обучения, также известный как </w:t>
      </w:r>
      <w:r w:rsidR="00155B8F">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sidR="007C03DD">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обычно предоставляет </w:t>
      </w:r>
      <w:r w:rsidRPr="007C03DD">
        <w:rPr>
          <w:rFonts w:ascii="Times New Roman" w:hAnsi="Times New Roman" w:cs="Times New Roman"/>
          <w:sz w:val="28"/>
          <w:szCs w:val="28"/>
        </w:rPr>
        <w:lastRenderedPageBreak/>
        <w:t>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00030665" w:rsidRPr="00030665">
        <w:rPr>
          <w:rFonts w:ascii="Times New Roman" w:hAnsi="Times New Roman" w:cs="Times New Roman"/>
          <w:sz w:val="28"/>
          <w:szCs w:val="28"/>
        </w:rPr>
        <w:t>.</w:t>
      </w:r>
      <w:r w:rsidRPr="007C03DD">
        <w:rPr>
          <w:rFonts w:ascii="Times New Roman" w:hAnsi="Times New Roman" w:cs="Times New Roman"/>
          <w:sz w:val="28"/>
          <w:szCs w:val="28"/>
        </w:rPr>
        <w:t>[2]</w:t>
      </w:r>
    </w:p>
    <w:p w14:paraId="2DA711B5" w14:textId="3D7F285E" w:rsidR="00D525A3" w:rsidRPr="00116319" w:rsidRDefault="00116319"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Сходства и различия традиционного и дистанционного обучения.</w:t>
      </w:r>
    </w:p>
    <w:p w14:paraId="069D334D" w14:textId="4D992F43" w:rsidR="007C03DD" w:rsidRDefault="007C03DD"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  </w:t>
      </w:r>
      <w:r w:rsidR="002B3EC8" w:rsidRPr="007C03DD">
        <w:rPr>
          <w:rFonts w:ascii="Times New Roman" w:hAnsi="Times New Roman" w:cs="Times New Roman"/>
          <w:sz w:val="28"/>
          <w:szCs w:val="28"/>
        </w:rPr>
        <w:t>Дистанционное и традиционное обучение имеют сходства и различия, которые могут быть выявлены при сравнении.</w:t>
      </w:r>
    </w:p>
    <w:p w14:paraId="5C3B6318" w14:textId="523C712B"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00030665">
        <w:rPr>
          <w:rFonts w:ascii="Times New Roman" w:hAnsi="Times New Roman" w:cs="Times New Roman"/>
          <w:sz w:val="28"/>
          <w:szCs w:val="28"/>
          <w:lang w:val="en-US"/>
        </w:rPr>
        <w:t>.[3]</w:t>
      </w:r>
    </w:p>
    <w:p w14:paraId="19CDB0E1" w14:textId="73CE6259" w:rsidR="007C03DD"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sidR="007C03DD">
        <w:rPr>
          <w:rFonts w:ascii="Times New Roman" w:hAnsi="Times New Roman" w:cs="Times New Roman"/>
          <w:sz w:val="28"/>
          <w:szCs w:val="28"/>
        </w:rPr>
        <w:t xml:space="preserve"> </w:t>
      </w:r>
      <w:r w:rsidRPr="007C03DD">
        <w:rPr>
          <w:rFonts w:ascii="Times New Roman" w:hAnsi="Times New Roman" w:cs="Times New Roman"/>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00030665" w:rsidRPr="00030665">
        <w:rPr>
          <w:rFonts w:ascii="Times New Roman" w:hAnsi="Times New Roman" w:cs="Times New Roman"/>
          <w:sz w:val="28"/>
          <w:szCs w:val="28"/>
        </w:rPr>
        <w:t>.[3]</w:t>
      </w:r>
    </w:p>
    <w:p w14:paraId="4F9FE778" w14:textId="16FDA83D" w:rsidR="00116319" w:rsidRPr="00116319" w:rsidRDefault="00116319"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Преимущества дистанционного обучения.</w:t>
      </w:r>
    </w:p>
    <w:p w14:paraId="6B2E2F25" w14:textId="77777777" w:rsidR="009E6E83" w:rsidRDefault="002B3EC8" w:rsidP="00E729E2">
      <w:pPr>
        <w:spacing w:line="360" w:lineRule="auto"/>
        <w:ind w:firstLine="851"/>
        <w:rPr>
          <w:rFonts w:ascii="Times New Roman" w:hAnsi="Times New Roman" w:cs="Times New Roman"/>
          <w:sz w:val="28"/>
          <w:szCs w:val="28"/>
        </w:rPr>
      </w:pPr>
      <w:r w:rsidRPr="007C03DD">
        <w:rPr>
          <w:rFonts w:ascii="Times New Roman" w:hAnsi="Times New Roman" w:cs="Times New Roman"/>
          <w:sz w:val="28"/>
          <w:szCs w:val="28"/>
        </w:rPr>
        <w:t xml:space="preserve">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w:t>
      </w:r>
      <w:r w:rsidRPr="007C03DD">
        <w:rPr>
          <w:rFonts w:ascii="Times New Roman" w:hAnsi="Times New Roman" w:cs="Times New Roman"/>
          <w:sz w:val="28"/>
          <w:szCs w:val="28"/>
        </w:rPr>
        <w:lastRenderedPageBreak/>
        <w:t>индивидуальных потребностях и обстоятельствах каждого ученика</w:t>
      </w:r>
      <w:r w:rsidR="009E6E83">
        <w:rPr>
          <w:rFonts w:ascii="Times New Roman" w:hAnsi="Times New Roman" w:cs="Times New Roman"/>
          <w:sz w:val="28"/>
          <w:szCs w:val="28"/>
        </w:rPr>
        <w:t>.</w:t>
      </w:r>
      <w:r w:rsidR="009E6E83" w:rsidRPr="009E6E83">
        <w:rPr>
          <w:rFonts w:ascii="Times New Roman" w:hAnsi="Times New Roman" w:cs="Times New Roman"/>
          <w:sz w:val="28"/>
          <w:szCs w:val="28"/>
        </w:rPr>
        <w:br/>
      </w:r>
    </w:p>
    <w:p w14:paraId="7CA1E6DC" w14:textId="396BE5BD" w:rsidR="009E6E83" w:rsidRDefault="009E6E8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Дистанционное обучение также позволяет:</w:t>
      </w:r>
    </w:p>
    <w:p w14:paraId="5B668E26" w14:textId="56545731"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1E27FCE3" w14:textId="23A0659A"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Сократить время, затраченное на обучение, благодаря отсутствию необходимости в путешествиях на занятия.</w:t>
      </w:r>
    </w:p>
    <w:p w14:paraId="3A441DEB"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024345F8" w14:textId="4F48E348"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7222686D"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Создать единую образовательную среду, особенно актуальную для корпоративного обучения.</w:t>
      </w:r>
    </w:p>
    <w:p w14:paraId="3172B969"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Быть удобным для людей с ограниченными физическими возможностями.</w:t>
      </w:r>
    </w:p>
    <w:p w14:paraId="01930B7B" w14:textId="77777777"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0E68FA14" w14:textId="2798158A"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Позволить непрерывно повышать уровень квалификации.</w:t>
      </w:r>
    </w:p>
    <w:p w14:paraId="4CCA4827" w14:textId="1D9F729D" w:rsidR="009E6E83" w:rsidRPr="009E6E83"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Использовать различные форматы контента (изображения, текст, звук и видео) для улучшения качества усвоения новой информации.</w:t>
      </w:r>
    </w:p>
    <w:p w14:paraId="29EC850A" w14:textId="6BA37FBE" w:rsidR="00D525A3" w:rsidRPr="000234B7" w:rsidRDefault="009E6E83" w:rsidP="00E729E2">
      <w:pPr>
        <w:pStyle w:val="a3"/>
        <w:numPr>
          <w:ilvl w:val="0"/>
          <w:numId w:val="4"/>
        </w:numPr>
        <w:spacing w:line="360" w:lineRule="auto"/>
        <w:rPr>
          <w:rFonts w:ascii="Times New Roman" w:hAnsi="Times New Roman" w:cs="Times New Roman"/>
          <w:sz w:val="28"/>
          <w:szCs w:val="28"/>
        </w:rPr>
      </w:pPr>
      <w:r w:rsidRPr="009E6E83">
        <w:rPr>
          <w:rFonts w:ascii="Times New Roman" w:hAnsi="Times New Roman" w:cs="Times New Roman"/>
          <w:sz w:val="28"/>
          <w:szCs w:val="28"/>
        </w:rPr>
        <w:t>Быть важным для Российской Федерации в создании единого образовательного пространства для русскоязычных населений в различных странах</w:t>
      </w:r>
      <w:r w:rsidR="00030665" w:rsidRPr="00030665">
        <w:rPr>
          <w:rFonts w:ascii="Times New Roman" w:hAnsi="Times New Roman" w:cs="Times New Roman"/>
          <w:sz w:val="28"/>
          <w:szCs w:val="28"/>
        </w:rPr>
        <w:t>.</w:t>
      </w:r>
      <w:r w:rsidR="00915AF6" w:rsidRPr="00915AF6">
        <w:rPr>
          <w:rFonts w:ascii="Times New Roman" w:hAnsi="Times New Roman" w:cs="Times New Roman"/>
          <w:sz w:val="28"/>
          <w:szCs w:val="28"/>
        </w:rPr>
        <w:t>[4]</w:t>
      </w:r>
    </w:p>
    <w:p w14:paraId="4B1BBD68" w14:textId="6D855153" w:rsidR="00155B8F"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lastRenderedPageBreak/>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098D3462" w14:textId="2E8DC95A" w:rsidR="00155B8F"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52613D5C" w14:textId="25A55572" w:rsidR="00D525A3" w:rsidRPr="00030665" w:rsidRDefault="00155B8F" w:rsidP="00E729E2">
      <w:pPr>
        <w:spacing w:line="360" w:lineRule="auto"/>
        <w:ind w:firstLine="851"/>
        <w:rPr>
          <w:rFonts w:ascii="Times New Roman" w:hAnsi="Times New Roman" w:cs="Times New Roman"/>
          <w:sz w:val="28"/>
          <w:szCs w:val="28"/>
        </w:rPr>
      </w:pPr>
      <w:r w:rsidRPr="00155B8F">
        <w:rPr>
          <w:rFonts w:ascii="Times New Roman" w:hAnsi="Times New Roman" w:cs="Times New Roman"/>
          <w:sz w:val="28"/>
          <w:szCs w:val="28"/>
        </w:rPr>
        <w:t xml:space="preserve">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w:t>
      </w:r>
      <w:r w:rsidR="00030665" w:rsidRPr="00155B8F">
        <w:rPr>
          <w:rFonts w:ascii="Times New Roman" w:hAnsi="Times New Roman" w:cs="Times New Roman"/>
          <w:sz w:val="28"/>
          <w:szCs w:val="28"/>
        </w:rPr>
        <w:t>целом</w:t>
      </w:r>
      <w:r w:rsidR="00030665" w:rsidRPr="00030665">
        <w:rPr>
          <w:rFonts w:ascii="Times New Roman" w:hAnsi="Times New Roman" w:cs="Times New Roman"/>
          <w:sz w:val="28"/>
          <w:szCs w:val="28"/>
        </w:rPr>
        <w:t>.</w:t>
      </w:r>
      <w:r w:rsidR="00030665" w:rsidRPr="00155B8F">
        <w:rPr>
          <w:rFonts w:ascii="Times New Roman" w:hAnsi="Times New Roman" w:cs="Times New Roman"/>
          <w:sz w:val="28"/>
          <w:szCs w:val="28"/>
        </w:rPr>
        <w:t>[5]</w:t>
      </w:r>
    </w:p>
    <w:p w14:paraId="0D6D6943" w14:textId="085AE6A0" w:rsidR="00D525A3"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Недостатки дистанционного обучения</w:t>
      </w:r>
    </w:p>
    <w:p w14:paraId="0F297553" w14:textId="75BDAB66"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7649DE4D" w14:textId="39750E09" w:rsidR="00630149" w:rsidRPr="0076790E"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proofErr w:type="spellStart"/>
      <w:r>
        <w:rPr>
          <w:rFonts w:ascii="Times New Roman" w:hAnsi="Times New Roman" w:cs="Times New Roman"/>
          <w:sz w:val="28"/>
          <w:szCs w:val="28"/>
        </w:rPr>
        <w:t>удалёнке</w:t>
      </w:r>
      <w:proofErr w:type="spellEnd"/>
      <w:r w:rsidRPr="00630149">
        <w:rPr>
          <w:rFonts w:ascii="Times New Roman" w:hAnsi="Times New Roman" w:cs="Times New Roman"/>
          <w:sz w:val="28"/>
          <w:szCs w:val="28"/>
        </w:rPr>
        <w:t xml:space="preserve">”. Это может привести к сбоям в работе онлайн-платформ и затруднить доступ к необходимым </w:t>
      </w:r>
      <w:r w:rsidR="00030665" w:rsidRPr="00630149">
        <w:rPr>
          <w:rFonts w:ascii="Times New Roman" w:hAnsi="Times New Roman" w:cs="Times New Roman"/>
          <w:sz w:val="28"/>
          <w:szCs w:val="28"/>
        </w:rPr>
        <w:t>материалам</w:t>
      </w:r>
      <w:r w:rsidR="00030665" w:rsidRPr="0076790E">
        <w:rPr>
          <w:rFonts w:ascii="Times New Roman" w:hAnsi="Times New Roman" w:cs="Times New Roman"/>
          <w:sz w:val="28"/>
          <w:szCs w:val="28"/>
        </w:rPr>
        <w:t xml:space="preserve"> [</w:t>
      </w:r>
      <w:r w:rsidR="0076790E" w:rsidRPr="0076790E">
        <w:rPr>
          <w:rFonts w:ascii="Times New Roman" w:hAnsi="Times New Roman" w:cs="Times New Roman"/>
          <w:sz w:val="28"/>
          <w:szCs w:val="28"/>
        </w:rPr>
        <w:t>6]</w:t>
      </w:r>
      <w:r w:rsidR="00030665">
        <w:rPr>
          <w:rFonts w:ascii="Times New Roman" w:hAnsi="Times New Roman" w:cs="Times New Roman"/>
          <w:sz w:val="28"/>
          <w:szCs w:val="28"/>
        </w:rPr>
        <w:t>.</w:t>
      </w:r>
    </w:p>
    <w:p w14:paraId="770F61E0" w14:textId="224E2F9D"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lastRenderedPageBreak/>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00030665" w:rsidRPr="00030665">
        <w:rPr>
          <w:rFonts w:ascii="Times New Roman" w:hAnsi="Times New Roman" w:cs="Times New Roman"/>
          <w:sz w:val="28"/>
          <w:szCs w:val="28"/>
        </w:rPr>
        <w:t>.</w:t>
      </w:r>
      <w:r w:rsidR="0076790E" w:rsidRPr="0076790E">
        <w:rPr>
          <w:rFonts w:ascii="Times New Roman" w:hAnsi="Times New Roman" w:cs="Times New Roman"/>
          <w:sz w:val="28"/>
          <w:szCs w:val="28"/>
        </w:rPr>
        <w:t>[1]</w:t>
      </w:r>
    </w:p>
    <w:p w14:paraId="6686E9F8" w14:textId="30DFD456"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0076790E" w:rsidRPr="0076790E">
        <w:rPr>
          <w:rFonts w:ascii="Times New Roman" w:hAnsi="Times New Roman" w:cs="Times New Roman"/>
          <w:sz w:val="28"/>
          <w:szCs w:val="28"/>
        </w:rPr>
        <w:t>[6]</w:t>
      </w:r>
    </w:p>
    <w:p w14:paraId="166941AC" w14:textId="4AE33446" w:rsidR="00630149" w:rsidRPr="0076790E"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требует высокого уровня самоорганизации со стороны учащихся, что может быть трудно для некоторых студентов.</w:t>
      </w:r>
      <w:r w:rsidR="0076790E" w:rsidRPr="0076790E">
        <w:rPr>
          <w:rFonts w:ascii="Times New Roman" w:hAnsi="Times New Roman" w:cs="Times New Roman"/>
          <w:sz w:val="28"/>
          <w:szCs w:val="28"/>
        </w:rPr>
        <w:t>[1]</w:t>
      </w:r>
    </w:p>
    <w:p w14:paraId="44A30B9A" w14:textId="15E1A98E"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0076790E" w:rsidRPr="0076790E">
        <w:rPr>
          <w:rFonts w:ascii="Times New Roman" w:hAnsi="Times New Roman" w:cs="Times New Roman"/>
          <w:sz w:val="28"/>
          <w:szCs w:val="28"/>
        </w:rPr>
        <w:t>[6]</w:t>
      </w:r>
    </w:p>
    <w:p w14:paraId="7F6EEE34" w14:textId="4277E8FB" w:rsidR="00630149" w:rsidRDefault="00630149" w:rsidP="00E729E2">
      <w:pPr>
        <w:spacing w:line="360" w:lineRule="auto"/>
        <w:ind w:firstLine="851"/>
        <w:rPr>
          <w:rFonts w:ascii="Times New Roman" w:hAnsi="Times New Roman" w:cs="Times New Roman"/>
          <w:sz w:val="28"/>
          <w:szCs w:val="28"/>
        </w:rPr>
      </w:pPr>
      <w:r w:rsidRPr="00630149">
        <w:rPr>
          <w:rFonts w:ascii="Times New Roman" w:hAnsi="Times New Roman" w:cs="Times New Roman"/>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3C5A9720" w14:textId="33571614" w:rsidR="005C0C30"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Методы дистанционного обучения</w:t>
      </w:r>
    </w:p>
    <w:p w14:paraId="1CE8F59B" w14:textId="2DCC78A7" w:rsidR="005C0C30" w:rsidRDefault="005C0C30" w:rsidP="00E729E2">
      <w:pPr>
        <w:spacing w:line="360" w:lineRule="auto"/>
        <w:ind w:firstLine="851"/>
        <w:rPr>
          <w:rFonts w:ascii="Times New Roman" w:hAnsi="Times New Roman" w:cs="Times New Roman"/>
          <w:sz w:val="28"/>
          <w:szCs w:val="28"/>
        </w:rPr>
      </w:pPr>
      <w:r w:rsidRPr="005C0C30">
        <w:rPr>
          <w:rFonts w:ascii="Times New Roman" w:hAnsi="Times New Roman" w:cs="Times New Roman"/>
          <w:sz w:val="28"/>
          <w:szCs w:val="28"/>
        </w:rPr>
        <w:t>Среди методов дистанционного обучения выделяются чат-занятия, веб-занятия, веб-форумы и телеконференции</w:t>
      </w:r>
      <w:r>
        <w:rPr>
          <w:rFonts w:ascii="Times New Roman" w:hAnsi="Times New Roman" w:cs="Times New Roman"/>
          <w:sz w:val="28"/>
          <w:szCs w:val="28"/>
        </w:rPr>
        <w:t>:</w:t>
      </w:r>
    </w:p>
    <w:p w14:paraId="7868FF67" w14:textId="64EEC5B1" w:rsidR="005C0C30" w:rsidRPr="005C0C30"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 xml:space="preserve">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w:t>
      </w:r>
      <w:r w:rsidRPr="005C0C30">
        <w:rPr>
          <w:rFonts w:ascii="Times New Roman" w:hAnsi="Times New Roman" w:cs="Times New Roman"/>
          <w:sz w:val="28"/>
          <w:szCs w:val="28"/>
        </w:rPr>
        <w:lastRenderedPageBreak/>
        <w:t>где организуется деятельность учеников и преподавателей с помощью чат-кабинетов</w:t>
      </w:r>
      <w:r w:rsidR="00030665" w:rsidRPr="00030665">
        <w:rPr>
          <w:rFonts w:ascii="Times New Roman" w:hAnsi="Times New Roman" w:cs="Times New Roman"/>
          <w:sz w:val="28"/>
          <w:szCs w:val="28"/>
        </w:rPr>
        <w:t>.</w:t>
      </w:r>
      <w:r w:rsidR="00030665" w:rsidRPr="00D525A3">
        <w:rPr>
          <w:rFonts w:ascii="Times New Roman" w:hAnsi="Times New Roman" w:cs="Times New Roman"/>
          <w:sz w:val="28"/>
          <w:szCs w:val="28"/>
        </w:rPr>
        <w:t>[7]</w:t>
      </w:r>
    </w:p>
    <w:p w14:paraId="3FEFE038" w14:textId="562A39FA" w:rsidR="005C0C30" w:rsidRPr="005C0C30"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[8]</w:t>
      </w:r>
    </w:p>
    <w:p w14:paraId="4ACA24F8" w14:textId="279D8D3C" w:rsidR="000234B7" w:rsidRDefault="005C0C30" w:rsidP="00E729E2">
      <w:pPr>
        <w:pStyle w:val="a3"/>
        <w:numPr>
          <w:ilvl w:val="0"/>
          <w:numId w:val="9"/>
        </w:numPr>
        <w:spacing w:line="360" w:lineRule="auto"/>
        <w:rPr>
          <w:rFonts w:ascii="Times New Roman" w:hAnsi="Times New Roman" w:cs="Times New Roman"/>
          <w:sz w:val="28"/>
          <w:szCs w:val="28"/>
        </w:rPr>
      </w:pPr>
      <w:r w:rsidRPr="005C0C30">
        <w:rPr>
          <w:rFonts w:ascii="Times New Roman" w:hAnsi="Times New Roman" w:cs="Times New Roman"/>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00030665" w:rsidRPr="00030665">
        <w:rPr>
          <w:rFonts w:ascii="Times New Roman" w:hAnsi="Times New Roman" w:cs="Times New Roman"/>
          <w:sz w:val="28"/>
          <w:szCs w:val="28"/>
        </w:rPr>
        <w:t>.</w:t>
      </w:r>
      <w:r w:rsidR="00D525A3" w:rsidRPr="00D525A3">
        <w:rPr>
          <w:rFonts w:ascii="Times New Roman" w:hAnsi="Times New Roman" w:cs="Times New Roman"/>
          <w:sz w:val="28"/>
          <w:szCs w:val="28"/>
        </w:rPr>
        <w:t>[9]</w:t>
      </w:r>
    </w:p>
    <w:p w14:paraId="62400D1D" w14:textId="77777777" w:rsidR="000234B7" w:rsidRPr="000234B7" w:rsidRDefault="000234B7" w:rsidP="00E729E2">
      <w:pPr>
        <w:spacing w:line="360" w:lineRule="auto"/>
        <w:ind w:left="1211"/>
        <w:rPr>
          <w:rFonts w:ascii="Times New Roman" w:hAnsi="Times New Roman" w:cs="Times New Roman"/>
          <w:sz w:val="28"/>
          <w:szCs w:val="28"/>
        </w:rPr>
      </w:pPr>
    </w:p>
    <w:p w14:paraId="577DFA98" w14:textId="122432A8" w:rsidR="001649DA"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Критика дистанционного обучения в настоящее время.</w:t>
      </w:r>
    </w:p>
    <w:p w14:paraId="3399BABC" w14:textId="754A0E1C" w:rsidR="001649DA" w:rsidRDefault="001649DA" w:rsidP="00E729E2">
      <w:pPr>
        <w:spacing w:line="360" w:lineRule="auto"/>
        <w:ind w:firstLine="851"/>
        <w:rPr>
          <w:rFonts w:ascii="Times New Roman" w:hAnsi="Times New Roman" w:cs="Times New Roman"/>
          <w:sz w:val="28"/>
          <w:szCs w:val="28"/>
        </w:rPr>
      </w:pPr>
      <w:r w:rsidRPr="001649DA">
        <w:rPr>
          <w:rFonts w:ascii="Times New Roman" w:hAnsi="Times New Roman" w:cs="Times New Roman"/>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1</w:t>
      </w:r>
      <w:r w:rsidRPr="001649DA">
        <w:rPr>
          <w:rFonts w:ascii="Times New Roman" w:hAnsi="Times New Roman" w:cs="Times New Roman"/>
          <w:sz w:val="28"/>
          <w:szCs w:val="28"/>
        </w:rPr>
        <w:t>], относительную дороговизну программ и подписки на профильные сайты для педагогов и обучающихся[</w:t>
      </w:r>
      <w:r w:rsidR="004B735C">
        <w:rPr>
          <w:rFonts w:ascii="Times New Roman" w:hAnsi="Times New Roman" w:cs="Times New Roman"/>
          <w:sz w:val="28"/>
          <w:szCs w:val="28"/>
        </w:rPr>
        <w:t>4</w:t>
      </w:r>
      <w:r w:rsidRPr="001649DA">
        <w:rPr>
          <w:rFonts w:ascii="Times New Roman" w:hAnsi="Times New Roman" w:cs="Times New Roman"/>
          <w:sz w:val="28"/>
          <w:szCs w:val="28"/>
        </w:rPr>
        <w:t>][1</w:t>
      </w:r>
      <w:r w:rsidR="00030665">
        <w:rPr>
          <w:rFonts w:ascii="Times New Roman" w:hAnsi="Times New Roman" w:cs="Times New Roman"/>
          <w:sz w:val="28"/>
          <w:szCs w:val="28"/>
        </w:rPr>
        <w:t>3</w:t>
      </w:r>
      <w:r w:rsidRPr="001649DA">
        <w:rPr>
          <w:rFonts w:ascii="Times New Roman" w:hAnsi="Times New Roman" w:cs="Times New Roman"/>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w:t>
      </w:r>
      <w:r w:rsidR="004B735C">
        <w:rPr>
          <w:rFonts w:ascii="Times New Roman" w:hAnsi="Times New Roman" w:cs="Times New Roman"/>
          <w:sz w:val="28"/>
          <w:szCs w:val="28"/>
        </w:rPr>
        <w:t>4</w:t>
      </w:r>
      <w:r w:rsidRPr="001649DA">
        <w:rPr>
          <w:rFonts w:ascii="Times New Roman" w:hAnsi="Times New Roman" w:cs="Times New Roman"/>
          <w:sz w:val="28"/>
          <w:szCs w:val="28"/>
        </w:rPr>
        <w:t>]</w:t>
      </w:r>
    </w:p>
    <w:p w14:paraId="4C1C8CC3" w14:textId="7644D974" w:rsidR="001649DA" w:rsidRDefault="001649DA" w:rsidP="00E729E2">
      <w:pPr>
        <w:spacing w:line="360" w:lineRule="auto"/>
        <w:ind w:firstLine="851"/>
        <w:rPr>
          <w:rFonts w:ascii="Times New Roman" w:hAnsi="Times New Roman" w:cs="Times New Roman"/>
          <w:sz w:val="28"/>
          <w:szCs w:val="28"/>
        </w:rPr>
      </w:pPr>
      <w:r w:rsidRPr="001649DA">
        <w:rPr>
          <w:rFonts w:ascii="Times New Roman" w:hAnsi="Times New Roman" w:cs="Times New Roman"/>
          <w:sz w:val="28"/>
          <w:szCs w:val="28"/>
        </w:rPr>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564D9A4E" w14:textId="08265B51"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lastRenderedPageBreak/>
        <w:t>Недостаточный уровень обеспеченности компьютерной и иной техникой семей с детьми школьного возраста;</w:t>
      </w:r>
    </w:p>
    <w:p w14:paraId="7C0D2451" w14:textId="533A70D0"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4B735C">
        <w:rPr>
          <w:rFonts w:ascii="Times New Roman" w:hAnsi="Times New Roman" w:cs="Times New Roman"/>
          <w:sz w:val="28"/>
          <w:szCs w:val="28"/>
        </w:rPr>
        <w:t>0</w:t>
      </w:r>
      <w:r w:rsidRPr="001649DA">
        <w:rPr>
          <w:rFonts w:ascii="Times New Roman" w:hAnsi="Times New Roman" w:cs="Times New Roman"/>
          <w:sz w:val="28"/>
          <w:szCs w:val="28"/>
        </w:rPr>
        <w:t>]</w:t>
      </w:r>
    </w:p>
    <w:p w14:paraId="1F47E5BE" w14:textId="0EF17309"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Отсутствие заданий для некоторых параллелей классов на отдельных сайтах</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1B068E62" w14:textId="4FDF340C"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Возникновение у преподавателей старшего возраста дополнительных трудностей в освоении современных компьютерных технологий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4C59CD5" w14:textId="6B774C9D"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41CED77E" w14:textId="09F25B15"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B3408DC" w14:textId="6BDA4178" w:rsidR="001649DA" w:rsidRP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54CCC49F" w14:textId="79928B99" w:rsidR="001649DA" w:rsidRDefault="001649DA" w:rsidP="00E729E2">
      <w:pPr>
        <w:pStyle w:val="a3"/>
        <w:numPr>
          <w:ilvl w:val="0"/>
          <w:numId w:val="13"/>
        </w:numPr>
        <w:spacing w:line="360" w:lineRule="auto"/>
        <w:rPr>
          <w:rFonts w:ascii="Times New Roman" w:hAnsi="Times New Roman" w:cs="Times New Roman"/>
          <w:sz w:val="28"/>
          <w:szCs w:val="28"/>
        </w:rPr>
      </w:pPr>
      <w:r w:rsidRPr="001649DA">
        <w:rPr>
          <w:rFonts w:ascii="Times New Roman" w:hAnsi="Times New Roman" w:cs="Times New Roman"/>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00030665" w:rsidRPr="00030665">
        <w:rPr>
          <w:rFonts w:ascii="Times New Roman" w:hAnsi="Times New Roman" w:cs="Times New Roman"/>
          <w:sz w:val="28"/>
          <w:szCs w:val="28"/>
        </w:rPr>
        <w:t>.</w:t>
      </w:r>
      <w:r w:rsidRPr="001649DA">
        <w:rPr>
          <w:rFonts w:ascii="Times New Roman" w:hAnsi="Times New Roman" w:cs="Times New Roman"/>
          <w:sz w:val="28"/>
          <w:szCs w:val="28"/>
        </w:rPr>
        <w:t>[1</w:t>
      </w:r>
      <w:r w:rsidR="00030665">
        <w:rPr>
          <w:rFonts w:ascii="Times New Roman" w:hAnsi="Times New Roman" w:cs="Times New Roman"/>
          <w:sz w:val="28"/>
          <w:szCs w:val="28"/>
        </w:rPr>
        <w:t>2</w:t>
      </w:r>
      <w:r w:rsidRPr="001649DA">
        <w:rPr>
          <w:rFonts w:ascii="Times New Roman" w:hAnsi="Times New Roman" w:cs="Times New Roman"/>
          <w:sz w:val="28"/>
          <w:szCs w:val="28"/>
        </w:rPr>
        <w:t>]</w:t>
      </w:r>
    </w:p>
    <w:p w14:paraId="06025E67" w14:textId="63B61D20" w:rsidR="00030665" w:rsidRDefault="00030665" w:rsidP="00E729E2">
      <w:pPr>
        <w:spacing w:line="360" w:lineRule="auto"/>
        <w:rPr>
          <w:rFonts w:ascii="Times New Roman" w:hAnsi="Times New Roman" w:cs="Times New Roman"/>
          <w:sz w:val="28"/>
          <w:szCs w:val="28"/>
        </w:rPr>
      </w:pPr>
    </w:p>
    <w:p w14:paraId="5DFBFD70" w14:textId="33074C56" w:rsidR="000234B7" w:rsidRPr="000234B7" w:rsidRDefault="000234B7" w:rsidP="00E729E2">
      <w:pPr>
        <w:pStyle w:val="a3"/>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Дистанционное обучение в России.</w:t>
      </w:r>
    </w:p>
    <w:p w14:paraId="0F70372B" w14:textId="11B814A0" w:rsidR="00560316" w:rsidRDefault="00030665" w:rsidP="00E729E2">
      <w:pPr>
        <w:spacing w:line="360" w:lineRule="auto"/>
        <w:ind w:firstLine="851"/>
        <w:rPr>
          <w:rFonts w:ascii="Times New Roman" w:hAnsi="Times New Roman" w:cs="Times New Roman"/>
          <w:sz w:val="28"/>
          <w:szCs w:val="28"/>
        </w:rPr>
      </w:pPr>
      <w:r w:rsidRPr="00030665">
        <w:rPr>
          <w:rFonts w:ascii="Times New Roman" w:hAnsi="Times New Roman" w:cs="Times New Roman"/>
          <w:sz w:val="28"/>
          <w:szCs w:val="28"/>
        </w:rPr>
        <w:t xml:space="preserve">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w:t>
      </w:r>
      <w:r w:rsidRPr="00030665">
        <w:rPr>
          <w:rFonts w:ascii="Times New Roman" w:hAnsi="Times New Roman" w:cs="Times New Roman"/>
          <w:sz w:val="28"/>
          <w:szCs w:val="28"/>
        </w:rPr>
        <w:lastRenderedPageBreak/>
        <w:t>образовательных технологий может быть проведен как очно, так и дистанционно.[14]</w:t>
      </w:r>
    </w:p>
    <w:p w14:paraId="489F91C4" w14:textId="0E5BAC5E" w:rsidR="00560316" w:rsidRDefault="00030665" w:rsidP="00E729E2">
      <w:pPr>
        <w:spacing w:line="360" w:lineRule="auto"/>
        <w:ind w:firstLine="851"/>
        <w:rPr>
          <w:rFonts w:ascii="Times New Roman" w:hAnsi="Times New Roman" w:cs="Times New Roman"/>
          <w:sz w:val="28"/>
          <w:szCs w:val="28"/>
        </w:rPr>
      </w:pPr>
      <w:r w:rsidRPr="00030665">
        <w:rPr>
          <w:rFonts w:ascii="Times New Roman" w:hAnsi="Times New Roman" w:cs="Times New Roman"/>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00560316" w:rsidRPr="00560316">
        <w:rPr>
          <w:rFonts w:ascii="Times New Roman" w:hAnsi="Times New Roman" w:cs="Times New Roman"/>
          <w:sz w:val="28"/>
          <w:szCs w:val="28"/>
        </w:rPr>
        <w:t>[15]</w:t>
      </w:r>
      <w:r w:rsidRPr="00030665">
        <w:rPr>
          <w:rFonts w:ascii="Times New Roman" w:hAnsi="Times New Roman" w:cs="Times New Roman"/>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Создателями курсов выступили такие представители онлайн-образования, как </w:t>
      </w:r>
      <w:proofErr w:type="spellStart"/>
      <w:r w:rsidRPr="00030665">
        <w:rPr>
          <w:rFonts w:ascii="Times New Roman" w:hAnsi="Times New Roman" w:cs="Times New Roman"/>
          <w:sz w:val="28"/>
          <w:szCs w:val="28"/>
        </w:rPr>
        <w:t>Учи.ру</w:t>
      </w:r>
      <w:proofErr w:type="spellEnd"/>
      <w:r w:rsidRPr="00030665">
        <w:rPr>
          <w:rFonts w:ascii="Times New Roman" w:hAnsi="Times New Roman" w:cs="Times New Roman"/>
          <w:sz w:val="28"/>
          <w:szCs w:val="28"/>
        </w:rPr>
        <w:t xml:space="preserve">, Тотальный диктант, </w:t>
      </w:r>
      <w:proofErr w:type="spellStart"/>
      <w:r w:rsidRPr="00030665">
        <w:rPr>
          <w:rFonts w:ascii="Times New Roman" w:hAnsi="Times New Roman" w:cs="Times New Roman"/>
          <w:sz w:val="28"/>
          <w:szCs w:val="28"/>
        </w:rPr>
        <w:t>Яндекс.Учебник</w:t>
      </w:r>
      <w:proofErr w:type="spellEnd"/>
      <w:r w:rsidRPr="00030665">
        <w:rPr>
          <w:rFonts w:ascii="Times New Roman" w:hAnsi="Times New Roman" w:cs="Times New Roman"/>
          <w:sz w:val="28"/>
          <w:szCs w:val="28"/>
        </w:rPr>
        <w:t xml:space="preserve">, </w:t>
      </w:r>
      <w:proofErr w:type="spellStart"/>
      <w:r w:rsidRPr="00030665">
        <w:rPr>
          <w:rFonts w:ascii="Times New Roman" w:hAnsi="Times New Roman" w:cs="Times New Roman"/>
          <w:sz w:val="28"/>
          <w:szCs w:val="28"/>
        </w:rPr>
        <w:t>ИнтернетУрок</w:t>
      </w:r>
      <w:proofErr w:type="spellEnd"/>
      <w:r w:rsidRPr="00030665">
        <w:rPr>
          <w:rFonts w:ascii="Times New Roman" w:hAnsi="Times New Roman" w:cs="Times New Roman"/>
          <w:sz w:val="28"/>
          <w:szCs w:val="28"/>
        </w:rPr>
        <w:t xml:space="preserve">, </w:t>
      </w:r>
      <w:proofErr w:type="spellStart"/>
      <w:r w:rsidRPr="00030665">
        <w:rPr>
          <w:rFonts w:ascii="Times New Roman" w:hAnsi="Times New Roman" w:cs="Times New Roman"/>
          <w:sz w:val="28"/>
          <w:szCs w:val="28"/>
        </w:rPr>
        <w:t>Skyeng</w:t>
      </w:r>
      <w:proofErr w:type="spellEnd"/>
      <w:r w:rsidRPr="00030665">
        <w:rPr>
          <w:rFonts w:ascii="Times New Roman" w:hAnsi="Times New Roman" w:cs="Times New Roman"/>
          <w:sz w:val="28"/>
          <w:szCs w:val="28"/>
        </w:rPr>
        <w:t>, Coreapp.ai и другие</w:t>
      </w:r>
      <w:r w:rsidR="00560316" w:rsidRPr="00560316">
        <w:rPr>
          <w:rFonts w:ascii="Times New Roman" w:hAnsi="Times New Roman" w:cs="Times New Roman"/>
          <w:sz w:val="28"/>
          <w:szCs w:val="28"/>
        </w:rPr>
        <w:t>.</w:t>
      </w:r>
      <w:r w:rsidRPr="00030665">
        <w:rPr>
          <w:rFonts w:ascii="Times New Roman" w:hAnsi="Times New Roman" w:cs="Times New Roman"/>
          <w:sz w:val="28"/>
          <w:szCs w:val="28"/>
        </w:rPr>
        <w:t>[1</w:t>
      </w:r>
      <w:r w:rsidR="00560316" w:rsidRPr="00560316">
        <w:rPr>
          <w:rFonts w:ascii="Times New Roman" w:hAnsi="Times New Roman" w:cs="Times New Roman"/>
          <w:sz w:val="28"/>
          <w:szCs w:val="28"/>
        </w:rPr>
        <w:t>6</w:t>
      </w:r>
      <w:r w:rsidRPr="00030665">
        <w:rPr>
          <w:rFonts w:ascii="Times New Roman" w:hAnsi="Times New Roman" w:cs="Times New Roman"/>
          <w:sz w:val="28"/>
          <w:szCs w:val="28"/>
        </w:rPr>
        <w:t>]</w:t>
      </w:r>
    </w:p>
    <w:p w14:paraId="362E3DAC" w14:textId="29C1CEB4" w:rsidR="00D85791" w:rsidRPr="00116319" w:rsidRDefault="00D85791" w:rsidP="00E729E2">
      <w:pPr>
        <w:spacing w:line="360" w:lineRule="auto"/>
        <w:ind w:firstLine="851"/>
        <w:rPr>
          <w:rFonts w:ascii="Times New Roman" w:hAnsi="Times New Roman" w:cs="Times New Roman"/>
          <w:sz w:val="28"/>
          <w:szCs w:val="28"/>
        </w:rPr>
      </w:pPr>
      <w:r w:rsidRPr="00D85791">
        <w:rPr>
          <w:rFonts w:ascii="Times New Roman" w:hAnsi="Times New Roman" w:cs="Times New Roman"/>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00116319" w:rsidRPr="00116319">
        <w:rPr>
          <w:rFonts w:ascii="Times New Roman" w:hAnsi="Times New Roman" w:cs="Times New Roman"/>
          <w:sz w:val="28"/>
          <w:szCs w:val="28"/>
        </w:rPr>
        <w:t>[17]</w:t>
      </w:r>
    </w:p>
    <w:p w14:paraId="71313E70" w14:textId="4DFFC2B7" w:rsidR="00E729E2" w:rsidRDefault="00D85791" w:rsidP="00E729E2">
      <w:pPr>
        <w:spacing w:line="360" w:lineRule="auto"/>
        <w:ind w:firstLine="851"/>
        <w:rPr>
          <w:rFonts w:ascii="Times New Roman" w:hAnsi="Times New Roman" w:cs="Times New Roman"/>
          <w:sz w:val="28"/>
          <w:szCs w:val="28"/>
        </w:rPr>
      </w:pPr>
      <w:r w:rsidRPr="00D85791">
        <w:rPr>
          <w:rFonts w:ascii="Times New Roman" w:hAnsi="Times New Roman" w:cs="Times New Roman"/>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sidR="00116319">
        <w:rPr>
          <w:rFonts w:ascii="Times New Roman" w:hAnsi="Times New Roman" w:cs="Times New Roman"/>
          <w:sz w:val="28"/>
          <w:szCs w:val="28"/>
        </w:rPr>
        <w:t>.</w:t>
      </w:r>
      <w:r w:rsidR="00116319" w:rsidRPr="00116319">
        <w:rPr>
          <w:rFonts w:ascii="Times New Roman" w:hAnsi="Times New Roman" w:cs="Times New Roman"/>
          <w:sz w:val="28"/>
          <w:szCs w:val="28"/>
        </w:rPr>
        <w:t>[17]</w:t>
      </w:r>
    </w:p>
    <w:p w14:paraId="057D6B7D" w14:textId="379140ED" w:rsidR="00E729E2" w:rsidRDefault="00E729E2" w:rsidP="00E729E2">
      <w:pPr>
        <w:spacing w:line="360" w:lineRule="auto"/>
        <w:rPr>
          <w:rFonts w:ascii="Times New Roman" w:hAnsi="Times New Roman" w:cs="Times New Roman"/>
          <w:sz w:val="28"/>
          <w:szCs w:val="28"/>
        </w:rPr>
      </w:pPr>
    </w:p>
    <w:p w14:paraId="6AD36052" w14:textId="14C355F3" w:rsidR="00E729E2" w:rsidRPr="00E729E2" w:rsidRDefault="00224B24" w:rsidP="00E729E2">
      <w:pPr>
        <w:pStyle w:val="a3"/>
        <w:numPr>
          <w:ilvl w:val="0"/>
          <w:numId w:val="3"/>
        </w:numPr>
        <w:spacing w:line="360" w:lineRule="auto"/>
        <w:rPr>
          <w:rFonts w:ascii="Times New Roman" w:hAnsi="Times New Roman" w:cs="Times New Roman"/>
          <w:b/>
          <w:bCs/>
          <w:sz w:val="28"/>
          <w:szCs w:val="28"/>
        </w:rPr>
      </w:pPr>
      <w:r w:rsidRPr="00E729E2">
        <w:rPr>
          <w:rFonts w:ascii="Times New Roman" w:hAnsi="Times New Roman" w:cs="Times New Roman"/>
          <w:b/>
          <w:bCs/>
          <w:sz w:val="28"/>
          <w:szCs w:val="28"/>
        </w:rPr>
        <w:t>Характеристика систем дистанционного обучения</w:t>
      </w:r>
      <w:r w:rsidR="0072377E" w:rsidRPr="00E729E2">
        <w:rPr>
          <w:rFonts w:ascii="Times New Roman" w:hAnsi="Times New Roman" w:cs="Times New Roman"/>
          <w:b/>
          <w:bCs/>
          <w:sz w:val="28"/>
          <w:szCs w:val="28"/>
        </w:rPr>
        <w:t>.</w:t>
      </w:r>
    </w:p>
    <w:p w14:paraId="3819C6F0" w14:textId="39F0ED7B" w:rsidR="0072377E" w:rsidRPr="00E729E2" w:rsidRDefault="0072377E" w:rsidP="00E729E2">
      <w:pPr>
        <w:spacing w:line="360" w:lineRule="auto"/>
        <w:ind w:left="360"/>
        <w:rPr>
          <w:rFonts w:ascii="Times New Roman" w:hAnsi="Times New Roman" w:cs="Times New Roman"/>
          <w:b/>
          <w:bCs/>
          <w:sz w:val="28"/>
          <w:szCs w:val="28"/>
        </w:rPr>
      </w:pPr>
      <w:r w:rsidRPr="00E729E2">
        <w:rPr>
          <w:rFonts w:ascii="Times New Roman" w:hAnsi="Times New Roman" w:cs="Times New Roman"/>
          <w:sz w:val="28"/>
          <w:szCs w:val="28"/>
        </w:rPr>
        <w:t>2.1 Основные характеристики для систем дистанционного обучения.</w:t>
      </w:r>
    </w:p>
    <w:p w14:paraId="6D74EB19" w14:textId="1C9223C4" w:rsidR="0072377E" w:rsidRDefault="0072377E" w:rsidP="00E729E2">
      <w:pPr>
        <w:spacing w:line="360" w:lineRule="auto"/>
        <w:ind w:left="360"/>
        <w:rPr>
          <w:rFonts w:ascii="Times New Roman" w:hAnsi="Times New Roman" w:cs="Times New Roman"/>
          <w:sz w:val="28"/>
          <w:szCs w:val="28"/>
        </w:rPr>
      </w:pPr>
    </w:p>
    <w:p w14:paraId="4B9CF3B1" w14:textId="42D39E10" w:rsid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rFonts w:ascii="Times New Roman" w:hAnsi="Times New Roman" w:cs="Times New Roman"/>
          <w:sz w:val="28"/>
          <w:szCs w:val="28"/>
        </w:rPr>
        <w:t>учащихся в образовательных учреждениях</w:t>
      </w:r>
      <w:r w:rsidRPr="0072377E">
        <w:rPr>
          <w:rFonts w:ascii="Times New Roman" w:hAnsi="Times New Roman" w:cs="Times New Roman"/>
          <w:sz w:val="28"/>
          <w:szCs w:val="28"/>
        </w:rPr>
        <w:t xml:space="preserve"> может быть оценено по нескольким характеристикам.</w:t>
      </w:r>
    </w:p>
    <w:p w14:paraId="4A52B110" w14:textId="7B8F301C"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Первая характеристика - структур</w:t>
      </w:r>
      <w:r>
        <w:rPr>
          <w:rFonts w:ascii="Times New Roman" w:hAnsi="Times New Roman" w:cs="Times New Roman"/>
          <w:sz w:val="28"/>
          <w:szCs w:val="28"/>
        </w:rPr>
        <w:t>а</w:t>
      </w:r>
      <w:r w:rsidRPr="0072377E">
        <w:rPr>
          <w:rFonts w:ascii="Times New Roman" w:hAnsi="Times New Roman" w:cs="Times New Roman"/>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07CDD292" w14:textId="3FCCB50E"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3679C35C" w14:textId="72E83F0C" w:rsidR="0072377E" w:rsidRP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599F0F2B" w14:textId="77777777" w:rsidR="00E729E2"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lastRenderedPageBreak/>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1F3578A8" w14:textId="0D037B54" w:rsidR="0072377E" w:rsidRDefault="0072377E" w:rsidP="00E729E2">
      <w:pPr>
        <w:spacing w:line="360" w:lineRule="auto"/>
        <w:ind w:firstLine="851"/>
        <w:rPr>
          <w:rFonts w:ascii="Times New Roman" w:hAnsi="Times New Roman" w:cs="Times New Roman"/>
          <w:sz w:val="28"/>
          <w:szCs w:val="28"/>
        </w:rPr>
      </w:pPr>
      <w:r w:rsidRPr="0072377E">
        <w:rPr>
          <w:rFonts w:ascii="Times New Roman" w:hAnsi="Times New Roman" w:cs="Times New Roman"/>
          <w:sz w:val="28"/>
          <w:szCs w:val="28"/>
        </w:rPr>
        <w:t>2.</w:t>
      </w:r>
      <w:r>
        <w:rPr>
          <w:rFonts w:ascii="Times New Roman" w:hAnsi="Times New Roman" w:cs="Times New Roman"/>
          <w:sz w:val="28"/>
          <w:szCs w:val="28"/>
        </w:rPr>
        <w:t>2</w:t>
      </w:r>
      <w:r w:rsidR="00E729E2">
        <w:rPr>
          <w:rFonts w:ascii="Times New Roman" w:hAnsi="Times New Roman" w:cs="Times New Roman"/>
          <w:sz w:val="28"/>
          <w:szCs w:val="28"/>
          <w:lang w:val="en-US"/>
        </w:rPr>
        <w:t>.</w:t>
      </w:r>
      <w:r w:rsidRPr="0072377E">
        <w:rPr>
          <w:rFonts w:ascii="Times New Roman" w:hAnsi="Times New Roman" w:cs="Times New Roman"/>
          <w:sz w:val="28"/>
          <w:szCs w:val="28"/>
        </w:rPr>
        <w:t xml:space="preserve"> </w:t>
      </w:r>
      <w:r>
        <w:rPr>
          <w:rFonts w:ascii="Times New Roman" w:hAnsi="Times New Roman" w:cs="Times New Roman"/>
          <w:sz w:val="28"/>
          <w:szCs w:val="28"/>
        </w:rPr>
        <w:t xml:space="preserve">Модели </w:t>
      </w:r>
      <w:r w:rsidR="008561E7">
        <w:rPr>
          <w:rFonts w:ascii="Times New Roman" w:hAnsi="Times New Roman" w:cs="Times New Roman"/>
          <w:sz w:val="28"/>
          <w:szCs w:val="28"/>
        </w:rPr>
        <w:t xml:space="preserve">систем </w:t>
      </w:r>
      <w:r>
        <w:rPr>
          <w:rFonts w:ascii="Times New Roman" w:hAnsi="Times New Roman" w:cs="Times New Roman"/>
          <w:sz w:val="28"/>
          <w:szCs w:val="28"/>
        </w:rPr>
        <w:t>дистанционного обучения</w:t>
      </w:r>
      <w:r>
        <w:rPr>
          <w:rFonts w:ascii="Times New Roman" w:hAnsi="Times New Roman" w:cs="Times New Roman"/>
          <w:sz w:val="28"/>
          <w:szCs w:val="28"/>
        </w:rPr>
        <w:t>.</w:t>
      </w:r>
    </w:p>
    <w:p w14:paraId="3BDAF266" w14:textId="20AEBDF9" w:rsidR="007042DB" w:rsidRDefault="007042DB" w:rsidP="00E729E2">
      <w:pPr>
        <w:spacing w:line="360" w:lineRule="auto"/>
        <w:ind w:firstLine="851"/>
        <w:rPr>
          <w:rFonts w:ascii="Times New Roman" w:hAnsi="Times New Roman" w:cs="Times New Roman"/>
          <w:sz w:val="28"/>
          <w:szCs w:val="28"/>
        </w:rPr>
      </w:pPr>
      <w:r w:rsidRPr="007042DB">
        <w:rPr>
          <w:rFonts w:ascii="Times New Roman" w:hAnsi="Times New Roman" w:cs="Times New Roman"/>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rFonts w:ascii="Times New Roman" w:hAnsi="Times New Roman" w:cs="Times New Roman"/>
          <w:sz w:val="28"/>
          <w:szCs w:val="28"/>
        </w:rPr>
        <w:br/>
      </w:r>
    </w:p>
    <w:p w14:paraId="27DC1D9B" w14:textId="505248F3" w:rsidR="007042DB" w:rsidRPr="007042DB" w:rsidRDefault="007042DB" w:rsidP="00E729E2">
      <w:pPr>
        <w:spacing w:line="360" w:lineRule="auto"/>
        <w:ind w:firstLine="851"/>
        <w:rPr>
          <w:rFonts w:ascii="Times New Roman" w:hAnsi="Times New Roman" w:cs="Times New Roman"/>
          <w:sz w:val="28"/>
          <w:szCs w:val="28"/>
          <w:lang w:val="en-US"/>
        </w:rPr>
      </w:pPr>
      <w:r w:rsidRPr="007042DB">
        <w:rPr>
          <w:rFonts w:ascii="Times New Roman" w:hAnsi="Times New Roman" w:cs="Times New Roman"/>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Pr>
          <w:rFonts w:ascii="Times New Roman" w:hAnsi="Times New Roman" w:cs="Times New Roman"/>
          <w:sz w:val="28"/>
          <w:szCs w:val="28"/>
          <w:lang w:val="en-US"/>
        </w:rPr>
        <w:t>[19]</w:t>
      </w:r>
    </w:p>
    <w:p w14:paraId="62B2A55F" w14:textId="440B25DE" w:rsidR="00116319" w:rsidRDefault="007042DB" w:rsidP="00E729E2">
      <w:pPr>
        <w:spacing w:line="360" w:lineRule="auto"/>
        <w:ind w:firstLine="851"/>
        <w:rPr>
          <w:rFonts w:ascii="Times New Roman" w:hAnsi="Times New Roman" w:cs="Times New Roman"/>
          <w:sz w:val="28"/>
          <w:szCs w:val="28"/>
        </w:rPr>
      </w:pPr>
      <w:r w:rsidRPr="007042DB">
        <w:rPr>
          <w:rFonts w:ascii="Times New Roman" w:hAnsi="Times New Roman" w:cs="Times New Roman"/>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0844564E" w14:textId="4497A08F" w:rsidR="007042DB"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Следующая модель</w:t>
      </w:r>
      <w:r w:rsidR="007042DB" w:rsidRPr="007042DB">
        <w:rPr>
          <w:rFonts w:ascii="Times New Roman" w:hAnsi="Times New Roman" w:cs="Times New Roman"/>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w:t>
      </w:r>
      <w:r w:rsidR="007042DB" w:rsidRPr="007042DB">
        <w:rPr>
          <w:rFonts w:ascii="Times New Roman" w:hAnsi="Times New Roman" w:cs="Times New Roman"/>
          <w:sz w:val="28"/>
          <w:szCs w:val="28"/>
        </w:rPr>
        <w:lastRenderedPageBreak/>
        <w:t>видеоконференции. Экзамены могут быть проведены как очно, так и дистанционно, что позволяет более гибко организовывать процесс обучения.</w:t>
      </w:r>
    </w:p>
    <w:p w14:paraId="522A19EE" w14:textId="77777777" w:rsidR="00E729E2"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Последняя</w:t>
      </w:r>
      <w:r w:rsidR="007042DB" w:rsidRPr="007042DB">
        <w:rPr>
          <w:rFonts w:ascii="Times New Roman" w:hAnsi="Times New Roman" w:cs="Times New Roman"/>
          <w:sz w:val="28"/>
          <w:szCs w:val="28"/>
        </w:rPr>
        <w:t xml:space="preserve"> модель дистанционного обучения </w:t>
      </w:r>
      <w:r w:rsidRPr="007042DB">
        <w:rPr>
          <w:rFonts w:ascii="Times New Roman" w:hAnsi="Times New Roman" w:cs="Times New Roman"/>
          <w:sz w:val="28"/>
          <w:szCs w:val="28"/>
        </w:rPr>
        <w:t>— это</w:t>
      </w:r>
      <w:r w:rsidR="007042DB" w:rsidRPr="007042DB">
        <w:rPr>
          <w:rFonts w:ascii="Times New Roman" w:hAnsi="Times New Roman" w:cs="Times New Roman"/>
          <w:sz w:val="28"/>
          <w:szCs w:val="28"/>
        </w:rPr>
        <w:t xml:space="preserve">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rFonts w:ascii="Times New Roman" w:hAnsi="Times New Roman" w:cs="Times New Roman"/>
          <w:sz w:val="28"/>
          <w:szCs w:val="28"/>
        </w:rPr>
        <w:t xml:space="preserve">или чтения их через сеть Интернет </w:t>
      </w:r>
      <w:r w:rsidR="007042DB" w:rsidRPr="007042DB">
        <w:rPr>
          <w:rFonts w:ascii="Times New Roman" w:hAnsi="Times New Roman" w:cs="Times New Roman"/>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049225E" w14:textId="294188CE" w:rsidR="00DA33A3"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t>2.3. Цели моделей дистанционного обучения.</w:t>
      </w:r>
    </w:p>
    <w:p w14:paraId="7F0A7DE9" w14:textId="42C30FFD" w:rsidR="00DA33A3"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экзаменов, а также предоставление качественного образования по различным направлениям школьных и вузовских программ.</w:t>
      </w:r>
    </w:p>
    <w:p w14:paraId="53D23834" w14:textId="77777777" w:rsidR="00DA33A3"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3C49D4BB" w14:textId="77777777" w:rsidR="00E729E2" w:rsidRDefault="00DA33A3" w:rsidP="00E729E2">
      <w:pPr>
        <w:spacing w:line="360" w:lineRule="auto"/>
        <w:ind w:firstLine="851"/>
        <w:rPr>
          <w:rFonts w:ascii="Times New Roman" w:hAnsi="Times New Roman" w:cs="Times New Roman"/>
          <w:sz w:val="28"/>
          <w:szCs w:val="28"/>
        </w:rPr>
      </w:pPr>
      <w:r w:rsidRPr="00DA33A3">
        <w:rPr>
          <w:rFonts w:ascii="Times New Roman" w:hAnsi="Times New Roman" w:cs="Times New Roman"/>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6D7723C6" w14:textId="7059B38B" w:rsidR="00116319" w:rsidRDefault="00DA33A3" w:rsidP="00E729E2">
      <w:pPr>
        <w:spacing w:line="360" w:lineRule="auto"/>
        <w:ind w:firstLine="851"/>
        <w:rPr>
          <w:rFonts w:ascii="Times New Roman" w:hAnsi="Times New Roman" w:cs="Times New Roman"/>
          <w:sz w:val="28"/>
          <w:szCs w:val="28"/>
        </w:rPr>
      </w:pPr>
      <w:r>
        <w:rPr>
          <w:rFonts w:ascii="Times New Roman" w:hAnsi="Times New Roman" w:cs="Times New Roman"/>
          <w:sz w:val="28"/>
          <w:szCs w:val="28"/>
        </w:rPr>
        <w:lastRenderedPageBreak/>
        <w:t>2.4. Специфика проектирования и планирования дистанционного обучения в образовательных системах и программах.</w:t>
      </w:r>
    </w:p>
    <w:p w14:paraId="30ECA980" w14:textId="77777777" w:rsidR="00D55C7E" w:rsidRDefault="00D55C7E" w:rsidP="00E729E2">
      <w:pPr>
        <w:spacing w:line="360" w:lineRule="auto"/>
        <w:ind w:firstLine="851"/>
        <w:rPr>
          <w:rFonts w:ascii="Times New Roman" w:hAnsi="Times New Roman" w:cs="Times New Roman"/>
          <w:sz w:val="28"/>
          <w:szCs w:val="28"/>
        </w:rPr>
      </w:pPr>
      <w:r w:rsidRPr="00D55C7E">
        <w:rPr>
          <w:rFonts w:ascii="Times New Roman" w:hAnsi="Times New Roman" w:cs="Times New Roman"/>
          <w:sz w:val="28"/>
          <w:szCs w:val="28"/>
        </w:rPr>
        <w:t>При проектировании и планировании дистанционных образовательных программ необходимо учитывать следующие факторы:</w:t>
      </w:r>
      <w:r w:rsidRPr="00D55C7E">
        <w:rPr>
          <w:rFonts w:ascii="Times New Roman" w:hAnsi="Times New Roman" w:cs="Times New Roman"/>
          <w:sz w:val="28"/>
          <w:szCs w:val="28"/>
        </w:rPr>
        <w:br/>
      </w:r>
    </w:p>
    <w:p w14:paraId="414E37E9"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 полный и/или частичный.</w:t>
      </w:r>
    </w:p>
    <w:p w14:paraId="399766F9"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Особенности осваиваемой специальности.</w:t>
      </w:r>
    </w:p>
    <w:p w14:paraId="48C3C5E6"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 на базе которой планируется реализация программы или предмета.</w:t>
      </w:r>
    </w:p>
    <w:p w14:paraId="0DCAC075"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Продолжительность обучения и примерный календарный план специальности.</w:t>
      </w:r>
    </w:p>
    <w:p w14:paraId="6C553C4B" w14:textId="77777777"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E9AFEE" w14:textId="6FDD7F14" w:rsidR="00D55C7E" w:rsidRDefault="00D55C7E" w:rsidP="00E729E2">
      <w:pPr>
        <w:pStyle w:val="a3"/>
        <w:numPr>
          <w:ilvl w:val="0"/>
          <w:numId w:val="16"/>
        </w:numPr>
        <w:spacing w:line="360" w:lineRule="auto"/>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r w:rsidR="00E41189">
        <w:rPr>
          <w:rFonts w:ascii="Times New Roman" w:hAnsi="Times New Roman" w:cs="Times New Roman"/>
          <w:sz w:val="28"/>
          <w:szCs w:val="28"/>
          <w:lang w:val="en-US"/>
        </w:rPr>
        <w:t>[20]</w:t>
      </w:r>
    </w:p>
    <w:p w14:paraId="73E1D43D" w14:textId="77777777" w:rsidR="00D55C7E" w:rsidRDefault="00D55C7E" w:rsidP="00E729E2">
      <w:pPr>
        <w:pStyle w:val="a3"/>
        <w:spacing w:line="360" w:lineRule="auto"/>
        <w:ind w:left="1211"/>
        <w:rPr>
          <w:rFonts w:ascii="Times New Roman" w:hAnsi="Times New Roman" w:cs="Times New Roman"/>
          <w:sz w:val="28"/>
          <w:szCs w:val="28"/>
        </w:rPr>
      </w:pPr>
    </w:p>
    <w:p w14:paraId="62584DDA" w14:textId="2F91F998" w:rsidR="00D55C7E" w:rsidRPr="00D55C7E" w:rsidRDefault="00D55C7E" w:rsidP="00E729E2">
      <w:pPr>
        <w:spacing w:line="360" w:lineRule="auto"/>
        <w:rPr>
          <w:rFonts w:ascii="Times New Roman" w:hAnsi="Times New Roman" w:cs="Times New Roman"/>
          <w:sz w:val="28"/>
          <w:szCs w:val="28"/>
        </w:rPr>
      </w:pPr>
      <w:r w:rsidRPr="00D55C7E">
        <w:rPr>
          <w:rFonts w:ascii="Times New Roman" w:hAnsi="Times New Roman" w:cs="Times New Roman"/>
          <w:sz w:val="28"/>
          <w:szCs w:val="28"/>
        </w:rPr>
        <w:t>Для каждого из этих факторов необходимо учитывать следующие</w:t>
      </w:r>
      <w:r>
        <w:rPr>
          <w:rFonts w:ascii="Times New Roman" w:hAnsi="Times New Roman" w:cs="Times New Roman"/>
          <w:sz w:val="28"/>
          <w:szCs w:val="28"/>
        </w:rPr>
        <w:t xml:space="preserve"> </w:t>
      </w:r>
      <w:r w:rsidRPr="00D55C7E">
        <w:rPr>
          <w:rFonts w:ascii="Times New Roman" w:hAnsi="Times New Roman" w:cs="Times New Roman"/>
          <w:sz w:val="28"/>
          <w:szCs w:val="28"/>
        </w:rPr>
        <w:t>моменты:</w:t>
      </w:r>
    </w:p>
    <w:p w14:paraId="324ECD7A" w14:textId="77777777" w:rsidR="00E41189"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Вид дистанционного обучения:</w:t>
      </w:r>
    </w:p>
    <w:p w14:paraId="4796D47F" w14:textId="77777777" w:rsidR="00E41189" w:rsidRDefault="00D55C7E" w:rsidP="00E729E2">
      <w:pPr>
        <w:pStyle w:val="a3"/>
        <w:numPr>
          <w:ilvl w:val="0"/>
          <w:numId w:val="25"/>
        </w:numPr>
        <w:spacing w:line="360" w:lineRule="auto"/>
        <w:rPr>
          <w:rFonts w:ascii="Times New Roman" w:hAnsi="Times New Roman" w:cs="Times New Roman"/>
          <w:sz w:val="28"/>
          <w:szCs w:val="28"/>
        </w:rPr>
      </w:pPr>
      <w:r w:rsidRPr="00E41189">
        <w:rPr>
          <w:rFonts w:ascii="Times New Roman" w:hAnsi="Times New Roman" w:cs="Times New Roman"/>
          <w:sz w:val="28"/>
          <w:szCs w:val="28"/>
        </w:rPr>
        <w:t>Уточнение объема информации, которую необходимо перевести на новый лад.</w:t>
      </w:r>
    </w:p>
    <w:p w14:paraId="4EFE1547" w14:textId="0062EBF9" w:rsidR="00D55C7E" w:rsidRDefault="00D55C7E" w:rsidP="00E729E2">
      <w:pPr>
        <w:pStyle w:val="a3"/>
        <w:numPr>
          <w:ilvl w:val="0"/>
          <w:numId w:val="25"/>
        </w:numPr>
        <w:spacing w:line="360" w:lineRule="auto"/>
        <w:rPr>
          <w:rFonts w:ascii="Times New Roman" w:hAnsi="Times New Roman" w:cs="Times New Roman"/>
          <w:sz w:val="28"/>
          <w:szCs w:val="28"/>
        </w:rPr>
      </w:pPr>
      <w:r w:rsidRPr="00E41189">
        <w:rPr>
          <w:rFonts w:ascii="Times New Roman" w:hAnsi="Times New Roman" w:cs="Times New Roman"/>
          <w:sz w:val="28"/>
          <w:szCs w:val="28"/>
        </w:rPr>
        <w:t>Определение, какие предметы могут быть перекроены или заменены, и на каких темах следует остановиться подробнее.</w:t>
      </w:r>
    </w:p>
    <w:p w14:paraId="6E036F25" w14:textId="77777777" w:rsidR="00E41189" w:rsidRPr="00E41189" w:rsidRDefault="00E41189" w:rsidP="00E729E2">
      <w:pPr>
        <w:pStyle w:val="a3"/>
        <w:spacing w:line="360" w:lineRule="auto"/>
        <w:ind w:left="1440"/>
        <w:rPr>
          <w:rFonts w:ascii="Times New Roman" w:hAnsi="Times New Roman" w:cs="Times New Roman"/>
          <w:sz w:val="28"/>
          <w:szCs w:val="28"/>
        </w:rPr>
      </w:pPr>
    </w:p>
    <w:p w14:paraId="443502EB" w14:textId="14CBC76C" w:rsid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Особенности осваиваемой специальности:</w:t>
      </w:r>
    </w:p>
    <w:p w14:paraId="57A884C9" w14:textId="26EBEECD" w:rsidR="00D55C7E" w:rsidRDefault="00D55C7E" w:rsidP="00E729E2">
      <w:pPr>
        <w:pStyle w:val="a3"/>
        <w:numPr>
          <w:ilvl w:val="0"/>
          <w:numId w:val="19"/>
        </w:numPr>
        <w:spacing w:line="360" w:lineRule="auto"/>
        <w:rPr>
          <w:rFonts w:ascii="Times New Roman" w:hAnsi="Times New Roman" w:cs="Times New Roman"/>
          <w:sz w:val="28"/>
          <w:szCs w:val="28"/>
        </w:rPr>
      </w:pPr>
      <w:r w:rsidRPr="00D55C7E">
        <w:rPr>
          <w:rFonts w:ascii="Times New Roman" w:hAnsi="Times New Roman" w:cs="Times New Roman"/>
          <w:sz w:val="28"/>
          <w:szCs w:val="28"/>
        </w:rPr>
        <w:t>Учет характера профессии и ее принадлежности к определенной научной области.</w:t>
      </w:r>
    </w:p>
    <w:p w14:paraId="4D0AC031" w14:textId="77777777" w:rsidR="00D55C7E" w:rsidRDefault="00D55C7E" w:rsidP="00E729E2">
      <w:pPr>
        <w:pStyle w:val="a3"/>
        <w:numPr>
          <w:ilvl w:val="0"/>
          <w:numId w:val="19"/>
        </w:numPr>
        <w:spacing w:line="360" w:lineRule="auto"/>
        <w:rPr>
          <w:rFonts w:ascii="Times New Roman" w:hAnsi="Times New Roman" w:cs="Times New Roman"/>
          <w:sz w:val="28"/>
          <w:szCs w:val="28"/>
        </w:rPr>
      </w:pPr>
      <w:r w:rsidRPr="00D55C7E">
        <w:rPr>
          <w:rFonts w:ascii="Times New Roman" w:hAnsi="Times New Roman" w:cs="Times New Roman"/>
          <w:sz w:val="28"/>
          <w:szCs w:val="28"/>
        </w:rPr>
        <w:t>Определение, на каких науках и дисциплинах делать акцент, какие навыки и как отрабатывать, развивать.</w:t>
      </w:r>
    </w:p>
    <w:p w14:paraId="1DC6D431" w14:textId="77777777" w:rsidR="00D55C7E" w:rsidRDefault="00D55C7E" w:rsidP="00E729E2">
      <w:pPr>
        <w:pStyle w:val="a3"/>
        <w:spacing w:line="360" w:lineRule="auto"/>
        <w:ind w:left="1440"/>
        <w:rPr>
          <w:rFonts w:ascii="Times New Roman" w:hAnsi="Times New Roman" w:cs="Times New Roman"/>
          <w:sz w:val="28"/>
          <w:szCs w:val="28"/>
        </w:rPr>
      </w:pPr>
    </w:p>
    <w:p w14:paraId="640AE4AE" w14:textId="77777777" w:rsid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Ступень образования:</w:t>
      </w:r>
    </w:p>
    <w:p w14:paraId="5962F943" w14:textId="77777777" w:rsidR="00E41189" w:rsidRDefault="00D55C7E" w:rsidP="00E729E2">
      <w:pPr>
        <w:pStyle w:val="a3"/>
        <w:numPr>
          <w:ilvl w:val="0"/>
          <w:numId w:val="23"/>
        </w:numPr>
        <w:spacing w:line="360" w:lineRule="auto"/>
        <w:rPr>
          <w:rFonts w:ascii="Times New Roman" w:hAnsi="Times New Roman" w:cs="Times New Roman"/>
          <w:sz w:val="28"/>
          <w:szCs w:val="28"/>
        </w:rPr>
      </w:pPr>
      <w:r w:rsidRPr="00D55C7E">
        <w:rPr>
          <w:rFonts w:ascii="Times New Roman" w:hAnsi="Times New Roman" w:cs="Times New Roman"/>
          <w:sz w:val="28"/>
          <w:szCs w:val="28"/>
        </w:rPr>
        <w:lastRenderedPageBreak/>
        <w:t>Определение глубины погружения в предмет и отдельные темы.</w:t>
      </w:r>
    </w:p>
    <w:p w14:paraId="47FB9201" w14:textId="77777777" w:rsidR="00E41189" w:rsidRPr="00E41189" w:rsidRDefault="00D55C7E" w:rsidP="00E729E2">
      <w:pPr>
        <w:pStyle w:val="a3"/>
        <w:numPr>
          <w:ilvl w:val="0"/>
          <w:numId w:val="23"/>
        </w:numPr>
        <w:spacing w:line="360" w:lineRule="auto"/>
        <w:rPr>
          <w:rFonts w:ascii="Times New Roman" w:hAnsi="Times New Roman" w:cs="Times New Roman"/>
          <w:sz w:val="28"/>
          <w:szCs w:val="28"/>
        </w:rPr>
      </w:pPr>
      <w:r w:rsidRPr="00E41189">
        <w:rPr>
          <w:rFonts w:ascii="Times New Roman" w:hAnsi="Times New Roman" w:cs="Times New Roman"/>
          <w:sz w:val="28"/>
          <w:szCs w:val="28"/>
        </w:rPr>
        <w:t xml:space="preserve">Формирование корректной последовательности освоения </w:t>
      </w:r>
    </w:p>
    <w:p w14:paraId="5C06B9CA" w14:textId="77777777" w:rsidR="00E41189" w:rsidRDefault="00E41189" w:rsidP="00E729E2">
      <w:pPr>
        <w:pStyle w:val="a3"/>
        <w:spacing w:line="360" w:lineRule="auto"/>
        <w:ind w:left="1440"/>
        <w:rPr>
          <w:rFonts w:ascii="Times New Roman" w:hAnsi="Times New Roman" w:cs="Times New Roman"/>
          <w:sz w:val="28"/>
          <w:szCs w:val="28"/>
        </w:rPr>
      </w:pPr>
    </w:p>
    <w:p w14:paraId="1F979BFC" w14:textId="77777777" w:rsidR="00E41189" w:rsidRDefault="00E41189" w:rsidP="00E729E2">
      <w:pPr>
        <w:pStyle w:val="a3"/>
        <w:spacing w:line="360" w:lineRule="auto"/>
        <w:ind w:left="1440"/>
        <w:rPr>
          <w:rFonts w:ascii="Times New Roman" w:hAnsi="Times New Roman" w:cs="Times New Roman"/>
          <w:sz w:val="28"/>
          <w:szCs w:val="28"/>
        </w:rPr>
      </w:pPr>
    </w:p>
    <w:p w14:paraId="705DA366" w14:textId="451E6B32" w:rsidR="00E41189" w:rsidRDefault="00E41189" w:rsidP="00E729E2">
      <w:pPr>
        <w:pStyle w:val="a3"/>
        <w:numPr>
          <w:ilvl w:val="0"/>
          <w:numId w:val="17"/>
        </w:numPr>
        <w:spacing w:line="360" w:lineRule="auto"/>
        <w:rPr>
          <w:rFonts w:ascii="Times New Roman" w:hAnsi="Times New Roman" w:cs="Times New Roman"/>
          <w:sz w:val="28"/>
          <w:szCs w:val="28"/>
        </w:rPr>
      </w:pPr>
      <w:r w:rsidRPr="00E41189">
        <w:rPr>
          <w:rFonts w:ascii="Times New Roman" w:hAnsi="Times New Roman" w:cs="Times New Roman"/>
          <w:sz w:val="28"/>
          <w:szCs w:val="28"/>
        </w:rPr>
        <w:t>Продолжительность обучения и примерный календарный план специальности:</w:t>
      </w:r>
    </w:p>
    <w:p w14:paraId="3A6724F7" w14:textId="32344BD5" w:rsidR="00E41189" w:rsidRDefault="00E41189" w:rsidP="00E729E2">
      <w:pPr>
        <w:pStyle w:val="a3"/>
        <w:numPr>
          <w:ilvl w:val="0"/>
          <w:numId w:val="26"/>
        </w:numPr>
        <w:spacing w:line="360" w:lineRule="auto"/>
        <w:rPr>
          <w:rFonts w:ascii="Times New Roman" w:hAnsi="Times New Roman" w:cs="Times New Roman"/>
          <w:sz w:val="28"/>
          <w:szCs w:val="28"/>
        </w:rPr>
      </w:pPr>
      <w:r w:rsidRPr="00E41189">
        <w:rPr>
          <w:rFonts w:ascii="Times New Roman" w:hAnsi="Times New Roman" w:cs="Times New Roman"/>
          <w:sz w:val="28"/>
          <w:szCs w:val="28"/>
        </w:rPr>
        <w:t>Анализ особенностей уже действующих программ и перенесение соответствующих дисциплин на новый лад.</w:t>
      </w:r>
    </w:p>
    <w:p w14:paraId="599BFCB8" w14:textId="2B39D047" w:rsidR="00D55C7E" w:rsidRPr="00E41189" w:rsidRDefault="00E41189" w:rsidP="00E729E2">
      <w:pPr>
        <w:pStyle w:val="a3"/>
        <w:numPr>
          <w:ilvl w:val="0"/>
          <w:numId w:val="26"/>
        </w:numPr>
        <w:spacing w:line="360" w:lineRule="auto"/>
        <w:rPr>
          <w:rFonts w:ascii="Times New Roman" w:hAnsi="Times New Roman" w:cs="Times New Roman"/>
          <w:sz w:val="28"/>
          <w:szCs w:val="28"/>
        </w:rPr>
      </w:pPr>
      <w:r w:rsidRPr="00E41189">
        <w:rPr>
          <w:rFonts w:ascii="Times New Roman" w:hAnsi="Times New Roman" w:cs="Times New Roman"/>
          <w:sz w:val="28"/>
          <w:szCs w:val="28"/>
        </w:rPr>
        <w:t>Пересмотр графика обучения и общей нагрузки на студентов.</w:t>
      </w:r>
      <w:r w:rsidR="00D55C7E" w:rsidRPr="00E41189">
        <w:rPr>
          <w:rFonts w:ascii="Times New Roman" w:hAnsi="Times New Roman" w:cs="Times New Roman"/>
          <w:sz w:val="28"/>
          <w:szCs w:val="28"/>
        </w:rPr>
        <w:br/>
      </w:r>
    </w:p>
    <w:p w14:paraId="258AD08E" w14:textId="77777777" w:rsidR="00E41189"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 xml:space="preserve"> Способ взаимодействия студентов и педагогов:</w:t>
      </w:r>
    </w:p>
    <w:p w14:paraId="273324DD" w14:textId="014DED07" w:rsidR="00D55C7E" w:rsidRDefault="00D55C7E" w:rsidP="00E729E2">
      <w:pPr>
        <w:pStyle w:val="a3"/>
        <w:numPr>
          <w:ilvl w:val="0"/>
          <w:numId w:val="21"/>
        </w:numPr>
        <w:spacing w:line="360" w:lineRule="auto"/>
        <w:rPr>
          <w:rFonts w:ascii="Times New Roman" w:hAnsi="Times New Roman" w:cs="Times New Roman"/>
          <w:sz w:val="28"/>
          <w:szCs w:val="28"/>
        </w:rPr>
      </w:pPr>
      <w:r w:rsidRPr="00D55C7E">
        <w:rPr>
          <w:rFonts w:ascii="Times New Roman" w:hAnsi="Times New Roman" w:cs="Times New Roman"/>
          <w:sz w:val="28"/>
          <w:szCs w:val="28"/>
        </w:rPr>
        <w:t>Определение способа взаимодействия на специальной образовательной платформе или в рамках личного кабинета студента.</w:t>
      </w:r>
    </w:p>
    <w:p w14:paraId="2E4527DB" w14:textId="77777777" w:rsidR="00D55C7E" w:rsidRDefault="00D55C7E" w:rsidP="00E729E2">
      <w:pPr>
        <w:pStyle w:val="a3"/>
        <w:spacing w:line="360" w:lineRule="auto"/>
        <w:rPr>
          <w:rFonts w:ascii="Times New Roman" w:hAnsi="Times New Roman" w:cs="Times New Roman"/>
          <w:sz w:val="28"/>
          <w:szCs w:val="28"/>
        </w:rPr>
      </w:pPr>
    </w:p>
    <w:p w14:paraId="6852E777" w14:textId="44AB5598" w:rsidR="00D55C7E" w:rsidRPr="00D55C7E" w:rsidRDefault="00D55C7E" w:rsidP="00E729E2">
      <w:pPr>
        <w:pStyle w:val="a3"/>
        <w:numPr>
          <w:ilvl w:val="0"/>
          <w:numId w:val="17"/>
        </w:numPr>
        <w:spacing w:line="360" w:lineRule="auto"/>
        <w:rPr>
          <w:rFonts w:ascii="Times New Roman" w:hAnsi="Times New Roman" w:cs="Times New Roman"/>
          <w:sz w:val="28"/>
          <w:szCs w:val="28"/>
        </w:rPr>
      </w:pPr>
      <w:r w:rsidRPr="00D55C7E">
        <w:rPr>
          <w:rFonts w:ascii="Times New Roman" w:hAnsi="Times New Roman" w:cs="Times New Roman"/>
          <w:sz w:val="28"/>
          <w:szCs w:val="28"/>
        </w:rPr>
        <w:t>Способ подачи информации:</w:t>
      </w:r>
    </w:p>
    <w:p w14:paraId="23174518" w14:textId="77777777" w:rsidR="00D55C7E" w:rsidRDefault="00D55C7E" w:rsidP="00E729E2">
      <w:pPr>
        <w:pStyle w:val="a3"/>
        <w:numPr>
          <w:ilvl w:val="0"/>
          <w:numId w:val="20"/>
        </w:numPr>
        <w:spacing w:line="360" w:lineRule="auto"/>
        <w:rPr>
          <w:rFonts w:ascii="Times New Roman" w:hAnsi="Times New Roman" w:cs="Times New Roman"/>
          <w:sz w:val="28"/>
          <w:szCs w:val="28"/>
        </w:rPr>
      </w:pPr>
      <w:r w:rsidRPr="00D55C7E">
        <w:rPr>
          <w:rFonts w:ascii="Times New Roman" w:hAnsi="Times New Roman" w:cs="Times New Roman"/>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ED73FC" w14:textId="57C7B27D" w:rsidR="00DA33A3" w:rsidRPr="00D55C7E" w:rsidRDefault="00D55C7E" w:rsidP="00E729E2">
      <w:pPr>
        <w:pStyle w:val="a3"/>
        <w:numPr>
          <w:ilvl w:val="0"/>
          <w:numId w:val="20"/>
        </w:numPr>
        <w:spacing w:line="360" w:lineRule="auto"/>
        <w:rPr>
          <w:rFonts w:ascii="Times New Roman" w:hAnsi="Times New Roman" w:cs="Times New Roman"/>
          <w:sz w:val="28"/>
          <w:szCs w:val="28"/>
        </w:rPr>
      </w:pPr>
      <w:r w:rsidRPr="00D55C7E">
        <w:rPr>
          <w:rFonts w:ascii="Times New Roman" w:hAnsi="Times New Roman" w:cs="Times New Roman"/>
          <w:sz w:val="28"/>
          <w:szCs w:val="28"/>
        </w:rPr>
        <w:t>Прохождение ряда стадий: вводный, информационный блок, практическая часть, контрольный блок.</w:t>
      </w:r>
    </w:p>
    <w:bookmarkEnd w:id="0"/>
    <w:p w14:paraId="51009DC1" w14:textId="3A0852AD" w:rsidR="00116319" w:rsidRDefault="00116319" w:rsidP="00E729E2">
      <w:pPr>
        <w:spacing w:line="360" w:lineRule="auto"/>
        <w:ind w:firstLine="851"/>
        <w:rPr>
          <w:rFonts w:ascii="Times New Roman" w:hAnsi="Times New Roman" w:cs="Times New Roman"/>
          <w:sz w:val="28"/>
          <w:szCs w:val="28"/>
        </w:rPr>
      </w:pPr>
    </w:p>
    <w:p w14:paraId="6C58875B" w14:textId="54D3E11F" w:rsidR="000234B7" w:rsidRDefault="000234B7" w:rsidP="00E729E2">
      <w:pPr>
        <w:spacing w:line="360" w:lineRule="auto"/>
        <w:ind w:firstLine="851"/>
        <w:rPr>
          <w:rFonts w:ascii="Times New Roman" w:hAnsi="Times New Roman" w:cs="Times New Roman"/>
          <w:sz w:val="28"/>
          <w:szCs w:val="28"/>
        </w:rPr>
      </w:pPr>
    </w:p>
    <w:p w14:paraId="5F7041CB" w14:textId="7098F949" w:rsidR="00E729E2" w:rsidRDefault="00E729E2" w:rsidP="00E729E2">
      <w:pPr>
        <w:spacing w:line="360" w:lineRule="auto"/>
        <w:ind w:firstLine="851"/>
        <w:rPr>
          <w:rFonts w:ascii="Times New Roman" w:hAnsi="Times New Roman" w:cs="Times New Roman"/>
          <w:sz w:val="28"/>
          <w:szCs w:val="28"/>
        </w:rPr>
      </w:pPr>
    </w:p>
    <w:p w14:paraId="37A05EFB" w14:textId="1E688798" w:rsidR="00E729E2" w:rsidRDefault="00E729E2" w:rsidP="00E729E2">
      <w:pPr>
        <w:spacing w:line="360" w:lineRule="auto"/>
        <w:ind w:firstLine="851"/>
        <w:rPr>
          <w:rFonts w:ascii="Times New Roman" w:hAnsi="Times New Roman" w:cs="Times New Roman"/>
          <w:sz w:val="28"/>
          <w:szCs w:val="28"/>
        </w:rPr>
      </w:pPr>
    </w:p>
    <w:p w14:paraId="2B26A5D7" w14:textId="04B4F7DC" w:rsidR="00E729E2" w:rsidRDefault="00E729E2" w:rsidP="00E729E2">
      <w:pPr>
        <w:spacing w:line="360" w:lineRule="auto"/>
        <w:ind w:firstLine="851"/>
        <w:rPr>
          <w:rFonts w:ascii="Times New Roman" w:hAnsi="Times New Roman" w:cs="Times New Roman"/>
          <w:sz w:val="28"/>
          <w:szCs w:val="28"/>
        </w:rPr>
      </w:pPr>
    </w:p>
    <w:p w14:paraId="2D9562BA" w14:textId="77777777" w:rsidR="00E729E2" w:rsidRPr="00155B8F" w:rsidRDefault="00E729E2" w:rsidP="00E729E2">
      <w:pPr>
        <w:spacing w:line="360" w:lineRule="auto"/>
        <w:ind w:firstLine="851"/>
        <w:rPr>
          <w:rFonts w:ascii="Times New Roman" w:hAnsi="Times New Roman" w:cs="Times New Roman"/>
          <w:sz w:val="28"/>
          <w:szCs w:val="28"/>
        </w:rPr>
      </w:pPr>
    </w:p>
    <w:p w14:paraId="5AE8065D" w14:textId="27F039C2" w:rsidR="00915AF6" w:rsidRDefault="00C306F7" w:rsidP="00E729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Источники: </w:t>
      </w:r>
    </w:p>
    <w:p w14:paraId="57FF5BCF" w14:textId="381605E7" w:rsidR="00C306F7" w:rsidRPr="00915AF6" w:rsidRDefault="008D3E76" w:rsidP="00E729E2">
      <w:pPr>
        <w:pStyle w:val="a3"/>
        <w:numPr>
          <w:ilvl w:val="0"/>
          <w:numId w:val="6"/>
        </w:numPr>
        <w:spacing w:line="360" w:lineRule="auto"/>
        <w:rPr>
          <w:rFonts w:ascii="Times New Roman" w:hAnsi="Times New Roman" w:cs="Times New Roman"/>
          <w:sz w:val="28"/>
          <w:szCs w:val="28"/>
        </w:rPr>
      </w:pPr>
      <w:hyperlink r:id="rId5" w:history="1">
        <w:r w:rsidR="002B3EC8" w:rsidRPr="00915AF6">
          <w:rPr>
            <w:rStyle w:val="a4"/>
            <w:rFonts w:ascii="Times New Roman" w:hAnsi="Times New Roman" w:cs="Times New Roman"/>
            <w:sz w:val="28"/>
            <w:szCs w:val="28"/>
          </w:rPr>
          <w:t>https://externat.foxford.ru/polezno-znat/chto-takoe-distancionnoe-obuchenie</w:t>
        </w:r>
      </w:hyperlink>
    </w:p>
    <w:p w14:paraId="663388E4" w14:textId="1F205066" w:rsidR="002B3EC8" w:rsidRPr="00915AF6" w:rsidRDefault="008D3E76" w:rsidP="00E729E2">
      <w:pPr>
        <w:pStyle w:val="a3"/>
        <w:numPr>
          <w:ilvl w:val="0"/>
          <w:numId w:val="6"/>
        </w:numPr>
        <w:spacing w:line="360" w:lineRule="auto"/>
        <w:rPr>
          <w:rFonts w:ascii="Times New Roman" w:hAnsi="Times New Roman" w:cs="Times New Roman"/>
          <w:sz w:val="28"/>
          <w:szCs w:val="28"/>
        </w:rPr>
      </w:pPr>
      <w:hyperlink r:id="rId6" w:history="1">
        <w:r w:rsidR="002B3EC8" w:rsidRPr="00915AF6">
          <w:rPr>
            <w:rStyle w:val="a4"/>
            <w:rFonts w:ascii="Times New Roman" w:hAnsi="Times New Roman" w:cs="Times New Roman"/>
            <w:sz w:val="28"/>
            <w:szCs w:val="28"/>
          </w:rPr>
          <w:t>https://udalenking.ru/chto-luchshe-distancionnoe-obuchenie-ili-tradicionnoe/</w:t>
        </w:r>
      </w:hyperlink>
    </w:p>
    <w:p w14:paraId="0E8F0B48" w14:textId="667E9DF7" w:rsidR="002B3EC8" w:rsidRPr="00915AF6" w:rsidRDefault="008D3E76" w:rsidP="00E729E2">
      <w:pPr>
        <w:pStyle w:val="a3"/>
        <w:numPr>
          <w:ilvl w:val="0"/>
          <w:numId w:val="6"/>
        </w:numPr>
        <w:spacing w:line="360" w:lineRule="auto"/>
        <w:rPr>
          <w:rFonts w:ascii="Times New Roman" w:hAnsi="Times New Roman" w:cs="Times New Roman"/>
          <w:sz w:val="28"/>
          <w:szCs w:val="28"/>
        </w:rPr>
      </w:pPr>
      <w:hyperlink r:id="rId7" w:history="1">
        <w:r w:rsidR="002B3EC8" w:rsidRPr="00915AF6">
          <w:rPr>
            <w:rStyle w:val="a4"/>
            <w:rFonts w:ascii="Times New Roman" w:hAnsi="Times New Roman" w:cs="Times New Roman"/>
            <w:sz w:val="28"/>
            <w:szCs w:val="28"/>
          </w:rPr>
          <w:t>https://научныепереводы.рф/distanczionnoe-ili-ochnoe/</w:t>
        </w:r>
      </w:hyperlink>
    </w:p>
    <w:p w14:paraId="1339BC79" w14:textId="3CA5633C" w:rsidR="00915AF6" w:rsidRDefault="00915AF6" w:rsidP="00E729E2">
      <w:pPr>
        <w:pStyle w:val="a3"/>
        <w:numPr>
          <w:ilvl w:val="0"/>
          <w:numId w:val="6"/>
        </w:numPr>
        <w:spacing w:line="360" w:lineRule="auto"/>
        <w:rPr>
          <w:rFonts w:ascii="Times New Roman" w:hAnsi="Times New Roman" w:cs="Times New Roman"/>
          <w:sz w:val="28"/>
          <w:szCs w:val="28"/>
        </w:rPr>
      </w:pPr>
      <w:r w:rsidRPr="00915AF6">
        <w:rPr>
          <w:rFonts w:ascii="Times New Roman" w:hAnsi="Times New Roman" w:cs="Times New Roman"/>
          <w:sz w:val="28"/>
          <w:szCs w:val="28"/>
        </w:rPr>
        <w:t>А.А. Артюхов. </w:t>
      </w:r>
      <w:hyperlink r:id="rId8" w:anchor="page=49" w:history="1">
        <w:r w:rsidRPr="00915AF6">
          <w:rPr>
            <w:rStyle w:val="a4"/>
            <w:rFonts w:ascii="Times New Roman"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hyperlink>
      <w:r w:rsidRPr="00915AF6">
        <w:rPr>
          <w:rFonts w:ascii="Times New Roman" w:hAnsi="Times New Roman" w:cs="Times New Roman"/>
          <w:sz w:val="28"/>
          <w:szCs w:val="28"/>
        </w:rPr>
        <w:t> // Международный научно-исследовательский журнал. — 2021. — Т. Выпуск 5. — С. 51. — </w:t>
      </w:r>
      <w:hyperlink r:id="rId9" w:tooltip="Международный стандартный серийный номер" w:history="1">
        <w:r w:rsidRPr="00915AF6">
          <w:rPr>
            <w:rStyle w:val="a4"/>
            <w:rFonts w:ascii="Times New Roman" w:hAnsi="Times New Roman" w:cs="Times New Roman"/>
            <w:sz w:val="28"/>
            <w:szCs w:val="28"/>
          </w:rPr>
          <w:t>ISSN</w:t>
        </w:r>
      </w:hyperlink>
      <w:r w:rsidRPr="00915AF6">
        <w:rPr>
          <w:rFonts w:ascii="Times New Roman" w:hAnsi="Times New Roman" w:cs="Times New Roman"/>
          <w:sz w:val="28"/>
          <w:szCs w:val="28"/>
        </w:rPr>
        <w:t> </w:t>
      </w:r>
      <w:hyperlink r:id="rId10" w:history="1">
        <w:r w:rsidRPr="00915AF6">
          <w:rPr>
            <w:rStyle w:val="a4"/>
            <w:rFonts w:ascii="Times New Roman" w:hAnsi="Times New Roman" w:cs="Times New Roman"/>
            <w:sz w:val="28"/>
            <w:szCs w:val="28"/>
          </w:rPr>
          <w:t>2303-9868</w:t>
        </w:r>
      </w:hyperlink>
      <w:r w:rsidRPr="00915AF6">
        <w:rPr>
          <w:rFonts w:ascii="Times New Roman" w:hAnsi="Times New Roman" w:cs="Times New Roman"/>
          <w:sz w:val="28"/>
          <w:szCs w:val="28"/>
        </w:rPr>
        <w:t>. — </w:t>
      </w:r>
      <w:hyperlink r:id="rId11" w:tooltip="Doi" w:history="1">
        <w:r w:rsidRPr="00915AF6">
          <w:rPr>
            <w:rStyle w:val="a4"/>
            <w:rFonts w:ascii="Times New Roman" w:hAnsi="Times New Roman" w:cs="Times New Roman"/>
            <w:sz w:val="28"/>
            <w:szCs w:val="28"/>
          </w:rPr>
          <w:t>doi</w:t>
        </w:r>
      </w:hyperlink>
      <w:r w:rsidRPr="00915AF6">
        <w:rPr>
          <w:rFonts w:ascii="Times New Roman" w:hAnsi="Times New Roman" w:cs="Times New Roman"/>
          <w:sz w:val="28"/>
          <w:szCs w:val="28"/>
        </w:rPr>
        <w:t>:</w:t>
      </w:r>
      <w:hyperlink r:id="rId12" w:history="1">
        <w:r w:rsidRPr="00915AF6">
          <w:rPr>
            <w:rStyle w:val="a4"/>
            <w:rFonts w:ascii="Times New Roman" w:hAnsi="Times New Roman" w:cs="Times New Roman"/>
            <w:sz w:val="28"/>
            <w:szCs w:val="28"/>
          </w:rPr>
          <w:t>10.23670/IRJ.2021.107.5.111</w:t>
        </w:r>
      </w:hyperlink>
      <w:r w:rsidRPr="00915AF6">
        <w:rPr>
          <w:rFonts w:ascii="Times New Roman" w:hAnsi="Times New Roman" w:cs="Times New Roman"/>
          <w:sz w:val="28"/>
          <w:szCs w:val="28"/>
        </w:rPr>
        <w:t>.</w:t>
      </w:r>
    </w:p>
    <w:p w14:paraId="2FDCC772" w14:textId="5DB543CA" w:rsidR="00155B8F" w:rsidRDefault="00155B8F" w:rsidP="00E729E2">
      <w:pPr>
        <w:pStyle w:val="a3"/>
        <w:numPr>
          <w:ilvl w:val="0"/>
          <w:numId w:val="6"/>
        </w:numPr>
        <w:spacing w:line="360" w:lineRule="auto"/>
        <w:rPr>
          <w:rFonts w:ascii="Times New Roman" w:hAnsi="Times New Roman" w:cs="Times New Roman"/>
          <w:sz w:val="28"/>
          <w:szCs w:val="28"/>
        </w:rPr>
      </w:pPr>
      <w:hyperlink r:id="rId13" w:history="1">
        <w:r w:rsidRPr="0035099C">
          <w:rPr>
            <w:rStyle w:val="a4"/>
            <w:rFonts w:ascii="Times New Roman" w:hAnsi="Times New Roman" w:cs="Times New Roman"/>
            <w:sz w:val="28"/>
            <w:szCs w:val="28"/>
          </w:rPr>
          <w:t>https://intellect.icu/distantsionnoe-obrazovanie-4166</w:t>
        </w:r>
      </w:hyperlink>
    </w:p>
    <w:p w14:paraId="0DF682D0" w14:textId="3DB172B6" w:rsidR="00630149" w:rsidRDefault="00D525A3" w:rsidP="00E729E2">
      <w:pPr>
        <w:pStyle w:val="a3"/>
        <w:numPr>
          <w:ilvl w:val="0"/>
          <w:numId w:val="6"/>
        </w:numPr>
        <w:spacing w:line="360" w:lineRule="auto"/>
        <w:rPr>
          <w:rFonts w:ascii="Times New Roman" w:hAnsi="Times New Roman" w:cs="Times New Roman"/>
          <w:sz w:val="28"/>
          <w:szCs w:val="28"/>
        </w:rPr>
      </w:pPr>
      <w:hyperlink r:id="rId14" w:history="1">
        <w:r w:rsidRPr="0035099C">
          <w:rPr>
            <w:rStyle w:val="a4"/>
            <w:rFonts w:ascii="Times New Roman" w:hAnsi="Times New Roman" w:cs="Times New Roman"/>
            <w:sz w:val="28"/>
            <w:szCs w:val="28"/>
          </w:rPr>
          <w:t>https://aneks.center/index.php/services/workshops/all-russia/1553-Metodika_distantsionnogo_obucheniya_</w:t>
        </w:r>
      </w:hyperlink>
    </w:p>
    <w:p w14:paraId="126A046D" w14:textId="5DD59A27" w:rsidR="00D525A3" w:rsidRDefault="00D525A3" w:rsidP="00E729E2">
      <w:pPr>
        <w:pStyle w:val="a3"/>
        <w:numPr>
          <w:ilvl w:val="0"/>
          <w:numId w:val="6"/>
        </w:numPr>
        <w:spacing w:line="360" w:lineRule="auto"/>
        <w:rPr>
          <w:rFonts w:ascii="Times New Roman" w:hAnsi="Times New Roman" w:cs="Times New Roman"/>
          <w:sz w:val="28"/>
          <w:szCs w:val="28"/>
        </w:rPr>
      </w:pPr>
      <w:hyperlink r:id="rId15" w:history="1">
        <w:r w:rsidRPr="0035099C">
          <w:rPr>
            <w:rStyle w:val="a4"/>
            <w:rFonts w:ascii="Times New Roman" w:hAnsi="Times New Roman" w:cs="Times New Roman"/>
            <w:sz w:val="28"/>
            <w:szCs w:val="28"/>
          </w:rPr>
          <w:t>https://pandia.ru/text/78/226/55991.php</w:t>
        </w:r>
      </w:hyperlink>
    </w:p>
    <w:p w14:paraId="0C2EFE1A" w14:textId="4D4B1B6D" w:rsidR="00D525A3" w:rsidRDefault="00D525A3" w:rsidP="00E729E2">
      <w:pPr>
        <w:pStyle w:val="a3"/>
        <w:numPr>
          <w:ilvl w:val="0"/>
          <w:numId w:val="6"/>
        </w:numPr>
        <w:spacing w:line="360" w:lineRule="auto"/>
        <w:rPr>
          <w:rFonts w:ascii="Times New Roman" w:hAnsi="Times New Roman" w:cs="Times New Roman"/>
          <w:sz w:val="28"/>
          <w:szCs w:val="28"/>
        </w:rPr>
      </w:pPr>
      <w:hyperlink r:id="rId16" w:history="1">
        <w:r w:rsidRPr="0035099C">
          <w:rPr>
            <w:rStyle w:val="a4"/>
            <w:rFonts w:ascii="Times New Roman" w:hAnsi="Times New Roman" w:cs="Times New Roman"/>
            <w:sz w:val="28"/>
            <w:szCs w:val="28"/>
          </w:rPr>
          <w:t>https://dic.academic.ru/dic.nsf/ruwiki/835638</w:t>
        </w:r>
      </w:hyperlink>
    </w:p>
    <w:p w14:paraId="08501523" w14:textId="5105C79D" w:rsidR="00D525A3" w:rsidRDefault="001649DA" w:rsidP="00E729E2">
      <w:pPr>
        <w:pStyle w:val="a3"/>
        <w:numPr>
          <w:ilvl w:val="0"/>
          <w:numId w:val="6"/>
        </w:numPr>
        <w:spacing w:line="360" w:lineRule="auto"/>
        <w:rPr>
          <w:rFonts w:ascii="Times New Roman" w:hAnsi="Times New Roman" w:cs="Times New Roman"/>
          <w:sz w:val="28"/>
          <w:szCs w:val="28"/>
        </w:rPr>
      </w:pPr>
      <w:hyperlink r:id="rId17" w:history="1">
        <w:r w:rsidRPr="0035099C">
          <w:rPr>
            <w:rStyle w:val="a4"/>
            <w:rFonts w:ascii="Times New Roman" w:hAnsi="Times New Roman" w:cs="Times New Roman"/>
            <w:sz w:val="28"/>
            <w:szCs w:val="28"/>
          </w:rPr>
          <w:t>https://infourok.ru/primenenie-veb-forumov-v-uchebnom-processe-v-period-distancionnogo-obucheniya-5816796.html</w:t>
        </w:r>
      </w:hyperlink>
      <w:r w:rsidR="004B735C">
        <w:rPr>
          <w:rFonts w:ascii="Times New Roman" w:hAnsi="Times New Roman" w:cs="Times New Roman"/>
          <w:sz w:val="28"/>
          <w:szCs w:val="28"/>
        </w:rPr>
        <w:t xml:space="preserve"> </w:t>
      </w:r>
    </w:p>
    <w:p w14:paraId="3AF68112" w14:textId="2B69FB03" w:rsidR="004B735C" w:rsidRDefault="004B735C" w:rsidP="00E729E2">
      <w:pPr>
        <w:pStyle w:val="a3"/>
        <w:numPr>
          <w:ilvl w:val="0"/>
          <w:numId w:val="6"/>
        </w:numPr>
        <w:spacing w:line="360" w:lineRule="auto"/>
        <w:rPr>
          <w:rFonts w:ascii="Times New Roman" w:hAnsi="Times New Roman" w:cs="Times New Roman"/>
          <w:sz w:val="28"/>
          <w:szCs w:val="28"/>
        </w:rPr>
      </w:pPr>
      <w:r w:rsidRPr="004B735C">
        <w:rPr>
          <w:rFonts w:ascii="Times New Roman" w:hAnsi="Times New Roman" w:cs="Times New Roman"/>
          <w:sz w:val="28"/>
          <w:szCs w:val="28"/>
        </w:rPr>
        <w:t> А.А. Артюхов. </w:t>
      </w:r>
      <w:hyperlink r:id="rId18" w:anchor="page=49" w:history="1">
        <w:r w:rsidRPr="004B735C">
          <w:rPr>
            <w:rStyle w:val="a4"/>
            <w:rFonts w:ascii="Times New Roman"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hyperlink>
      <w:r w:rsidRPr="004B735C">
        <w:rPr>
          <w:rFonts w:ascii="Times New Roman" w:hAnsi="Times New Roman" w:cs="Times New Roman"/>
          <w:sz w:val="28"/>
          <w:szCs w:val="28"/>
        </w:rPr>
        <w:t> // Международный научно-исследовательский журнал. — 2021. — Т. Выпуск 5. — С. 52. — </w:t>
      </w:r>
      <w:hyperlink r:id="rId19" w:tooltip="Международный стандартный серийный номер" w:history="1">
        <w:r w:rsidRPr="004B735C">
          <w:rPr>
            <w:rStyle w:val="a4"/>
            <w:rFonts w:ascii="Times New Roman" w:hAnsi="Times New Roman" w:cs="Times New Roman"/>
            <w:sz w:val="28"/>
            <w:szCs w:val="28"/>
          </w:rPr>
          <w:t>ISSN</w:t>
        </w:r>
      </w:hyperlink>
      <w:r w:rsidRPr="004B735C">
        <w:rPr>
          <w:rFonts w:ascii="Times New Roman" w:hAnsi="Times New Roman" w:cs="Times New Roman"/>
          <w:sz w:val="28"/>
          <w:szCs w:val="28"/>
        </w:rPr>
        <w:t> </w:t>
      </w:r>
      <w:hyperlink r:id="rId20" w:history="1">
        <w:r w:rsidRPr="004B735C">
          <w:rPr>
            <w:rStyle w:val="a4"/>
            <w:rFonts w:ascii="Times New Roman" w:hAnsi="Times New Roman" w:cs="Times New Roman"/>
            <w:sz w:val="28"/>
            <w:szCs w:val="28"/>
          </w:rPr>
          <w:t>2303-9868</w:t>
        </w:r>
      </w:hyperlink>
      <w:r w:rsidRPr="004B735C">
        <w:rPr>
          <w:rFonts w:ascii="Times New Roman" w:hAnsi="Times New Roman" w:cs="Times New Roman"/>
          <w:sz w:val="28"/>
          <w:szCs w:val="28"/>
        </w:rPr>
        <w:t>. — </w:t>
      </w:r>
      <w:hyperlink r:id="rId21" w:tooltip="Doi" w:history="1">
        <w:r w:rsidRPr="004B735C">
          <w:rPr>
            <w:rStyle w:val="a4"/>
            <w:rFonts w:ascii="Times New Roman" w:hAnsi="Times New Roman" w:cs="Times New Roman"/>
            <w:sz w:val="28"/>
            <w:szCs w:val="28"/>
          </w:rPr>
          <w:t>doi</w:t>
        </w:r>
      </w:hyperlink>
      <w:r w:rsidRPr="004B735C">
        <w:rPr>
          <w:rFonts w:ascii="Times New Roman" w:hAnsi="Times New Roman" w:cs="Times New Roman"/>
          <w:sz w:val="28"/>
          <w:szCs w:val="28"/>
        </w:rPr>
        <w:t>:</w:t>
      </w:r>
      <w:hyperlink r:id="rId22" w:history="1">
        <w:r w:rsidRPr="004B735C">
          <w:rPr>
            <w:rStyle w:val="a4"/>
            <w:rFonts w:ascii="Times New Roman" w:hAnsi="Times New Roman" w:cs="Times New Roman"/>
            <w:sz w:val="28"/>
            <w:szCs w:val="28"/>
          </w:rPr>
          <w:t>10.23670/IRJ.2021.107.5.111</w:t>
        </w:r>
      </w:hyperlink>
      <w:r w:rsidRPr="004B735C">
        <w:rPr>
          <w:rFonts w:ascii="Times New Roman" w:hAnsi="Times New Roman" w:cs="Times New Roman"/>
          <w:sz w:val="28"/>
          <w:szCs w:val="28"/>
        </w:rPr>
        <w:t>.</w:t>
      </w:r>
    </w:p>
    <w:p w14:paraId="647069E7" w14:textId="2A586C2E" w:rsidR="00030665" w:rsidRDefault="00030665" w:rsidP="00E729E2">
      <w:pPr>
        <w:pStyle w:val="a3"/>
        <w:numPr>
          <w:ilvl w:val="0"/>
          <w:numId w:val="6"/>
        </w:numPr>
        <w:spacing w:line="360" w:lineRule="auto"/>
        <w:rPr>
          <w:rFonts w:ascii="Times New Roman" w:hAnsi="Times New Roman" w:cs="Times New Roman"/>
          <w:sz w:val="28"/>
          <w:szCs w:val="28"/>
          <w:lang w:val="en-US"/>
        </w:rPr>
      </w:pPr>
      <w:proofErr w:type="spellStart"/>
      <w:r w:rsidRPr="00030665">
        <w:rPr>
          <w:rFonts w:ascii="Times New Roman" w:hAnsi="Times New Roman" w:cs="Times New Roman"/>
          <w:sz w:val="28"/>
          <w:szCs w:val="28"/>
          <w:lang w:val="en-US"/>
        </w:rPr>
        <w:t>Östlund</w:t>
      </w:r>
      <w:proofErr w:type="spellEnd"/>
      <w:r w:rsidRPr="00030665">
        <w:rPr>
          <w:rFonts w:ascii="Times New Roman" w:hAnsi="Times New Roman" w:cs="Times New Roman"/>
          <w:sz w:val="28"/>
          <w:szCs w:val="28"/>
          <w:lang w:val="en-US"/>
        </w:rPr>
        <w:t>, Berit </w:t>
      </w:r>
      <w:hyperlink r:id="rId23" w:history="1">
        <w:r w:rsidRPr="00030665">
          <w:rPr>
            <w:rStyle w:val="a4"/>
            <w:rFonts w:ascii="Times New Roman" w:hAnsi="Times New Roman" w:cs="Times New Roman"/>
            <w:sz w:val="28"/>
            <w:szCs w:val="28"/>
            <w:lang w:val="en-US"/>
          </w:rPr>
          <w:t>Stress, disruption and community — Adult learners' experiences of obstacles and opportunities in distance education</w:t>
        </w:r>
      </w:hyperlink>
      <w:r w:rsidRPr="00030665">
        <w:rPr>
          <w:rFonts w:ascii="Times New Roman" w:hAnsi="Times New Roman" w:cs="Times New Roman"/>
          <w:sz w:val="28"/>
          <w:szCs w:val="28"/>
          <w:lang w:val="en-US"/>
        </w:rPr>
        <w:t xml:space="preserve">. Department of Child and Youth Education, Special Education and Counselling, </w:t>
      </w:r>
      <w:proofErr w:type="spellStart"/>
      <w:r w:rsidRPr="00030665">
        <w:rPr>
          <w:rFonts w:ascii="Times New Roman" w:hAnsi="Times New Roman" w:cs="Times New Roman"/>
          <w:sz w:val="28"/>
          <w:szCs w:val="28"/>
          <w:lang w:val="en-US"/>
        </w:rPr>
        <w:t>Umeå</w:t>
      </w:r>
      <w:proofErr w:type="spellEnd"/>
      <w:r w:rsidRPr="00030665">
        <w:rPr>
          <w:rFonts w:ascii="Times New Roman" w:hAnsi="Times New Roman" w:cs="Times New Roman"/>
          <w:sz w:val="28"/>
          <w:szCs w:val="28"/>
          <w:lang w:val="en-US"/>
        </w:rPr>
        <w:t xml:space="preserve"> University.</w:t>
      </w:r>
    </w:p>
    <w:p w14:paraId="1D3AE486" w14:textId="76854ABB" w:rsidR="00030665" w:rsidRDefault="00030665" w:rsidP="00E729E2">
      <w:pPr>
        <w:pStyle w:val="a3"/>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30665">
        <w:rPr>
          <w:rFonts w:ascii="Times New Roman" w:hAnsi="Times New Roman" w:cs="Times New Roman"/>
          <w:sz w:val="28"/>
          <w:szCs w:val="28"/>
        </w:rPr>
        <w:t>А.А. Артюхов. </w:t>
      </w:r>
      <w:hyperlink r:id="rId24" w:anchor="page=49" w:history="1">
        <w:r w:rsidRPr="00030665">
          <w:rPr>
            <w:rStyle w:val="a4"/>
            <w:rFonts w:ascii="Times New Roman"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hyperlink>
      <w:r w:rsidRPr="00030665">
        <w:rPr>
          <w:rFonts w:ascii="Times New Roman" w:hAnsi="Times New Roman" w:cs="Times New Roman"/>
          <w:sz w:val="28"/>
          <w:szCs w:val="28"/>
        </w:rPr>
        <w:t> // Международный научно-исследовательский журнал. — 2021. — Т. Выпуск 5. — С. 53. — </w:t>
      </w:r>
      <w:hyperlink r:id="rId25" w:tooltip="Международный стандартный серийный номер" w:history="1">
        <w:r w:rsidRPr="00030665">
          <w:rPr>
            <w:rStyle w:val="a4"/>
            <w:rFonts w:ascii="Times New Roman" w:hAnsi="Times New Roman" w:cs="Times New Roman"/>
            <w:sz w:val="28"/>
            <w:szCs w:val="28"/>
          </w:rPr>
          <w:t>ISSN</w:t>
        </w:r>
      </w:hyperlink>
      <w:r w:rsidRPr="00030665">
        <w:rPr>
          <w:rFonts w:ascii="Times New Roman" w:hAnsi="Times New Roman" w:cs="Times New Roman"/>
          <w:sz w:val="28"/>
          <w:szCs w:val="28"/>
        </w:rPr>
        <w:t> </w:t>
      </w:r>
      <w:hyperlink r:id="rId26" w:history="1">
        <w:r w:rsidRPr="00030665">
          <w:rPr>
            <w:rStyle w:val="a4"/>
            <w:rFonts w:ascii="Times New Roman" w:hAnsi="Times New Roman" w:cs="Times New Roman"/>
            <w:sz w:val="28"/>
            <w:szCs w:val="28"/>
          </w:rPr>
          <w:t>2303-9868</w:t>
        </w:r>
      </w:hyperlink>
      <w:r w:rsidRPr="00030665">
        <w:rPr>
          <w:rFonts w:ascii="Times New Roman" w:hAnsi="Times New Roman" w:cs="Times New Roman"/>
          <w:sz w:val="28"/>
          <w:szCs w:val="28"/>
        </w:rPr>
        <w:t>. — </w:t>
      </w:r>
      <w:hyperlink r:id="rId27" w:tooltip="Doi" w:history="1">
        <w:r w:rsidRPr="00030665">
          <w:rPr>
            <w:rStyle w:val="a4"/>
            <w:rFonts w:ascii="Times New Roman" w:hAnsi="Times New Roman" w:cs="Times New Roman"/>
            <w:sz w:val="28"/>
            <w:szCs w:val="28"/>
          </w:rPr>
          <w:t>doi</w:t>
        </w:r>
      </w:hyperlink>
      <w:r w:rsidRPr="00030665">
        <w:rPr>
          <w:rFonts w:ascii="Times New Roman" w:hAnsi="Times New Roman" w:cs="Times New Roman"/>
          <w:sz w:val="28"/>
          <w:szCs w:val="28"/>
        </w:rPr>
        <w:t>:</w:t>
      </w:r>
      <w:hyperlink r:id="rId28" w:history="1">
        <w:r w:rsidRPr="00030665">
          <w:rPr>
            <w:rStyle w:val="a4"/>
            <w:rFonts w:ascii="Times New Roman" w:hAnsi="Times New Roman" w:cs="Times New Roman"/>
            <w:sz w:val="28"/>
            <w:szCs w:val="28"/>
          </w:rPr>
          <w:t>10.23670/IRJ.2021.107.5.111</w:t>
        </w:r>
      </w:hyperlink>
      <w:r w:rsidRPr="00030665">
        <w:rPr>
          <w:rFonts w:ascii="Times New Roman" w:hAnsi="Times New Roman" w:cs="Times New Roman"/>
          <w:sz w:val="28"/>
          <w:szCs w:val="28"/>
        </w:rPr>
        <w:t>.</w:t>
      </w:r>
    </w:p>
    <w:p w14:paraId="70C9AACD" w14:textId="77777777" w:rsidR="00030665" w:rsidRPr="00030665" w:rsidRDefault="00030665" w:rsidP="00E729E2">
      <w:pPr>
        <w:pStyle w:val="a3"/>
        <w:numPr>
          <w:ilvl w:val="0"/>
          <w:numId w:val="6"/>
        </w:numPr>
        <w:spacing w:line="360" w:lineRule="auto"/>
        <w:rPr>
          <w:rFonts w:ascii="Times New Roman" w:hAnsi="Times New Roman" w:cs="Times New Roman"/>
          <w:sz w:val="28"/>
          <w:szCs w:val="28"/>
          <w:lang w:val="en-US"/>
        </w:rPr>
      </w:pPr>
      <w:r w:rsidRPr="00030665">
        <w:rPr>
          <w:rFonts w:ascii="Times New Roman" w:hAnsi="Times New Roman" w:cs="Times New Roman"/>
          <w:sz w:val="28"/>
          <w:szCs w:val="28"/>
          <w:lang w:val="en-US"/>
        </w:rPr>
        <w:lastRenderedPageBreak/>
        <w:t xml:space="preserve"> </w:t>
      </w:r>
      <w:proofErr w:type="spellStart"/>
      <w:r w:rsidRPr="00030665">
        <w:rPr>
          <w:rFonts w:ascii="Times New Roman" w:hAnsi="Times New Roman" w:cs="Times New Roman"/>
          <w:sz w:val="28"/>
          <w:szCs w:val="28"/>
          <w:lang w:val="en-US"/>
        </w:rPr>
        <w:t>Galusha</w:t>
      </w:r>
      <w:proofErr w:type="spellEnd"/>
      <w:r w:rsidRPr="00030665">
        <w:rPr>
          <w:rFonts w:ascii="Times New Roman" w:hAnsi="Times New Roman" w:cs="Times New Roman"/>
          <w:sz w:val="28"/>
          <w:szCs w:val="28"/>
          <w:lang w:val="en-US"/>
        </w:rPr>
        <w:t>, Jill M. </w:t>
      </w:r>
      <w:hyperlink r:id="rId29" w:history="1">
        <w:r w:rsidRPr="00030665">
          <w:rPr>
            <w:rStyle w:val="a4"/>
            <w:rFonts w:ascii="Times New Roman" w:hAnsi="Times New Roman" w:cs="Times New Roman"/>
            <w:sz w:val="28"/>
            <w:szCs w:val="28"/>
            <w:lang w:val="en-US"/>
          </w:rPr>
          <w:t>Barriers to Learning in Distance Education</w:t>
        </w:r>
      </w:hyperlink>
    </w:p>
    <w:p w14:paraId="327E805C" w14:textId="77777777" w:rsidR="00560316" w:rsidRDefault="00030665" w:rsidP="00E729E2">
      <w:pPr>
        <w:pStyle w:val="a3"/>
        <w:numPr>
          <w:ilvl w:val="0"/>
          <w:numId w:val="6"/>
        </w:numPr>
        <w:spacing w:line="360" w:lineRule="auto"/>
        <w:rPr>
          <w:rFonts w:ascii="Times New Roman" w:hAnsi="Times New Roman" w:cs="Times New Roman"/>
          <w:sz w:val="28"/>
          <w:szCs w:val="28"/>
        </w:rPr>
      </w:pPr>
      <w:r w:rsidRPr="00030665">
        <w:rPr>
          <w:color w:val="202122"/>
          <w:shd w:val="clear" w:color="auto" w:fill="FFFFFF"/>
          <w:lang w:val="en-US"/>
        </w:rPr>
        <w:t> </w:t>
      </w:r>
      <w:hyperlink r:id="rId30" w:history="1">
        <w:r w:rsidRPr="00030665">
          <w:rPr>
            <w:rStyle w:val="a4"/>
            <w:rFonts w:ascii="Times New Roman" w:hAnsi="Times New Roman" w:cs="Times New Roman"/>
            <w:sz w:val="28"/>
            <w:szCs w:val="28"/>
          </w:rPr>
          <w:t>Приказ 137 Министерства образования и науки РФ от 06.05.2005 «Об использовании дистанционных образовательных технологий»</w:t>
        </w:r>
      </w:hyperlink>
    </w:p>
    <w:p w14:paraId="7E4CE19F" w14:textId="4F202AC9" w:rsidR="00560316" w:rsidRPr="00560316" w:rsidRDefault="00560316" w:rsidP="00E729E2">
      <w:pPr>
        <w:pStyle w:val="a3"/>
        <w:numPr>
          <w:ilvl w:val="0"/>
          <w:numId w:val="6"/>
        </w:numPr>
        <w:spacing w:line="360" w:lineRule="auto"/>
        <w:rPr>
          <w:rFonts w:ascii="Times New Roman" w:hAnsi="Times New Roman" w:cs="Times New Roman"/>
          <w:sz w:val="28"/>
          <w:szCs w:val="28"/>
        </w:rPr>
      </w:pPr>
      <w:r w:rsidRPr="00560316">
        <w:rPr>
          <w:color w:val="202122"/>
          <w:shd w:val="clear" w:color="auto" w:fill="FFFFFF"/>
        </w:rPr>
        <w:t> </w:t>
      </w:r>
      <w:hyperlink r:id="rId31" w:history="1">
        <w:r w:rsidRPr="00560316">
          <w:rPr>
            <w:rStyle w:val="a4"/>
            <w:rFonts w:ascii="Times New Roman" w:hAnsi="Times New Roman" w:cs="Times New Roman"/>
            <w:sz w:val="28"/>
            <w:szCs w:val="28"/>
          </w:rPr>
          <w:t>Методические рекомендации по реализации программ начального общего, основного общего, среднего общего, среднего 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hyperlink>
      <w:r w:rsidRPr="00560316">
        <w:rPr>
          <w:rFonts w:ascii="Times New Roman" w:hAnsi="Times New Roman" w:cs="Times New Roman"/>
          <w:sz w:val="28"/>
          <w:szCs w:val="28"/>
        </w:rPr>
        <w:t xml:space="preserve"> </w:t>
      </w:r>
      <w:r>
        <w:rPr>
          <w:rFonts w:ascii="Times New Roman" w:hAnsi="Times New Roman" w:cs="Times New Roman"/>
          <w:sz w:val="28"/>
          <w:szCs w:val="28"/>
          <w:lang w:val="en-US"/>
        </w:rPr>
        <w:t>—</w:t>
      </w:r>
      <w:r w:rsidRPr="00560316">
        <w:rPr>
          <w:rFonts w:ascii="Times New Roman" w:hAnsi="Times New Roman" w:cs="Times New Roman"/>
          <w:sz w:val="28"/>
          <w:szCs w:val="28"/>
        </w:rPr>
        <w:t> Министерство просвещения Российской Федерации (20 марта 2020)</w:t>
      </w:r>
      <w:r>
        <w:rPr>
          <w:rFonts w:ascii="Times New Roman" w:hAnsi="Times New Roman" w:cs="Times New Roman"/>
          <w:sz w:val="28"/>
          <w:szCs w:val="28"/>
          <w:lang w:val="en-US"/>
        </w:rPr>
        <w:t>.</w:t>
      </w:r>
    </w:p>
    <w:p w14:paraId="12274137" w14:textId="140087E4" w:rsidR="00560316" w:rsidRDefault="00560316" w:rsidP="00E729E2">
      <w:pPr>
        <w:pStyle w:val="a3"/>
        <w:numPr>
          <w:ilvl w:val="0"/>
          <w:numId w:val="6"/>
        </w:numPr>
        <w:spacing w:line="360" w:lineRule="auto"/>
        <w:rPr>
          <w:rFonts w:ascii="Times New Roman" w:hAnsi="Times New Roman" w:cs="Times New Roman"/>
          <w:sz w:val="28"/>
          <w:szCs w:val="28"/>
        </w:rPr>
      </w:pPr>
      <w:hyperlink r:id="rId32" w:history="1">
        <w:r w:rsidRPr="00560316">
          <w:rPr>
            <w:rStyle w:val="a4"/>
            <w:rFonts w:ascii="Times New Roman" w:hAnsi="Times New Roman" w:cs="Times New Roman"/>
            <w:sz w:val="28"/>
            <w:szCs w:val="28"/>
          </w:rPr>
          <w:t>Запущен ресурс по дистанционному обучению для учителей</w:t>
        </w:r>
      </w:hyperlink>
      <w:r w:rsidRPr="00560316">
        <w:rPr>
          <w:rFonts w:ascii="Times New Roman" w:hAnsi="Times New Roman" w:cs="Times New Roman"/>
          <w:sz w:val="28"/>
          <w:szCs w:val="28"/>
        </w:rPr>
        <w:t>. Российская газета.</w:t>
      </w:r>
    </w:p>
    <w:p w14:paraId="413F25F9" w14:textId="77777777" w:rsidR="00116319" w:rsidRPr="00116319" w:rsidRDefault="00116319" w:rsidP="00E729E2">
      <w:pPr>
        <w:pStyle w:val="a3"/>
        <w:numPr>
          <w:ilvl w:val="0"/>
          <w:numId w:val="6"/>
        </w:numPr>
        <w:spacing w:line="360" w:lineRule="auto"/>
        <w:rPr>
          <w:rFonts w:ascii="Times New Roman" w:hAnsi="Times New Roman" w:cs="Times New Roman"/>
          <w:sz w:val="28"/>
          <w:szCs w:val="28"/>
        </w:rPr>
      </w:pPr>
      <w:r w:rsidRPr="00116319">
        <w:rPr>
          <w:rFonts w:ascii="Times New Roman" w:hAnsi="Times New Roman" w:cs="Times New Roman"/>
          <w:sz w:val="28"/>
          <w:szCs w:val="28"/>
        </w:rPr>
        <w:t> А.А. Артюхов. </w:t>
      </w:r>
      <w:hyperlink r:id="rId33" w:anchor="page=49" w:history="1">
        <w:r w:rsidRPr="00116319">
          <w:rPr>
            <w:rStyle w:val="a4"/>
            <w:rFonts w:ascii="Times New Roman"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hyperlink>
      <w:r w:rsidRPr="00116319">
        <w:rPr>
          <w:rFonts w:ascii="Times New Roman" w:hAnsi="Times New Roman" w:cs="Times New Roman"/>
          <w:sz w:val="28"/>
          <w:szCs w:val="28"/>
        </w:rPr>
        <w:t> // Международный научно-исследовательский журнал. — 2021. — Т. Выпуск 5. — С. 52. — </w:t>
      </w:r>
      <w:hyperlink r:id="rId34" w:tooltip="Международный стандартный серийный номер" w:history="1">
        <w:r w:rsidRPr="00116319">
          <w:rPr>
            <w:rStyle w:val="a4"/>
            <w:rFonts w:ascii="Times New Roman" w:hAnsi="Times New Roman" w:cs="Times New Roman"/>
            <w:sz w:val="28"/>
            <w:szCs w:val="28"/>
          </w:rPr>
          <w:t>ISSN</w:t>
        </w:r>
      </w:hyperlink>
      <w:r w:rsidRPr="00116319">
        <w:rPr>
          <w:rFonts w:ascii="Times New Roman" w:hAnsi="Times New Roman" w:cs="Times New Roman"/>
          <w:sz w:val="28"/>
          <w:szCs w:val="28"/>
        </w:rPr>
        <w:t> </w:t>
      </w:r>
      <w:hyperlink r:id="rId35" w:history="1">
        <w:r w:rsidRPr="00116319">
          <w:rPr>
            <w:rStyle w:val="a4"/>
            <w:rFonts w:ascii="Times New Roman" w:hAnsi="Times New Roman" w:cs="Times New Roman"/>
            <w:sz w:val="28"/>
            <w:szCs w:val="28"/>
          </w:rPr>
          <w:t>2303-9868</w:t>
        </w:r>
      </w:hyperlink>
      <w:r w:rsidRPr="00116319">
        <w:rPr>
          <w:rFonts w:ascii="Times New Roman" w:hAnsi="Times New Roman" w:cs="Times New Roman"/>
          <w:sz w:val="28"/>
          <w:szCs w:val="28"/>
        </w:rPr>
        <w:t>. — </w:t>
      </w:r>
      <w:hyperlink r:id="rId36" w:tooltip="Doi" w:history="1">
        <w:r w:rsidRPr="00116319">
          <w:rPr>
            <w:rStyle w:val="a4"/>
            <w:rFonts w:ascii="Times New Roman" w:hAnsi="Times New Roman" w:cs="Times New Roman"/>
            <w:sz w:val="28"/>
            <w:szCs w:val="28"/>
          </w:rPr>
          <w:t>doi</w:t>
        </w:r>
      </w:hyperlink>
      <w:r w:rsidRPr="00116319">
        <w:rPr>
          <w:rFonts w:ascii="Times New Roman" w:hAnsi="Times New Roman" w:cs="Times New Roman"/>
          <w:sz w:val="28"/>
          <w:szCs w:val="28"/>
        </w:rPr>
        <w:t>:</w:t>
      </w:r>
      <w:hyperlink r:id="rId37" w:history="1">
        <w:r w:rsidRPr="00116319">
          <w:rPr>
            <w:rStyle w:val="a4"/>
            <w:rFonts w:ascii="Times New Roman" w:hAnsi="Times New Roman" w:cs="Times New Roman"/>
            <w:sz w:val="28"/>
            <w:szCs w:val="28"/>
          </w:rPr>
          <w:t>10.23670/IRJ.2021.107.5.111</w:t>
        </w:r>
      </w:hyperlink>
      <w:r w:rsidRPr="00116319">
        <w:rPr>
          <w:rFonts w:ascii="Times New Roman" w:hAnsi="Times New Roman" w:cs="Times New Roman"/>
          <w:sz w:val="28"/>
          <w:szCs w:val="28"/>
        </w:rPr>
        <w:t>.</w:t>
      </w:r>
    </w:p>
    <w:p w14:paraId="7369E9E7" w14:textId="3E952CB4" w:rsidR="00116319" w:rsidRDefault="0072377E" w:rsidP="00E729E2">
      <w:pPr>
        <w:pStyle w:val="a3"/>
        <w:numPr>
          <w:ilvl w:val="0"/>
          <w:numId w:val="6"/>
        </w:numPr>
        <w:spacing w:line="360" w:lineRule="auto"/>
        <w:rPr>
          <w:rFonts w:ascii="Times New Roman" w:hAnsi="Times New Roman" w:cs="Times New Roman"/>
          <w:sz w:val="28"/>
          <w:szCs w:val="28"/>
        </w:rPr>
      </w:pPr>
      <w:r w:rsidRPr="0072377E">
        <w:rPr>
          <w:rFonts w:ascii="Times New Roman" w:hAnsi="Times New Roman" w:cs="Times New Roman"/>
          <w:sz w:val="28"/>
          <w:szCs w:val="28"/>
        </w:rPr>
        <w:t xml:space="preserve"> </w:t>
      </w:r>
      <w:hyperlink r:id="rId38" w:history="1">
        <w:r w:rsidRPr="0035099C">
          <w:rPr>
            <w:rStyle w:val="a4"/>
            <w:rFonts w:ascii="Times New Roman" w:hAnsi="Times New Roman" w:cs="Times New Roman"/>
            <w:sz w:val="28"/>
            <w:szCs w:val="28"/>
          </w:rPr>
          <w:t>https://tsput.ru/res/informat/aosit/Lection3.htm#_Toc117301364</w:t>
        </w:r>
      </w:hyperlink>
    </w:p>
    <w:p w14:paraId="319EC0EB" w14:textId="0D9FEF97" w:rsidR="0072377E" w:rsidRDefault="007042DB" w:rsidP="00E729E2">
      <w:pPr>
        <w:pStyle w:val="a3"/>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hyperlink r:id="rId39" w:history="1">
        <w:r w:rsidR="00DA33A3" w:rsidRPr="0035099C">
          <w:rPr>
            <w:rStyle w:val="a4"/>
            <w:rFonts w:ascii="Times New Roman" w:hAnsi="Times New Roman" w:cs="Times New Roman"/>
            <w:sz w:val="28"/>
            <w:szCs w:val="28"/>
          </w:rPr>
          <w:t>https://studfile.net/preview/8976549/page:12/</w:t>
        </w:r>
      </w:hyperlink>
    </w:p>
    <w:p w14:paraId="027FFC90" w14:textId="4357C233" w:rsidR="00DA33A3" w:rsidRDefault="00D55C7E" w:rsidP="00E729E2">
      <w:pPr>
        <w:pStyle w:val="a3"/>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hyperlink r:id="rId40" w:history="1">
        <w:r w:rsidRPr="0035099C">
          <w:rPr>
            <w:rStyle w:val="a4"/>
            <w:rFonts w:ascii="Times New Roman" w:hAnsi="Times New Roman" w:cs="Times New Roman"/>
            <w:sz w:val="28"/>
            <w:szCs w:val="28"/>
          </w:rPr>
          <w:t>https://disshelp.ru/blog/spetsifika-proektirovaniya-planirovaniya-i-razrabotki-programm-distantsionnogo-obucheniya-dlya-polnogo-i-chastichnogo-distanta/</w:t>
        </w:r>
      </w:hyperlink>
    </w:p>
    <w:p w14:paraId="65F0D71B" w14:textId="4BC5D535" w:rsidR="00DA33A3" w:rsidRPr="00560316" w:rsidRDefault="00DA33A3" w:rsidP="008D3E76">
      <w:pPr>
        <w:pStyle w:val="a3"/>
        <w:spacing w:line="360" w:lineRule="auto"/>
        <w:rPr>
          <w:rFonts w:ascii="Times New Roman" w:hAnsi="Times New Roman" w:cs="Times New Roman"/>
          <w:sz w:val="28"/>
          <w:szCs w:val="28"/>
        </w:rPr>
      </w:pPr>
      <w:bookmarkStart w:id="1" w:name="_GoBack"/>
      <w:bookmarkEnd w:id="1"/>
    </w:p>
    <w:p w14:paraId="20164A25" w14:textId="77777777" w:rsidR="00560316" w:rsidRPr="00560316" w:rsidRDefault="00560316" w:rsidP="00E729E2">
      <w:pPr>
        <w:pStyle w:val="a3"/>
        <w:spacing w:line="360" w:lineRule="auto"/>
        <w:rPr>
          <w:rFonts w:ascii="Times New Roman" w:hAnsi="Times New Roman" w:cs="Times New Roman"/>
          <w:sz w:val="28"/>
          <w:szCs w:val="28"/>
        </w:rPr>
      </w:pPr>
    </w:p>
    <w:p w14:paraId="65C7BEFB" w14:textId="77777777" w:rsidR="004B735C" w:rsidRPr="00030665" w:rsidRDefault="004B735C" w:rsidP="00E729E2">
      <w:pPr>
        <w:pStyle w:val="a3"/>
        <w:spacing w:line="360" w:lineRule="auto"/>
        <w:rPr>
          <w:rFonts w:ascii="Times New Roman" w:hAnsi="Times New Roman" w:cs="Times New Roman"/>
          <w:sz w:val="28"/>
          <w:szCs w:val="28"/>
        </w:rPr>
      </w:pPr>
    </w:p>
    <w:p w14:paraId="6224B9F7" w14:textId="77777777" w:rsidR="004B735C" w:rsidRPr="00030665" w:rsidRDefault="004B735C" w:rsidP="00E729E2">
      <w:pPr>
        <w:pStyle w:val="a3"/>
        <w:spacing w:line="360" w:lineRule="auto"/>
        <w:rPr>
          <w:rFonts w:ascii="Times New Roman" w:hAnsi="Times New Roman" w:cs="Times New Roman"/>
          <w:sz w:val="28"/>
          <w:szCs w:val="28"/>
        </w:rPr>
      </w:pPr>
    </w:p>
    <w:p w14:paraId="2C3DE801" w14:textId="51BE320B" w:rsidR="004B735C" w:rsidRPr="00030665" w:rsidRDefault="004B735C" w:rsidP="00E729E2">
      <w:pPr>
        <w:spacing w:line="360" w:lineRule="auto"/>
        <w:rPr>
          <w:rFonts w:ascii="Times New Roman" w:hAnsi="Times New Roman" w:cs="Times New Roman"/>
          <w:sz w:val="28"/>
          <w:szCs w:val="28"/>
        </w:rPr>
      </w:pPr>
    </w:p>
    <w:p w14:paraId="0892B621" w14:textId="77777777" w:rsidR="004B735C" w:rsidRPr="00030665" w:rsidRDefault="004B735C" w:rsidP="00E729E2">
      <w:pPr>
        <w:spacing w:line="360" w:lineRule="auto"/>
        <w:rPr>
          <w:rFonts w:ascii="Times New Roman" w:hAnsi="Times New Roman" w:cs="Times New Roman"/>
          <w:sz w:val="28"/>
          <w:szCs w:val="28"/>
        </w:rPr>
      </w:pPr>
    </w:p>
    <w:p w14:paraId="12C0115D" w14:textId="4D7DF86D" w:rsidR="004B735C" w:rsidRPr="00030665" w:rsidRDefault="004B735C" w:rsidP="00E729E2">
      <w:pPr>
        <w:pStyle w:val="a3"/>
        <w:spacing w:line="360" w:lineRule="auto"/>
        <w:rPr>
          <w:rFonts w:ascii="Times New Roman" w:hAnsi="Times New Roman" w:cs="Times New Roman"/>
          <w:sz w:val="28"/>
          <w:szCs w:val="28"/>
        </w:rPr>
      </w:pPr>
    </w:p>
    <w:p w14:paraId="774A7688" w14:textId="62D22E8C" w:rsidR="001649DA" w:rsidRPr="00030665" w:rsidRDefault="001649DA" w:rsidP="00E729E2">
      <w:pPr>
        <w:pStyle w:val="a3"/>
        <w:spacing w:line="360" w:lineRule="auto"/>
        <w:rPr>
          <w:rFonts w:ascii="Times New Roman" w:hAnsi="Times New Roman" w:cs="Times New Roman"/>
          <w:sz w:val="28"/>
          <w:szCs w:val="28"/>
        </w:rPr>
      </w:pPr>
    </w:p>
    <w:p w14:paraId="1FB9DEEC" w14:textId="77777777" w:rsidR="00155B8F" w:rsidRPr="00030665" w:rsidRDefault="00155B8F" w:rsidP="00E729E2">
      <w:pPr>
        <w:pStyle w:val="a3"/>
        <w:spacing w:line="360" w:lineRule="auto"/>
        <w:rPr>
          <w:rFonts w:ascii="Times New Roman" w:hAnsi="Times New Roman" w:cs="Times New Roman"/>
          <w:sz w:val="28"/>
          <w:szCs w:val="28"/>
        </w:rPr>
      </w:pPr>
    </w:p>
    <w:p w14:paraId="7CE55B76" w14:textId="77777777" w:rsidR="002B3EC8" w:rsidRPr="00030665" w:rsidRDefault="002B3EC8" w:rsidP="00E729E2">
      <w:pPr>
        <w:pStyle w:val="a3"/>
        <w:spacing w:line="360" w:lineRule="auto"/>
        <w:rPr>
          <w:rFonts w:ascii="Times New Roman" w:hAnsi="Times New Roman" w:cs="Times New Roman"/>
          <w:sz w:val="28"/>
          <w:szCs w:val="28"/>
        </w:rPr>
      </w:pPr>
    </w:p>
    <w:sectPr w:rsidR="002B3EC8" w:rsidRPr="00030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A0B"/>
    <w:multiLevelType w:val="hybridMultilevel"/>
    <w:tmpl w:val="38EAD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A5873"/>
    <w:multiLevelType w:val="multilevel"/>
    <w:tmpl w:val="D3E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57C58A6"/>
    <w:multiLevelType w:val="hybridMultilevel"/>
    <w:tmpl w:val="20722B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D534348"/>
    <w:multiLevelType w:val="hybridMultilevel"/>
    <w:tmpl w:val="DF10F3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8A4FCB"/>
    <w:multiLevelType w:val="multilevel"/>
    <w:tmpl w:val="DF9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ADE54B9"/>
    <w:multiLevelType w:val="multilevel"/>
    <w:tmpl w:val="F7C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B0DD8"/>
    <w:multiLevelType w:val="hybridMultilevel"/>
    <w:tmpl w:val="76A619A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2FCE3425"/>
    <w:multiLevelType w:val="hybridMultilevel"/>
    <w:tmpl w:val="3CFE5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65ADE"/>
    <w:multiLevelType w:val="hybridMultilevel"/>
    <w:tmpl w:val="91444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A560CC5"/>
    <w:multiLevelType w:val="hybridMultilevel"/>
    <w:tmpl w:val="12F232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AF03D6D"/>
    <w:multiLevelType w:val="hybridMultilevel"/>
    <w:tmpl w:val="A2705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13548D8"/>
    <w:multiLevelType w:val="multilevel"/>
    <w:tmpl w:val="8C8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253DC"/>
    <w:multiLevelType w:val="hybridMultilevel"/>
    <w:tmpl w:val="D2F0CA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0"/>
  </w:num>
  <w:num w:numId="3">
    <w:abstractNumId w:val="2"/>
  </w:num>
  <w:num w:numId="4">
    <w:abstractNumId w:val="3"/>
  </w:num>
  <w:num w:numId="5">
    <w:abstractNumId w:val="4"/>
  </w:num>
  <w:num w:numId="6">
    <w:abstractNumId w:val="11"/>
  </w:num>
  <w:num w:numId="7">
    <w:abstractNumId w:val="14"/>
  </w:num>
  <w:num w:numId="8">
    <w:abstractNumId w:val="10"/>
  </w:num>
  <w:num w:numId="9">
    <w:abstractNumId w:val="9"/>
  </w:num>
  <w:num w:numId="10">
    <w:abstractNumId w:val="19"/>
  </w:num>
  <w:num w:numId="11">
    <w:abstractNumId w:val="23"/>
  </w:num>
  <w:num w:numId="12">
    <w:abstractNumId w:val="17"/>
  </w:num>
  <w:num w:numId="13">
    <w:abstractNumId w:val="1"/>
  </w:num>
  <w:num w:numId="14">
    <w:abstractNumId w:val="24"/>
  </w:num>
  <w:num w:numId="15">
    <w:abstractNumId w:val="12"/>
  </w:num>
  <w:num w:numId="16">
    <w:abstractNumId w:val="21"/>
  </w:num>
  <w:num w:numId="17">
    <w:abstractNumId w:val="13"/>
  </w:num>
  <w:num w:numId="18">
    <w:abstractNumId w:val="15"/>
  </w:num>
  <w:num w:numId="19">
    <w:abstractNumId w:val="18"/>
  </w:num>
  <w:num w:numId="20">
    <w:abstractNumId w:val="7"/>
  </w:num>
  <w:num w:numId="21">
    <w:abstractNumId w:val="22"/>
  </w:num>
  <w:num w:numId="22">
    <w:abstractNumId w:val="25"/>
  </w:num>
  <w:num w:numId="23">
    <w:abstractNumId w:val="5"/>
  </w:num>
  <w:num w:numId="24">
    <w:abstractNumId w:val="8"/>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4"/>
    <w:rsid w:val="000234B7"/>
    <w:rsid w:val="00030665"/>
    <w:rsid w:val="00116319"/>
    <w:rsid w:val="00155B8F"/>
    <w:rsid w:val="001649DA"/>
    <w:rsid w:val="00224B24"/>
    <w:rsid w:val="002B3EC8"/>
    <w:rsid w:val="00352C76"/>
    <w:rsid w:val="004B735C"/>
    <w:rsid w:val="00560316"/>
    <w:rsid w:val="005C0C30"/>
    <w:rsid w:val="00630149"/>
    <w:rsid w:val="007042DB"/>
    <w:rsid w:val="0072377E"/>
    <w:rsid w:val="0076790E"/>
    <w:rsid w:val="007C03DD"/>
    <w:rsid w:val="008561E7"/>
    <w:rsid w:val="008D3E76"/>
    <w:rsid w:val="00915AF6"/>
    <w:rsid w:val="009E6E83"/>
    <w:rsid w:val="00C306F7"/>
    <w:rsid w:val="00C50D94"/>
    <w:rsid w:val="00D525A3"/>
    <w:rsid w:val="00D55C7E"/>
    <w:rsid w:val="00D85791"/>
    <w:rsid w:val="00DA33A3"/>
    <w:rsid w:val="00E41189"/>
    <w:rsid w:val="00E72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C7D"/>
  <w15:chartTrackingRefBased/>
  <w15:docId w15:val="{A793B622-3F91-42B0-B6BE-5E4BB98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6F7"/>
    <w:pPr>
      <w:ind w:left="720"/>
      <w:contextualSpacing/>
    </w:pPr>
  </w:style>
  <w:style w:type="character" w:styleId="a4">
    <w:name w:val="Hyperlink"/>
    <w:basedOn w:val="a0"/>
    <w:uiPriority w:val="99"/>
    <w:unhideWhenUsed/>
    <w:rsid w:val="002B3EC8"/>
    <w:rPr>
      <w:color w:val="0563C1" w:themeColor="hyperlink"/>
      <w:u w:val="single"/>
    </w:rPr>
  </w:style>
  <w:style w:type="character" w:styleId="a5">
    <w:name w:val="Unresolved Mention"/>
    <w:basedOn w:val="a0"/>
    <w:uiPriority w:val="99"/>
    <w:semiHidden/>
    <w:unhideWhenUsed/>
    <w:rsid w:val="002B3EC8"/>
    <w:rPr>
      <w:color w:val="605E5C"/>
      <w:shd w:val="clear" w:color="auto" w:fill="E1DFDD"/>
    </w:rPr>
  </w:style>
  <w:style w:type="character" w:customStyle="1" w:styleId="citation">
    <w:name w:val="citation"/>
    <w:basedOn w:val="a0"/>
    <w:rsid w:val="00915AF6"/>
  </w:style>
  <w:style w:type="character" w:customStyle="1" w:styleId="nowrap">
    <w:name w:val="nowrap"/>
    <w:basedOn w:val="a0"/>
    <w:rsid w:val="00915AF6"/>
  </w:style>
  <w:style w:type="paragraph" w:styleId="a6">
    <w:name w:val="Normal (Web)"/>
    <w:basedOn w:val="a"/>
    <w:uiPriority w:val="99"/>
    <w:semiHidden/>
    <w:unhideWhenUsed/>
    <w:rsid w:val="006301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630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37449">
      <w:bodyDiv w:val="1"/>
      <w:marLeft w:val="0"/>
      <w:marRight w:val="0"/>
      <w:marTop w:val="0"/>
      <w:marBottom w:val="0"/>
      <w:divBdr>
        <w:top w:val="none" w:sz="0" w:space="0" w:color="auto"/>
        <w:left w:val="none" w:sz="0" w:space="0" w:color="auto"/>
        <w:bottom w:val="none" w:sz="0" w:space="0" w:color="auto"/>
        <w:right w:val="none" w:sz="0" w:space="0" w:color="auto"/>
      </w:divBdr>
    </w:div>
    <w:div w:id="1033775585">
      <w:bodyDiv w:val="1"/>
      <w:marLeft w:val="0"/>
      <w:marRight w:val="0"/>
      <w:marTop w:val="0"/>
      <w:marBottom w:val="0"/>
      <w:divBdr>
        <w:top w:val="none" w:sz="0" w:space="0" w:color="auto"/>
        <w:left w:val="none" w:sz="0" w:space="0" w:color="auto"/>
        <w:bottom w:val="none" w:sz="0" w:space="0" w:color="auto"/>
        <w:right w:val="none" w:sz="0" w:space="0" w:color="auto"/>
      </w:divBdr>
    </w:div>
    <w:div w:id="1217814741">
      <w:bodyDiv w:val="1"/>
      <w:marLeft w:val="0"/>
      <w:marRight w:val="0"/>
      <w:marTop w:val="0"/>
      <w:marBottom w:val="0"/>
      <w:divBdr>
        <w:top w:val="none" w:sz="0" w:space="0" w:color="auto"/>
        <w:left w:val="none" w:sz="0" w:space="0" w:color="auto"/>
        <w:bottom w:val="none" w:sz="0" w:space="0" w:color="auto"/>
        <w:right w:val="none" w:sz="0" w:space="0" w:color="auto"/>
      </w:divBdr>
      <w:divsChild>
        <w:div w:id="476647904">
          <w:marLeft w:val="0"/>
          <w:marRight w:val="0"/>
          <w:marTop w:val="0"/>
          <w:marBottom w:val="0"/>
          <w:divBdr>
            <w:top w:val="none" w:sz="0" w:space="0" w:color="auto"/>
            <w:left w:val="none" w:sz="0" w:space="0" w:color="auto"/>
            <w:bottom w:val="none" w:sz="0" w:space="0" w:color="auto"/>
            <w:right w:val="none" w:sz="0" w:space="0" w:color="auto"/>
          </w:divBdr>
        </w:div>
      </w:divsChild>
    </w:div>
    <w:div w:id="1727026072">
      <w:bodyDiv w:val="1"/>
      <w:marLeft w:val="0"/>
      <w:marRight w:val="0"/>
      <w:marTop w:val="0"/>
      <w:marBottom w:val="0"/>
      <w:divBdr>
        <w:top w:val="none" w:sz="0" w:space="0" w:color="auto"/>
        <w:left w:val="none" w:sz="0" w:space="0" w:color="auto"/>
        <w:bottom w:val="none" w:sz="0" w:space="0" w:color="auto"/>
        <w:right w:val="none" w:sz="0" w:space="0" w:color="auto"/>
      </w:divBdr>
      <w:divsChild>
        <w:div w:id="1133057185">
          <w:marLeft w:val="0"/>
          <w:marRight w:val="0"/>
          <w:marTop w:val="0"/>
          <w:marBottom w:val="0"/>
          <w:divBdr>
            <w:top w:val="none" w:sz="0" w:space="0" w:color="auto"/>
            <w:left w:val="none" w:sz="0" w:space="0" w:color="auto"/>
            <w:bottom w:val="none" w:sz="0" w:space="0" w:color="auto"/>
            <w:right w:val="none" w:sz="0" w:space="0" w:color="auto"/>
          </w:divBdr>
        </w:div>
      </w:divsChild>
    </w:div>
    <w:div w:id="1923906159">
      <w:bodyDiv w:val="1"/>
      <w:marLeft w:val="0"/>
      <w:marRight w:val="0"/>
      <w:marTop w:val="0"/>
      <w:marBottom w:val="0"/>
      <w:divBdr>
        <w:top w:val="none" w:sz="0" w:space="0" w:color="auto"/>
        <w:left w:val="none" w:sz="0" w:space="0" w:color="auto"/>
        <w:bottom w:val="none" w:sz="0" w:space="0" w:color="auto"/>
        <w:right w:val="none" w:sz="0" w:space="0" w:color="auto"/>
      </w:divBdr>
    </w:div>
    <w:div w:id="1993756515">
      <w:bodyDiv w:val="1"/>
      <w:marLeft w:val="0"/>
      <w:marRight w:val="0"/>
      <w:marTop w:val="0"/>
      <w:marBottom w:val="0"/>
      <w:divBdr>
        <w:top w:val="none" w:sz="0" w:space="0" w:color="auto"/>
        <w:left w:val="none" w:sz="0" w:space="0" w:color="auto"/>
        <w:bottom w:val="none" w:sz="0" w:space="0" w:color="auto"/>
        <w:right w:val="none" w:sz="0" w:space="0" w:color="auto"/>
      </w:divBdr>
    </w:div>
    <w:div w:id="20843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ect.icu/distantsionnoe-obrazovanie-4166" TargetMode="External"/><Relationship Id="rId18" Type="http://schemas.openxmlformats.org/officeDocument/2006/relationships/hyperlink" Target="https://research-journal.org/wp-content/uploads/2021/05/5-107-4.pdf" TargetMode="External"/><Relationship Id="rId26" Type="http://schemas.openxmlformats.org/officeDocument/2006/relationships/hyperlink" Target="https://www.worldcat.org/search?fq=x0:jrnl&amp;q=n2:2303-9868" TargetMode="External"/><Relationship Id="rId39" Type="http://schemas.openxmlformats.org/officeDocument/2006/relationships/hyperlink" Target="https://studfile.net/preview/8976549/page:12/" TargetMode="External"/><Relationship Id="rId21" Type="http://schemas.openxmlformats.org/officeDocument/2006/relationships/hyperlink" Target="https://ru.wikipedia.org/wiki/Doi" TargetMode="External"/><Relationship Id="rId3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2" Type="http://schemas.openxmlformats.org/officeDocument/2006/relationships/theme" Target="theme/theme1.xml"/><Relationship Id="rId7" Type="http://schemas.openxmlformats.org/officeDocument/2006/relationships/hyperlink" Target="https://&#1085;&#1072;&#1091;&#1095;&#1085;&#1099;&#1077;&#1087;&#1077;&#1088;&#1077;&#1074;&#1086;&#1076;&#1099;.&#1088;&#1092;/distanczionnoe-ili-ochnoe/" TargetMode="External"/><Relationship Id="rId2" Type="http://schemas.openxmlformats.org/officeDocument/2006/relationships/styles" Target="styles.xml"/><Relationship Id="rId16" Type="http://schemas.openxmlformats.org/officeDocument/2006/relationships/hyperlink" Target="https://dic.academic.ru/dic.nsf/ruwiki/835638" TargetMode="External"/><Relationship Id="rId20" Type="http://schemas.openxmlformats.org/officeDocument/2006/relationships/hyperlink" Target="https://www.worldcat.org/search?fq=x0:jrnl&amp;q=n2:2303-9868" TargetMode="External"/><Relationship Id="rId29" Type="http://schemas.openxmlformats.org/officeDocument/2006/relationships/hyperlink" Target="http://www.infrastruction.com/barriers.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dalenking.ru/chto-luchshe-distancionnoe-obuchenie-ili-tradicionnoe/" TargetMode="External"/><Relationship Id="rId11" Type="http://schemas.openxmlformats.org/officeDocument/2006/relationships/hyperlink" Target="https://ru.wikipedia.org/wiki/Doi" TargetMode="External"/><Relationship Id="rId24" Type="http://schemas.openxmlformats.org/officeDocument/2006/relationships/hyperlink" Target="https://research-journal.org/wp-content/uploads/2021/05/5-107-4.pdf" TargetMode="External"/><Relationship Id="rId32" Type="http://schemas.openxmlformats.org/officeDocument/2006/relationships/hyperlink" Target="https://rg.ru/2020/03/30/zapushchen-resurs-po-distancionnomu-obucheniiu-dlia-uchitelej.html" TargetMode="External"/><Relationship Id="rId37" Type="http://schemas.openxmlformats.org/officeDocument/2006/relationships/hyperlink" Target="https://dx.doi.org/10.23670%2FIRJ.2021.107.5.111" TargetMode="External"/><Relationship Id="rId40" Type="http://schemas.openxmlformats.org/officeDocument/2006/relationships/hyperlink" Target="https://disshelp.ru/blog/spetsifika-proektirovaniya-planirovaniya-i-razrabotki-programm-distantsionnogo-obucheniya-dlya-polnogo-i-chastichnogo-distanta/" TargetMode="External"/><Relationship Id="rId5" Type="http://schemas.openxmlformats.org/officeDocument/2006/relationships/hyperlink" Target="https://externat.foxford.ru/polezno-znat/chto-takoe-distancionnoe-obuchenie" TargetMode="External"/><Relationship Id="rId15" Type="http://schemas.openxmlformats.org/officeDocument/2006/relationships/hyperlink" Target="https://pandia.ru/text/78/226/55991.php" TargetMode="External"/><Relationship Id="rId23" Type="http://schemas.openxmlformats.org/officeDocument/2006/relationships/hyperlink" Target="http://www.eurodl.org/index.php?p=&amp;sp=full&amp;article=179" TargetMode="External"/><Relationship Id="rId28" Type="http://schemas.openxmlformats.org/officeDocument/2006/relationships/hyperlink" Target="https://dx.doi.org/10.23670%2FIRJ.2021.107.5.111" TargetMode="External"/><Relationship Id="rId36" Type="http://schemas.openxmlformats.org/officeDocument/2006/relationships/hyperlink" Target="https://ru.wikipedia.org/wiki/Doi" TargetMode="External"/><Relationship Id="rId10" Type="http://schemas.openxmlformats.org/officeDocument/2006/relationships/hyperlink" Target="https://www.worldcat.org/search?fq=x0:jrnl&amp;q=n2:2303-9868" TargetMode="External"/><Relationship Id="rId1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1" Type="http://schemas.openxmlformats.org/officeDocument/2006/relationships/hyperlink" Target="https://docs.edu.gov.ru/document/26aa857e0152bd199507ffaa15f77c58/" TargetMode="External"/><Relationship Id="rId4" Type="http://schemas.openxmlformats.org/officeDocument/2006/relationships/webSettings" Target="webSettings.xml"/><Relationship Id="rId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4" Type="http://schemas.openxmlformats.org/officeDocument/2006/relationships/hyperlink" Target="https://aneks.center/index.php/services/workshops/all-russia/1553-Metodika_distantsionnogo_obucheniya_" TargetMode="External"/><Relationship Id="rId22" Type="http://schemas.openxmlformats.org/officeDocument/2006/relationships/hyperlink" Target="https://dx.doi.org/10.23670%2FIRJ.2021.107.5.111" TargetMode="External"/><Relationship Id="rId27" Type="http://schemas.openxmlformats.org/officeDocument/2006/relationships/hyperlink" Target="https://ru.wikipedia.org/wiki/Doi" TargetMode="External"/><Relationship Id="rId30" Type="http://schemas.openxmlformats.org/officeDocument/2006/relationships/hyperlink" Target="https://web.archive.org/web/20090218023533/http:/www.edu.ru/db-mon/mo/Data/d_05/m137.html" TargetMode="External"/><Relationship Id="rId35" Type="http://schemas.openxmlformats.org/officeDocument/2006/relationships/hyperlink" Target="https://www.worldcat.org/search?fq=x0:jrnl&amp;q=n2:2303-9868" TargetMode="External"/><Relationship Id="rId8" Type="http://schemas.openxmlformats.org/officeDocument/2006/relationships/hyperlink" Target="https://research-journal.org/wp-content/uploads/2021/05/5-107-4.pdf" TargetMode="External"/><Relationship Id="rId3" Type="http://schemas.openxmlformats.org/officeDocument/2006/relationships/settings" Target="settings.xml"/><Relationship Id="rId12" Type="http://schemas.openxmlformats.org/officeDocument/2006/relationships/hyperlink" Target="https://dx.doi.org/10.23670%2FIRJ.2021.107.5.111" TargetMode="External"/><Relationship Id="rId17" Type="http://schemas.openxmlformats.org/officeDocument/2006/relationships/hyperlink" Target="https://infourok.ru/primenenie-veb-forumov-v-uchebnom-processe-v-period-distancionnogo-obucheniya-5816796.html" TargetMode="External"/><Relationship Id="rId2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3" Type="http://schemas.openxmlformats.org/officeDocument/2006/relationships/hyperlink" Target="https://research-journal.org/wp-content/uploads/2021/05/5-107-4.pdf" TargetMode="External"/><Relationship Id="rId38" Type="http://schemas.openxmlformats.org/officeDocument/2006/relationships/hyperlink" Target="https://tsput.ru/res/informat/aosit/Lection3.htm#_Toc1173013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3853</Words>
  <Characters>21965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16</cp:revision>
  <dcterms:created xsi:type="dcterms:W3CDTF">2023-05-24T21:38:00Z</dcterms:created>
  <dcterms:modified xsi:type="dcterms:W3CDTF">2023-05-25T12:19:00Z</dcterms:modified>
</cp:coreProperties>
</file>