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712F" w14:textId="6BA8EC59" w:rsidR="00F43033" w:rsidRPr="00F43033" w:rsidRDefault="00C57E74" w:rsidP="00847406">
      <w:pPr>
        <w:spacing w:after="0" w:line="240" w:lineRule="auto"/>
        <w:jc w:val="center"/>
        <w:rPr>
          <w:rFonts w:ascii="Arial" w:hAnsi="Arial" w:cs="Arial"/>
        </w:rPr>
      </w:pPr>
      <w:bookmarkStart w:id="0" w:name="_Hlk93876404"/>
      <w:r>
        <w:rPr>
          <w:rFonts w:ascii="Arial" w:hAnsi="Arial" w:cs="Arial"/>
          <w:b/>
          <w:bCs/>
          <w:noProof/>
          <w:sz w:val="26"/>
          <w:szCs w:val="26"/>
        </w:rPr>
        <w:drawing>
          <wp:inline distT="0" distB="0" distL="0" distR="0" wp14:anchorId="4A800E0A" wp14:editId="2DA76B47">
            <wp:extent cx="5935345" cy="2963545"/>
            <wp:effectExtent l="0" t="0" r="8255" b="8255"/>
            <wp:docPr id="1009192754" name="Picture 1" descr="Image free for commercial use from Pixabay: https://pixabay.com/illustrations/cyber-network-technology-futuristic-340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2754" name="Picture 1" descr="Image free for commercial use from Pixabay: https://pixabay.com/illustrations/cyber-network-technology-futuristic-34007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345" cy="2963545"/>
                    </a:xfrm>
                    <a:prstGeom prst="rect">
                      <a:avLst/>
                    </a:prstGeom>
                    <a:noFill/>
                    <a:ln>
                      <a:noFill/>
                    </a:ln>
                  </pic:spPr>
                </pic:pic>
              </a:graphicData>
            </a:graphic>
          </wp:inline>
        </w:drawing>
      </w:r>
    </w:p>
    <w:p w14:paraId="54184886" w14:textId="77777777" w:rsidR="00847406" w:rsidRDefault="00847406" w:rsidP="00847406">
      <w:pPr>
        <w:spacing w:after="0" w:line="240" w:lineRule="auto"/>
        <w:rPr>
          <w:rFonts w:ascii="Arial" w:hAnsi="Arial" w:cs="Arial"/>
          <w:b/>
          <w:bCs/>
          <w:sz w:val="28"/>
          <w:szCs w:val="28"/>
        </w:rPr>
      </w:pPr>
    </w:p>
    <w:p w14:paraId="157A74FE" w14:textId="77777777" w:rsidR="00FA4E40" w:rsidRDefault="00FA4E40" w:rsidP="00847406">
      <w:pPr>
        <w:spacing w:after="0" w:line="240" w:lineRule="auto"/>
        <w:rPr>
          <w:rFonts w:ascii="Arial" w:hAnsi="Arial" w:cs="Arial"/>
          <w:b/>
          <w:bCs/>
          <w:sz w:val="34"/>
          <w:szCs w:val="34"/>
        </w:rPr>
      </w:pPr>
    </w:p>
    <w:p w14:paraId="0BDB5E51" w14:textId="77777777" w:rsidR="007C1A22" w:rsidRDefault="007C1A22" w:rsidP="007C1A22">
      <w:pPr>
        <w:spacing w:after="0" w:line="240" w:lineRule="auto"/>
        <w:rPr>
          <w:rFonts w:ascii="Arial" w:hAnsi="Arial" w:cs="Arial"/>
          <w:b/>
          <w:bCs/>
          <w:sz w:val="34"/>
          <w:szCs w:val="34"/>
        </w:rPr>
      </w:pPr>
      <w:bookmarkStart w:id="1" w:name="_Hlk127129526"/>
      <w:proofErr w:type="spellStart"/>
      <w:r>
        <w:rPr>
          <w:rFonts w:ascii="Arial" w:hAnsi="Arial" w:cs="Arial"/>
          <w:b/>
          <w:bCs/>
          <w:sz w:val="34"/>
          <w:szCs w:val="34"/>
        </w:rPr>
        <w:t>OrcaTestEngine</w:t>
      </w:r>
      <w:proofErr w:type="spellEnd"/>
      <w:r>
        <w:rPr>
          <w:rFonts w:ascii="Arial" w:hAnsi="Arial" w:cs="Arial"/>
          <w:b/>
          <w:bCs/>
          <w:sz w:val="34"/>
          <w:szCs w:val="34"/>
        </w:rPr>
        <w:t xml:space="preserve"> – A Deterministic Orchestration Framework for Android Stress &amp; Reliability Testing</w:t>
      </w:r>
    </w:p>
    <w:p w14:paraId="1378F344" w14:textId="5358334C" w:rsidR="00F43033" w:rsidRPr="00847406" w:rsidRDefault="007A5653" w:rsidP="00847406">
      <w:pPr>
        <w:spacing w:after="0" w:line="240" w:lineRule="auto"/>
        <w:rPr>
          <w:rFonts w:ascii="Arial" w:hAnsi="Arial" w:cs="Arial"/>
          <w:b/>
          <w:bCs/>
          <w:sz w:val="34"/>
          <w:szCs w:val="34"/>
        </w:rPr>
      </w:pPr>
      <w:r>
        <w:rPr>
          <w:rFonts w:ascii="Arial" w:hAnsi="Arial" w:cs="Arial"/>
          <w:b/>
          <w:bCs/>
          <w:sz w:val="34"/>
          <w:szCs w:val="34"/>
        </w:rPr>
        <w:t xml:space="preserve">Week </w:t>
      </w:r>
      <w:r w:rsidR="009A0505">
        <w:rPr>
          <w:rFonts w:ascii="Arial" w:hAnsi="Arial" w:cs="Arial"/>
          <w:b/>
          <w:bCs/>
          <w:sz w:val="34"/>
          <w:szCs w:val="34"/>
        </w:rPr>
        <w:t>7</w:t>
      </w:r>
      <w:r>
        <w:rPr>
          <w:rFonts w:ascii="Arial" w:hAnsi="Arial" w:cs="Arial"/>
          <w:b/>
          <w:bCs/>
          <w:sz w:val="34"/>
          <w:szCs w:val="34"/>
        </w:rPr>
        <w:t xml:space="preserve"> Updates</w:t>
      </w:r>
    </w:p>
    <w:p w14:paraId="060B3956" w14:textId="77777777" w:rsidR="00847406" w:rsidRDefault="00847406" w:rsidP="00847406">
      <w:pPr>
        <w:spacing w:after="0" w:line="240" w:lineRule="auto"/>
        <w:rPr>
          <w:rFonts w:ascii="Arial" w:hAnsi="Arial" w:cs="Arial"/>
          <w:sz w:val="24"/>
          <w:szCs w:val="24"/>
        </w:rPr>
      </w:pPr>
    </w:p>
    <w:p w14:paraId="1497E486" w14:textId="694A4035" w:rsidR="00FA4E40" w:rsidRPr="00BA2A89" w:rsidRDefault="007C1A22" w:rsidP="00847406">
      <w:pPr>
        <w:tabs>
          <w:tab w:val="left" w:pos="3240"/>
        </w:tabs>
        <w:spacing w:after="0" w:line="240" w:lineRule="auto"/>
        <w:rPr>
          <w:rFonts w:ascii="Arial" w:hAnsi="Arial" w:cs="Arial"/>
          <w:b/>
          <w:bCs/>
          <w:sz w:val="24"/>
          <w:szCs w:val="24"/>
        </w:rPr>
      </w:pPr>
      <w:r>
        <w:rPr>
          <w:rFonts w:ascii="Arial" w:hAnsi="Arial" w:cs="Arial"/>
          <w:b/>
          <w:bCs/>
          <w:sz w:val="24"/>
          <w:szCs w:val="24"/>
        </w:rPr>
        <w:t>GM</w:t>
      </w:r>
    </w:p>
    <w:p w14:paraId="40B9DFC0" w14:textId="77777777" w:rsidR="00FA4E40" w:rsidRDefault="00FA4E40" w:rsidP="00847406">
      <w:pPr>
        <w:tabs>
          <w:tab w:val="left" w:pos="3240"/>
        </w:tabs>
        <w:spacing w:after="0" w:line="240" w:lineRule="auto"/>
        <w:rPr>
          <w:rFonts w:ascii="Arial" w:hAnsi="Arial" w:cs="Arial"/>
          <w:sz w:val="24"/>
          <w:szCs w:val="24"/>
        </w:rPr>
      </w:pPr>
    </w:p>
    <w:p w14:paraId="148EC030" w14:textId="73F2D633" w:rsidR="00847406" w:rsidRDefault="00847406" w:rsidP="00BA2A89">
      <w:pPr>
        <w:tabs>
          <w:tab w:val="left" w:pos="3240"/>
          <w:tab w:val="left" w:pos="3600"/>
          <w:tab w:val="left" w:pos="9360"/>
        </w:tabs>
        <w:spacing w:after="0" w:line="240" w:lineRule="auto"/>
        <w:rPr>
          <w:rFonts w:ascii="Arial" w:hAnsi="Arial" w:cs="Arial"/>
          <w:sz w:val="24"/>
          <w:szCs w:val="24"/>
        </w:rPr>
      </w:pPr>
    </w:p>
    <w:p w14:paraId="46105A6A" w14:textId="7C695FF5" w:rsidR="00BA2A89" w:rsidRDefault="00BA2A89" w:rsidP="00BA2A89">
      <w:pPr>
        <w:tabs>
          <w:tab w:val="left" w:pos="3240"/>
          <w:tab w:val="left" w:pos="3600"/>
          <w:tab w:val="left" w:pos="9360"/>
        </w:tabs>
        <w:spacing w:after="0" w:line="240" w:lineRule="auto"/>
        <w:rPr>
          <w:rFonts w:ascii="Arial" w:hAnsi="Arial" w:cs="Arial"/>
          <w:sz w:val="24"/>
          <w:szCs w:val="24"/>
        </w:rPr>
      </w:pPr>
    </w:p>
    <w:p w14:paraId="719336D5" w14:textId="37AB7AE5" w:rsidR="00BA2A89" w:rsidRDefault="00BA2A89" w:rsidP="00BA2A89">
      <w:pPr>
        <w:tabs>
          <w:tab w:val="left" w:pos="3240"/>
          <w:tab w:val="left" w:pos="3600"/>
          <w:tab w:val="left" w:pos="9360"/>
        </w:tabs>
        <w:spacing w:after="0" w:line="240" w:lineRule="auto"/>
        <w:rPr>
          <w:rFonts w:ascii="Arial" w:hAnsi="Arial" w:cs="Arial"/>
          <w:sz w:val="24"/>
          <w:szCs w:val="24"/>
        </w:rPr>
      </w:pPr>
    </w:p>
    <w:p w14:paraId="48968439" w14:textId="77777777" w:rsidR="00BA2A89" w:rsidRDefault="00BA2A89" w:rsidP="00BA2A89">
      <w:pPr>
        <w:tabs>
          <w:tab w:val="left" w:pos="3240"/>
          <w:tab w:val="left" w:pos="3600"/>
          <w:tab w:val="left" w:pos="9360"/>
        </w:tabs>
        <w:spacing w:after="0" w:line="240" w:lineRule="auto"/>
        <w:rPr>
          <w:rFonts w:ascii="Arial" w:hAnsi="Arial" w:cs="Arial"/>
          <w:sz w:val="24"/>
          <w:szCs w:val="24"/>
        </w:rPr>
      </w:pPr>
    </w:p>
    <w:tbl>
      <w:tblPr>
        <w:tblStyle w:val="TableGrid"/>
        <w:tblW w:w="8370" w:type="dxa"/>
        <w:tblInd w:w="895" w:type="dxa"/>
        <w:tblLook w:val="04A0" w:firstRow="1" w:lastRow="0" w:firstColumn="1" w:lastColumn="0" w:noHBand="0" w:noVBand="1"/>
      </w:tblPr>
      <w:tblGrid>
        <w:gridCol w:w="2790"/>
        <w:gridCol w:w="5580"/>
      </w:tblGrid>
      <w:tr w:rsidR="00BA2A89" w14:paraId="27B2A63D" w14:textId="77777777" w:rsidTr="00BA2A89">
        <w:tc>
          <w:tcPr>
            <w:tcW w:w="2790" w:type="dxa"/>
            <w:vAlign w:val="center"/>
          </w:tcPr>
          <w:p w14:paraId="3714F619" w14:textId="3966F765"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Proposal prepared by</w:t>
            </w:r>
          </w:p>
        </w:tc>
        <w:tc>
          <w:tcPr>
            <w:tcW w:w="5580" w:type="dxa"/>
            <w:vAlign w:val="center"/>
          </w:tcPr>
          <w:p w14:paraId="3A31E889" w14:textId="0D6FA754" w:rsidR="00BA2A89" w:rsidRDefault="007C1A22"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Walter Capers</w:t>
            </w:r>
          </w:p>
        </w:tc>
      </w:tr>
      <w:tr w:rsidR="00BA2A89" w14:paraId="38565286" w14:textId="77777777" w:rsidTr="00BA2A89">
        <w:tc>
          <w:tcPr>
            <w:tcW w:w="2790" w:type="dxa"/>
            <w:vAlign w:val="center"/>
          </w:tcPr>
          <w:p w14:paraId="0BA03D2B" w14:textId="608987E3"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Contact email</w:t>
            </w:r>
          </w:p>
        </w:tc>
        <w:tc>
          <w:tcPr>
            <w:tcW w:w="5580" w:type="dxa"/>
            <w:vAlign w:val="center"/>
          </w:tcPr>
          <w:p w14:paraId="1D574748" w14:textId="29106447" w:rsidR="00BA2A89" w:rsidRDefault="007C1A22"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Wcapers64@gmail.com</w:t>
            </w:r>
          </w:p>
        </w:tc>
      </w:tr>
      <w:tr w:rsidR="00BA2A89" w14:paraId="017A9189" w14:textId="77777777" w:rsidTr="00BA2A89">
        <w:tc>
          <w:tcPr>
            <w:tcW w:w="2790" w:type="dxa"/>
            <w:vAlign w:val="center"/>
          </w:tcPr>
          <w:p w14:paraId="62A8AF73" w14:textId="6BA6F19D"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Preparation date</w:t>
            </w:r>
          </w:p>
        </w:tc>
        <w:tc>
          <w:tcPr>
            <w:tcW w:w="5580" w:type="dxa"/>
            <w:vAlign w:val="center"/>
          </w:tcPr>
          <w:p w14:paraId="7C5FC7A2" w14:textId="257BB0EA" w:rsidR="00BA2A89" w:rsidRDefault="007C1A22"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November 17, 2025</w:t>
            </w:r>
          </w:p>
        </w:tc>
      </w:tr>
    </w:tbl>
    <w:p w14:paraId="0926F641" w14:textId="77777777" w:rsidR="00BA2A89" w:rsidRDefault="00BA2A89" w:rsidP="00BA2A89">
      <w:pPr>
        <w:tabs>
          <w:tab w:val="left" w:pos="3240"/>
          <w:tab w:val="left" w:pos="3600"/>
          <w:tab w:val="left" w:pos="9360"/>
        </w:tabs>
        <w:spacing w:after="0" w:line="240" w:lineRule="auto"/>
        <w:rPr>
          <w:rFonts w:ascii="Arial" w:hAnsi="Arial" w:cs="Arial"/>
          <w:sz w:val="24"/>
          <w:szCs w:val="24"/>
        </w:rPr>
      </w:pPr>
    </w:p>
    <w:bookmarkEnd w:id="0"/>
    <w:bookmarkEnd w:id="1"/>
    <w:p w14:paraId="1831BFC9" w14:textId="77777777" w:rsidR="00BA2A89" w:rsidRDefault="00BA2A89">
      <w:pPr>
        <w:rPr>
          <w:rFonts w:ascii="Arial" w:hAnsi="Arial" w:cs="Arial"/>
        </w:rPr>
      </w:pPr>
      <w:r>
        <w:rPr>
          <w:rFonts w:ascii="Arial" w:hAnsi="Arial" w:cs="Arial"/>
        </w:rPr>
        <w:br w:type="page"/>
      </w:r>
    </w:p>
    <w:p w14:paraId="00000004" w14:textId="79584C5B" w:rsidR="00022F74" w:rsidRPr="00F43033" w:rsidRDefault="007A5653" w:rsidP="00847406">
      <w:pPr>
        <w:spacing w:after="0" w:line="240" w:lineRule="auto"/>
        <w:rPr>
          <w:rFonts w:ascii="Arial" w:hAnsi="Arial" w:cs="Arial"/>
          <w:b/>
        </w:rPr>
      </w:pPr>
      <w:r>
        <w:rPr>
          <w:rFonts w:ascii="Arial" w:hAnsi="Arial" w:cs="Arial"/>
          <w:b/>
        </w:rPr>
        <w:lastRenderedPageBreak/>
        <w:t>Scope Update</w:t>
      </w:r>
    </w:p>
    <w:p w14:paraId="3543B185" w14:textId="77777777" w:rsidR="00847406" w:rsidRDefault="00847406" w:rsidP="00847406">
      <w:pPr>
        <w:spacing w:after="0" w:line="240" w:lineRule="auto"/>
        <w:rPr>
          <w:rFonts w:ascii="Arial" w:hAnsi="Arial" w:cs="Arial"/>
          <w:bCs/>
        </w:rPr>
      </w:pPr>
      <w:bookmarkStart w:id="2" w:name="_Hlk93876471"/>
    </w:p>
    <w:p w14:paraId="6BE00246" w14:textId="77777777" w:rsidR="007C1A22" w:rsidRPr="007C1A22" w:rsidRDefault="007C1A22" w:rsidP="007C1A22">
      <w:pPr>
        <w:rPr>
          <w:rFonts w:ascii="Arial" w:hAnsi="Arial" w:cs="Arial"/>
        </w:rPr>
      </w:pPr>
      <w:r w:rsidRPr="007C1A22">
        <w:rPr>
          <w:rFonts w:ascii="Arial" w:hAnsi="Arial" w:cs="Arial"/>
        </w:rPr>
        <w:t xml:space="preserve">The scope of the </w:t>
      </w:r>
      <w:proofErr w:type="spellStart"/>
      <w:r w:rsidRPr="007C1A22">
        <w:rPr>
          <w:rFonts w:ascii="Arial" w:hAnsi="Arial" w:cs="Arial"/>
        </w:rPr>
        <w:t>OrcaTestEngine</w:t>
      </w:r>
      <w:proofErr w:type="spellEnd"/>
      <w:r w:rsidRPr="007C1A22">
        <w:rPr>
          <w:rFonts w:ascii="Arial" w:hAnsi="Arial" w:cs="Arial"/>
        </w:rPr>
        <w:t xml:space="preserve"> remains aligned with the original goal of delivering a deterministic, JSON-driven stress-testing framework capable of orchestrating reproducible event sequences against Android applications. Since Unit 5, the only scope refinement involves addressing several functional gaps discovered during documentation work. These include enhanced logging for clearer execution tracing and additional configuration flexibility for defining tests. These refinements strengthen the framework’s long-term usability without expanding the project beyond its planned boundaries.</w:t>
      </w:r>
    </w:p>
    <w:p w14:paraId="42D48908" w14:textId="00FE0F8A" w:rsidR="00F75AFA" w:rsidRDefault="00F75AFA" w:rsidP="00847406">
      <w:pPr>
        <w:spacing w:after="0" w:line="240" w:lineRule="auto"/>
        <w:rPr>
          <w:rFonts w:ascii="Arial" w:hAnsi="Arial" w:cs="Arial"/>
          <w:bCs/>
        </w:rPr>
      </w:pPr>
    </w:p>
    <w:p w14:paraId="2DA6DAE7" w14:textId="77777777" w:rsidR="00847406" w:rsidRPr="00F43033" w:rsidRDefault="00847406" w:rsidP="00847406">
      <w:pPr>
        <w:spacing w:after="0" w:line="240" w:lineRule="auto"/>
        <w:rPr>
          <w:rFonts w:ascii="Arial" w:hAnsi="Arial" w:cs="Arial"/>
          <w:bCs/>
        </w:rPr>
      </w:pPr>
    </w:p>
    <w:bookmarkEnd w:id="2"/>
    <w:p w14:paraId="3A8A6A29" w14:textId="77777777" w:rsidR="006354B3" w:rsidRPr="00F43033" w:rsidRDefault="006354B3" w:rsidP="006354B3">
      <w:pPr>
        <w:spacing w:after="0" w:line="240" w:lineRule="auto"/>
        <w:rPr>
          <w:rFonts w:ascii="Arial" w:hAnsi="Arial" w:cs="Arial"/>
          <w:b/>
        </w:rPr>
      </w:pPr>
      <w:r>
        <w:rPr>
          <w:rFonts w:ascii="Arial" w:hAnsi="Arial" w:cs="Arial"/>
          <w:b/>
        </w:rPr>
        <w:t>Costs Update</w:t>
      </w:r>
    </w:p>
    <w:p w14:paraId="6B17745E" w14:textId="77777777" w:rsidR="006354B3" w:rsidRDefault="006354B3" w:rsidP="006354B3">
      <w:pPr>
        <w:spacing w:after="0" w:line="240" w:lineRule="auto"/>
        <w:rPr>
          <w:rFonts w:ascii="Arial" w:hAnsi="Arial" w:cs="Arial"/>
          <w:bCs/>
        </w:rPr>
      </w:pPr>
    </w:p>
    <w:p w14:paraId="6A352C99" w14:textId="6F75D2E4" w:rsidR="006354B3" w:rsidRPr="007C1A22" w:rsidRDefault="007C1A22" w:rsidP="006354B3">
      <w:pPr>
        <w:spacing w:after="0" w:line="240" w:lineRule="auto"/>
        <w:rPr>
          <w:rFonts w:ascii="Arial" w:hAnsi="Arial" w:cs="Arial"/>
          <w:bCs/>
        </w:rPr>
      </w:pPr>
      <w:r w:rsidRPr="007C1A22">
        <w:rPr>
          <w:rFonts w:ascii="Arial" w:hAnsi="Arial" w:cs="Arial"/>
        </w:rPr>
        <w:t xml:space="preserve">There are no cost changes at this stage. The </w:t>
      </w:r>
      <w:proofErr w:type="spellStart"/>
      <w:r w:rsidRPr="007C1A22">
        <w:rPr>
          <w:rFonts w:ascii="Arial" w:hAnsi="Arial" w:cs="Arial"/>
        </w:rPr>
        <w:t>OrcaTestEngine</w:t>
      </w:r>
      <w:proofErr w:type="spellEnd"/>
      <w:r w:rsidRPr="007C1A22">
        <w:rPr>
          <w:rFonts w:ascii="Arial" w:hAnsi="Arial" w:cs="Arial"/>
        </w:rPr>
        <w:t xml:space="preserve"> continues to rely entirely on free and commonly available development tools such as Android Studio, Kotlin, ADB, and GitHub. No commercial dependencies or paid services have been introduced. While the current project scope requires no new expenditures, optional post-project enhancements—such as automated device-farm execution, CI-based stress pipelines, or commercial telemetry suites—could introduce additional costs if future expansion is approved.</w:t>
      </w:r>
    </w:p>
    <w:p w14:paraId="14FCCDC4" w14:textId="77777777" w:rsidR="006354B3" w:rsidRPr="00F43033" w:rsidRDefault="006354B3" w:rsidP="006354B3">
      <w:pPr>
        <w:spacing w:after="0" w:line="240" w:lineRule="auto"/>
        <w:rPr>
          <w:rFonts w:ascii="Arial" w:hAnsi="Arial" w:cs="Arial"/>
          <w:bCs/>
        </w:rPr>
      </w:pPr>
    </w:p>
    <w:p w14:paraId="00000005" w14:textId="14A3479D" w:rsidR="00022F74" w:rsidRPr="00F43033" w:rsidRDefault="007A5653" w:rsidP="00847406">
      <w:pPr>
        <w:spacing w:after="0" w:line="240" w:lineRule="auto"/>
        <w:rPr>
          <w:rFonts w:ascii="Arial" w:hAnsi="Arial" w:cs="Arial"/>
          <w:b/>
        </w:rPr>
      </w:pPr>
      <w:r>
        <w:rPr>
          <w:rFonts w:ascii="Arial" w:hAnsi="Arial" w:cs="Arial"/>
          <w:b/>
        </w:rPr>
        <w:t>Schedule Update</w:t>
      </w:r>
    </w:p>
    <w:p w14:paraId="5BB5FB6F" w14:textId="77777777" w:rsidR="00847406" w:rsidRDefault="00847406" w:rsidP="00847406">
      <w:pPr>
        <w:spacing w:after="0" w:line="240" w:lineRule="auto"/>
        <w:rPr>
          <w:rFonts w:ascii="Arial" w:hAnsi="Arial" w:cs="Arial"/>
          <w:bCs/>
        </w:rPr>
      </w:pPr>
    </w:p>
    <w:p w14:paraId="4B1311A3" w14:textId="77777777" w:rsidR="00517EEF" w:rsidRDefault="00517EEF" w:rsidP="00517EEF">
      <w:r>
        <w:t>Progress during this period focused on stabilizing the core engine and addressing functionality gaps found during schema documentation. Logging improvements, configuration-model adjustments, and the CLI workflow were completed. Integration of full ADB-based device support begins next, along with test validation and documentation. The project remains on schedule for completion by December 14. Full milestone details appear in the accompanying schedule table, including tasks marked as completed through Week 7 and upcoming work planned for Weeks 8–10.</w:t>
      </w:r>
    </w:p>
    <w:p w14:paraId="4D5FA161" w14:textId="6F7BC862" w:rsidR="00F75AFA" w:rsidRDefault="00F75AFA" w:rsidP="00847406">
      <w:pPr>
        <w:spacing w:after="0" w:line="240" w:lineRule="auto"/>
        <w:rPr>
          <w:rFonts w:ascii="Arial" w:hAnsi="Arial" w:cs="Arial"/>
          <w:bCs/>
        </w:rPr>
      </w:pPr>
    </w:p>
    <w:p w14:paraId="4CCF7386" w14:textId="77777777" w:rsidR="00517EEF" w:rsidRDefault="00517EEF" w:rsidP="00517EEF">
      <w:pPr>
        <w:spacing w:after="0" w:line="240" w:lineRule="auto"/>
        <w:rPr>
          <w:rFonts w:ascii="Arial" w:hAnsi="Arial" w:cs="Arial"/>
          <w:bCs/>
        </w:rPr>
      </w:pP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4"/>
        <w:gridCol w:w="1280"/>
        <w:gridCol w:w="2490"/>
        <w:gridCol w:w="4636"/>
      </w:tblGrid>
      <w:tr w:rsidR="00517EEF" w:rsidRPr="00B565C3" w14:paraId="6B06CA32" w14:textId="77777777" w:rsidTr="00840887">
        <w:trPr>
          <w:tblHeader/>
          <w:tblCellSpacing w:w="15" w:type="dxa"/>
        </w:trPr>
        <w:tc>
          <w:tcPr>
            <w:tcW w:w="0" w:type="auto"/>
            <w:vAlign w:val="center"/>
            <w:hideMark/>
          </w:tcPr>
          <w:p w14:paraId="4D8FB1D9" w14:textId="77777777" w:rsidR="00517EEF" w:rsidRPr="00B565C3" w:rsidRDefault="00517EEF" w:rsidP="00840887">
            <w:r w:rsidRPr="00B565C3">
              <w:t>Week &amp; Dates</w:t>
            </w:r>
          </w:p>
        </w:tc>
        <w:tc>
          <w:tcPr>
            <w:tcW w:w="0" w:type="auto"/>
            <w:vAlign w:val="center"/>
            <w:hideMark/>
          </w:tcPr>
          <w:p w14:paraId="1CA6A754" w14:textId="77777777" w:rsidR="00517EEF" w:rsidRPr="00B565C3" w:rsidRDefault="00517EEF" w:rsidP="00840887">
            <w:r w:rsidRPr="00B565C3">
              <w:t>Status</w:t>
            </w:r>
          </w:p>
        </w:tc>
        <w:tc>
          <w:tcPr>
            <w:tcW w:w="0" w:type="auto"/>
            <w:vAlign w:val="center"/>
            <w:hideMark/>
          </w:tcPr>
          <w:p w14:paraId="406DFEA8" w14:textId="77777777" w:rsidR="00517EEF" w:rsidRPr="00B565C3" w:rsidRDefault="00517EEF" w:rsidP="00840887">
            <w:r w:rsidRPr="00B565C3">
              <w:t>Milestone / Deliverable</w:t>
            </w:r>
          </w:p>
        </w:tc>
        <w:tc>
          <w:tcPr>
            <w:tcW w:w="0" w:type="auto"/>
            <w:vAlign w:val="center"/>
            <w:hideMark/>
          </w:tcPr>
          <w:p w14:paraId="56CF5543" w14:textId="77777777" w:rsidR="00517EEF" w:rsidRPr="00B565C3" w:rsidRDefault="00517EEF" w:rsidP="00840887">
            <w:r w:rsidRPr="00B565C3">
              <w:t>Notes</w:t>
            </w:r>
          </w:p>
        </w:tc>
      </w:tr>
      <w:tr w:rsidR="00517EEF" w:rsidRPr="00B565C3" w14:paraId="0308856B" w14:textId="77777777" w:rsidTr="00840887">
        <w:trPr>
          <w:tblCellSpacing w:w="15" w:type="dxa"/>
        </w:trPr>
        <w:tc>
          <w:tcPr>
            <w:tcW w:w="0" w:type="auto"/>
            <w:vAlign w:val="center"/>
            <w:hideMark/>
          </w:tcPr>
          <w:p w14:paraId="7E87DEB7" w14:textId="77777777" w:rsidR="00517EEF" w:rsidRPr="00B565C3" w:rsidRDefault="00517EEF" w:rsidP="00840887">
            <w:r w:rsidRPr="00B565C3">
              <w:t>Week 1 — Oct 5–11</w:t>
            </w:r>
          </w:p>
        </w:tc>
        <w:tc>
          <w:tcPr>
            <w:tcW w:w="0" w:type="auto"/>
            <w:vAlign w:val="center"/>
            <w:hideMark/>
          </w:tcPr>
          <w:p w14:paraId="3D780ABE" w14:textId="77777777" w:rsidR="00517EEF" w:rsidRPr="00B565C3" w:rsidRDefault="00517EEF" w:rsidP="00840887">
            <w:r w:rsidRPr="00B565C3">
              <w:t xml:space="preserve"> Completed</w:t>
            </w:r>
          </w:p>
        </w:tc>
        <w:tc>
          <w:tcPr>
            <w:tcW w:w="0" w:type="auto"/>
            <w:vAlign w:val="center"/>
            <w:hideMark/>
          </w:tcPr>
          <w:p w14:paraId="4140E308" w14:textId="77777777" w:rsidR="00517EEF" w:rsidRPr="00B565C3" w:rsidRDefault="00517EEF" w:rsidP="00840887">
            <w:r w:rsidRPr="00B565C3">
              <w:t>Project kickoff, initial objectives defined</w:t>
            </w:r>
          </w:p>
        </w:tc>
        <w:tc>
          <w:tcPr>
            <w:tcW w:w="0" w:type="auto"/>
            <w:vAlign w:val="center"/>
            <w:hideMark/>
          </w:tcPr>
          <w:p w14:paraId="715272BC" w14:textId="77777777" w:rsidR="00517EEF" w:rsidRPr="00B565C3" w:rsidRDefault="00517EEF" w:rsidP="00840887">
            <w:r w:rsidRPr="00B565C3">
              <w:t>Core purpose established, JSON-driven configuration approach selected.</w:t>
            </w:r>
          </w:p>
        </w:tc>
      </w:tr>
      <w:tr w:rsidR="00517EEF" w:rsidRPr="00B565C3" w14:paraId="218D1CC0" w14:textId="77777777" w:rsidTr="00840887">
        <w:trPr>
          <w:tblCellSpacing w:w="15" w:type="dxa"/>
        </w:trPr>
        <w:tc>
          <w:tcPr>
            <w:tcW w:w="0" w:type="auto"/>
            <w:vAlign w:val="center"/>
            <w:hideMark/>
          </w:tcPr>
          <w:p w14:paraId="78F31BBB" w14:textId="77777777" w:rsidR="00517EEF" w:rsidRPr="00B565C3" w:rsidRDefault="00517EEF" w:rsidP="00840887">
            <w:r w:rsidRPr="00B565C3">
              <w:t>Week 2 — Oct 12–18</w:t>
            </w:r>
          </w:p>
        </w:tc>
        <w:tc>
          <w:tcPr>
            <w:tcW w:w="0" w:type="auto"/>
            <w:vAlign w:val="center"/>
            <w:hideMark/>
          </w:tcPr>
          <w:p w14:paraId="217BC82E" w14:textId="77777777" w:rsidR="00517EEF" w:rsidRPr="00B565C3" w:rsidRDefault="00517EEF" w:rsidP="00840887">
            <w:r w:rsidRPr="00B565C3">
              <w:t xml:space="preserve"> Completed</w:t>
            </w:r>
          </w:p>
        </w:tc>
        <w:tc>
          <w:tcPr>
            <w:tcW w:w="0" w:type="auto"/>
            <w:vAlign w:val="center"/>
            <w:hideMark/>
          </w:tcPr>
          <w:p w14:paraId="24BB3EB1" w14:textId="77777777" w:rsidR="00517EEF" w:rsidRPr="00B565C3" w:rsidRDefault="00517EEF" w:rsidP="00840887">
            <w:r w:rsidRPr="00B565C3">
              <w:t>Base model layer</w:t>
            </w:r>
          </w:p>
        </w:tc>
        <w:tc>
          <w:tcPr>
            <w:tcW w:w="0" w:type="auto"/>
            <w:vAlign w:val="center"/>
            <w:hideMark/>
          </w:tcPr>
          <w:p w14:paraId="3E60C5B2" w14:textId="77777777" w:rsidR="00517EEF" w:rsidRPr="00B565C3" w:rsidRDefault="00517EEF" w:rsidP="00840887">
            <w:r w:rsidRPr="00B565C3">
              <w:t xml:space="preserve">Implemented </w:t>
            </w:r>
            <w:proofErr w:type="spellStart"/>
            <w:r w:rsidRPr="00B565C3">
              <w:t>StressEvent</w:t>
            </w:r>
            <w:proofErr w:type="spellEnd"/>
            <w:r w:rsidRPr="00B565C3">
              <w:t xml:space="preserve">, </w:t>
            </w:r>
            <w:proofErr w:type="spellStart"/>
            <w:r w:rsidRPr="00B565C3">
              <w:t>RetryPolicy</w:t>
            </w:r>
            <w:proofErr w:type="spellEnd"/>
            <w:r w:rsidRPr="00B565C3">
              <w:t xml:space="preserve">, Preconditions, and related </w:t>
            </w:r>
            <w:proofErr w:type="spellStart"/>
            <w:r w:rsidRPr="00B565C3">
              <w:t>enums</w:t>
            </w:r>
            <w:proofErr w:type="spellEnd"/>
            <w:r w:rsidRPr="00B565C3">
              <w:t>.</w:t>
            </w:r>
          </w:p>
        </w:tc>
      </w:tr>
      <w:tr w:rsidR="00517EEF" w:rsidRPr="00B565C3" w14:paraId="10E1BEE2" w14:textId="77777777" w:rsidTr="00840887">
        <w:trPr>
          <w:tblCellSpacing w:w="15" w:type="dxa"/>
        </w:trPr>
        <w:tc>
          <w:tcPr>
            <w:tcW w:w="0" w:type="auto"/>
            <w:vAlign w:val="center"/>
            <w:hideMark/>
          </w:tcPr>
          <w:p w14:paraId="3D94B87C" w14:textId="77777777" w:rsidR="00517EEF" w:rsidRPr="00B565C3" w:rsidRDefault="00517EEF" w:rsidP="00840887">
            <w:r w:rsidRPr="00B565C3">
              <w:t>Week 3 — Oct 19–25</w:t>
            </w:r>
          </w:p>
        </w:tc>
        <w:tc>
          <w:tcPr>
            <w:tcW w:w="0" w:type="auto"/>
            <w:vAlign w:val="center"/>
            <w:hideMark/>
          </w:tcPr>
          <w:p w14:paraId="0D763282" w14:textId="77777777" w:rsidR="00517EEF" w:rsidRPr="00B565C3" w:rsidRDefault="00517EEF" w:rsidP="00840887">
            <w:r w:rsidRPr="00B565C3">
              <w:t xml:space="preserve"> Completed</w:t>
            </w:r>
          </w:p>
        </w:tc>
        <w:tc>
          <w:tcPr>
            <w:tcW w:w="0" w:type="auto"/>
            <w:vAlign w:val="center"/>
            <w:hideMark/>
          </w:tcPr>
          <w:p w14:paraId="0A7C6751" w14:textId="77777777" w:rsidR="00517EEF" w:rsidRPr="00B565C3" w:rsidRDefault="00517EEF" w:rsidP="00840887">
            <w:r w:rsidRPr="00B565C3">
              <w:t>Engine architecture</w:t>
            </w:r>
          </w:p>
        </w:tc>
        <w:tc>
          <w:tcPr>
            <w:tcW w:w="0" w:type="auto"/>
            <w:vAlign w:val="center"/>
            <w:hideMark/>
          </w:tcPr>
          <w:p w14:paraId="619449D8" w14:textId="77777777" w:rsidR="00517EEF" w:rsidRPr="00B565C3" w:rsidRDefault="00517EEF" w:rsidP="00840887">
            <w:r w:rsidRPr="00B565C3">
              <w:t>Deterministic RNG, event selection, retry logic, state machine, summary system.</w:t>
            </w:r>
          </w:p>
        </w:tc>
      </w:tr>
      <w:tr w:rsidR="00517EEF" w:rsidRPr="00B565C3" w14:paraId="7073B82D" w14:textId="77777777" w:rsidTr="00840887">
        <w:trPr>
          <w:tblCellSpacing w:w="15" w:type="dxa"/>
        </w:trPr>
        <w:tc>
          <w:tcPr>
            <w:tcW w:w="0" w:type="auto"/>
            <w:vAlign w:val="center"/>
            <w:hideMark/>
          </w:tcPr>
          <w:p w14:paraId="3F64AEA8" w14:textId="77777777" w:rsidR="00517EEF" w:rsidRPr="00B565C3" w:rsidRDefault="00517EEF" w:rsidP="00840887">
            <w:r w:rsidRPr="00B565C3">
              <w:lastRenderedPageBreak/>
              <w:t>Week 4 — Oct 26–Nov 1</w:t>
            </w:r>
          </w:p>
        </w:tc>
        <w:tc>
          <w:tcPr>
            <w:tcW w:w="0" w:type="auto"/>
            <w:vAlign w:val="center"/>
            <w:hideMark/>
          </w:tcPr>
          <w:p w14:paraId="148D329C" w14:textId="77777777" w:rsidR="00517EEF" w:rsidRPr="00B565C3" w:rsidRDefault="00517EEF" w:rsidP="00840887">
            <w:r w:rsidRPr="00B565C3">
              <w:t xml:space="preserve"> Completed</w:t>
            </w:r>
          </w:p>
        </w:tc>
        <w:tc>
          <w:tcPr>
            <w:tcW w:w="0" w:type="auto"/>
            <w:vAlign w:val="center"/>
            <w:hideMark/>
          </w:tcPr>
          <w:p w14:paraId="07DB3A68" w14:textId="77777777" w:rsidR="00517EEF" w:rsidRPr="00B565C3" w:rsidRDefault="00517EEF" w:rsidP="00840887">
            <w:r w:rsidRPr="00B565C3">
              <w:t>Script execution system</w:t>
            </w:r>
          </w:p>
        </w:tc>
        <w:tc>
          <w:tcPr>
            <w:tcW w:w="0" w:type="auto"/>
            <w:vAlign w:val="center"/>
            <w:hideMark/>
          </w:tcPr>
          <w:p w14:paraId="005C4FF2" w14:textId="77777777" w:rsidR="00517EEF" w:rsidRPr="00B565C3" w:rsidRDefault="00517EEF" w:rsidP="00840887">
            <w:r w:rsidRPr="00B565C3">
              <w:t>Multi-language handlers (Shell, Python, Node, Batch, PowerShell, Ruby).</w:t>
            </w:r>
          </w:p>
        </w:tc>
      </w:tr>
      <w:tr w:rsidR="00517EEF" w:rsidRPr="00B565C3" w14:paraId="2046614D" w14:textId="77777777" w:rsidTr="00840887">
        <w:trPr>
          <w:tblCellSpacing w:w="15" w:type="dxa"/>
        </w:trPr>
        <w:tc>
          <w:tcPr>
            <w:tcW w:w="0" w:type="auto"/>
            <w:vAlign w:val="center"/>
            <w:hideMark/>
          </w:tcPr>
          <w:p w14:paraId="226D7835" w14:textId="77777777" w:rsidR="00517EEF" w:rsidRPr="00B565C3" w:rsidRDefault="00517EEF" w:rsidP="00840887">
            <w:r w:rsidRPr="00B565C3">
              <w:t>Week 5 — Nov 2–8</w:t>
            </w:r>
          </w:p>
        </w:tc>
        <w:tc>
          <w:tcPr>
            <w:tcW w:w="0" w:type="auto"/>
            <w:vAlign w:val="center"/>
            <w:hideMark/>
          </w:tcPr>
          <w:p w14:paraId="5CA953A8" w14:textId="77777777" w:rsidR="00517EEF" w:rsidRPr="00B565C3" w:rsidRDefault="00517EEF" w:rsidP="00840887">
            <w:r w:rsidRPr="00B565C3">
              <w:t xml:space="preserve"> Completed</w:t>
            </w:r>
          </w:p>
        </w:tc>
        <w:tc>
          <w:tcPr>
            <w:tcW w:w="0" w:type="auto"/>
            <w:vAlign w:val="center"/>
            <w:hideMark/>
          </w:tcPr>
          <w:p w14:paraId="66FB3C08" w14:textId="77777777" w:rsidR="00517EEF" w:rsidRPr="00B565C3" w:rsidRDefault="00517EEF" w:rsidP="00840887">
            <w:r w:rsidRPr="00B565C3">
              <w:t>Replay system, reboot recovery, logcat management</w:t>
            </w:r>
          </w:p>
        </w:tc>
        <w:tc>
          <w:tcPr>
            <w:tcW w:w="0" w:type="auto"/>
            <w:vAlign w:val="center"/>
            <w:hideMark/>
          </w:tcPr>
          <w:p w14:paraId="4F3ADD3E" w14:textId="77777777" w:rsidR="00517EEF" w:rsidRPr="00B565C3" w:rsidRDefault="00517EEF" w:rsidP="00840887">
            <w:r w:rsidRPr="00B565C3">
              <w:t xml:space="preserve">Added </w:t>
            </w:r>
            <w:proofErr w:type="spellStart"/>
            <w:r w:rsidRPr="00B565C3">
              <w:t>replay_</w:t>
            </w:r>
            <w:proofErr w:type="gramStart"/>
            <w:r w:rsidRPr="00B565C3">
              <w:t>state.json</w:t>
            </w:r>
            <w:proofErr w:type="spellEnd"/>
            <w:proofErr w:type="gramEnd"/>
            <w:r w:rsidRPr="00B565C3">
              <w:t>, reboot detection, crash monitoring, and summary reporting.</w:t>
            </w:r>
          </w:p>
        </w:tc>
      </w:tr>
      <w:tr w:rsidR="00517EEF" w:rsidRPr="00B565C3" w14:paraId="60C56C2A" w14:textId="77777777" w:rsidTr="00840887">
        <w:trPr>
          <w:tblCellSpacing w:w="15" w:type="dxa"/>
        </w:trPr>
        <w:tc>
          <w:tcPr>
            <w:tcW w:w="0" w:type="auto"/>
            <w:vAlign w:val="center"/>
            <w:hideMark/>
          </w:tcPr>
          <w:p w14:paraId="470F8F47" w14:textId="77777777" w:rsidR="00517EEF" w:rsidRPr="00B565C3" w:rsidRDefault="00517EEF" w:rsidP="00840887">
            <w:r w:rsidRPr="00B565C3">
              <w:t>Week 6 — Nov 9–15</w:t>
            </w:r>
          </w:p>
        </w:tc>
        <w:tc>
          <w:tcPr>
            <w:tcW w:w="0" w:type="auto"/>
            <w:vAlign w:val="center"/>
            <w:hideMark/>
          </w:tcPr>
          <w:p w14:paraId="3AF87B7F" w14:textId="77777777" w:rsidR="00517EEF" w:rsidRPr="00B565C3" w:rsidRDefault="00517EEF" w:rsidP="00840887">
            <w:r>
              <w:t>Completed</w:t>
            </w:r>
          </w:p>
        </w:tc>
        <w:tc>
          <w:tcPr>
            <w:tcW w:w="0" w:type="auto"/>
            <w:vAlign w:val="center"/>
            <w:hideMark/>
          </w:tcPr>
          <w:p w14:paraId="69A695C5" w14:textId="77777777" w:rsidR="00517EEF" w:rsidRPr="00B565C3" w:rsidRDefault="00517EEF" w:rsidP="00840887">
            <w:proofErr w:type="spellStart"/>
            <w:r w:rsidRPr="00B565C3">
              <w:t>ScriptRunner</w:t>
            </w:r>
            <w:proofErr w:type="spellEnd"/>
            <w:r w:rsidRPr="00B565C3">
              <w:t xml:space="preserve"> unification + ADB </w:t>
            </w:r>
            <w:proofErr w:type="spellStart"/>
            <w:r w:rsidRPr="00B565C3">
              <w:t>SystemInspector</w:t>
            </w:r>
            <w:proofErr w:type="spellEnd"/>
            <w:r w:rsidRPr="00B565C3">
              <w:t xml:space="preserve"> + Metrics subsystem</w:t>
            </w:r>
          </w:p>
        </w:tc>
        <w:tc>
          <w:tcPr>
            <w:tcW w:w="0" w:type="auto"/>
            <w:vAlign w:val="center"/>
            <w:hideMark/>
          </w:tcPr>
          <w:p w14:paraId="36CC9037" w14:textId="77777777" w:rsidR="00517EEF" w:rsidRPr="00B565C3" w:rsidRDefault="00517EEF" w:rsidP="00840887">
            <w:r w:rsidRPr="00B565C3">
              <w:t>First major integration milestone.</w:t>
            </w:r>
          </w:p>
        </w:tc>
      </w:tr>
      <w:tr w:rsidR="00517EEF" w:rsidRPr="00B565C3" w14:paraId="364272FE" w14:textId="77777777" w:rsidTr="00840887">
        <w:trPr>
          <w:tblCellSpacing w:w="15" w:type="dxa"/>
        </w:trPr>
        <w:tc>
          <w:tcPr>
            <w:tcW w:w="0" w:type="auto"/>
            <w:vAlign w:val="center"/>
            <w:hideMark/>
          </w:tcPr>
          <w:p w14:paraId="10D36D77" w14:textId="77777777" w:rsidR="00517EEF" w:rsidRPr="00B565C3" w:rsidRDefault="00517EEF" w:rsidP="00840887">
            <w:r w:rsidRPr="00B565C3">
              <w:t>Week 7 — Nov 16–22</w:t>
            </w:r>
          </w:p>
        </w:tc>
        <w:tc>
          <w:tcPr>
            <w:tcW w:w="0" w:type="auto"/>
            <w:vAlign w:val="center"/>
            <w:hideMark/>
          </w:tcPr>
          <w:p w14:paraId="1A1B186B" w14:textId="77777777" w:rsidR="00517EEF" w:rsidRPr="00B565C3" w:rsidRDefault="00517EEF" w:rsidP="00840887">
            <w:r>
              <w:t>Completed</w:t>
            </w:r>
          </w:p>
        </w:tc>
        <w:tc>
          <w:tcPr>
            <w:tcW w:w="0" w:type="auto"/>
            <w:vAlign w:val="center"/>
            <w:hideMark/>
          </w:tcPr>
          <w:p w14:paraId="1C847E77" w14:textId="77777777" w:rsidR="00517EEF" w:rsidRPr="00B565C3" w:rsidRDefault="00517EEF" w:rsidP="00840887">
            <w:r w:rsidRPr="00B565C3">
              <w:t>CLI wrapper, JSON validation, examples</w:t>
            </w:r>
          </w:p>
        </w:tc>
        <w:tc>
          <w:tcPr>
            <w:tcW w:w="0" w:type="auto"/>
            <w:vAlign w:val="center"/>
            <w:hideMark/>
          </w:tcPr>
          <w:p w14:paraId="21F45A8C" w14:textId="77777777" w:rsidR="00517EEF" w:rsidRPr="00B565C3" w:rsidRDefault="00517EEF" w:rsidP="00840887">
            <w:r w:rsidRPr="00B565C3">
              <w:t>Prepare user workflow; add schema validation.</w:t>
            </w:r>
          </w:p>
        </w:tc>
      </w:tr>
      <w:tr w:rsidR="00517EEF" w:rsidRPr="00B565C3" w14:paraId="13796054" w14:textId="77777777" w:rsidTr="00840887">
        <w:trPr>
          <w:tblCellSpacing w:w="15" w:type="dxa"/>
        </w:trPr>
        <w:tc>
          <w:tcPr>
            <w:tcW w:w="0" w:type="auto"/>
            <w:vAlign w:val="center"/>
            <w:hideMark/>
          </w:tcPr>
          <w:p w14:paraId="2E4254B7" w14:textId="77777777" w:rsidR="00517EEF" w:rsidRPr="00B565C3" w:rsidRDefault="00517EEF" w:rsidP="00840887">
            <w:r w:rsidRPr="00B565C3">
              <w:t>Week 8 — Nov 23–29</w:t>
            </w:r>
          </w:p>
        </w:tc>
        <w:tc>
          <w:tcPr>
            <w:tcW w:w="0" w:type="auto"/>
            <w:vAlign w:val="center"/>
            <w:hideMark/>
          </w:tcPr>
          <w:p w14:paraId="41B8AD2C" w14:textId="77777777" w:rsidR="00517EEF" w:rsidRPr="00B565C3" w:rsidRDefault="00517EEF" w:rsidP="00840887">
            <w:r>
              <w:t xml:space="preserve"> Dropped due to timing</w:t>
            </w:r>
          </w:p>
        </w:tc>
        <w:tc>
          <w:tcPr>
            <w:tcW w:w="0" w:type="auto"/>
            <w:vAlign w:val="center"/>
            <w:hideMark/>
          </w:tcPr>
          <w:p w14:paraId="64D84FC4" w14:textId="77777777" w:rsidR="00517EEF" w:rsidRPr="00B565C3" w:rsidRDefault="00517EEF" w:rsidP="00840887">
            <w:r w:rsidRPr="00B565C3">
              <w:t>Documentation + Visio diagrams + Sample flawed Android app</w:t>
            </w:r>
          </w:p>
        </w:tc>
        <w:tc>
          <w:tcPr>
            <w:tcW w:w="0" w:type="auto"/>
            <w:vAlign w:val="center"/>
            <w:hideMark/>
          </w:tcPr>
          <w:p w14:paraId="597909CA" w14:textId="77777777" w:rsidR="00517EEF" w:rsidRPr="00B565C3" w:rsidRDefault="00517EEF" w:rsidP="00840887">
            <w:r w:rsidRPr="00B565C3">
              <w:t>Required due to GM’s restriction on emulator usage. May introduce delays.</w:t>
            </w:r>
            <w:r>
              <w:t xml:space="preserve"> There is insufficient time to develop a sample Android application, instead I am able to mock the interactions.</w:t>
            </w:r>
          </w:p>
        </w:tc>
      </w:tr>
      <w:tr w:rsidR="00517EEF" w:rsidRPr="00B565C3" w14:paraId="6D5002A3" w14:textId="77777777" w:rsidTr="00840887">
        <w:trPr>
          <w:tblCellSpacing w:w="15" w:type="dxa"/>
        </w:trPr>
        <w:tc>
          <w:tcPr>
            <w:tcW w:w="0" w:type="auto"/>
            <w:vAlign w:val="center"/>
            <w:hideMark/>
          </w:tcPr>
          <w:p w14:paraId="3271371B" w14:textId="77777777" w:rsidR="00517EEF" w:rsidRPr="00B565C3" w:rsidRDefault="00517EEF" w:rsidP="00840887">
            <w:r w:rsidRPr="00B565C3">
              <w:t>Week 9 — Nov 30–Dec 6</w:t>
            </w:r>
          </w:p>
        </w:tc>
        <w:tc>
          <w:tcPr>
            <w:tcW w:w="0" w:type="auto"/>
            <w:vAlign w:val="center"/>
            <w:hideMark/>
          </w:tcPr>
          <w:p w14:paraId="3C5BD050" w14:textId="3A61C5FF" w:rsidR="00517EEF" w:rsidRPr="00B565C3" w:rsidRDefault="00517EEF" w:rsidP="00840887">
            <w:r>
              <w:t>In progress</w:t>
            </w:r>
          </w:p>
        </w:tc>
        <w:tc>
          <w:tcPr>
            <w:tcW w:w="0" w:type="auto"/>
            <w:vAlign w:val="center"/>
            <w:hideMark/>
          </w:tcPr>
          <w:p w14:paraId="29536E2C" w14:textId="77777777" w:rsidR="00517EEF" w:rsidRPr="00B565C3" w:rsidRDefault="00517EEF" w:rsidP="00840887">
            <w:r w:rsidRPr="00B565C3">
              <w:t>Testing, stability improvements, integration refinements</w:t>
            </w:r>
          </w:p>
        </w:tc>
        <w:tc>
          <w:tcPr>
            <w:tcW w:w="0" w:type="auto"/>
            <w:vAlign w:val="center"/>
            <w:hideMark/>
          </w:tcPr>
          <w:p w14:paraId="00B6510D" w14:textId="77777777" w:rsidR="00517EEF" w:rsidRPr="00B565C3" w:rsidRDefault="00517EEF" w:rsidP="00840887">
            <w:r w:rsidRPr="00B565C3">
              <w:t>End-to-end test pass, process checks, metric accuracy validation.</w:t>
            </w:r>
          </w:p>
        </w:tc>
      </w:tr>
      <w:tr w:rsidR="00517EEF" w:rsidRPr="00B565C3" w14:paraId="56955BEB" w14:textId="77777777" w:rsidTr="00840887">
        <w:trPr>
          <w:tblCellSpacing w:w="15" w:type="dxa"/>
        </w:trPr>
        <w:tc>
          <w:tcPr>
            <w:tcW w:w="0" w:type="auto"/>
            <w:vAlign w:val="center"/>
            <w:hideMark/>
          </w:tcPr>
          <w:p w14:paraId="318219C8" w14:textId="77777777" w:rsidR="00517EEF" w:rsidRPr="00B565C3" w:rsidRDefault="00517EEF" w:rsidP="00840887">
            <w:r w:rsidRPr="00B565C3">
              <w:t>Week 10 — Dec 7–14</w:t>
            </w:r>
          </w:p>
        </w:tc>
        <w:tc>
          <w:tcPr>
            <w:tcW w:w="0" w:type="auto"/>
            <w:vAlign w:val="center"/>
            <w:hideMark/>
          </w:tcPr>
          <w:p w14:paraId="6723E88B" w14:textId="77777777" w:rsidR="00517EEF" w:rsidRPr="00B565C3" w:rsidRDefault="00517EEF" w:rsidP="00840887">
            <w:r w:rsidRPr="00B565C3">
              <w:t>Upcoming</w:t>
            </w:r>
          </w:p>
        </w:tc>
        <w:tc>
          <w:tcPr>
            <w:tcW w:w="0" w:type="auto"/>
            <w:vAlign w:val="center"/>
            <w:hideMark/>
          </w:tcPr>
          <w:p w14:paraId="679D02FF" w14:textId="77777777" w:rsidR="00517EEF" w:rsidRPr="00B565C3" w:rsidRDefault="00517EEF" w:rsidP="00840887">
            <w:r w:rsidRPr="00B565C3">
              <w:t>Final packaging and capstone submission</w:t>
            </w:r>
          </w:p>
        </w:tc>
        <w:tc>
          <w:tcPr>
            <w:tcW w:w="0" w:type="auto"/>
            <w:vAlign w:val="center"/>
            <w:hideMark/>
          </w:tcPr>
          <w:p w14:paraId="0D88DD10" w14:textId="77777777" w:rsidR="00517EEF" w:rsidRPr="00B565C3" w:rsidRDefault="00517EEF" w:rsidP="00840887">
            <w:r w:rsidRPr="00B565C3">
              <w:t>Produce final deliverables, final repo cleanup, and walkthrough documentation.</w:t>
            </w:r>
            <w:r>
              <w:t xml:space="preserve">  (Ended up having to mock the Android interface due to time constraints</w:t>
            </w:r>
          </w:p>
        </w:tc>
      </w:tr>
    </w:tbl>
    <w:p w14:paraId="7AC3497D" w14:textId="77777777" w:rsidR="00847406" w:rsidRDefault="00847406" w:rsidP="00847406">
      <w:pPr>
        <w:spacing w:after="0" w:line="240" w:lineRule="auto"/>
        <w:rPr>
          <w:rFonts w:ascii="Arial" w:hAnsi="Arial" w:cs="Arial"/>
          <w:bCs/>
        </w:rPr>
      </w:pPr>
    </w:p>
    <w:p w14:paraId="2AD3F458" w14:textId="77777777" w:rsidR="00517EEF" w:rsidRPr="00F43033" w:rsidRDefault="00517EEF" w:rsidP="00847406">
      <w:pPr>
        <w:spacing w:after="0" w:line="240" w:lineRule="auto"/>
        <w:rPr>
          <w:rFonts w:ascii="Arial" w:hAnsi="Arial" w:cs="Arial"/>
          <w:bCs/>
        </w:rPr>
      </w:pPr>
    </w:p>
    <w:p w14:paraId="00000007" w14:textId="7373CD3F" w:rsidR="00022F74" w:rsidRDefault="007A5653" w:rsidP="00847406">
      <w:pPr>
        <w:spacing w:after="0" w:line="240" w:lineRule="auto"/>
        <w:rPr>
          <w:rFonts w:ascii="Arial" w:hAnsi="Arial" w:cs="Arial"/>
          <w:b/>
        </w:rPr>
      </w:pPr>
      <w:r>
        <w:rPr>
          <w:rFonts w:ascii="Arial" w:hAnsi="Arial" w:cs="Arial"/>
          <w:b/>
        </w:rPr>
        <w:t xml:space="preserve">Legal, Ethical, Social, and Global </w:t>
      </w:r>
      <w:r w:rsidR="006354B3">
        <w:rPr>
          <w:rFonts w:ascii="Arial" w:hAnsi="Arial" w:cs="Arial"/>
          <w:b/>
        </w:rPr>
        <w:t>Mitigations</w:t>
      </w:r>
    </w:p>
    <w:p w14:paraId="6A089FC4" w14:textId="77777777" w:rsidR="00847406" w:rsidRPr="00F43033" w:rsidRDefault="00847406" w:rsidP="00847406">
      <w:pPr>
        <w:spacing w:after="0" w:line="240" w:lineRule="auto"/>
        <w:rPr>
          <w:rFonts w:ascii="Arial" w:hAnsi="Arial" w:cs="Arial"/>
          <w:b/>
        </w:rPr>
      </w:pPr>
    </w:p>
    <w:p w14:paraId="0C2082D5" w14:textId="77777777" w:rsidR="00517EEF" w:rsidRPr="00517EEF" w:rsidRDefault="00517EEF" w:rsidP="00517EEF">
      <w:pPr>
        <w:pStyle w:val="NormalWeb"/>
        <w:rPr>
          <w:rFonts w:ascii="Arial" w:hAnsi="Arial" w:cs="Arial"/>
          <w:sz w:val="22"/>
          <w:szCs w:val="22"/>
        </w:rPr>
      </w:pPr>
      <w:r w:rsidRPr="00517EEF">
        <w:rPr>
          <w:rStyle w:val="Strong"/>
          <w:rFonts w:ascii="Arial" w:hAnsi="Arial" w:cs="Arial"/>
          <w:sz w:val="22"/>
          <w:szCs w:val="22"/>
        </w:rPr>
        <w:t>Legal Concern:</w:t>
      </w:r>
      <w:r w:rsidRPr="00517EEF">
        <w:rPr>
          <w:rFonts w:ascii="Arial" w:hAnsi="Arial" w:cs="Arial"/>
          <w:sz w:val="22"/>
          <w:szCs w:val="22"/>
        </w:rPr>
        <w:br/>
        <w:t>Use of unreleased GM software originally posed intellectual-property and confidentiality risks.</w:t>
      </w:r>
      <w:r w:rsidRPr="00517EEF">
        <w:rPr>
          <w:rFonts w:ascii="Arial" w:hAnsi="Arial" w:cs="Arial"/>
          <w:sz w:val="22"/>
          <w:szCs w:val="22"/>
        </w:rPr>
        <w:br/>
      </w:r>
      <w:r w:rsidRPr="00517EEF">
        <w:rPr>
          <w:rStyle w:val="Emphasis"/>
          <w:rFonts w:ascii="Arial" w:hAnsi="Arial" w:cs="Arial"/>
          <w:sz w:val="22"/>
          <w:szCs w:val="22"/>
        </w:rPr>
        <w:t>Mitigation:</w:t>
      </w:r>
      <w:r w:rsidRPr="00517EEF">
        <w:rPr>
          <w:rFonts w:ascii="Arial" w:hAnsi="Arial" w:cs="Arial"/>
          <w:sz w:val="22"/>
          <w:szCs w:val="22"/>
        </w:rPr>
        <w:t xml:space="preserve"> Shift execution to a controlled, generic sample application and apply the dual-license structure restricting all non-GM use while granting GM unrestricted rights.</w:t>
      </w:r>
    </w:p>
    <w:p w14:paraId="5647D901" w14:textId="77777777" w:rsidR="00517EEF" w:rsidRPr="00517EEF" w:rsidRDefault="00517EEF" w:rsidP="00517EEF">
      <w:pPr>
        <w:pStyle w:val="NormalWeb"/>
        <w:rPr>
          <w:rFonts w:ascii="Arial" w:hAnsi="Arial" w:cs="Arial"/>
          <w:sz w:val="22"/>
          <w:szCs w:val="22"/>
        </w:rPr>
      </w:pPr>
      <w:r w:rsidRPr="00517EEF">
        <w:rPr>
          <w:rStyle w:val="Strong"/>
          <w:rFonts w:ascii="Arial" w:hAnsi="Arial" w:cs="Arial"/>
          <w:sz w:val="22"/>
          <w:szCs w:val="22"/>
        </w:rPr>
        <w:t>Ethical Concern:</w:t>
      </w:r>
      <w:r w:rsidRPr="00517EEF">
        <w:rPr>
          <w:rFonts w:ascii="Arial" w:hAnsi="Arial" w:cs="Arial"/>
          <w:sz w:val="22"/>
          <w:szCs w:val="22"/>
        </w:rPr>
        <w:br/>
        <w:t>Automation may lead to over-reliance on tool output, increasing the risk of misinterpreting system failures.</w:t>
      </w:r>
      <w:r w:rsidRPr="00517EEF">
        <w:rPr>
          <w:rFonts w:ascii="Arial" w:hAnsi="Arial" w:cs="Arial"/>
          <w:sz w:val="22"/>
          <w:szCs w:val="22"/>
        </w:rPr>
        <w:br/>
      </w:r>
      <w:r w:rsidRPr="00517EEF">
        <w:rPr>
          <w:rStyle w:val="Emphasis"/>
          <w:rFonts w:ascii="Arial" w:hAnsi="Arial" w:cs="Arial"/>
          <w:sz w:val="22"/>
          <w:szCs w:val="22"/>
        </w:rPr>
        <w:lastRenderedPageBreak/>
        <w:t>Mitigation:</w:t>
      </w:r>
      <w:r w:rsidRPr="00517EEF">
        <w:rPr>
          <w:rFonts w:ascii="Arial" w:hAnsi="Arial" w:cs="Arial"/>
          <w:sz w:val="22"/>
          <w:szCs w:val="22"/>
        </w:rPr>
        <w:t xml:space="preserve"> Require human review of stress logs, enforce validation checkpoints, and document tool limitations clearly for end-users.</w:t>
      </w:r>
    </w:p>
    <w:p w14:paraId="1D5CDAF9" w14:textId="77777777" w:rsidR="00517EEF" w:rsidRPr="00517EEF" w:rsidRDefault="00517EEF" w:rsidP="00517EEF">
      <w:pPr>
        <w:pStyle w:val="NormalWeb"/>
        <w:rPr>
          <w:rFonts w:ascii="Arial" w:hAnsi="Arial" w:cs="Arial"/>
          <w:sz w:val="22"/>
          <w:szCs w:val="22"/>
        </w:rPr>
      </w:pPr>
      <w:r w:rsidRPr="00517EEF">
        <w:rPr>
          <w:rStyle w:val="Strong"/>
          <w:rFonts w:ascii="Arial" w:hAnsi="Arial" w:cs="Arial"/>
          <w:sz w:val="22"/>
          <w:szCs w:val="22"/>
        </w:rPr>
        <w:t>Social Concern:</w:t>
      </w:r>
      <w:r w:rsidRPr="00517EEF">
        <w:rPr>
          <w:rFonts w:ascii="Arial" w:hAnsi="Arial" w:cs="Arial"/>
          <w:sz w:val="22"/>
          <w:szCs w:val="22"/>
        </w:rPr>
        <w:br/>
        <w:t>Automated stress tools may reshape team responsibilities and require retraining.</w:t>
      </w:r>
      <w:r w:rsidRPr="00517EEF">
        <w:rPr>
          <w:rFonts w:ascii="Arial" w:hAnsi="Arial" w:cs="Arial"/>
          <w:sz w:val="22"/>
          <w:szCs w:val="22"/>
        </w:rPr>
        <w:br/>
      </w:r>
      <w:r w:rsidRPr="00517EEF">
        <w:rPr>
          <w:rStyle w:val="Emphasis"/>
          <w:rFonts w:ascii="Arial" w:hAnsi="Arial" w:cs="Arial"/>
          <w:sz w:val="22"/>
          <w:szCs w:val="22"/>
        </w:rPr>
        <w:t>Mitigation:</w:t>
      </w:r>
      <w:r w:rsidRPr="00517EEF">
        <w:rPr>
          <w:rFonts w:ascii="Arial" w:hAnsi="Arial" w:cs="Arial"/>
          <w:sz w:val="22"/>
          <w:szCs w:val="22"/>
        </w:rPr>
        <w:t xml:space="preserve"> Provide user-friendly documentation, training guidance, and phased transition recommendations to support successful adoption.</w:t>
      </w:r>
    </w:p>
    <w:p w14:paraId="0E49539C" w14:textId="77777777" w:rsidR="00517EEF" w:rsidRPr="00517EEF" w:rsidRDefault="00517EEF" w:rsidP="00517EEF">
      <w:pPr>
        <w:pStyle w:val="NormalWeb"/>
        <w:rPr>
          <w:rFonts w:ascii="Arial" w:hAnsi="Arial" w:cs="Arial"/>
          <w:sz w:val="22"/>
          <w:szCs w:val="22"/>
        </w:rPr>
      </w:pPr>
      <w:r w:rsidRPr="00517EEF">
        <w:rPr>
          <w:rStyle w:val="Strong"/>
          <w:rFonts w:ascii="Arial" w:hAnsi="Arial" w:cs="Arial"/>
          <w:sz w:val="22"/>
          <w:szCs w:val="22"/>
        </w:rPr>
        <w:t>Global Concern:</w:t>
      </w:r>
      <w:r w:rsidRPr="00517EEF">
        <w:rPr>
          <w:rFonts w:ascii="Arial" w:hAnsi="Arial" w:cs="Arial"/>
          <w:sz w:val="22"/>
          <w:szCs w:val="22"/>
        </w:rPr>
        <w:br/>
        <w:t>ADB behavior, log visibility, and privacy regulations (e.g., GDPR) differ across regions and may restrict data captured by the tool.</w:t>
      </w:r>
      <w:r w:rsidRPr="00517EEF">
        <w:rPr>
          <w:rFonts w:ascii="Arial" w:hAnsi="Arial" w:cs="Arial"/>
          <w:sz w:val="22"/>
          <w:szCs w:val="22"/>
        </w:rPr>
        <w:br/>
      </w:r>
      <w:r w:rsidRPr="00517EEF">
        <w:rPr>
          <w:rStyle w:val="Emphasis"/>
          <w:rFonts w:ascii="Arial" w:hAnsi="Arial" w:cs="Arial"/>
          <w:sz w:val="22"/>
          <w:szCs w:val="22"/>
        </w:rPr>
        <w:t>Mitigation:</w:t>
      </w:r>
      <w:r w:rsidRPr="00517EEF">
        <w:rPr>
          <w:rFonts w:ascii="Arial" w:hAnsi="Arial" w:cs="Arial"/>
          <w:sz w:val="22"/>
          <w:szCs w:val="22"/>
        </w:rPr>
        <w:t xml:space="preserve"> Ensure logs are anonymized, document region-specific ADB constraints, and require compliance with local data-handling policies before tool deployment.</w:t>
      </w:r>
    </w:p>
    <w:p w14:paraId="0579D93B" w14:textId="67E6221B" w:rsidR="00F75AFA" w:rsidRDefault="00F75AFA" w:rsidP="00847406">
      <w:pPr>
        <w:spacing w:after="0" w:line="240" w:lineRule="auto"/>
        <w:rPr>
          <w:rFonts w:ascii="Arial" w:hAnsi="Arial" w:cs="Arial"/>
          <w:bCs/>
        </w:rPr>
      </w:pPr>
    </w:p>
    <w:p w14:paraId="02B741F9" w14:textId="77777777" w:rsidR="00847406" w:rsidRPr="00F43033" w:rsidRDefault="00847406" w:rsidP="00847406">
      <w:pPr>
        <w:spacing w:after="0" w:line="240" w:lineRule="auto"/>
        <w:rPr>
          <w:rFonts w:ascii="Arial" w:hAnsi="Arial" w:cs="Arial"/>
          <w:bCs/>
        </w:rPr>
      </w:pPr>
    </w:p>
    <w:p w14:paraId="00000009" w14:textId="2649EADA" w:rsidR="00022F74" w:rsidRPr="00F43033" w:rsidRDefault="006354B3" w:rsidP="00847406">
      <w:pPr>
        <w:spacing w:after="0" w:line="240" w:lineRule="auto"/>
        <w:rPr>
          <w:rFonts w:ascii="Arial" w:hAnsi="Arial" w:cs="Arial"/>
          <w:b/>
        </w:rPr>
      </w:pPr>
      <w:r>
        <w:rPr>
          <w:rFonts w:ascii="Arial" w:hAnsi="Arial" w:cs="Arial"/>
          <w:b/>
        </w:rPr>
        <w:t xml:space="preserve">Responsibilities </w:t>
      </w:r>
    </w:p>
    <w:p w14:paraId="0EB169DE" w14:textId="77777777" w:rsidR="00847406" w:rsidRDefault="00847406" w:rsidP="00847406">
      <w:pPr>
        <w:spacing w:after="0" w:line="240" w:lineRule="auto"/>
        <w:rPr>
          <w:rFonts w:ascii="Arial" w:hAnsi="Arial" w:cs="Arial"/>
          <w:bCs/>
        </w:rPr>
      </w:pPr>
    </w:p>
    <w:p w14:paraId="02BA46A1" w14:textId="21597B76" w:rsidR="00517EEF" w:rsidRPr="00517EEF" w:rsidRDefault="00517EEF" w:rsidP="00517EEF">
      <w:pPr>
        <w:pStyle w:val="NormalWeb"/>
        <w:rPr>
          <w:rFonts w:ascii="Arial" w:hAnsi="Arial" w:cs="Arial"/>
          <w:sz w:val="22"/>
          <w:szCs w:val="22"/>
        </w:rPr>
      </w:pPr>
      <w:r w:rsidRPr="00517EEF">
        <w:rPr>
          <w:rFonts w:ascii="Arial" w:hAnsi="Arial" w:cs="Arial"/>
          <w:sz w:val="22"/>
          <w:szCs w:val="22"/>
        </w:rPr>
        <w:t xml:space="preserve">Work on the </w:t>
      </w:r>
      <w:proofErr w:type="spellStart"/>
      <w:r w:rsidRPr="00517EEF">
        <w:rPr>
          <w:rFonts w:ascii="Arial" w:hAnsi="Arial" w:cs="Arial"/>
          <w:sz w:val="22"/>
          <w:szCs w:val="22"/>
        </w:rPr>
        <w:t>OrcaTestEngine</w:t>
      </w:r>
      <w:proofErr w:type="spellEnd"/>
      <w:r w:rsidRPr="00517EEF">
        <w:rPr>
          <w:rFonts w:ascii="Arial" w:hAnsi="Arial" w:cs="Arial"/>
          <w:sz w:val="22"/>
          <w:szCs w:val="22"/>
        </w:rPr>
        <w:t xml:space="preserve"> continues to advance steadily. The deterministic engine, script execution pipeline, replay logic, logging system, and reboot-handling workflow are all operational. Recent improvements include enhanced logging clarity, adjustments to the test-configuration schema, and a refined command-line interface. ADB-level device interaction is actively being integrated. Due to time constraints and GM’s restrictions on unreleased hardware, interactions with Android systems are currently mocked, but the structure allows seamless replacement with live interfaces. Final validation, documentation, and packaging will be completed in the remaining project weeks. Additional progress is visible in the project repository at:</w:t>
      </w:r>
      <w:r w:rsidRPr="00517EEF">
        <w:rPr>
          <w:rFonts w:ascii="Arial" w:hAnsi="Arial" w:cs="Arial"/>
          <w:sz w:val="22"/>
          <w:szCs w:val="22"/>
        </w:rPr>
        <w:br/>
      </w:r>
    </w:p>
    <w:p w14:paraId="6CA1C9CA" w14:textId="15C72C8B" w:rsidR="007A5653" w:rsidRDefault="007A5653" w:rsidP="00847406">
      <w:pPr>
        <w:spacing w:after="0" w:line="240" w:lineRule="auto"/>
        <w:rPr>
          <w:rFonts w:ascii="Arial" w:hAnsi="Arial" w:cs="Arial"/>
          <w:bCs/>
        </w:rPr>
      </w:pPr>
    </w:p>
    <w:p w14:paraId="1504822D" w14:textId="77777777" w:rsidR="007A5653" w:rsidRPr="00F43033" w:rsidRDefault="007A5653" w:rsidP="00847406">
      <w:pPr>
        <w:spacing w:after="0" w:line="240" w:lineRule="auto"/>
        <w:rPr>
          <w:rFonts w:ascii="Arial" w:hAnsi="Arial" w:cs="Arial"/>
          <w:bCs/>
        </w:rPr>
      </w:pPr>
    </w:p>
    <w:p w14:paraId="7A5693B3" w14:textId="7CC37F17" w:rsidR="007A5653" w:rsidRPr="00F43033" w:rsidRDefault="007A5653" w:rsidP="007A5653">
      <w:pPr>
        <w:spacing w:after="0" w:line="240" w:lineRule="auto"/>
        <w:rPr>
          <w:rFonts w:ascii="Arial" w:hAnsi="Arial" w:cs="Arial"/>
          <w:b/>
        </w:rPr>
      </w:pPr>
      <w:r>
        <w:rPr>
          <w:rFonts w:ascii="Arial" w:hAnsi="Arial" w:cs="Arial"/>
          <w:b/>
        </w:rPr>
        <w:t>Proof of Progress</w:t>
      </w:r>
    </w:p>
    <w:p w14:paraId="666D3283" w14:textId="77777777" w:rsidR="007A5653" w:rsidRDefault="007A5653" w:rsidP="007A5653">
      <w:pPr>
        <w:spacing w:after="0" w:line="240" w:lineRule="auto"/>
        <w:rPr>
          <w:rFonts w:ascii="Arial" w:hAnsi="Arial" w:cs="Arial"/>
          <w:bCs/>
        </w:rPr>
      </w:pPr>
    </w:p>
    <w:p w14:paraId="46C73713" w14:textId="77777777" w:rsidR="00517EEF" w:rsidRPr="00517EEF" w:rsidRDefault="007A5653" w:rsidP="00517EEF">
      <w:pPr>
        <w:pStyle w:val="NormalWeb"/>
        <w:rPr>
          <w:rFonts w:ascii="Arial" w:hAnsi="Arial" w:cs="Arial"/>
          <w:sz w:val="22"/>
          <w:szCs w:val="22"/>
        </w:rPr>
      </w:pPr>
      <w:r w:rsidRPr="00F43033">
        <w:rPr>
          <w:rFonts w:ascii="Arial" w:hAnsi="Arial" w:cs="Arial"/>
          <w:bCs/>
        </w:rPr>
        <w:t>Content here</w:t>
      </w:r>
      <w:r w:rsidR="00517EEF">
        <w:rPr>
          <w:rFonts w:ascii="Arial" w:hAnsi="Arial" w:cs="Arial"/>
          <w:bCs/>
        </w:rPr>
        <w:t>:</w:t>
      </w:r>
      <w:r w:rsidR="00517EEF">
        <w:rPr>
          <w:rFonts w:ascii="Arial" w:hAnsi="Arial" w:cs="Arial"/>
          <w:bCs/>
        </w:rPr>
        <w:br/>
      </w:r>
      <w:hyperlink r:id="rId8" w:tgtFrame="_new" w:history="1">
        <w:r w:rsidR="00517EEF" w:rsidRPr="00517EEF">
          <w:rPr>
            <w:rStyle w:val="Hyperlink"/>
            <w:rFonts w:ascii="Arial" w:hAnsi="Arial" w:cs="Arial"/>
            <w:b/>
            <w:bCs/>
            <w:sz w:val="22"/>
            <w:szCs w:val="22"/>
          </w:rPr>
          <w:t>https://github.com/waltcapers/OrcaTestEngine</w:t>
        </w:r>
      </w:hyperlink>
    </w:p>
    <w:p w14:paraId="1F4FFAB1" w14:textId="63989E01" w:rsidR="00847406" w:rsidRPr="007A5653" w:rsidRDefault="00847406" w:rsidP="007A5653">
      <w:pPr>
        <w:spacing w:after="0" w:line="240" w:lineRule="auto"/>
        <w:rPr>
          <w:rFonts w:ascii="Arial" w:hAnsi="Arial" w:cs="Arial"/>
          <w:bCs/>
        </w:rPr>
      </w:pPr>
    </w:p>
    <w:sectPr w:rsidR="00847406" w:rsidRPr="007A5653" w:rsidSect="00FA4E40">
      <w:headerReference w:type="default" r:id="rId9"/>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1CCAB" w14:textId="77777777" w:rsidR="004C6E78" w:rsidRDefault="004C6E78" w:rsidP="00F75AFA">
      <w:pPr>
        <w:spacing w:after="0" w:line="240" w:lineRule="auto"/>
      </w:pPr>
      <w:r>
        <w:separator/>
      </w:r>
    </w:p>
  </w:endnote>
  <w:endnote w:type="continuationSeparator" w:id="0">
    <w:p w14:paraId="487AD86E" w14:textId="77777777" w:rsidR="004C6E78" w:rsidRDefault="004C6E78" w:rsidP="00F7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0107E" w14:textId="77777777" w:rsidR="004C6E78" w:rsidRDefault="004C6E78" w:rsidP="00F75AFA">
      <w:pPr>
        <w:spacing w:after="0" w:line="240" w:lineRule="auto"/>
      </w:pPr>
      <w:r>
        <w:separator/>
      </w:r>
    </w:p>
  </w:footnote>
  <w:footnote w:type="continuationSeparator" w:id="0">
    <w:p w14:paraId="0DCE8E24" w14:textId="77777777" w:rsidR="004C6E78" w:rsidRDefault="004C6E78" w:rsidP="00F75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D198" w14:textId="2076ABE4" w:rsidR="006E6A55" w:rsidRPr="00F43033" w:rsidRDefault="00F75AFA" w:rsidP="00FA4E40">
    <w:pPr>
      <w:pStyle w:val="Header"/>
      <w:jc w:val="right"/>
      <w:rPr>
        <w:rFonts w:ascii="Arial" w:hAnsi="Arial" w:cs="Arial"/>
      </w:rPr>
    </w:pPr>
    <w:r w:rsidRPr="00F43033">
      <w:rPr>
        <w:rFonts w:ascii="Arial" w:hAnsi="Arial" w:cs="Arial"/>
      </w:rPr>
      <w:t xml:space="preserve">IT599 </w:t>
    </w:r>
    <w:r w:rsidR="007A5653">
      <w:rPr>
        <w:rFonts w:ascii="Arial" w:hAnsi="Arial" w:cs="Arial"/>
      </w:rPr>
      <w:t xml:space="preserve">Week </w:t>
    </w:r>
    <w:r w:rsidR="009A0505">
      <w:rPr>
        <w:rFonts w:ascii="Arial" w:hAnsi="Arial" w:cs="Arial"/>
      </w:rPr>
      <w:t>7</w:t>
    </w:r>
    <w:r w:rsidR="007A5653">
      <w:rPr>
        <w:rFonts w:ascii="Arial" w:hAnsi="Arial" w:cs="Arial"/>
      </w:rPr>
      <w:t xml:space="preserve"> Updates</w:t>
    </w:r>
  </w:p>
  <w:p w14:paraId="6A9BCEE1" w14:textId="4CD203B9" w:rsidR="00F75AFA" w:rsidRPr="00F43033" w:rsidRDefault="006E6A55" w:rsidP="00FA4E40">
    <w:pPr>
      <w:pStyle w:val="Header"/>
      <w:jc w:val="right"/>
      <w:rPr>
        <w:rFonts w:ascii="Arial" w:hAnsi="Arial" w:cs="Arial"/>
      </w:rPr>
    </w:pPr>
    <w:r w:rsidRPr="00F43033">
      <w:rPr>
        <w:rFonts w:ascii="Arial" w:hAnsi="Arial" w:cs="Arial"/>
      </w:rPr>
      <w:t>page</w:t>
    </w:r>
    <w:sdt>
      <w:sdtPr>
        <w:rPr>
          <w:rFonts w:ascii="Arial" w:hAnsi="Arial" w:cs="Arial"/>
        </w:rPr>
        <w:id w:val="816375075"/>
        <w:docPartObj>
          <w:docPartGallery w:val="Page Numbers (Top of Page)"/>
          <w:docPartUnique/>
        </w:docPartObj>
      </w:sdtPr>
      <w:sdtEndPr>
        <w:rPr>
          <w:noProof/>
        </w:rPr>
      </w:sdtEndPr>
      <w:sdtContent>
        <w:r w:rsidR="00F75AFA" w:rsidRPr="00F43033">
          <w:rPr>
            <w:rFonts w:ascii="Arial" w:hAnsi="Arial" w:cs="Arial"/>
          </w:rPr>
          <w:t xml:space="preserve"> </w:t>
        </w:r>
        <w:r w:rsidR="00F75AFA" w:rsidRPr="00F43033">
          <w:rPr>
            <w:rFonts w:ascii="Arial" w:hAnsi="Arial" w:cs="Arial"/>
          </w:rPr>
          <w:fldChar w:fldCharType="begin"/>
        </w:r>
        <w:r w:rsidR="00F75AFA" w:rsidRPr="00F43033">
          <w:rPr>
            <w:rFonts w:ascii="Arial" w:hAnsi="Arial" w:cs="Arial"/>
          </w:rPr>
          <w:instrText xml:space="preserve"> PAGE   \* MERGEFORMAT </w:instrText>
        </w:r>
        <w:r w:rsidR="00F75AFA" w:rsidRPr="00F43033">
          <w:rPr>
            <w:rFonts w:ascii="Arial" w:hAnsi="Arial" w:cs="Arial"/>
          </w:rPr>
          <w:fldChar w:fldCharType="separate"/>
        </w:r>
        <w:r w:rsidR="00F75AFA" w:rsidRPr="00F43033">
          <w:rPr>
            <w:rFonts w:ascii="Arial" w:hAnsi="Arial" w:cs="Arial"/>
            <w:noProof/>
          </w:rPr>
          <w:t>2</w:t>
        </w:r>
        <w:r w:rsidR="00F75AFA" w:rsidRPr="00F43033">
          <w:rPr>
            <w:rFonts w:ascii="Arial" w:hAnsi="Arial" w:cs="Arial"/>
            <w:noProof/>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F74"/>
    <w:rsid w:val="000156C5"/>
    <w:rsid w:val="00022F74"/>
    <w:rsid w:val="00164C7C"/>
    <w:rsid w:val="00185C75"/>
    <w:rsid w:val="001D06FB"/>
    <w:rsid w:val="00237E23"/>
    <w:rsid w:val="0025661E"/>
    <w:rsid w:val="002A4063"/>
    <w:rsid w:val="004C6E78"/>
    <w:rsid w:val="00517EEF"/>
    <w:rsid w:val="00586FA3"/>
    <w:rsid w:val="005B6E04"/>
    <w:rsid w:val="00612BFA"/>
    <w:rsid w:val="006354B3"/>
    <w:rsid w:val="006E6A55"/>
    <w:rsid w:val="007A5653"/>
    <w:rsid w:val="007C1A22"/>
    <w:rsid w:val="008010B0"/>
    <w:rsid w:val="008265B7"/>
    <w:rsid w:val="00847406"/>
    <w:rsid w:val="008C454C"/>
    <w:rsid w:val="008F323D"/>
    <w:rsid w:val="009242ED"/>
    <w:rsid w:val="00961904"/>
    <w:rsid w:val="009A0505"/>
    <w:rsid w:val="00AC405F"/>
    <w:rsid w:val="00BA2A89"/>
    <w:rsid w:val="00C06119"/>
    <w:rsid w:val="00C113DB"/>
    <w:rsid w:val="00C57E74"/>
    <w:rsid w:val="00D303E7"/>
    <w:rsid w:val="00DB590F"/>
    <w:rsid w:val="00DD7734"/>
    <w:rsid w:val="00F43033"/>
    <w:rsid w:val="00F75AFA"/>
    <w:rsid w:val="00FA4E40"/>
    <w:rsid w:val="00FB2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5888F"/>
  <w15:docId w15:val="{C758A457-266F-4D29-9390-75CB118F9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75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AFA"/>
  </w:style>
  <w:style w:type="paragraph" w:styleId="Footer">
    <w:name w:val="footer"/>
    <w:basedOn w:val="Normal"/>
    <w:link w:val="FooterChar"/>
    <w:uiPriority w:val="99"/>
    <w:unhideWhenUsed/>
    <w:rsid w:val="00F75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AFA"/>
  </w:style>
  <w:style w:type="table" w:styleId="TableGrid">
    <w:name w:val="Table Grid"/>
    <w:basedOn w:val="TableNormal"/>
    <w:uiPriority w:val="39"/>
    <w:rsid w:val="00BA2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C1A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7EEF"/>
    <w:rPr>
      <w:b/>
      <w:bCs/>
    </w:rPr>
  </w:style>
  <w:style w:type="character" w:styleId="Emphasis">
    <w:name w:val="Emphasis"/>
    <w:basedOn w:val="DefaultParagraphFont"/>
    <w:uiPriority w:val="20"/>
    <w:qFormat/>
    <w:rsid w:val="00517EEF"/>
    <w:rPr>
      <w:i/>
      <w:iCs/>
    </w:rPr>
  </w:style>
  <w:style w:type="character" w:styleId="Hyperlink">
    <w:name w:val="Hyperlink"/>
    <w:basedOn w:val="DefaultParagraphFont"/>
    <w:uiPriority w:val="99"/>
    <w:semiHidden/>
    <w:unhideWhenUsed/>
    <w:rsid w:val="00517E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waltcapers/OrcaTestEngin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vOA5I8R21t7J/54s5ssfxTUVLw==">AMUW2mWLOFrgEoDbXO9yFvY4ZhvkV3ZQXJvl7J1YzVZkQMY7Wch4pFYDMg4OKeDonRrCEQ7VtrVAYN5p4Wn+etmmAtqEwwsXcfyyZgM4fvt6Z7I1+11lQ/Y=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IT599 Unit 7 (10-week course)</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IT599 Unit 7 (10-week course)</dc:title>
  <dc:creator>Purdue University Global</dc:creator>
  <dc:description>Image from https://pixabay.com/illustrations/geometric-design-computer-1732847</dc:description>
  <cp:lastModifiedBy>Walter Capers</cp:lastModifiedBy>
  <cp:revision>2</cp:revision>
  <dcterms:created xsi:type="dcterms:W3CDTF">2025-12-08T21:35:00Z</dcterms:created>
  <dcterms:modified xsi:type="dcterms:W3CDTF">2025-12-08T21:35:00Z</dcterms:modified>
</cp:coreProperties>
</file>