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32" w:rsidRDefault="005F74D0">
      <w:r>
        <w:t xml:space="preserve">                                      </w:t>
      </w:r>
      <w:bookmarkStart w:id="0" w:name="_GoBack"/>
      <w:bookmarkEnd w:id="0"/>
      <w:r>
        <w:rPr>
          <w:noProof/>
          <w:lang w:eastAsia="de-CH"/>
        </w:rPr>
        <w:drawing>
          <wp:inline distT="0" distB="0" distL="0" distR="0">
            <wp:extent cx="7924800" cy="688243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00B4A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5790" cy="69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232" w:rsidSect="005F74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D0"/>
    <w:rsid w:val="00291232"/>
    <w:rsid w:val="00346E03"/>
    <w:rsid w:val="005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4CE114-9E40-4E0F-B4A9-9417610F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7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74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Rothlin (BFSU)</dc:creator>
  <cp:keywords/>
  <dc:description/>
  <cp:lastModifiedBy>Walter Rothlin (BFSU)</cp:lastModifiedBy>
  <cp:revision>1</cp:revision>
  <cp:lastPrinted>2021-05-10T07:01:00Z</cp:lastPrinted>
  <dcterms:created xsi:type="dcterms:W3CDTF">2021-05-10T06:56:00Z</dcterms:created>
  <dcterms:modified xsi:type="dcterms:W3CDTF">2021-05-10T07:07:00Z</dcterms:modified>
</cp:coreProperties>
</file>