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CONTRATO DE PRESTAÇÃO DE SERVIÇOS DE</w:t>
      </w:r>
    </w:p>
    <w:p>
      <w:pPr>
        <w:spacing w:after="2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GERENCIAMENTO DE REDES SOCIAIS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Pelo presente instrumento particular, e na melhor forma de direito, as partes a seguir qualificadas: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DAS PARTES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um lado,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WG BUSINESS &amp; BRANDING LTDA</w:t>
      </w:r>
      <w:r>
        <w:rPr>
          <w:rFonts w:ascii="Arial" w:cs="Arial" w:eastAsia="Arial" w:hAnsi="Arial"/>
          <w:sz w:val="22"/>
          <w:szCs w:val="22"/>
        </w:rPr>
        <w:t xml:space="preserve">, pessoa jurídica de direito privado, inscrita no CNPJ sob o nº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59.816.277/0001-30</w:t>
      </w:r>
      <w:r>
        <w:rPr>
          <w:rFonts w:ascii="Arial" w:cs="Arial" w:eastAsia="Arial" w:hAnsi="Arial"/>
          <w:sz w:val="22"/>
          <w:szCs w:val="22"/>
        </w:rPr>
        <w:t xml:space="preserve">, com sede 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Rua Particular Itapoa, 180, Bloco A, Apto 804, CEP 88307-280, Itajaí/SC</w:t>
      </w:r>
      <w:r>
        <w:rPr>
          <w:rFonts w:ascii="Arial" w:cs="Arial" w:eastAsia="Arial" w:hAnsi="Arial"/>
          <w:sz w:val="22"/>
          <w:szCs w:val="22"/>
        </w:rPr>
        <w:t xml:space="preserve">, neste ato representada por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Gabriela Kawikioni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brasileira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empresária</w:t>
      </w:r>
      <w:r>
        <w:rPr>
          <w:rFonts w:ascii="Arial" w:cs="Arial" w:eastAsia="Arial" w:hAnsi="Arial"/>
          <w:sz w:val="22"/>
          <w:szCs w:val="22"/>
        </w:rPr>
        <w:t xml:space="preserve">, portador(a) da cédula de identidade nº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5255632</w:t>
      </w:r>
      <w:r>
        <w:rPr>
          <w:rFonts w:ascii="Arial" w:cs="Arial" w:eastAsia="Arial" w:hAnsi="Arial"/>
          <w:sz w:val="22"/>
          <w:szCs w:val="22"/>
        </w:rPr>
        <w:t xml:space="preserve">, inscrito(a) no CPF sob nº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098.804.899-00</w:t>
      </w:r>
      <w:r>
        <w:rPr>
          <w:rFonts w:ascii="Arial" w:cs="Arial" w:eastAsia="Arial" w:hAnsi="Arial"/>
          <w:sz w:val="22"/>
          <w:szCs w:val="22"/>
        </w:rPr>
        <w:t xml:space="preserve">, doravante denominada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CONTRATADA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E, de outro lado,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Samara Telles</w:t>
      </w:r>
      <w:r>
        <w:rPr>
          <w:rFonts w:ascii="Arial" w:cs="Arial" w:eastAsia="Arial" w:hAnsi="Arial"/>
          <w:sz w:val="22"/>
          <w:szCs w:val="22"/>
        </w:rPr>
        <w:t xml:space="preserve">, pessoa física, empresária, inscrita no CPF sob o nº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091.680.809-21</w:t>
      </w:r>
      <w:r>
        <w:rPr>
          <w:rFonts w:ascii="Arial" w:cs="Arial" w:eastAsia="Arial" w:hAnsi="Arial"/>
          <w:sz w:val="22"/>
          <w:szCs w:val="22"/>
        </w:rPr>
        <w:t xml:space="preserve">, residente e domiciliada 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Rua 314, 445, Castelo Branco, CEP 88220-000, Itapema/SC</w:t>
      </w:r>
      <w:r>
        <w:rPr>
          <w:rFonts w:ascii="Arial" w:cs="Arial" w:eastAsia="Arial" w:hAnsi="Arial"/>
          <w:sz w:val="22"/>
          <w:szCs w:val="22"/>
        </w:rPr>
        <w:t xml:space="preserve">, doravante denominada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CONTRATANTE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Têm entre si, justas e contratadas, as partes acima identificadas, o presente Contrato de Prestação de Serviços de Gerenciamento de Redes Sociais ("Contrato"), que se regerá pelas cláusulas e condições seguintes.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DO OBJETO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presente instrumento tem como objeto a prestação de serviços digitais, no formato on-line, para gerenciamento de redes sociais, mais especificamente da rede "Instagram" (perfil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@samaratellss</w:t>
      </w:r>
      <w:r>
        <w:rPr>
          <w:rFonts w:ascii="Arial" w:cs="Arial" w:eastAsia="Arial" w:hAnsi="Arial"/>
          <w:sz w:val="22"/>
          <w:szCs w:val="22"/>
        </w:rPr>
        <w:t xml:space="preserve">), abrangendo a criação de estratégia de publicidade, planejamento, monitoramento, produção, gerenciamento e publicação de conteúdo.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Parágrafo Único:</w:t>
      </w:r>
      <w:r>
        <w:rPr>
          <w:rFonts w:ascii="Arial" w:cs="Arial" w:eastAsia="Arial" w:hAnsi="Arial"/>
          <w:sz w:val="22"/>
          <w:szCs w:val="22"/>
        </w:rPr>
        <w:t xml:space="preserve"> As partes declaram que concordam com os termos do presente instrumento, incluindo todas as páginas de assinatura e eventuais anexos, todos formados por meio digital.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DA PRESTAÇÃO DOS SERVIÇOS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gestão da rede social "Instagram" deverá abranger os seguintes serviços: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</w:rPr>
        <w:t xml:space="preserve">Estratégia de conteúdo, envolvendo planejamento estratégico, posicionamento, objetivos, linha editorial e análise de mercado/tendências do segmento da CONTRATANTE;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</w:rPr>
        <w:t xml:space="preserve">Execução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 (oito)</w:t>
      </w:r>
      <w:r>
        <w:rPr>
          <w:rFonts w:ascii="Arial" w:cs="Arial" w:eastAsia="Arial" w:hAnsi="Arial"/>
          <w:sz w:val="22"/>
          <w:szCs w:val="22"/>
        </w:rPr>
        <w:t xml:space="preserve"> publicações mensais, distribuídas entre carrosséis/artes e vídeos/reels conforme proposta comercial aprovada, podendo a distribuição variar de acordo com a estratégia do mês;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 (duas)</w:t>
      </w:r>
      <w:r>
        <w:rPr>
          <w:rFonts w:ascii="Arial" w:cs="Arial" w:eastAsia="Arial" w:hAnsi="Arial"/>
          <w:sz w:val="22"/>
          <w:szCs w:val="22"/>
        </w:rPr>
        <w:t xml:space="preserve"> horas de gravação mensais;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</w:rPr>
        <w:t xml:space="preserve">Edição de reels/vídeos (cortes, legendas, filtros e transições simples); para edições mais elaboradas, recomenda-se a contratação de um editor de vídeo especializado;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e) Desenvolvimento de artes em nível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básico</w:t>
      </w:r>
      <w:r>
        <w:rPr>
          <w:rFonts w:ascii="Arial" w:cs="Arial" w:eastAsia="Arial" w:hAnsi="Arial"/>
          <w:sz w:val="22"/>
          <w:szCs w:val="22"/>
        </w:rPr>
        <w:t xml:space="preserve">; para designs mais elaborados, recomenda-se a contratação de um designer especializado;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f) </w:t>
      </w:r>
      <w:r>
        <w:rPr>
          <w:rFonts w:ascii="Arial" w:cs="Arial" w:eastAsia="Arial" w:hAnsi="Arial"/>
          <w:sz w:val="22"/>
          <w:szCs w:val="22"/>
        </w:rPr>
        <w:t xml:space="preserve">Até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 (duas)</w:t>
      </w:r>
      <w:r>
        <w:rPr>
          <w:rFonts w:ascii="Arial" w:cs="Arial" w:eastAsia="Arial" w:hAnsi="Arial"/>
          <w:sz w:val="22"/>
          <w:szCs w:val="22"/>
        </w:rPr>
        <w:t xml:space="preserve"> reuniões mensais para alinhamento de conteúdo, quando necessário;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g) </w:t>
      </w:r>
      <w:r>
        <w:rPr>
          <w:rFonts w:ascii="Arial" w:cs="Arial" w:eastAsia="Arial" w:hAnsi="Arial"/>
          <w:sz w:val="22"/>
          <w:szCs w:val="22"/>
        </w:rPr>
        <w:t xml:space="preserve">Envio de relatório de métricas ao final de cada mês;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h) Atendimento via WhatsApp das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9h às 19h</w:t>
      </w:r>
      <w:r>
        <w:rPr>
          <w:rFonts w:ascii="Arial" w:cs="Arial" w:eastAsia="Arial" w:hAnsi="Arial"/>
          <w:sz w:val="22"/>
          <w:szCs w:val="22"/>
        </w:rPr>
        <w:t xml:space="preserve">, de segunda a sexta-feira, com prazo de resposta de até 2 (dois) dias úteis às solicitações da CONTRATANTE, salvo situações excepcionais;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i) </w:t>
      </w:r>
      <w:r>
        <w:rPr>
          <w:rFonts w:ascii="Arial" w:cs="Arial" w:eastAsia="Arial" w:hAnsi="Arial"/>
          <w:sz w:val="22"/>
          <w:szCs w:val="22"/>
        </w:rPr>
        <w:t xml:space="preserve">Entrega do cronograma de conteúdo do mês subsequente antes da conclusão do mês vigente, para fins de organização e planejamento antecipado;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j) </w:t>
      </w:r>
      <w:r>
        <w:rPr>
          <w:rFonts w:ascii="Arial" w:cs="Arial" w:eastAsia="Arial" w:hAnsi="Arial"/>
          <w:sz w:val="22"/>
          <w:szCs w:val="22"/>
        </w:rPr>
        <w:t xml:space="preserve">Todas as publicações deverão ser previamente avaliadas e aprovadas pela CONTRATANTE, nos termos do Parágrafo Terceiro desta cláusula.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Parágrafo Primeiro – Escopo:</w:t>
      </w:r>
      <w:r>
        <w:rPr>
          <w:rFonts w:ascii="Arial" w:cs="Arial" w:eastAsia="Arial" w:hAnsi="Arial"/>
          <w:sz w:val="22"/>
          <w:szCs w:val="22"/>
        </w:rPr>
        <w:t xml:space="preserve"> Os quantitativos de publicações, vídeos, horas de gravação, reuniões e demais entregas seguirão o plano contratado e a proposta comercial aprovada pela CONTRATANTE.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Parágrafo Segundo – Limite de Ajustes:</w:t>
      </w:r>
      <w:r>
        <w:rPr>
          <w:rFonts w:ascii="Arial" w:cs="Arial" w:eastAsia="Arial" w:hAnsi="Arial"/>
          <w:sz w:val="22"/>
          <w:szCs w:val="22"/>
        </w:rPr>
        <w:t xml:space="preserve"> Cada conteúdo enviado contempla até 2 (duas) rodadas de ajustes, mediante feedback da CONTRATANTE. Alterações adicionais àquelas previstas poderão ser cobradas à parte, mediante orçamento prévio.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Parágrafo Terceiro – Aprovação dos Conteúdos:</w:t>
      </w:r>
      <w:r>
        <w:rPr>
          <w:rFonts w:ascii="Arial" w:cs="Arial" w:eastAsia="Arial" w:hAnsi="Arial"/>
          <w:sz w:val="22"/>
          <w:szCs w:val="22"/>
        </w:rPr>
        <w:t xml:space="preserve"> Todas as publicações deverão ser previamente aprovadas pela CONTRATANTE em até 5 (cinco) dias corridos após o envio pela CONTRATADA. Em caso de necessidade de alteração, esta deverá ser solicitada com no mínimo 3 (três) dias de antecedência da data prevista para publicação do conteúdo a ser alterado.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Parágrafo Quarto – Aprovação Automática:</w:t>
      </w:r>
      <w:r>
        <w:rPr>
          <w:rFonts w:ascii="Arial" w:cs="Arial" w:eastAsia="Arial" w:hAnsi="Arial"/>
          <w:sz w:val="22"/>
          <w:szCs w:val="22"/>
        </w:rPr>
        <w:t xml:space="preserve"> Caso não haja manifestação da CONTRATANTE dentro do prazo previsto no Parágrafo Terceiro, os conteúdos enviados serão considerados automaticamente aprovados.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Parágrafo Quinto – Agendamento de Gravações:</w:t>
      </w:r>
      <w:r>
        <w:rPr>
          <w:rFonts w:ascii="Arial" w:cs="Arial" w:eastAsia="Arial" w:hAnsi="Arial"/>
          <w:sz w:val="22"/>
          <w:szCs w:val="22"/>
        </w:rPr>
        <w:t xml:space="preserve"> Cancelamentos e reagendamentos de gravações deverão ser comunicados com antecedência mínima de 24 (vinte e quatro) horas. O não cumprimento deste prazo poderá resultar na contabilização da gravação como realizada para fins contratuais.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Parágrafo Sexto – Postagens Postergadas:</w:t>
      </w:r>
      <w:r>
        <w:rPr>
          <w:rFonts w:ascii="Arial" w:cs="Arial" w:eastAsia="Arial" w:hAnsi="Arial"/>
          <w:sz w:val="22"/>
          <w:szCs w:val="22"/>
        </w:rPr>
        <w:t xml:space="preserve"> Caso uma ou mais publicações previstas não possam ser realizadas na data programada por falta de material e/ou imprevistos, fica autorizada a sua postergação para a semana subsequente, a fim de manter o cumprimento do cronograma mensal. As postagens eventualmente postergadas deverão ser recuperadas ainda dentro do mês de competência, não sendo cumulativas para o mês seguinte.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Parágrafo Sétimo – Overdelivery:</w:t>
      </w:r>
      <w:r>
        <w:rPr>
          <w:rFonts w:ascii="Arial" w:cs="Arial" w:eastAsia="Arial" w:hAnsi="Arial"/>
          <w:sz w:val="22"/>
          <w:szCs w:val="22"/>
        </w:rPr>
        <w:t xml:space="preserve"> A eventual criação de materiais extras e simples, não previstos no plano contratado (ex.: imagem de divulgação ou para impressão), será considerada cortesia ("overdelivery"), não constituindo obrigação contratual da CONTRATADA, tampouco gerando direito à sua exigência em períodos futuros.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DO PLANEJAMENTO DE CONTEÚDO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</w:rPr>
        <w:t xml:space="preserve">A CONTRATANTE é livre para sugerir todo e qualquer conteúdo informativo de suas páginas, sendo ela integralmente responsável pelos efeitos provenientes destas informações, respondendo civil e criminalmente por atos contrários à lei, propaganda enganosa, atos obscenos e violação de direitos autorais. A CONTRATANTE declara, ainda, que detém os direitos autorais ou as devidas autorizações sobre os materiais enviados à CONTRATADA, responsabilizando-se integralmente por eventual violação de direitos de terceiros decorrente do uso de tais materiais;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</w:rPr>
        <w:t xml:space="preserve">A CONTRATADA fica autorizada a utilizar o conteúdo produzido para a CONTRATANTE em suas próprias redes sociais, plataformas e materiais institucionais, nos formatos de mídia disponibilizados, para fins de portfólio e divulgação de seu trabalho, observado o disposto na Cláusula 10 (Confidencialidade);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</w:rPr>
        <w:t xml:space="preserve">A CONTRATADA deverá enviar as publicações com, no mínimo, três dias de antecedência da data de postagem, para que sejam aprovadas pela CONTRATANTE;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</w:rPr>
        <w:t xml:space="preserve">A CONTRATANTE poderá solicitar, por meio do WhatsApp da CONTRATADA, alterações nas postagens, sendo certo que o prazo para conclusão da alteração deverá ser ajustado previamente e de comum acordo entre as partes, levando-se em consideração a complexidade da demanda;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e) </w:t>
      </w:r>
      <w:r>
        <w:rPr>
          <w:rFonts w:ascii="Arial" w:cs="Arial" w:eastAsia="Arial" w:hAnsi="Arial"/>
          <w:sz w:val="22"/>
          <w:szCs w:val="22"/>
        </w:rPr>
        <w:t xml:space="preserve">O prazo para início das postagens nas redes sociais é de 15 (quinze) dias úteis a contar da data da reunião de briefing. Nesse período serão entregues a estratégia, o posicionamento de marca e o cronograma para aprovação.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A CONTRATANTE compromete-se a: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</w:rPr>
        <w:t xml:space="preserve">Fornecer acesso às plataformas necessárias, enviando login e senha da(s) conta(s) gerenciada(s);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</w:rPr>
        <w:t xml:space="preserve">Enviar fotos e vídeos (material) para que a CONTRATADA possa utilizá-los na execução do gerenciamento;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</w:rPr>
        <w:t xml:space="preserve">Fornecer informações, materiais, documentos, fotos, vídeos e demais conteúdos necessários à execução dos serviços dentro dos prazos previamente acordados;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</w:rPr>
        <w:t xml:space="preserve">Aprovar o calendário de postagens no prazo máximo de 5 (cinco) dias após o envio pela CONTRATADA; não ocorrendo a aprovação no prazo estipulado, a eventual falta de postagem ficará sob total responsabilidade da CONTRATANTE, sem caracterizar inadimplemento da CONTRATADA;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e) </w:t>
      </w:r>
      <w:r>
        <w:rPr>
          <w:rFonts w:ascii="Arial" w:cs="Arial" w:eastAsia="Arial" w:hAnsi="Arial"/>
          <w:sz w:val="22"/>
          <w:szCs w:val="22"/>
        </w:rPr>
        <w:t xml:space="preserve">Adotar e implementar as estratégias formuladas pela CONTRATADA, restringindo-se às postagens previamente autorizadas;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f) </w:t>
      </w:r>
      <w:r>
        <w:rPr>
          <w:rFonts w:ascii="Arial" w:cs="Arial" w:eastAsia="Arial" w:hAnsi="Arial"/>
          <w:sz w:val="22"/>
          <w:szCs w:val="22"/>
        </w:rPr>
        <w:t xml:space="preserve">Responder às solicitações enviadas pela CONTRATADA em até 3 (três) dias úteis. O descumprimento deste prazo poderá impactar cronogramas e entregas, sem caracterizar inadimplemento da CONTRATADA.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Parágrafo Primeiro – Metas:</w:t>
      </w:r>
      <w:r>
        <w:rPr>
          <w:rFonts w:ascii="Arial" w:cs="Arial" w:eastAsia="Arial" w:hAnsi="Arial"/>
          <w:sz w:val="22"/>
          <w:szCs w:val="22"/>
        </w:rPr>
        <w:t xml:space="preserve"> As partes poderão estipular metas a serem perseguidas, as quais possuem caráter meramente estimado, uma vez que os resultados podem variar conforme a estratégia adotada, delineada de comum acordo entre as partes.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Parágrafo Segundo – Ausência de Material:</w:t>
      </w:r>
      <w:r>
        <w:rPr>
          <w:rFonts w:ascii="Arial" w:cs="Arial" w:eastAsia="Arial" w:hAnsi="Arial"/>
          <w:sz w:val="22"/>
          <w:szCs w:val="22"/>
        </w:rPr>
        <w:t xml:space="preserve"> Caso a CONTRATANTE não forneça fotos, vídeos, informações ou materiais necessários dentro dos prazos acordados, as entregas correspondentes poderão ser adiadas, sem prejuízo da remuneração contratada.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Parágrafo Terceiro – Fase Inicial (Onboarding):</w:t>
      </w:r>
      <w:r>
        <w:rPr>
          <w:rFonts w:ascii="Arial" w:cs="Arial" w:eastAsia="Arial" w:hAnsi="Arial"/>
          <w:sz w:val="22"/>
          <w:szCs w:val="22"/>
        </w:rPr>
        <w:t xml:space="preserve"> As partes reconhecem que o primeiro mês de prestação dos serviços constitui fase preliminar, dedicada ao estudo do mercado-alvo da CONTRATANTE, ao desenvolvimento ou identificação de sua identidade de marca (branding) e à elaboração de layouts e modelos de conteúdo. Em razão disso, poderá haver redução temporária no número e/ou na frequência das publicações previstas para o primeiro mês de vigência, sem prejuízo do disposto na Cláusula 8.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DAS OBRIGAÇÕES DA CONTRATADA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CONTRATADA compromete-se a: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</w:rPr>
        <w:t xml:space="preserve">Executar os serviços com diligência e profissionalismo;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</w:rPr>
        <w:t xml:space="preserve">Cumprir os cronogramas previamente acordados;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</w:t>
      </w:r>
      <w:r>
        <w:rPr>
          <w:rFonts w:ascii="Arial" w:cs="Arial" w:eastAsia="Arial" w:hAnsi="Arial"/>
          <w:sz w:val="22"/>
          <w:szCs w:val="22"/>
        </w:rPr>
        <w:t xml:space="preserve">Manter comunicação adequada com a CONTRATANTE;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</w:t>
      </w:r>
      <w:r>
        <w:rPr>
          <w:rFonts w:ascii="Arial" w:cs="Arial" w:eastAsia="Arial" w:hAnsi="Arial"/>
          <w:sz w:val="22"/>
          <w:szCs w:val="22"/>
        </w:rPr>
        <w:t xml:space="preserve">Apresentar relatórios e métricas conforme contratado.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Parágrafo Primeiro – Não Garantia de Resultados:</w:t>
      </w:r>
      <w:r>
        <w:rPr>
          <w:rFonts w:ascii="Arial" w:cs="Arial" w:eastAsia="Arial" w:hAnsi="Arial"/>
          <w:sz w:val="22"/>
          <w:szCs w:val="22"/>
        </w:rPr>
        <w:t xml:space="preserve"> A CONTRATADA compromete-se a empregar as melhores práticas de marketing digital e gestão de redes sociais, não garantindo resultados específicos relacionados a vendas, faturamento, alcance, engajamento, número de seguidores, conversões ou leads, uma vez que tais resultados dependem de fatores externos e da atuação conjunta da CONTRATANTE.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Parágrafo Segundo – Limitação do Objeto:</w:t>
      </w:r>
      <w:r>
        <w:rPr>
          <w:rFonts w:ascii="Arial" w:cs="Arial" w:eastAsia="Arial" w:hAnsi="Arial"/>
          <w:sz w:val="22"/>
          <w:szCs w:val="22"/>
        </w:rPr>
        <w:t xml:space="preserve"> Os serviços prestados pela CONTRATADA destinam-se única e exclusivamente à assessoria de marketing digital relativa às plataformas contratadas em favor da CONTRATANTE, não assumindo a CONTRATADA qualquer responsabilidade pela prática ou abstenção de outros atos pela CONTRATANTE ou por terceiros.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DAS DESPESAS ACESSÓRIAS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 e qualquer despesa adicional necessária à execução dos serviços previstos neste Contrato — incluindo, sem limitação, impulsionamento e anúncios pagos, bancos de imagens, fontes, plug-ins, ferramentas pagas ou a contratação de profissionais terceiros (designers, editores de vídeo etc.) — deverá ser previamente aprovada pela CONTRATANTE, que arcará com o respectivo custeio. Tais valores não estão incluídos nos honorários previstos na Cláusula 7.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DOS PREÇOS E PAGAMENTOS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Pelos serviços prestados, a CONTRATANTE pagará à CONTRATADA a importância mensal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R$ 1.000,00 (um mil reais)</w:t>
      </w:r>
      <w:r>
        <w:rPr>
          <w:rFonts w:ascii="Arial" w:cs="Arial" w:eastAsia="Arial" w:hAnsi="Arial"/>
          <w:sz w:val="22"/>
          <w:szCs w:val="22"/>
        </w:rPr>
        <w:t xml:space="preserve">, composta da seguinte forma: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R$ 600,00 (seiscentos reais)</w:t>
      </w:r>
      <w:r>
        <w:rPr>
          <w:rFonts w:ascii="Arial" w:cs="Arial" w:eastAsia="Arial" w:hAnsi="Arial"/>
          <w:sz w:val="22"/>
          <w:szCs w:val="22"/>
        </w:rPr>
        <w:t xml:space="preserve"> em moeda corrente, mediante boleto bancário, com vencimento no dia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20 (vinte)</w:t>
      </w:r>
      <w:r>
        <w:rPr>
          <w:rFonts w:ascii="Arial" w:cs="Arial" w:eastAsia="Arial" w:hAnsi="Arial"/>
          <w:sz w:val="22"/>
          <w:szCs w:val="22"/>
        </w:rPr>
        <w:t xml:space="preserve"> de cada mês;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R$ 400,00 (quatrocentos reais)</w:t>
      </w:r>
      <w:r>
        <w:rPr>
          <w:rFonts w:ascii="Arial" w:cs="Arial" w:eastAsia="Arial" w:hAnsi="Arial"/>
          <w:sz w:val="22"/>
          <w:szCs w:val="22"/>
        </w:rPr>
        <w:t xml:space="preserve"> em permuta, mediante o fornecimento de vinhos pela CONTRATANTE à CONTRATADA, em quantidade e rótulos que totalizem esse valor, considerado o preço de venda praticado pela CONTRATANTE, a serem entregues até o dia 20 (vinte) de cada mês, ou em outra data ajustada entre as partes.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Parágrafo Primeiro:</w:t>
      </w:r>
      <w:r>
        <w:rPr>
          <w:rFonts w:ascii="Arial" w:cs="Arial" w:eastAsia="Arial" w:hAnsi="Arial"/>
          <w:sz w:val="22"/>
          <w:szCs w:val="22"/>
        </w:rPr>
        <w:t xml:space="preserve"> O atraso no pagamento das quantias devidas implicará a incidência de multa moratória equivalente a 2% (dois por cento) do valor devido e não pago, acrescida de juros de mora de 1% (um por cento) ao mês, pro rata die, e correção monetária pelo IGP-M/FGV (ou índice que vier a substituí-lo), até a data do efetivo pagamento.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Parágrafo Segundo:</w:t>
      </w:r>
      <w:r>
        <w:rPr>
          <w:rFonts w:ascii="Arial" w:cs="Arial" w:eastAsia="Arial" w:hAnsi="Arial"/>
          <w:sz w:val="22"/>
          <w:szCs w:val="22"/>
        </w:rPr>
        <w:t xml:space="preserve"> Em não havendo o cumprimento dos requisitos da Cláusula 4.1 ou o pagamento do preço em até 7 (sete) dias após o vencimento, os trabalhos poderão ser suspensos pela CONTRATADA, sendo retomados somente após a liberação dos requisitos pela CONTRATANTE e/ou o pagamento do débito em atraso, acrescido das multas e demais encargos previstos.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Parágrafo Terceiro – Inadimplência Prolongada:</w:t>
      </w:r>
      <w:r>
        <w:rPr>
          <w:rFonts w:ascii="Arial" w:cs="Arial" w:eastAsia="Arial" w:hAnsi="Arial"/>
          <w:sz w:val="22"/>
          <w:szCs w:val="22"/>
        </w:rPr>
        <w:t xml:space="preserve"> A falta de pagamento por período igual ou superior a 30 (trinta) dias poderá ensejar a inscrição do débito nos órgãos de proteção ao crédito (SPC/SERASA) e/ou o protesto do título, nos termos do art. 1º da Lei nº 9.492/1997, sem prejuízo da cobrança extrajudicial ou judicial cabível.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Parágrafo Quarto – Permuta:</w:t>
      </w:r>
      <w:r>
        <w:rPr>
          <w:rFonts w:ascii="Arial" w:cs="Arial" w:eastAsia="Arial" w:hAnsi="Arial"/>
          <w:sz w:val="22"/>
          <w:szCs w:val="22"/>
        </w:rPr>
        <w:t xml:space="preserve"> As disposições dos Parágrafos Primeiro a Terceiro aplicam-se à parcela em moeda corrente. A falta de entrega da parcela em permuta no prazo ajustado autoriza a CONTRATADA a exigir o valor correspondente em dinheiro ou a suspender os serviços até a regularização. Para todos os fins deste Contrato, inclusive rescisão e apuração proporcional, considera-se como honorários mensais o valor integral de R$ 1.000,00 (um mil reais).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DO PRAZO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prazo de vigência do presente Contrato será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(três)</w:t>
      </w:r>
      <w:r>
        <w:rPr>
          <w:rFonts w:ascii="Arial" w:cs="Arial" w:eastAsia="Arial" w:hAnsi="Arial"/>
          <w:sz w:val="22"/>
          <w:szCs w:val="22"/>
        </w:rPr>
        <w:t xml:space="preserve"> meses, a contar do dia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1º de setembro de 2026</w:t>
      </w:r>
      <w:r>
        <w:rPr>
          <w:rFonts w:ascii="Arial" w:cs="Arial" w:eastAsia="Arial" w:hAnsi="Arial"/>
          <w:sz w:val="22"/>
          <w:szCs w:val="22"/>
        </w:rPr>
        <w:t xml:space="preserve">, podendo ser renovado automaticamente por iguais e sucessivos períodos, salvo manifestação em contrário de qualquer das partes, na forma da Cláusula 9.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Parágrafo Único – Reajuste:</w:t>
      </w:r>
      <w:r>
        <w:rPr>
          <w:rFonts w:ascii="Arial" w:cs="Arial" w:eastAsia="Arial" w:hAnsi="Arial"/>
          <w:sz w:val="22"/>
          <w:szCs w:val="22"/>
        </w:rPr>
        <w:t xml:space="preserve"> Em caso de renovação, o valor dos honorários previstos na Cláusula 7 poderá ser reajustado, mediante comunicação prévia da CONTRATADA com antecedência mínima de 30 (trinta) dias do término do período em curso.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DA RESCISÃO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9.1.</w:t>
      </w:r>
      <w:r>
        <w:rPr>
          <w:rFonts w:ascii="Arial" w:cs="Arial" w:eastAsia="Arial" w:hAnsi="Arial"/>
          <w:sz w:val="22"/>
          <w:szCs w:val="22"/>
        </w:rPr>
        <w:t xml:space="preserve"> A rescisão antecipada do presente Contrato, antes do término do prazo de vigência previsto na Cláusula 8, somente produzirá efeitos a partir do recebimento, pela outra parte, de notificação formal e por escrito (e-mail, WhatsApp ou correspondência), sendo os dias anteriores à notificação considerados para fins de apuração proporcional de valores, conforme item 9.5.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9.2.</w:t>
      </w:r>
      <w:r>
        <w:rPr>
          <w:rFonts w:ascii="Arial" w:cs="Arial" w:eastAsia="Arial" w:hAnsi="Arial"/>
          <w:sz w:val="22"/>
          <w:szCs w:val="22"/>
        </w:rPr>
        <w:t xml:space="preserve"> Caso a CONTRATANTE solicite a rescisão antecipada durante o prazo de vigência inicial: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</w:t>
      </w:r>
      <w:r>
        <w:rPr>
          <w:rFonts w:ascii="Arial" w:cs="Arial" w:eastAsia="Arial" w:hAnsi="Arial"/>
          <w:sz w:val="22"/>
          <w:szCs w:val="22"/>
        </w:rPr>
        <w:t xml:space="preserve">com aviso prévio de, no mínimo, 30 (trinta) dias: será devida multa compensatória equivalente a 15% (quinze por cento) sobre o valor dos honorários remanescentes até o término do prazo contratual vigente;</w:t>
      </w:r>
    </w:p>
    <w:p>
      <w:pPr>
        <w:spacing w:after="1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</w:t>
      </w:r>
      <w:r>
        <w:rPr>
          <w:rFonts w:ascii="Arial" w:cs="Arial" w:eastAsia="Arial" w:hAnsi="Arial"/>
          <w:sz w:val="22"/>
          <w:szCs w:val="22"/>
        </w:rPr>
        <w:t xml:space="preserve">sem aviso prévio de 30 (trinta) dias: será devida multa compensatória equivalente a 1 (um) mês de honorários (Cláusula 7), acrescida de 30% (trinta por cento) sobre o valor remanescente do Contrato.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9.3.</w:t>
      </w:r>
      <w:r>
        <w:rPr>
          <w:rFonts w:ascii="Arial" w:cs="Arial" w:eastAsia="Arial" w:hAnsi="Arial"/>
          <w:sz w:val="22"/>
          <w:szCs w:val="22"/>
        </w:rPr>
        <w:t xml:space="preserve"> Após o término do prazo de vigência inicial, havendo renovação automática (Cláusula 8), o Contrato poderá ser rescindido por qualquer das partes, sem incidência de multa, mediante aviso prévio por escrito de, no mínimo, 30 (trinta) dias.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9.4.</w:t>
      </w:r>
      <w:r>
        <w:rPr>
          <w:rFonts w:ascii="Arial" w:cs="Arial" w:eastAsia="Arial" w:hAnsi="Arial"/>
          <w:sz w:val="22"/>
          <w:szCs w:val="22"/>
        </w:rPr>
        <w:t xml:space="preserve"> Não será devida qualquer multa pela CONTRATANTE caso a rescisão seja motivada por descumprimento contratual comprovado por parte da CONTRATADA.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9.5.</w:t>
      </w:r>
      <w:r>
        <w:rPr>
          <w:rFonts w:ascii="Arial" w:cs="Arial" w:eastAsia="Arial" w:hAnsi="Arial"/>
          <w:sz w:val="22"/>
          <w:szCs w:val="22"/>
        </w:rPr>
        <w:t xml:space="preserve"> Em qualquer hipótese de rescisão, será devido à CONTRATADA o pagamento proporcional aos serviços já prestados/dias trabalhados no mês em curso, calculado com base no valor mensal disposto na Cláusula 7.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9.6.</w:t>
      </w:r>
      <w:r>
        <w:rPr>
          <w:rFonts w:ascii="Arial" w:cs="Arial" w:eastAsia="Arial" w:hAnsi="Arial"/>
          <w:sz w:val="22"/>
          <w:szCs w:val="22"/>
        </w:rPr>
        <w:t xml:space="preserve"> O descumprimento, pela CONTRATANTE, do dever de cooperação previsto no item 4.1, "f", ou a inadimplência por período superior a 7 (sete) dias (Cláusula 7, Parágrafo Segundo), autorizam a CONTRATADA a rescindir o Contrato de pleno direito, sem devolução de valores já pagos pelos serviços prestados, aplicando-se a multa prevista no item 9.2, "b".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DA CONFIDENCIALIDADE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10.1.</w:t>
      </w:r>
      <w:r>
        <w:rPr>
          <w:rFonts w:ascii="Arial" w:cs="Arial" w:eastAsia="Arial" w:hAnsi="Arial"/>
          <w:sz w:val="22"/>
          <w:szCs w:val="22"/>
        </w:rPr>
        <w:t xml:space="preserve"> As partes convencionam que todas e quaisquer informações disponibilizadas entre si — incluindo dados sobre operações, negócios, processos, tecnologia, administração e organização da CONTRATANTE ou relativas ao escopo do trabalho — serão consideradas confidenciais e sigilosas, não podendo ser transmitidas, por qualquer meio ou veículo, a terceiros, em qualquer tempo, exceto mediante autorização expressa da parte titular da informação ou por força de lei ou ordem judicial.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10.2.</w:t>
      </w:r>
      <w:r>
        <w:rPr>
          <w:rFonts w:ascii="Arial" w:cs="Arial" w:eastAsia="Arial" w:hAnsi="Arial"/>
          <w:sz w:val="22"/>
          <w:szCs w:val="22"/>
        </w:rPr>
        <w:t xml:space="preserve"> As partes se comprometem a obter o devido compromisso de confidencialidade de seus respectivos funcionários e colaboradores diretamente relacionados à execução dos serviços contratados.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DO TRATAMENTO DE DADOS (LGPD)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11.1.</w:t>
      </w:r>
      <w:r>
        <w:rPr>
          <w:rFonts w:ascii="Arial" w:cs="Arial" w:eastAsia="Arial" w:hAnsi="Arial"/>
          <w:sz w:val="22"/>
          <w:szCs w:val="22"/>
        </w:rPr>
        <w:t xml:space="preserve"> Nos termos da Lei nº 13.709/2018 – Lei Geral de Proteção de Dados Pessoais (LGPD), a CONTRATANTE, a CONTRATADA e seus respectivos representantes legais autorizam expressamente o tratamento dos dados pessoais e, quando aplicável, dados sensíveis fornecidos no âmbito deste Contrato e necessários ao seu cumprimento, incluindo o eventual compartilhamento com terceiros (pessoas físicas, jurídicas, órgãos públicos ou privados), desde que estritamente necessário ao cumprimento das cláusulas e condições aqui pactuadas.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11.2.</w:t>
      </w:r>
      <w:r>
        <w:rPr>
          <w:rFonts w:ascii="Arial" w:cs="Arial" w:eastAsia="Arial" w:hAnsi="Arial"/>
          <w:sz w:val="22"/>
          <w:szCs w:val="22"/>
        </w:rPr>
        <w:t xml:space="preserve"> Os dados tratados serão limitados ao estritamente necessário ao cumprimento do objeto deste Contrato, comprometendo-se ambas as partes a atuar em conformidade com a LGPD e com as demais normas aplicáveis à proteção de dados pessoais.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DA PROPRIEDADE INTELECTUAL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12.1.</w:t>
      </w:r>
      <w:r>
        <w:rPr>
          <w:rFonts w:ascii="Arial" w:cs="Arial" w:eastAsia="Arial" w:hAnsi="Arial"/>
          <w:sz w:val="22"/>
          <w:szCs w:val="22"/>
        </w:rPr>
        <w:t xml:space="preserve"> Os direitos patrimoniais de autor sobre os conteúdos finais (publicações, artes, vídeos e demais materiais entregáveis) criados pela CONTRATADA no âmbito deste Contrato serão transferidos à CONTRATANTE somente após a quitação integral dos valores correspondentes ao período em que tais conteúdos foram produzidos, sendo vedada a reutilização, modificação ou distribuição por terceiros sem autorização prévia e expressa da CONTRATADA.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12.2.</w:t>
      </w:r>
      <w:r>
        <w:rPr>
          <w:rFonts w:ascii="Arial" w:cs="Arial" w:eastAsia="Arial" w:hAnsi="Arial"/>
          <w:sz w:val="22"/>
          <w:szCs w:val="22"/>
        </w:rPr>
        <w:t xml:space="preserve"> Os arquivos brutos e os arquivos-fonte editáveis (projetos de carrosséis, estáticos, capas de reels, projetos de edição de vídeo etc.) permanecem de propriedade intelectual da CONTRATADA, não sendo disponibilizados ou transferidos à CONTRATANTE, inclusive após o término do Contrato, salvo acordo expresso em contrário entre as partes.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12.3.</w:t>
      </w:r>
      <w:r>
        <w:rPr>
          <w:rFonts w:ascii="Arial" w:cs="Arial" w:eastAsia="Arial" w:hAnsi="Arial"/>
          <w:sz w:val="22"/>
          <w:szCs w:val="22"/>
        </w:rPr>
        <w:t xml:space="preserve"> Fica ressalvado o disposto no item "b" da Cláusula 4, quanto à autorização de uso, pela CONTRATADA, do conteúdo produzido para fins de portfólio e divulgação de seu trabalho.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DO CASE DE SUCESSO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CONTRATANTE autoriza, por meio deste instrumento, a divulgação de sua marca e/ou dos resultados obtidos no âmbito da prestação dos serviços pela CONTRATADA como "case de sucesso", podendo esta apresentá-los a terceiros para fins de credibilidade e referência de mercado, resguardadas as informações classificadas como confidenciais nos termos da Cláusula 10.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DISPOSIÇÕES GERAIS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14.1. – Caso Fortuito e Força Maior:</w:t>
      </w:r>
      <w:r>
        <w:rPr>
          <w:rFonts w:ascii="Arial" w:cs="Arial" w:eastAsia="Arial" w:hAnsi="Arial"/>
          <w:sz w:val="22"/>
          <w:szCs w:val="22"/>
        </w:rPr>
        <w:t xml:space="preserve"> Nenhuma das partes será responsabilizada por descumprimento ou atraso no cumprimento de suas obrigações decorrente de caso fortuito ou força maior, nos termos do art. 393 do Código Civil, devendo a parte afetada comunicar a outra do evento tão breve quanto possível.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14.2. – Segurança da Conta:</w:t>
      </w:r>
      <w:r>
        <w:rPr>
          <w:rFonts w:ascii="Arial" w:cs="Arial" w:eastAsia="Arial" w:hAnsi="Arial"/>
          <w:sz w:val="22"/>
          <w:szCs w:val="22"/>
        </w:rPr>
        <w:t xml:space="preserve"> A CONTRATADA não se responsabiliza por perdas ou prejuízos causados à conta da CONTRATANTE decorrentes de ataques de terceiros (hackers), instabilidades ou alterações nas políticas das plataformas (Meta/Instagram), ou de outras situações que estejam fora de seu controle razoável.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14.3. – Metas Estimadas:</w:t>
      </w:r>
      <w:r>
        <w:rPr>
          <w:rFonts w:ascii="Arial" w:cs="Arial" w:eastAsia="Arial" w:hAnsi="Arial"/>
          <w:sz w:val="22"/>
          <w:szCs w:val="22"/>
        </w:rPr>
        <w:t xml:space="preserve"> Eventuais metas de desempenho estabelecidas de comum acordo entre as partes (item 4.1, Parágrafo Primeiro) possuem caráter meramente estimado, não constituindo garantia de resultado.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DA ASSINATURA ELETRÔNICA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CONTRATANTE, a CONTRATADA, seus representantes legais e/ou responsáveis ajustam expressamente que o presente Contrato poderá ser firmado por assinatura eletrônica, em consonância com a Medida Provisória nº 2.200-2, de 24 de agosto de 2001, reconhecendo desde já sua plena validade jurídica, veracidade e anuência com os termos aqui estabelecidos, assumindo inteira responsabilidade civil e criminal pela legitimidade da(s) assinatura(s) — inclusive quanto ao reconhecimento de firma em cartório, caso a assinatura não seja realizada de forma digital ou eletrônica.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E, por estarem assim justas e contratadas, firmam o presente Contrato, tendo força executiva nos termos do art. 784, III, do Código de Processo Civil.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DO FORO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partes elegem o foro da comarca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Itajaí/SC</w:t>
      </w:r>
      <w:r>
        <w:rPr>
          <w:rFonts w:ascii="Arial" w:cs="Arial" w:eastAsia="Arial" w:hAnsi="Arial"/>
          <w:sz w:val="22"/>
          <w:szCs w:val="22"/>
        </w:rPr>
        <w:t xml:space="preserve"> como competente para dirimir quaisquer controvérsias oriundas deste Contrato, com renúncia expressa a qualquer outro, por mais privilegiado que seja.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DO REPRESENTANTE PARA CONTATO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fins de comunicação, alinhamento operacional e aprovação de demandas relativas à execução dos serviços contratados, a CONTRATANTE indicará um representante responsável, que atuará como interlocutor junto à CONTRATADA.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Parágrafo Primeiro:</w:t>
      </w:r>
      <w:r>
        <w:rPr>
          <w:rFonts w:ascii="Arial" w:cs="Arial" w:eastAsia="Arial" w:hAnsi="Arial"/>
          <w:sz w:val="22"/>
          <w:szCs w:val="22"/>
        </w:rPr>
        <w:t xml:space="preserve"> O representante indicado pela CONTRATANTE, para todos os efeitos deste Contrato, é a Sra.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Samara Telles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proprietária</w:t>
      </w:r>
      <w:r>
        <w:rPr>
          <w:rFonts w:ascii="Arial" w:cs="Arial" w:eastAsia="Arial" w:hAnsi="Arial"/>
          <w:sz w:val="22"/>
          <w:szCs w:val="22"/>
        </w:rPr>
        <w:t xml:space="preserve">, e-mail: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samaratelleshdo@gmail.com</w:t>
      </w:r>
      <w:r>
        <w:rPr>
          <w:rFonts w:ascii="Arial" w:cs="Arial" w:eastAsia="Arial" w:hAnsi="Arial"/>
          <w:sz w:val="22"/>
          <w:szCs w:val="22"/>
        </w:rPr>
        <w:t xml:space="preserve">, WhatsApp: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47 99615-1643</w:t>
      </w:r>
      <w:r>
        <w:rPr>
          <w:rFonts w:ascii="Arial" w:cs="Arial" w:eastAsia="Arial" w:hAnsi="Arial"/>
          <w:sz w:val="22"/>
          <w:szCs w:val="22"/>
        </w:rPr>
        <w:t xml:space="preserve">, telefone alternativo: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47 99278-1615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Parágrafo Segundo:</w:t>
      </w:r>
      <w:r>
        <w:rPr>
          <w:rFonts w:ascii="Arial" w:cs="Arial" w:eastAsia="Arial" w:hAnsi="Arial"/>
          <w:sz w:val="22"/>
          <w:szCs w:val="22"/>
        </w:rPr>
        <w:t xml:space="preserve"> Qualquer alteração do representante indicado deverá ser comunicada formalmente à CONTRATADA, por escrito, com antecedência mínima de 2 (dois) dias úteis, produzindo efeitos somente após o recebimento do referido comunicado.</w:t>
      </w:r>
    </w:p>
    <w:p>
      <w:pPr>
        <w:keepNext/>
        <w:spacing w:after="120"/>
      </w:pPr>
      <w:r>
        <w:rPr>
          <w:rFonts w:ascii="Arial" w:cs="Arial" w:eastAsia="Arial" w:hAnsi="Arial"/>
          <w:sz w:val="22"/>
          <w:szCs w:val="22"/>
        </w:rPr>
        <w:t xml:space="preserve">E, por estarem assim justas e contratadas, firmam o presente Contrato em duas vias de igual teor e forma, juntamente com as testemunhas abaixo.</w:t>
      </w:r>
    </w:p>
    <w:p>
      <w:pPr>
        <w:keepNext/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Itajaí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1º</w:t>
      </w:r>
      <w:r>
        <w:rPr>
          <w:rFonts w:ascii="Arial" w:cs="Arial" w:eastAsia="Arial" w:hAnsi="Arial"/>
          <w:sz w:val="22"/>
          <w:szCs w:val="22"/>
        </w:rPr>
        <w:t xml:space="preserve">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setembro</w:t>
      </w:r>
      <w:r>
        <w:rPr>
          <w:rFonts w:ascii="Arial" w:cs="Arial" w:eastAsia="Arial" w:hAnsi="Arial"/>
          <w:sz w:val="22"/>
          <w:szCs w:val="22"/>
        </w:rPr>
        <w:t xml:space="preserve">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2026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keepNext/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4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WG BUSINESS &amp; BRANDING LTDA</w:t>
      </w:r>
      <w:r>
        <w:rPr>
          <w:rFonts w:ascii="Arial" w:cs="Arial" w:eastAsia="Arial" w:hAnsi="Arial"/>
          <w:sz w:val="22"/>
          <w:szCs w:val="22"/>
        </w:rPr>
        <w:t xml:space="preserve"> – CNPJ nº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59.816.277/0001-30</w:t>
      </w:r>
    </w:p>
    <w:p>
      <w:pPr>
        <w:keepNext/>
        <w:spacing w:after="40"/>
      </w:pPr>
      <w:r>
        <w:rPr>
          <w:rFonts w:ascii="Arial" w:cs="Arial" w:eastAsia="Arial" w:hAnsi="Arial"/>
          <w:sz w:val="22"/>
          <w:szCs w:val="22"/>
        </w:rPr>
        <w:t xml:space="preserve">Representante: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Gabriela Kawikioni</w:t>
      </w:r>
    </w:p>
    <w:p>
      <w:pPr>
        <w:keepNext/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CONTRATADA</w:t>
      </w:r>
    </w:p>
    <w:p>
      <w:pPr>
        <w:keepNext/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4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</w:t>
      </w:r>
    </w:p>
    <w:p>
      <w:pPr>
        <w:keepNext/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Samara Telles</w:t>
      </w:r>
      <w:r>
        <w:rPr>
          <w:rFonts w:ascii="Arial" w:cs="Arial" w:eastAsia="Arial" w:hAnsi="Arial"/>
          <w:sz w:val="22"/>
          <w:szCs w:val="22"/>
        </w:rPr>
        <w:t xml:space="preserve"> – CPF nº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091.680.809-21</w:t>
      </w:r>
    </w:p>
    <w:p>
      <w:pPr>
        <w:keepNext/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CONTRATANTE</w:t>
      </w:r>
    </w:p>
    <w:p>
      <w:pPr>
        <w:keepNext/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Testemunha 1: _____________________________ Nome: ______________________</w:t>
      </w:r>
    </w:p>
    <w:p>
      <w:pPr>
        <w:keepNext/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Testemunha 2: _____________________________ Nome: ______________________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2026-06-17T14:25:37.182Z</dcterms:created>
  <dcterms:modified xsi:type="dcterms:W3CDTF">2026-06-17T14:25:37.182Z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