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F4E79"/>
          <w:sz w:val="44"/>
        </w:rPr>
        <w:t>Articulo tecnico: evidencias Futbol Libre y DoradoBet</w:t>
      </w:r>
    </w:p>
    <w:p>
      <w:pPr>
        <w:spacing w:after="240"/>
      </w:pPr>
      <w:r>
        <w:rPr>
          <w:rFonts w:ascii="Calibri" w:hAnsi="Calibri"/>
          <w:i/>
          <w:sz w:val="24"/>
        </w:rPr>
        <w:t>Pruebas para sustentar un articulo de ciberseguridad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Fecha de cierre: 1 de junio de 2026. Evidencias recolectadas en entorno controlado entre el 31 de mayo y 1 de junio de 2026.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Alcance: analisis defensivo/pasivo y navegacion controlada. No se crearon cuentas, no se realizaron pagos y no se ejecuto ningun archivo descargado.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  <w:sz w:val="32"/>
        </w:rPr>
        <w:t>Tesis para el articulo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No encontramos una descarga automatica de malware en las corridas realizadas. Lo peligroso aparece en otro lado: Futbol Libre combina streaming pirata, iframes, publicidad ofuscada y pop-under; DoradoBet concentra rastreo intensivo, fingerprinting, KYC y riesgo de clones/dominios parecidos.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  <w:sz w:val="32"/>
        </w:rPr>
        <w:t>Pruebas principales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P1. Futbol Libre carga publicidad ofuscada desde terceros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La portada de Futbol Libre carga acscdn.com, adexchangerapid.com y usrpubtrk.com. Tambien se conservo copia local de los scripts aclib.js y suv5.js.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evidencias/aclib.js; evidencias/suv5.js; evidencias/publicable/futbol_home_desktop.redacted.json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Malvertising, rastreo y redirecciones variables por campana.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P2. Click en el reproductor intenta abrir ventana nueva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En escritorio, el escenario futbol_espn_desktop_click registro 1 popup desde el iframe del reproductor. No hubo descarga.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evidencias/extended/futbol_espn_desktop_click/probe-result.json; captura after.png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Pop-under y landing externa potencialmente cambiante.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P3. El stream usa iframe externo y hosts rotativos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El canal ESPN se embebe desde latamvidz1.com y contacta hosts envivoslatam.org distintos entre corridas, ademas de infraestructura P2P/telemetria.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evidencias/latamvidz1_espn.html; dominios ng0pr.envivoslatam.org y smjt9q.envivoslatam.org en JSON redactados.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Dependencia de terceros y comportamiento cambiante fuera del dominio principal.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P4. DoradoBet movil expone una cadena adult/affiliate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En mobile/PWA se observaron solicitudes hacia bit.ly, go.xlviiirdr.com y chaturbate.com con track=doradobet.com.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evidencias/publicable/interesting_requests.csv; doradobet_home_mobile.redacted.json; doradobet_pwa_mobile.redacted.json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Redireccion/publicidad adulta o afiliada asociada al trafico movil, aunque sin descarga observada.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P5. DoradoBet tiene rastreo intensivo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La carga desktop contacto 62 dominios; mobile 86; registro 69; PWA 68. Incluye FingerprintJS, Amplitude, TikTok, Clarity, Criteo, Adform, Xandr/AppNexus, MGID y Sportradar.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evidencias/publicable/scenario_summary.csv; domains_by_scenario.csv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Perfilado, retargeting y huella persistente del visitante.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P6. Fingerprinting confirmado por codigo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El HTML de DoradoBet carga fpjscdn.net, guarda visitor_fp/visitor_fp5/fp_visitor_id y envia datos a static.virtualsoft.tech/setvid.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evidencias/doradobet/home.html; doradobet_home_desktop.redacted.json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Identificacion persistente incluso sin iniciar sesion.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P7. Registro pide datos personales sensibles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La pantalla de registro solicita nombre, apellido, documento, numero de identificacion, telefono, ciudad/provincia, email y contrasena.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evidencias/extended/doradobet_register_desktop/after.png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Riesgo KYC/identidad, especialmente si el usuario cae en un clon.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P8. La PWA carga infraestructura de engagement/push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La ruta /landing/app-pwa contacto Optimove y Kumulos, incluidos endpoints de worker/config/eventos. No se observo prompt de notificaciones.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evidencias/publicable/doradobet_pwa_mobile.redacted.json; interesting_requests.csv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Seguimiento de instalacion/eventos y posibilidad de engagement push segun contexto.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P9. Dominios parecidos amplian el riesgo de suplantacion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El escaneo encontro dominios similares con Cloudflare, WordPress, LiteSpeed, titulos promocionales y un caso con X-Powered-By: PHP/5.6.40.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evidencias/publicable/doradobet_clone_scan.csv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Confusion de marca, phishing, captura de datos o afiliacion agresiva.</w:t>
      </w:r>
    </w:p>
    <w:p>
      <w:pPr>
        <w:pStyle w:val="Heading2"/>
        <w:spacing w:before="240" w:after="120"/>
      </w:pPr>
      <w:r>
        <w:rPr>
          <w:rFonts w:ascii="Calibri" w:hAnsi="Calibri"/>
          <w:color w:val="2E74B5"/>
          <w:sz w:val="26"/>
        </w:rPr>
        <w:t>P10. No hubo descarga automatica en los escenarios medidos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Hallazgo:</w:t>
      </w:r>
      <w:r>
        <w:rPr>
          <w:rFonts w:ascii="Calibri" w:hAnsi="Calibri"/>
          <w:sz w:val="22"/>
        </w:rPr>
        <w:t xml:space="preserve"> Los siete escenarios registraron downloads=0. Esto limita la conclusion: no se probo malware directo, pero si redirecciones, popups y rastreo.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Evidencia:</w:t>
      </w:r>
      <w:r>
        <w:rPr>
          <w:rFonts w:ascii="Calibri" w:hAnsi="Calibri"/>
          <w:sz w:val="22"/>
        </w:rPr>
        <w:t xml:space="preserve"> evidencias/publicable/scenario_summary.csv</w:t>
      </w:r>
    </w:p>
    <w:p>
      <w:pPr>
        <w:spacing w:after="120" w:line="264" w:lineRule="auto"/>
      </w:pPr>
      <w:r>
        <w:rPr>
          <w:rFonts w:ascii="Calibri" w:hAnsi="Calibri"/>
          <w:b/>
          <w:sz w:val="22"/>
        </w:rPr>
        <w:t>Riesgo:</w:t>
      </w:r>
      <w:r>
        <w:rPr>
          <w:rFonts w:ascii="Calibri" w:hAnsi="Calibri"/>
          <w:sz w:val="22"/>
        </w:rPr>
        <w:t xml:space="preserve"> La ausencia de descarga en una muestra no descarta campanas futuras o segmentadas.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  <w:sz w:val="32"/>
        </w:rPr>
        <w:t>Capturas clave</w:t>
      </w:r>
    </w:p>
    <w:p>
      <w:r>
        <w:drawing>
          <wp:inline xmlns:a="http://schemas.openxmlformats.org/drawingml/2006/main" xmlns:pic="http://schemas.openxmlformats.org/drawingml/2006/picture">
            <wp:extent cx="5669280" cy="280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sz w:val="18"/>
        </w:rPr>
        <w:t>Figura 1. Futbol Libre, escenario ESPN despues de interaccion con el reproductor.</w:t>
      </w:r>
    </w:p>
    <w:p>
      <w:r>
        <w:drawing>
          <wp:inline xmlns:a="http://schemas.openxmlformats.org/drawingml/2006/main" xmlns:pic="http://schemas.openxmlformats.org/drawingml/2006/picture">
            <wp:extent cx="5669280" cy="122689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8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sz w:val="18"/>
        </w:rPr>
        <w:t>Figura 2. DoradoBet mobile: portada usada para la prueba con mayor numero de dominios externos.</w:t>
      </w:r>
    </w:p>
    <w:p>
      <w:r>
        <w:drawing>
          <wp:inline xmlns:a="http://schemas.openxmlformats.org/drawingml/2006/main" xmlns:pic="http://schemas.openxmlformats.org/drawingml/2006/picture">
            <wp:extent cx="5669280" cy="280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sz w:val="18"/>
        </w:rPr>
        <w:t>Figura 3. DoradoBet registro: campos de datos personales/KYC visibles.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  <w:sz w:val="32"/>
        </w:rPr>
        <w:t>Conteo por escenario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Escenario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Dominios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Popups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Descargas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localStorage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7"/>
              </w:rPr>
              <w:t>doradobet_home_desktop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62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15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7"/>
              </w:rPr>
              <w:t>doradobet_home_mobile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86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15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7"/>
              </w:rPr>
              <w:t>doradobet_pwa_mobile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68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23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7"/>
              </w:rPr>
              <w:t>doradobet_register_desktop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69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23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7"/>
              </w:rPr>
              <w:t>futbol_espn_desktop_click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7"/>
              </w:rPr>
              <w:t>futbol_espn_mobile_click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  <w:tr>
        <w:tc>
          <w:tcPr>
            <w:tcW w:type="dxa" w:w="3888"/>
            <w:vAlign w:val="center"/>
          </w:tcPr>
          <w:p>
            <w:r>
              <w:rPr>
                <w:rFonts w:ascii="Calibri" w:hAnsi="Calibri"/>
                <w:sz w:val="17"/>
              </w:rPr>
              <w:t>futbol_home_desktop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2E74B5"/>
          <w:sz w:val="32"/>
        </w:rPr>
        <w:t>Dominios parecidos a DoradoBet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Dominio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Estado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Servidor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X-Powered-By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WP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Titulo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doradobet.com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200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cloudflare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doradobet.online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200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cloudflare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PHP/5.6.40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  <w:t>Doradobet Casino Perú | 300% + S/50 Gratis o 50 Giros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dorado-bet.org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403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cloudflare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  <w:t>403 Forbidden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doradobet.org.pe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403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cloudflare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  <w:t>403 Forbidden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dorado-bet.pe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200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cloudflare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si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  <w:t>Doradobet Casino Online y Apuestas Deportivas en Perú 2026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doradobet-peru.org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200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cloudflare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si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  <w:t>Doradobet Perú – Apuestas Deportivas y Casino Online Legal con Bono de Bienvenid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doradobetapp.com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doradobet.bet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200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LiteSpeed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  <w:t>DoradoBet Reseña de Perú - Cómo Apostar y Retirar Ganancias Fácilmente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doradobet.pe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405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rFonts w:ascii="Calibri" w:hAnsi="Calibri"/>
                <w:sz w:val="17"/>
              </w:rPr>
              <w:t>doradobet-review.com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Calibri" w:hAnsi="Calibri"/>
                <w:sz w:val="17"/>
              </w:rPr>
              <w:t>503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Calibri" w:hAnsi="Calibri"/>
                <w:sz w:val="17"/>
              </w:rPr>
              <w:t>cloudflare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Calibri" w:hAnsi="Calibri"/>
                <w:sz w:val="17"/>
              </w:rPr>
              <w:t>Account Suspended — doradobet-review.com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/>
          <w:color w:val="2E74B5"/>
          <w:sz w:val="32"/>
        </w:rPr>
        <w:t>Frases utilizables en el articulo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En nuestras pruebas no hubo descarga automatica, pero si hubo pop-under, iframes externos, publicidad ofuscada y rastreo de terceros.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En DoradoBet, el hallazgo mas fuerte no fue malware directo sino privacidad: 62 a 86 dominios externos por escenario y fingerprinting persistente.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En mobile/PWA aparecio una cadena de publicidad adulta/afiliada asociada a DoradoBet: bit.ly, go.xlviiirdr.com y chaturbate.com.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La superficie de riesgo no termina en el dominio oficial: existen dominios parecidos, clones o sitios promocionales que pueden capturar usuarios confundidos.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  <w:sz w:val="32"/>
        </w:rPr>
        <w:t>Archivos clave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evidencias/publicable/ANEXO_EVIDENCIAS.md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evidencias/publicable/scenario_summary.csv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evidencias/publicable/domains_by_scenario.csv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evidencias/publicable/interesting_requests.csv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evidencias/publicable/doradobet_clone_scan.csv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evidencias/extended/doradobet_home_mobile/after.png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evidencias/extended/doradobet_register_desktop/after.png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evidencias/extended/futbol_espn_desktop_click/after.png</w:t>
      </w:r>
    </w:p>
    <w:p>
      <w:pPr>
        <w:pStyle w:val="Heading1"/>
        <w:spacing w:before="320" w:after="160"/>
      </w:pPr>
      <w:r>
        <w:rPr>
          <w:rFonts w:ascii="Calibri" w:hAnsi="Calibri"/>
          <w:color w:val="2E74B5"/>
          <w:sz w:val="32"/>
        </w:rPr>
        <w:t>Fuentes externas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https://doradobet.com/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https://verification.anjouangamingboard.org/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https://www.scamadviser.com/check-website-old/doradobet.com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https://www.scamdoc.com/view/419235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https://www.klazify.com/website/doradobet.com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https://www.yogonet.com/international/news/2024/04/16/71750-peru-doradobet-earns-authorization-to-operate-online-casino-games-for-the-next-six-years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