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63500"/>
            <wp:effectExtent b="0" l="0" r="0" t="0"/>
            <wp:docPr id="2" name="image03.png" title="horizontal line"/>
            <a:graphic>
              <a:graphicData uri="http://schemas.openxmlformats.org/drawingml/2006/picture">
                <pic:pic>
                  <pic:nvPicPr>
                    <pic:cNvPr id="0" name="image03.png" title="horizontal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5x0d5h95i329" w:id="0"/>
      <w:bookmarkEnd w:id="0"/>
      <w:r w:rsidDel="00000000" w:rsidR="00000000" w:rsidRPr="00000000">
        <w:rPr>
          <w:rtl w:val="0"/>
        </w:rPr>
        <w:t xml:space="preserve">XMA CMS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July 16,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Jeff Ariz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Walt Kilar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jeffrey.ariz@gmail.com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walter.kilar@gmail.com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(415) 310-4895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(850) 748-8032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0d9zuyd9rj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rjxbraytvjg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z5a18bjmhm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4mpx6a8znb7">
        <w:r w:rsidDel="00000000" w:rsidR="00000000" w:rsidRPr="00000000">
          <w:rPr>
            <w:color w:val="1155cc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oymnw3nlvwib">
        <w:r w:rsidDel="00000000" w:rsidR="00000000" w:rsidRPr="00000000">
          <w:rPr>
            <w:color w:val="1155cc"/>
            <w:u w:val="single"/>
            <w:rtl w:val="0"/>
          </w:rPr>
          <w:t xml:space="preserve">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c5rpsdy8g2ak">
        <w:r w:rsidDel="00000000" w:rsidR="00000000" w:rsidRPr="00000000">
          <w:rPr>
            <w:color w:val="1155cc"/>
            <w:u w:val="single"/>
            <w:rtl w:val="0"/>
          </w:rPr>
          <w:t xml:space="preserve">CONSTRAINTS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lnpnt5jmivga">
        <w:r w:rsidDel="00000000" w:rsidR="00000000" w:rsidRPr="00000000">
          <w:rPr>
            <w:color w:val="1155cc"/>
            <w:u w:val="single"/>
            <w:rtl w:val="0"/>
          </w:rPr>
          <w:t xml:space="preserve">TERMS AND 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hlemsbf19mls">
        <w:r w:rsidDel="00000000" w:rsidR="00000000" w:rsidRPr="00000000">
          <w:rPr>
            <w:color w:val="1155cc"/>
            <w:u w:val="single"/>
            <w:rtl w:val="0"/>
          </w:rPr>
          <w:t xml:space="preserve">SOFTWARE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x216a4y3bjuw">
        <w:r w:rsidDel="00000000" w:rsidR="00000000" w:rsidRPr="00000000">
          <w:rPr>
            <w:color w:val="1155cc"/>
            <w:u w:val="single"/>
            <w:rtl w:val="0"/>
          </w:rPr>
          <w:t xml:space="preserve">Use 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pmo1bhjno0ah">
        <w:r w:rsidDel="00000000" w:rsidR="00000000" w:rsidRPr="00000000">
          <w:rPr>
            <w:color w:val="1155cc"/>
            <w:u w:val="single"/>
            <w:rtl w:val="0"/>
          </w:rPr>
          <w:t xml:space="preserve">Customer Use 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kraxqhfm1ts">
        <w:r w:rsidDel="00000000" w:rsidR="00000000" w:rsidRPr="00000000">
          <w:rPr>
            <w:color w:val="1155cc"/>
            <w:u w:val="single"/>
            <w:rtl w:val="0"/>
          </w:rPr>
          <w:t xml:space="preserve">Instructor Use 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vmtjqltiqyrm">
        <w:r w:rsidDel="00000000" w:rsidR="00000000" w:rsidRPr="00000000">
          <w:rPr>
            <w:color w:val="1155cc"/>
            <w:u w:val="single"/>
            <w:rtl w:val="0"/>
          </w:rPr>
          <w:t xml:space="preserve">Program Director Use 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6x8rkjwa8fzc">
        <w:r w:rsidDel="00000000" w:rsidR="00000000" w:rsidRPr="00000000">
          <w:rPr>
            <w:color w:val="1155cc"/>
            <w:u w:val="single"/>
            <w:rtl w:val="0"/>
          </w:rPr>
          <w:t xml:space="preserve">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rzrw7r8xeep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wj319xilvc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ed2hv5lwgh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4mpx6a8znb7" w:id="8"/>
      <w:bookmarkEnd w:id="8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The Software Architecture Document (SAD) provides a comprehensive architectural overview of the Xtreme Martial Arts (XMA) Content Management System (XMA-CMS) architected by Jeff Ariz and Walt Kilar, to be developed by a TBD 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ymnw3nlvwib" w:id="9"/>
      <w:bookmarkEnd w:id="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GOALS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  <w:t xml:space="preserve">(Threshold) Define a viable software CMS product for XMA World Headquarters (XMA HQ)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(Threshold) Obtain approval from XMA to proceed with third-party development of the product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(Threshold) Deploy the product as limited release at XMA HQ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(Threshold) Refine the product for official release to customers of XMA HQ and limited, vertical markets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(Objective) Expand customer base to multiple locations and horizontal markets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5rpsdy8g2ak" w:id="10"/>
      <w:bookmarkEnd w:id="10"/>
      <w:r w:rsidDel="00000000" w:rsidR="00000000" w:rsidRPr="00000000">
        <w:rPr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product shall meet required interface specifications of existing XMA HQ information technology (IT) platforms.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XMA HQ retains first right of refusal on further development.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Developers reserve the right to claim intellectual property on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npnt5jmivga" w:id="11"/>
      <w:bookmarkEnd w:id="11"/>
      <w:r w:rsidDel="00000000" w:rsidR="00000000" w:rsidRPr="00000000">
        <w:rPr>
          <w:rtl w:val="0"/>
        </w:rPr>
        <w:t xml:space="preserve">TERMS AND 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Customer</w:t>
        <w:tab/>
        <w:t xml:space="preserve">Xtreme Martial Arts Headquarters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Developers</w:t>
        <w:tab/>
        <w:t xml:space="preserve">Jeff Arriz and Walt Kilar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Product</w:t>
        <w:tab/>
        <w:t xml:space="preserve">XMA CMS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lemsbf19mls" w:id="12"/>
      <w:bookmarkEnd w:id="12"/>
      <w:r w:rsidDel="00000000" w:rsidR="00000000" w:rsidRPr="00000000">
        <w:rPr>
          <w:rtl w:val="0"/>
        </w:rPr>
        <w:t xml:space="preserve">SOFTWARE ARCHITECTURE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216a4y3bjuw" w:id="13"/>
      <w:bookmarkEnd w:id="13"/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xzu1dsukkhrg" w:id="14"/>
      <w:bookmarkEnd w:id="14"/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848100" cy="45434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3350" y="133350"/>
                          <a:ext cx="3848100" cy="4543425"/>
                          <a:chOff x="133350" y="133350"/>
                          <a:chExt cx="3829050" cy="4524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33350" y="133350"/>
                            <a:ext cx="1066800" cy="552600"/>
                          </a:xfrm>
                          <a:prstGeom prst="snip1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504950" y="133350"/>
                            <a:ext cx="1066800" cy="552600"/>
                          </a:xfrm>
                          <a:prstGeom prst="snip1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Instructor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876550" y="133350"/>
                            <a:ext cx="1066800" cy="552600"/>
                          </a:xfrm>
                          <a:prstGeom prst="snip1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Program Director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504950" y="1066800"/>
                            <a:ext cx="1066800" cy="4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login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66750" y="685950"/>
                            <a:ext cx="137160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038350" y="68595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038350" y="685950"/>
                            <a:ext cx="137160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1504950" y="1790700"/>
                            <a:ext cx="1066800" cy="4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Validate permissions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133350" y="2514600"/>
                            <a:ext cx="1066800" cy="4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View Progress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133350" y="3067050"/>
                            <a:ext cx="1066800" cy="4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Input Goals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133350" y="3619500"/>
                            <a:ext cx="1066800" cy="4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Purchase Equipment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1504950" y="2514600"/>
                            <a:ext cx="1066800" cy="4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Document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Progress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1504950" y="3067050"/>
                            <a:ext cx="1066800" cy="4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Measure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Goals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1504950" y="3619500"/>
                            <a:ext cx="1066800" cy="4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Determine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Equipment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2895600" y="2514600"/>
                            <a:ext cx="1066800" cy="4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Monitor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Progress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2895600" y="3067050"/>
                            <a:ext cx="1066800" cy="4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Monitor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Goals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2895600" y="3619500"/>
                            <a:ext cx="1066800" cy="4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Sell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Equipment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038350" y="1552500"/>
                            <a:ext cx="0" cy="23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666750" y="2276400"/>
                            <a:ext cx="1371600" cy="23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038350" y="2276400"/>
                            <a:ext cx="0" cy="23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038350" y="2276400"/>
                            <a:ext cx="1390800" cy="23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133350" y="4171950"/>
                            <a:ext cx="1066800" cy="4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Register for Class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1504950" y="4171950"/>
                            <a:ext cx="1066800" cy="4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Document Attendance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2895600" y="4171950"/>
                            <a:ext cx="1066800" cy="4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Monitor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Attendance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48100" cy="4543425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8100" cy="4543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h.jltys38rhgq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pmo1bhjno0ah" w:id="16"/>
      <w:bookmarkEnd w:id="16"/>
      <w:r w:rsidDel="00000000" w:rsidR="00000000" w:rsidRPr="00000000">
        <w:rPr>
          <w:color w:val="0000ff"/>
          <w:rtl w:val="0"/>
        </w:rPr>
        <w:t xml:space="preserve">Customer Use Case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The Customer will be authorized access to the following modules: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View Progress: the Customer shall be authorized to view the progress of the student in terms of number of required classes, and successful completion of established milestones.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Input Goals: the Customer shall be authorized to communicate with the instructor on bilaterally agreed upon goals for the current promotion cycle.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Purchase Equipment: the Customer shall be authorized to view the required equipment for the current promotion cycle and place orders for deficient or unserviceable equipment with the Program Director.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Optional: the Customer may request consignment of equipment that is serviceable, but no longer authorized to use due to changes in age, size, or rank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Register For Class: the Customer shall be authorized to reserve seats in authorized classes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Optional: the Customer may request private lessons based on recommendation from the Instructor in order to achieve required level of proficiency stated in Goals or Testing Requirements.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Optional: the Customer may communicate changes in attendance with the Instructor and Program Director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kraxqhfm1ts" w:id="17"/>
      <w:bookmarkEnd w:id="17"/>
      <w:r w:rsidDel="00000000" w:rsidR="00000000" w:rsidRPr="00000000">
        <w:rPr>
          <w:color w:val="0000ff"/>
          <w:rtl w:val="0"/>
        </w:rPr>
        <w:t xml:space="preserve">Instructor Use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Instructor will be authorized access to the following modules: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View Progress: the Instructor shall be authorized to document the progress of the student in terms of number of required classes, and successful completion of established milestones.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Input Goals: the Instructor shall be authorized to communicate with the Customer on bilaterally agreed upon goals for the current promotion cycle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Purchase Equipment: the Instructor shall be authorized to establish and list required equipment for the current promotion cycle.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Optional: the Instructor may alert the Customer that items are no longer authorized to use due to changes in age, size, or rank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Optional: the Instructor may alert the Customer that items are no longer serviceable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Register For Class: the Instructor shall be authorized to limit class size or number of required Assistant Instructors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Optional: the Instructor may recommend private lessons based on assessment of required level of proficiency stated in Goals or Testing Requirements.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Optional: the Instructor may communicate changes in attendance with the Instructor and Program Director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vmtjqltiqyrm" w:id="18"/>
      <w:bookmarkEnd w:id="18"/>
      <w:r w:rsidDel="00000000" w:rsidR="00000000" w:rsidRPr="00000000">
        <w:rPr>
          <w:color w:val="0000ff"/>
          <w:rtl w:val="0"/>
        </w:rPr>
        <w:t xml:space="preserve">Program Director Use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Program Director will be authorized access to the following modules: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View Progress: the Program Director shall be authorized to monitor the progress of the student in terms of number of required classes, and successful completion of established milestones.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Input Goals: the Program Director shall be authorized to monitor Customer goals and Instructor assessments of progress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Purchase Equipment: the Program Director shall be authorized to list required equipment for the current promotion cycle.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Optional: the Program Director may alert the Customer to special deals on equipment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Optional: the Program Director may suggest recommended purchases to the Customer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Register For Class: the Program Director shall be authorized to monitor class size or manage schedules for Assistant Instructors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Program Director may schedule private lessons based on assessment of required level of proficiency stated in Goals or Testing Requirements.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Optional: the Program Director may communicate schedule concerns with the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h.6x8rkjwa8fzc" w:id="19"/>
      <w:bookmarkEnd w:id="19"/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TBR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080" w:top="108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40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38100"/>
          <wp:effectExtent b="0" l="0" r="0" t="0"/>
          <wp:docPr id="1" name="image02.png" title="horizontal line"/>
          <a:graphic>
            <a:graphicData uri="http://schemas.openxmlformats.org/drawingml/2006/picture">
              <pic:pic>
                <pic:nvPicPr>
                  <pic:cNvPr id="0" name="image02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353744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12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  <w:contextualSpacing w:val="1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  <w:contextualSpacing w:val="1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  <w:contextualSpacing w:val="1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  <w:contextualSpacing w:val="1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  <w:contextualSpacing w:val="1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3.png"/><Relationship Id="rId6" Type="http://schemas.openxmlformats.org/officeDocument/2006/relationships/image" Target="media/image05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