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0C1" w:rsidRDefault="00AD30C1" w:rsidP="002813CE">
      <w:pPr>
        <w:ind w:right="-19"/>
        <w:jc w:val="center"/>
        <w:rPr>
          <w:rFonts w:ascii="宋体"/>
          <w:b/>
          <w:sz w:val="44"/>
          <w:szCs w:val="44"/>
        </w:rPr>
      </w:pPr>
      <w:r w:rsidRPr="003E62E2">
        <w:rPr>
          <w:rFonts w:ascii="宋体" w:hAnsi="宋体" w:hint="eastAsia"/>
          <w:b/>
          <w:sz w:val="44"/>
          <w:szCs w:val="44"/>
        </w:rPr>
        <w:t>评分规则</w:t>
      </w:r>
    </w:p>
    <w:p w:rsidR="00AD30C1" w:rsidRPr="00946A17" w:rsidRDefault="00AD30C1" w:rsidP="00D70573">
      <w:pPr>
        <w:ind w:right="-19"/>
        <w:outlineLvl w:val="0"/>
        <w:rPr>
          <w:rFonts w:ascii="宋体"/>
          <w:b/>
          <w:sz w:val="36"/>
          <w:szCs w:val="36"/>
        </w:rPr>
      </w:pPr>
      <w:r w:rsidRPr="00946A17">
        <w:rPr>
          <w:rFonts w:ascii="宋体" w:hAnsi="宋体" w:hint="eastAsia"/>
          <w:b/>
          <w:sz w:val="36"/>
          <w:szCs w:val="36"/>
        </w:rPr>
        <w:t>一、材料部分（</w:t>
      </w:r>
      <w:r>
        <w:rPr>
          <w:rFonts w:ascii="宋体" w:hAnsi="宋体"/>
          <w:b/>
          <w:sz w:val="36"/>
          <w:szCs w:val="36"/>
        </w:rPr>
        <w:t>6</w:t>
      </w:r>
      <w:r w:rsidRPr="00946A17">
        <w:rPr>
          <w:rFonts w:ascii="宋体" w:hAnsi="宋体"/>
          <w:b/>
          <w:sz w:val="36"/>
          <w:szCs w:val="36"/>
        </w:rPr>
        <w:t>0%</w:t>
      </w:r>
      <w:r w:rsidRPr="00946A17">
        <w:rPr>
          <w:rFonts w:ascii="宋体" w:hAnsi="宋体" w:hint="eastAsia"/>
          <w:b/>
          <w:sz w:val="36"/>
          <w:szCs w:val="36"/>
        </w:rPr>
        <w:t>）</w:t>
      </w:r>
    </w:p>
    <w:p w:rsidR="00AD30C1" w:rsidRPr="003E62E2" w:rsidRDefault="00AD30C1" w:rsidP="002813CE">
      <w:pPr>
        <w:ind w:right="-19"/>
        <w:jc w:val="left"/>
        <w:rPr>
          <w:rFonts w:ascii="宋体"/>
          <w:b/>
          <w:sz w:val="28"/>
          <w:szCs w:val="28"/>
        </w:rPr>
      </w:pPr>
      <w:r w:rsidRPr="003E62E2">
        <w:rPr>
          <w:rFonts w:ascii="宋体" w:hAnsi="宋体" w:hint="eastAsia"/>
          <w:b/>
          <w:sz w:val="28"/>
          <w:szCs w:val="28"/>
        </w:rPr>
        <w:t>【</w:t>
      </w:r>
      <w:r w:rsidRPr="003E62E2">
        <w:rPr>
          <w:rFonts w:ascii="宋体" w:hAnsi="宋体"/>
          <w:b/>
          <w:sz w:val="28"/>
          <w:szCs w:val="28"/>
        </w:rPr>
        <w:t>1</w:t>
      </w:r>
      <w:r w:rsidRPr="003E62E2">
        <w:rPr>
          <w:rFonts w:ascii="宋体" w:hAnsi="宋体" w:hint="eastAsia"/>
          <w:b/>
          <w:sz w:val="28"/>
          <w:szCs w:val="28"/>
        </w:rPr>
        <w:t>】实习内容（</w:t>
      </w:r>
      <w:r w:rsidRPr="003E62E2">
        <w:rPr>
          <w:rFonts w:ascii="宋体" w:hAnsi="宋体"/>
          <w:b/>
          <w:sz w:val="28"/>
          <w:szCs w:val="28"/>
        </w:rPr>
        <w:t>0-</w:t>
      </w:r>
      <w:r>
        <w:rPr>
          <w:rFonts w:ascii="宋体" w:hAnsi="宋体"/>
          <w:b/>
          <w:sz w:val="28"/>
          <w:szCs w:val="28"/>
        </w:rPr>
        <w:t>40</w:t>
      </w:r>
      <w:r w:rsidRPr="003E62E2">
        <w:rPr>
          <w:rFonts w:ascii="宋体" w:hAnsi="宋体" w:hint="eastAsia"/>
          <w:b/>
          <w:sz w:val="28"/>
          <w:szCs w:val="28"/>
        </w:rPr>
        <w:t>分）</w:t>
      </w:r>
    </w:p>
    <w:p w:rsidR="00AD30C1" w:rsidRPr="003E62E2" w:rsidRDefault="00AD30C1" w:rsidP="00D70573">
      <w:pPr>
        <w:ind w:right="-19" w:firstLineChars="150" w:firstLine="31680"/>
        <w:jc w:val="left"/>
        <w:rPr>
          <w:rFonts w:ascii="宋体"/>
          <w:sz w:val="24"/>
          <w:szCs w:val="24"/>
        </w:rPr>
      </w:pPr>
      <w:r w:rsidRPr="003E62E2">
        <w:rPr>
          <w:rFonts w:ascii="宋体" w:hAnsi="宋体" w:hint="eastAsia"/>
          <w:sz w:val="24"/>
          <w:szCs w:val="24"/>
        </w:rPr>
        <w:t>材料审核，实习内容报告是否真实，实习反馈材料是否详细，有说服力，以及内容的完整性和充实性，注重实习成果的挖掘，以及实习内容结论的可借鉴性。</w:t>
      </w:r>
    </w:p>
    <w:p w:rsidR="00AD30C1" w:rsidRPr="003E62E2" w:rsidRDefault="00AD30C1" w:rsidP="002813CE">
      <w:pPr>
        <w:ind w:right="-19"/>
        <w:jc w:val="left"/>
        <w:rPr>
          <w:rFonts w:ascii="宋体"/>
          <w:b/>
          <w:sz w:val="28"/>
          <w:szCs w:val="28"/>
        </w:rPr>
      </w:pPr>
      <w:r w:rsidRPr="003E62E2">
        <w:rPr>
          <w:rFonts w:ascii="宋体" w:hAnsi="宋体" w:hint="eastAsia"/>
          <w:b/>
          <w:sz w:val="28"/>
          <w:szCs w:val="28"/>
        </w:rPr>
        <w:t>【</w:t>
      </w:r>
      <w:r w:rsidRPr="003E62E2">
        <w:rPr>
          <w:rFonts w:ascii="宋体" w:hAnsi="宋体"/>
          <w:b/>
          <w:sz w:val="28"/>
          <w:szCs w:val="28"/>
        </w:rPr>
        <w:t>2</w:t>
      </w:r>
      <w:r w:rsidRPr="003E62E2">
        <w:rPr>
          <w:rFonts w:ascii="宋体" w:hAnsi="宋体" w:hint="eastAsia"/>
          <w:b/>
          <w:sz w:val="28"/>
          <w:szCs w:val="28"/>
        </w:rPr>
        <w:t>】实习意义（</w:t>
      </w:r>
      <w:r w:rsidRPr="003E62E2">
        <w:rPr>
          <w:rFonts w:ascii="宋体" w:hAnsi="宋体"/>
          <w:b/>
          <w:sz w:val="28"/>
          <w:szCs w:val="28"/>
        </w:rPr>
        <w:t>0-30</w:t>
      </w:r>
      <w:r w:rsidRPr="003E62E2">
        <w:rPr>
          <w:rFonts w:ascii="宋体" w:hAnsi="宋体" w:hint="eastAsia"/>
          <w:b/>
          <w:sz w:val="28"/>
          <w:szCs w:val="28"/>
        </w:rPr>
        <w:t>分）</w:t>
      </w:r>
    </w:p>
    <w:p w:rsidR="00AD30C1" w:rsidRPr="003E62E2" w:rsidRDefault="00AD30C1" w:rsidP="002813CE">
      <w:pPr>
        <w:ind w:right="-19"/>
        <w:jc w:val="left"/>
        <w:rPr>
          <w:rFonts w:ascii="宋体"/>
          <w:sz w:val="24"/>
          <w:szCs w:val="24"/>
        </w:rPr>
      </w:pPr>
      <w:r w:rsidRPr="003E62E2">
        <w:rPr>
          <w:rFonts w:ascii="宋体" w:hAnsi="宋体"/>
          <w:sz w:val="24"/>
          <w:szCs w:val="24"/>
        </w:rPr>
        <w:t>1</w:t>
      </w:r>
      <w:r w:rsidRPr="003E62E2">
        <w:rPr>
          <w:rFonts w:ascii="宋体" w:hAnsi="宋体" w:hint="eastAsia"/>
          <w:sz w:val="24"/>
          <w:szCs w:val="24"/>
        </w:rPr>
        <w:t>、在实习过程中是否做到了学以致用，运用专业及相关知识，并在实习中增强就业意识，提高职业能力，是否体会到自己的不足，并加以改正提高。</w:t>
      </w:r>
    </w:p>
    <w:p w:rsidR="00AD30C1" w:rsidRDefault="00AD30C1" w:rsidP="002813CE">
      <w:pPr>
        <w:ind w:right="-19"/>
        <w:jc w:val="left"/>
        <w:rPr>
          <w:rFonts w:ascii="宋体"/>
          <w:sz w:val="24"/>
          <w:szCs w:val="24"/>
        </w:rPr>
      </w:pPr>
      <w:r w:rsidRPr="003E62E2">
        <w:rPr>
          <w:rFonts w:ascii="宋体" w:hAnsi="宋体"/>
          <w:sz w:val="24"/>
          <w:szCs w:val="24"/>
        </w:rPr>
        <w:t>2</w:t>
      </w:r>
      <w:r w:rsidRPr="003E62E2">
        <w:rPr>
          <w:rFonts w:ascii="宋体" w:hAnsi="宋体" w:hint="eastAsia"/>
          <w:sz w:val="24"/>
          <w:szCs w:val="24"/>
        </w:rPr>
        <w:t>、实习活动成果的实际运用价值及活动实施是否有积极的社会意义及社会反响。</w:t>
      </w:r>
    </w:p>
    <w:p w:rsidR="00AD30C1" w:rsidRPr="00946A17" w:rsidRDefault="00AD30C1" w:rsidP="00D70573">
      <w:pPr>
        <w:ind w:right="-19"/>
        <w:jc w:val="left"/>
        <w:outlineLvl w:val="0"/>
        <w:rPr>
          <w:rFonts w:ascii="宋体"/>
          <w:b/>
          <w:sz w:val="36"/>
          <w:szCs w:val="36"/>
        </w:rPr>
      </w:pPr>
      <w:r w:rsidRPr="00946A17">
        <w:rPr>
          <w:rFonts w:ascii="宋体" w:hAnsi="宋体" w:hint="eastAsia"/>
          <w:b/>
          <w:sz w:val="36"/>
          <w:szCs w:val="36"/>
        </w:rPr>
        <w:t>二、答辩部分（</w:t>
      </w:r>
      <w:r>
        <w:rPr>
          <w:rFonts w:ascii="宋体" w:hAnsi="宋体"/>
          <w:b/>
          <w:sz w:val="36"/>
          <w:szCs w:val="36"/>
        </w:rPr>
        <w:t>4</w:t>
      </w:r>
      <w:r w:rsidRPr="00946A17">
        <w:rPr>
          <w:rFonts w:ascii="宋体" w:hAnsi="宋体"/>
          <w:b/>
          <w:sz w:val="36"/>
          <w:szCs w:val="36"/>
        </w:rPr>
        <w:t>0%</w:t>
      </w:r>
      <w:r w:rsidRPr="00946A17">
        <w:rPr>
          <w:rFonts w:ascii="宋体" w:hAnsi="宋体" w:hint="eastAsia"/>
          <w:b/>
          <w:sz w:val="36"/>
          <w:szCs w:val="36"/>
        </w:rPr>
        <w:t>）</w:t>
      </w:r>
    </w:p>
    <w:p w:rsidR="00AD30C1" w:rsidRPr="003E62E2" w:rsidRDefault="00AD30C1" w:rsidP="002813CE">
      <w:pPr>
        <w:ind w:right="-19"/>
        <w:jc w:val="left"/>
        <w:rPr>
          <w:rFonts w:ascii="宋体"/>
          <w:b/>
          <w:sz w:val="28"/>
          <w:szCs w:val="28"/>
        </w:rPr>
      </w:pPr>
      <w:r w:rsidRPr="003E62E2">
        <w:rPr>
          <w:rFonts w:ascii="宋体" w:hAnsi="宋体" w:hint="eastAsia"/>
          <w:b/>
          <w:sz w:val="28"/>
          <w:szCs w:val="28"/>
        </w:rPr>
        <w:t>【</w:t>
      </w:r>
      <w:r>
        <w:rPr>
          <w:rFonts w:ascii="宋体" w:hAnsi="宋体"/>
          <w:b/>
          <w:sz w:val="28"/>
          <w:szCs w:val="28"/>
        </w:rPr>
        <w:t>1</w:t>
      </w:r>
      <w:r w:rsidRPr="003E62E2">
        <w:rPr>
          <w:rFonts w:ascii="宋体" w:hAnsi="宋体" w:hint="eastAsia"/>
          <w:b/>
          <w:sz w:val="28"/>
          <w:szCs w:val="28"/>
        </w:rPr>
        <w:t>】</w:t>
      </w:r>
      <w:r w:rsidRPr="003E62E2">
        <w:rPr>
          <w:rFonts w:ascii="宋体" w:hAnsi="宋体"/>
          <w:b/>
          <w:sz w:val="28"/>
          <w:szCs w:val="28"/>
        </w:rPr>
        <w:t>PPT</w:t>
      </w:r>
      <w:r w:rsidRPr="003E62E2">
        <w:rPr>
          <w:rFonts w:ascii="宋体" w:hAnsi="宋体" w:hint="eastAsia"/>
          <w:b/>
          <w:sz w:val="28"/>
          <w:szCs w:val="28"/>
        </w:rPr>
        <w:t>制作（</w:t>
      </w:r>
      <w:r w:rsidRPr="003E62E2">
        <w:rPr>
          <w:rFonts w:ascii="宋体" w:hAnsi="宋体"/>
          <w:b/>
          <w:sz w:val="28"/>
          <w:szCs w:val="28"/>
        </w:rPr>
        <w:t>0-20</w:t>
      </w:r>
      <w:r w:rsidRPr="003E62E2">
        <w:rPr>
          <w:rFonts w:ascii="宋体" w:hAnsi="宋体" w:hint="eastAsia"/>
          <w:b/>
          <w:sz w:val="28"/>
          <w:szCs w:val="28"/>
        </w:rPr>
        <w:t>分）</w:t>
      </w:r>
    </w:p>
    <w:p w:rsidR="00AD30C1" w:rsidRPr="003E62E2" w:rsidRDefault="00AD30C1" w:rsidP="002813CE">
      <w:pPr>
        <w:ind w:right="-19"/>
        <w:jc w:val="left"/>
        <w:rPr>
          <w:rFonts w:ascii="宋体"/>
          <w:sz w:val="24"/>
          <w:szCs w:val="24"/>
        </w:rPr>
      </w:pPr>
      <w:r w:rsidRPr="003E62E2">
        <w:rPr>
          <w:rFonts w:ascii="宋体" w:hAnsi="宋体" w:hint="eastAsia"/>
          <w:sz w:val="24"/>
          <w:szCs w:val="24"/>
        </w:rPr>
        <w:t>实习报告</w:t>
      </w:r>
      <w:r w:rsidRPr="003E62E2">
        <w:rPr>
          <w:rFonts w:ascii="宋体" w:hAnsi="宋体"/>
          <w:sz w:val="24"/>
          <w:szCs w:val="24"/>
        </w:rPr>
        <w:t>PPT</w:t>
      </w:r>
      <w:r w:rsidRPr="003E62E2">
        <w:rPr>
          <w:rFonts w:ascii="宋体" w:hAnsi="宋体" w:hint="eastAsia"/>
          <w:sz w:val="24"/>
          <w:szCs w:val="24"/>
        </w:rPr>
        <w:t>制作包括：从准备开始，到活动开展和后期总结，不能以流水账形式，必需注重整体的可观赏性，尽量穿插一些实践过程中的故事和花絮，并加上自己的心得和体会。</w:t>
      </w:r>
      <w:r w:rsidRPr="003E62E2">
        <w:rPr>
          <w:rFonts w:ascii="宋体" w:hAnsi="宋体"/>
          <w:sz w:val="24"/>
          <w:szCs w:val="24"/>
        </w:rPr>
        <w:t>PPT</w:t>
      </w:r>
      <w:r w:rsidRPr="003E62E2">
        <w:rPr>
          <w:rFonts w:ascii="宋体" w:hAnsi="宋体" w:hint="eastAsia"/>
          <w:sz w:val="24"/>
          <w:szCs w:val="24"/>
        </w:rPr>
        <w:t>版面设计美观合理，与主题配合，适当的加入多媒体材料。</w:t>
      </w:r>
    </w:p>
    <w:p w:rsidR="00AD30C1" w:rsidRPr="003E62E2" w:rsidRDefault="00AD30C1" w:rsidP="00D70573">
      <w:pPr>
        <w:ind w:right="-19"/>
        <w:jc w:val="left"/>
        <w:outlineLvl w:val="0"/>
        <w:rPr>
          <w:rFonts w:ascii="宋体"/>
          <w:b/>
          <w:sz w:val="28"/>
          <w:szCs w:val="28"/>
        </w:rPr>
      </w:pPr>
      <w:r w:rsidRPr="003E62E2">
        <w:rPr>
          <w:rFonts w:ascii="宋体" w:hAnsi="宋体" w:hint="eastAsia"/>
          <w:b/>
          <w:sz w:val="28"/>
          <w:szCs w:val="28"/>
        </w:rPr>
        <w:t>【</w:t>
      </w:r>
      <w:r>
        <w:rPr>
          <w:rFonts w:ascii="宋体" w:hAnsi="宋体"/>
          <w:b/>
          <w:sz w:val="28"/>
          <w:szCs w:val="28"/>
        </w:rPr>
        <w:t>2</w:t>
      </w:r>
      <w:r w:rsidRPr="003E62E2">
        <w:rPr>
          <w:rFonts w:ascii="宋体" w:hAnsi="宋体" w:hint="eastAsia"/>
          <w:b/>
          <w:sz w:val="28"/>
          <w:szCs w:val="28"/>
        </w:rPr>
        <w:t>】演讲表达（</w:t>
      </w:r>
      <w:r w:rsidRPr="003E62E2">
        <w:rPr>
          <w:rFonts w:ascii="宋体" w:hAnsi="宋体"/>
          <w:b/>
          <w:sz w:val="28"/>
          <w:szCs w:val="28"/>
        </w:rPr>
        <w:t>0-</w:t>
      </w:r>
      <w:r>
        <w:rPr>
          <w:rFonts w:ascii="宋体" w:hAnsi="宋体"/>
          <w:b/>
          <w:sz w:val="28"/>
          <w:szCs w:val="28"/>
        </w:rPr>
        <w:t>5</w:t>
      </w:r>
      <w:r w:rsidRPr="003E62E2">
        <w:rPr>
          <w:rFonts w:ascii="宋体" w:hAnsi="宋体" w:hint="eastAsia"/>
          <w:b/>
          <w:sz w:val="28"/>
          <w:szCs w:val="28"/>
        </w:rPr>
        <w:t>分）</w:t>
      </w:r>
    </w:p>
    <w:p w:rsidR="00AD30C1" w:rsidRPr="003E62E2" w:rsidRDefault="00AD30C1" w:rsidP="002813CE">
      <w:pPr>
        <w:ind w:right="-19"/>
        <w:jc w:val="left"/>
        <w:rPr>
          <w:rFonts w:ascii="宋体"/>
          <w:sz w:val="24"/>
          <w:szCs w:val="24"/>
        </w:rPr>
      </w:pPr>
      <w:r w:rsidRPr="003E62E2">
        <w:rPr>
          <w:rFonts w:ascii="宋体" w:hAnsi="宋体" w:hint="eastAsia"/>
          <w:sz w:val="24"/>
          <w:szCs w:val="24"/>
        </w:rPr>
        <w:t>参赛者进行演讲应配合播放</w:t>
      </w:r>
      <w:r w:rsidRPr="003E62E2">
        <w:rPr>
          <w:rFonts w:ascii="宋体" w:hAnsi="宋体"/>
          <w:sz w:val="24"/>
          <w:szCs w:val="24"/>
        </w:rPr>
        <w:t>PPT</w:t>
      </w:r>
      <w:r w:rsidRPr="003E62E2">
        <w:rPr>
          <w:rFonts w:ascii="宋体" w:hAnsi="宋体" w:hint="eastAsia"/>
          <w:sz w:val="24"/>
          <w:szCs w:val="24"/>
        </w:rPr>
        <w:t>，根据演讲的内容和演讲的整体效果以及互动进行打分。</w:t>
      </w:r>
    </w:p>
    <w:p w:rsidR="00AD30C1" w:rsidRPr="003E62E2" w:rsidRDefault="00AD30C1" w:rsidP="00D70573">
      <w:pPr>
        <w:spacing w:line="220" w:lineRule="atLeast"/>
        <w:outlineLvl w:val="0"/>
        <w:rPr>
          <w:rFonts w:ascii="宋体"/>
          <w:b/>
          <w:sz w:val="28"/>
          <w:szCs w:val="28"/>
        </w:rPr>
      </w:pPr>
      <w:r w:rsidRPr="003E62E2">
        <w:rPr>
          <w:rFonts w:ascii="宋体" w:hAnsi="宋体" w:hint="eastAsia"/>
          <w:b/>
          <w:sz w:val="28"/>
          <w:szCs w:val="28"/>
        </w:rPr>
        <w:t>【</w:t>
      </w:r>
      <w:r>
        <w:rPr>
          <w:rFonts w:ascii="宋体" w:hAnsi="宋体"/>
          <w:b/>
          <w:sz w:val="28"/>
          <w:szCs w:val="28"/>
        </w:rPr>
        <w:t>3</w:t>
      </w:r>
      <w:r w:rsidRPr="003E62E2">
        <w:rPr>
          <w:rFonts w:ascii="宋体" w:hAnsi="宋体" w:hint="eastAsia"/>
          <w:b/>
          <w:sz w:val="28"/>
          <w:szCs w:val="28"/>
        </w:rPr>
        <w:t>】财务预算（</w:t>
      </w:r>
      <w:r w:rsidRPr="003E62E2">
        <w:rPr>
          <w:rFonts w:ascii="宋体" w:hAnsi="宋体"/>
          <w:b/>
          <w:sz w:val="28"/>
          <w:szCs w:val="28"/>
        </w:rPr>
        <w:t>0-</w:t>
      </w:r>
      <w:r>
        <w:rPr>
          <w:rFonts w:ascii="宋体" w:hAnsi="宋体"/>
          <w:b/>
          <w:sz w:val="28"/>
          <w:szCs w:val="28"/>
        </w:rPr>
        <w:t>5</w:t>
      </w:r>
      <w:r w:rsidRPr="003E62E2">
        <w:rPr>
          <w:rFonts w:ascii="宋体" w:hAnsi="宋体" w:hint="eastAsia"/>
          <w:b/>
          <w:sz w:val="28"/>
          <w:szCs w:val="28"/>
        </w:rPr>
        <w:t>分）</w:t>
      </w:r>
    </w:p>
    <w:p w:rsidR="00AD30C1" w:rsidRPr="003E62E2" w:rsidRDefault="00AD30C1" w:rsidP="002813CE">
      <w:pPr>
        <w:spacing w:line="220" w:lineRule="atLeast"/>
        <w:rPr>
          <w:rFonts w:ascii="宋体"/>
          <w:sz w:val="24"/>
          <w:szCs w:val="24"/>
        </w:rPr>
      </w:pPr>
      <w:r w:rsidRPr="003E62E2">
        <w:rPr>
          <w:rFonts w:ascii="宋体" w:hAnsi="宋体" w:hint="eastAsia"/>
          <w:sz w:val="24"/>
          <w:szCs w:val="24"/>
        </w:rPr>
        <w:t>保证实习成果的同时，列表详细，费用安排合理，车费住宿费秉承节省原则等。</w:t>
      </w:r>
    </w:p>
    <w:p w:rsidR="00AD30C1" w:rsidRDefault="00AD30C1" w:rsidP="002813CE">
      <w:pPr>
        <w:spacing w:line="220" w:lineRule="atLeast"/>
        <w:rPr>
          <w:rFonts w:ascii="宋体"/>
          <w:b/>
          <w:sz w:val="24"/>
          <w:szCs w:val="24"/>
        </w:rPr>
      </w:pPr>
    </w:p>
    <w:p w:rsidR="00AD30C1" w:rsidRPr="003E62E2" w:rsidRDefault="00AD30C1" w:rsidP="002813CE">
      <w:pPr>
        <w:spacing w:line="220" w:lineRule="atLeast"/>
        <w:rPr>
          <w:sz w:val="24"/>
          <w:szCs w:val="24"/>
        </w:rPr>
      </w:pPr>
      <w:r w:rsidRPr="003E62E2">
        <w:rPr>
          <w:rFonts w:ascii="宋体" w:hAnsi="宋体"/>
          <w:b/>
          <w:sz w:val="24"/>
          <w:szCs w:val="24"/>
        </w:rPr>
        <w:t>(</w:t>
      </w:r>
      <w:r w:rsidRPr="003E62E2">
        <w:rPr>
          <w:rFonts w:ascii="宋体" w:hAnsi="宋体" w:hint="eastAsia"/>
          <w:b/>
          <w:sz w:val="24"/>
          <w:szCs w:val="24"/>
        </w:rPr>
        <w:t>备注</w:t>
      </w:r>
      <w:r w:rsidRPr="003E62E2">
        <w:rPr>
          <w:rFonts w:ascii="宋体" w:hAnsi="宋体"/>
          <w:b/>
          <w:sz w:val="24"/>
          <w:szCs w:val="24"/>
        </w:rPr>
        <w:t>:</w:t>
      </w:r>
      <w:r w:rsidRPr="003E62E2">
        <w:rPr>
          <w:rFonts w:ascii="宋体" w:hAnsi="宋体" w:hint="eastAsia"/>
          <w:b/>
          <w:sz w:val="24"/>
          <w:szCs w:val="24"/>
        </w:rPr>
        <w:t>满分为</w:t>
      </w:r>
      <w:r w:rsidRPr="003E62E2">
        <w:rPr>
          <w:rFonts w:ascii="宋体" w:hAnsi="宋体"/>
          <w:b/>
          <w:sz w:val="24"/>
          <w:szCs w:val="24"/>
        </w:rPr>
        <w:t>100</w:t>
      </w:r>
      <w:r w:rsidRPr="003E62E2">
        <w:rPr>
          <w:rFonts w:ascii="宋体" w:hAnsi="宋体" w:hint="eastAsia"/>
          <w:b/>
          <w:sz w:val="24"/>
          <w:szCs w:val="24"/>
        </w:rPr>
        <w:t>分</w:t>
      </w:r>
      <w:r w:rsidRPr="003E62E2">
        <w:rPr>
          <w:rFonts w:ascii="宋体" w:hAnsi="宋体"/>
          <w:b/>
          <w:sz w:val="24"/>
          <w:szCs w:val="24"/>
        </w:rPr>
        <w:t>.</w:t>
      </w:r>
      <w:r w:rsidRPr="003E62E2">
        <w:rPr>
          <w:rFonts w:ascii="宋体" w:hAnsi="宋体" w:hint="eastAsia"/>
          <w:b/>
          <w:sz w:val="24"/>
          <w:szCs w:val="24"/>
        </w:rPr>
        <w:t>每一单项得分合计总分为该实习队伍或者个人此次答辩最终得分</w:t>
      </w:r>
      <w:r>
        <w:rPr>
          <w:rFonts w:ascii="宋体" w:hAnsi="宋体" w:hint="eastAsia"/>
          <w:b/>
          <w:sz w:val="24"/>
          <w:szCs w:val="24"/>
        </w:rPr>
        <w:t>；队伍参赛答辩人与优秀个人答辩为同一人时，评委评分将统一进行</w:t>
      </w:r>
      <w:r w:rsidRPr="003E62E2">
        <w:rPr>
          <w:rFonts w:ascii="宋体" w:hAnsi="宋体"/>
          <w:b/>
          <w:sz w:val="24"/>
          <w:szCs w:val="24"/>
        </w:rPr>
        <w:t xml:space="preserve">)     </w:t>
      </w:r>
      <w:r w:rsidRPr="003E62E2">
        <w:rPr>
          <w:b/>
          <w:sz w:val="24"/>
          <w:szCs w:val="24"/>
        </w:rPr>
        <w:t xml:space="preserve">           </w:t>
      </w:r>
    </w:p>
    <w:sectPr w:rsidR="00AD30C1" w:rsidRPr="003E62E2"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0C1" w:rsidRDefault="00AD30C1" w:rsidP="002813CE">
      <w:r>
        <w:separator/>
      </w:r>
    </w:p>
  </w:endnote>
  <w:endnote w:type="continuationSeparator" w:id="0">
    <w:p w:rsidR="00AD30C1" w:rsidRDefault="00AD30C1" w:rsidP="002813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0C1" w:rsidRDefault="00AD30C1" w:rsidP="002813CE">
      <w:r>
        <w:separator/>
      </w:r>
    </w:p>
  </w:footnote>
  <w:footnote w:type="continuationSeparator" w:id="0">
    <w:p w:rsidR="00AD30C1" w:rsidRDefault="00AD30C1" w:rsidP="002813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36FFE"/>
    <w:rsid w:val="000933B5"/>
    <w:rsid w:val="002813CE"/>
    <w:rsid w:val="00323B43"/>
    <w:rsid w:val="003D37D8"/>
    <w:rsid w:val="003E62E2"/>
    <w:rsid w:val="00426133"/>
    <w:rsid w:val="004358AB"/>
    <w:rsid w:val="006B5C1A"/>
    <w:rsid w:val="007B3E5F"/>
    <w:rsid w:val="008B7726"/>
    <w:rsid w:val="00946A17"/>
    <w:rsid w:val="00AD30C1"/>
    <w:rsid w:val="00BE53E9"/>
    <w:rsid w:val="00D31D50"/>
    <w:rsid w:val="00D55BB8"/>
    <w:rsid w:val="00D70573"/>
    <w:rsid w:val="00E53AAB"/>
    <w:rsid w:val="00FD3F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CE"/>
    <w:pPr>
      <w:widowControl w:val="0"/>
      <w:jc w:val="both"/>
    </w:pPr>
    <w:rPr>
      <w:rFonts w:eastAsia="宋体"/>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813CE"/>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2813CE"/>
    <w:rPr>
      <w:rFonts w:ascii="Tahoma" w:hAnsi="Tahoma" w:cs="Times New Roman"/>
      <w:sz w:val="18"/>
      <w:szCs w:val="18"/>
    </w:rPr>
  </w:style>
  <w:style w:type="paragraph" w:styleId="Footer">
    <w:name w:val="footer"/>
    <w:basedOn w:val="Normal"/>
    <w:link w:val="FooterChar"/>
    <w:uiPriority w:val="99"/>
    <w:semiHidden/>
    <w:rsid w:val="002813CE"/>
    <w:pPr>
      <w:tabs>
        <w:tab w:val="center" w:pos="4153"/>
        <w:tab w:val="right" w:pos="8306"/>
      </w:tabs>
    </w:pPr>
    <w:rPr>
      <w:sz w:val="18"/>
      <w:szCs w:val="18"/>
    </w:rPr>
  </w:style>
  <w:style w:type="character" w:customStyle="1" w:styleId="FooterChar">
    <w:name w:val="Footer Char"/>
    <w:basedOn w:val="DefaultParagraphFont"/>
    <w:link w:val="Footer"/>
    <w:uiPriority w:val="99"/>
    <w:semiHidden/>
    <w:locked/>
    <w:rsid w:val="002813CE"/>
    <w:rPr>
      <w:rFonts w:ascii="Tahoma" w:hAnsi="Tahoma" w:cs="Times New Roman"/>
      <w:sz w:val="18"/>
      <w:szCs w:val="18"/>
    </w:rPr>
  </w:style>
  <w:style w:type="paragraph" w:styleId="DocumentMap">
    <w:name w:val="Document Map"/>
    <w:basedOn w:val="Normal"/>
    <w:link w:val="DocumentMapChar"/>
    <w:uiPriority w:val="99"/>
    <w:semiHidden/>
    <w:rsid w:val="00D70573"/>
    <w:pPr>
      <w:shd w:val="clear" w:color="auto" w:fill="000080"/>
    </w:pPr>
  </w:style>
  <w:style w:type="character" w:customStyle="1" w:styleId="DocumentMapChar">
    <w:name w:val="Document Map Char"/>
    <w:basedOn w:val="DefaultParagraphFont"/>
    <w:link w:val="DocumentMap"/>
    <w:uiPriority w:val="99"/>
    <w:semiHidden/>
    <w:rsid w:val="001507F9"/>
    <w:rPr>
      <w:rFonts w:ascii="Times New Roman" w:eastAsia="宋体"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TotalTime>
  <Pages>1</Pages>
  <Words>82</Words>
  <Characters>471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4</cp:revision>
  <dcterms:created xsi:type="dcterms:W3CDTF">2008-09-11T17:20:00Z</dcterms:created>
  <dcterms:modified xsi:type="dcterms:W3CDTF">2013-09-25T09:16:00Z</dcterms:modified>
</cp:coreProperties>
</file>