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tLeast"/>
        <w:ind w:left="0" w:firstLine="0"/>
        <w:rPr>
          <w:rFonts w:ascii="Verdana" w:hAnsi="Verdana" w:cs="Verdana"/>
          <w:i w:val="0"/>
          <w:iCs w:val="0"/>
          <w:caps w:val="0"/>
          <w:color w:val="222222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iCs w:val="0"/>
          <w:caps w:val="0"/>
          <w:color w:val="4DB2EC"/>
          <w:spacing w:val="0"/>
          <w:sz w:val="14"/>
          <w:szCs w:val="14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2857500" cy="2000250"/>
            <wp:effectExtent l="0" t="0" r="0" b="6350"/>
            <wp:docPr id="1" name="Imagem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É um terror para fazer os trabalhos de casa. Não está atento. Parece estar sempre no mundo da lua. Não fica concentrado. Fala muito com os colegas. Não pára quieto no lugar.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tLeast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Estas são algumas das queixas mais habituais entre alguns pais e professores relativamente a muitos alunos e às atitudes que dificultam o rótulo de bom aluno. </w:t>
      </w:r>
      <w:r>
        <w:rPr>
          <w:rStyle w:val="6"/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A verdade é que, sem nos apercebermos, idealizamos comportamentos e formas de estar, consoante as nossas experiências e os nossos limites pessoais. No entanto a realidade são os alunos e filhos que temos e não os alunos e filhos que idealizamos.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tLeast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4"/>
          <w:szCs w:val="14"/>
        </w:rPr>
      </w:pPr>
      <w:bookmarkStart w:id="0" w:name="_GoBack"/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Ser bom aluno tem, inevitavelmente, um mundo de etiquetas e caixas com comportamentos esperados que são, de uma forma geral, comuns. É o aluno que demonstra interesse, é o aluno que está concentrado nas aulas, é o aluno que tira boas notas.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tLeast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Estes comportamentos são denominadores comuns para caracterizar um bom aluno. Mas gostava de ir mais além. </w:t>
      </w:r>
      <w:r>
        <w:rPr>
          <w:rStyle w:val="6"/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 xml:space="preserve">Ser bom aluno ou ser bem comportado não é um conceito fechado. </w:t>
      </w:r>
      <w:bookmarkEnd w:id="0"/>
      <w:r>
        <w:rPr>
          <w:rStyle w:val="6"/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Nem poderá ser. Os contextos e profissionais existentes influenciam possíveis denominações.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tLeast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Um bom aluno poderá ser um aluno médio ou um mau aluno em diferentes situações. O que deve ser fundamental é deter a flexibilidade e sensibilidade de ser capaz de “ler” a criança/jovem que temos à nossa frente e cuja a nossa missão é potenciar o seu desenvolvimento pessoal e social </w:t>
      </w:r>
      <w:r>
        <w:rPr>
          <w:rStyle w:val="6"/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(embora, na maior parte das vezes, nos tentem fazer crer que é preencher grelhas, tabelas, esquemas e todo um trabalho administrativo que não, não deve ser o principal trabalho dos professores).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tLeast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iCs w:val="0"/>
          <w:caps w:val="0"/>
          <w:color w:val="339966"/>
          <w:spacing w:val="0"/>
          <w:sz w:val="14"/>
          <w:szCs w:val="14"/>
          <w:shd w:val="clear" w:fill="FFFFFF"/>
        </w:rPr>
        <w:t>As crianças não são tábuas rasas e conhecer o seu </w:t>
      </w:r>
      <w:r>
        <w:rPr>
          <w:rStyle w:val="4"/>
          <w:rFonts w:hint="default" w:ascii="Verdana" w:hAnsi="Verdana" w:cs="Verdana"/>
          <w:i w:val="0"/>
          <w:iCs w:val="0"/>
          <w:caps w:val="0"/>
          <w:color w:val="339966"/>
          <w:spacing w:val="0"/>
          <w:sz w:val="14"/>
          <w:szCs w:val="14"/>
          <w:shd w:val="clear" w:fill="FFFFFF"/>
        </w:rPr>
        <w:t>background</w:t>
      </w:r>
      <w:r>
        <w:rPr>
          <w:rFonts w:hint="default" w:ascii="Verdana" w:hAnsi="Verdana" w:cs="Verdana"/>
          <w:i w:val="0"/>
          <w:iCs w:val="0"/>
          <w:caps w:val="0"/>
          <w:color w:val="339966"/>
          <w:spacing w:val="0"/>
          <w:sz w:val="14"/>
          <w:szCs w:val="14"/>
          <w:shd w:val="clear" w:fill="FFFFFF"/>
        </w:rPr>
        <w:t>, conhecer os seus interesses, pontos fortes e pontos menos fortes permite compreender o ponto de partida.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 Permite traçar um plano que tem de ser e que é, sempre, individual. Ninguém tem duas histórias e referências iguais embora possam corresponder da mesma maneira a diferentes estímulos.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tLeast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Ser bom aluno passa essencialmente pelo conhecimento. Um professor que não saiba ler a sua turma ou um pai que não saiba ler o seu filho vai dificultar o percurso, vai arriscar-se a cair em rótulos e perder-se nas expetativas desses rótulos.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Há crianças difíceis há. Mas há sempre um caminho. E há sempre um caminho para ser “bom aluno” – o aluno que tem sucesso tendo em conta as suas características sempre tão próprias.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tLeast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Joana Almeida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32E50"/>
    <w:rsid w:val="3683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comregras.com/wp-content/uploads/2018/11/Maria-Joana-Almeida_imagem_destaque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2022-05-30T08:58:00Z</dcterms:created>
  <dc:creator>Walter Manuel Kiuma Filho De D</dc:creator>
  <cp:lastModifiedBy>Walter Manuel Kiuma Filho De D</cp:lastModifiedBy>
  <dcterms:modified xsi:type="dcterms:W3CDTF">2022-05-30T12:47:54Z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2070-11.2.0.11130</vt:lpwstr>
  </property>
  <property fmtid="{D5CDD505-2E9C-101B-9397-08002B2CF9AE}" pid="3" name="ICV">
    <vt:lpwstr>200E997C7AD444598139C33E8E1B9DE2</vt:lpwstr>
  </property>
</Properties>
</file>