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CC2E" w14:textId="6A8BEDF4" w:rsidR="00E323A0" w:rsidRPr="00E323A0" w:rsidRDefault="00CA5496" w:rsidP="00E323A0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CA5496">
        <w:rPr>
          <w:b/>
          <w:bCs/>
          <w:sz w:val="32"/>
          <w:szCs w:val="32"/>
          <w:u w:val="single"/>
          <w:lang w:val="es-MX"/>
        </w:rPr>
        <w:t xml:space="preserve">Caso de estudio: </w:t>
      </w:r>
      <w:r w:rsidR="00B8612C">
        <w:rPr>
          <w:b/>
          <w:bCs/>
          <w:sz w:val="32"/>
          <w:szCs w:val="32"/>
          <w:u w:val="single"/>
          <w:lang w:val="es-MX"/>
        </w:rPr>
        <w:t>BANCO DEL AHORRO S.A.</w:t>
      </w:r>
    </w:p>
    <w:p w14:paraId="2E01C846" w14:textId="1C542FD4" w:rsidR="00CA5496" w:rsidRDefault="00CA5496" w:rsidP="008C20B2">
      <w:pPr>
        <w:jc w:val="both"/>
        <w:rPr>
          <w:lang w:val="es-MX"/>
        </w:rPr>
      </w:pPr>
      <w:r w:rsidRPr="00CA5496">
        <w:rPr>
          <w:lang w:val="es-MX"/>
        </w:rPr>
        <w:t>En los últimos 5 años, la compañía</w:t>
      </w:r>
      <w:r w:rsidR="009B001C">
        <w:rPr>
          <w:lang w:val="es-MX"/>
        </w:rPr>
        <w:t xml:space="preserve"> </w:t>
      </w:r>
      <w:r w:rsidRPr="00CA5496">
        <w:rPr>
          <w:lang w:val="es-MX"/>
        </w:rPr>
        <w:t>“</w:t>
      </w:r>
      <w:r w:rsidR="009B001C">
        <w:rPr>
          <w:lang w:val="es-MX"/>
        </w:rPr>
        <w:t>BANCO DEL AHORRO S.A</w:t>
      </w:r>
      <w:r w:rsidRPr="00CA5496">
        <w:rPr>
          <w:lang w:val="es-MX"/>
        </w:rPr>
        <w:t xml:space="preserve">.” ha </w:t>
      </w:r>
      <w:r w:rsidR="009B001C">
        <w:rPr>
          <w:lang w:val="es-MX"/>
        </w:rPr>
        <w:t>tenido pérdidas significativas y una baja rentabilidad</w:t>
      </w:r>
      <w:r w:rsidR="00A2017F">
        <w:rPr>
          <w:lang w:val="es-MX"/>
        </w:rPr>
        <w:t>, por lo que la alta gerencia ha decidido fortalecer su estrategia comercial y de control interno</w:t>
      </w:r>
      <w:r w:rsidR="009B001C">
        <w:rPr>
          <w:lang w:val="es-MX"/>
        </w:rPr>
        <w:t>.</w:t>
      </w:r>
    </w:p>
    <w:p w14:paraId="1439AA43" w14:textId="1D12383A" w:rsidR="00A14063" w:rsidRPr="00CA5496" w:rsidRDefault="00A14063" w:rsidP="008C20B2">
      <w:pPr>
        <w:jc w:val="both"/>
      </w:pPr>
      <w:r>
        <w:rPr>
          <w:lang w:val="es-MX"/>
        </w:rPr>
        <w:t xml:space="preserve">La estructura organizacional de </w:t>
      </w:r>
      <w:r w:rsidR="0012574C">
        <w:rPr>
          <w:lang w:val="es-MX"/>
        </w:rPr>
        <w:t>la compañía</w:t>
      </w:r>
      <w:r>
        <w:rPr>
          <w:lang w:val="es-MX"/>
        </w:rPr>
        <w:t xml:space="preserve"> está conformada por </w:t>
      </w:r>
      <w:r w:rsidR="0012574C">
        <w:rPr>
          <w:lang w:val="es-MX"/>
        </w:rPr>
        <w:t>las</w:t>
      </w:r>
      <w:r>
        <w:rPr>
          <w:lang w:val="es-MX"/>
        </w:rPr>
        <w:t xml:space="preserve"> área</w:t>
      </w:r>
      <w:r w:rsidR="0012574C">
        <w:rPr>
          <w:lang w:val="es-MX"/>
        </w:rPr>
        <w:t>s</w:t>
      </w:r>
      <w:r>
        <w:rPr>
          <w:lang w:val="es-MX"/>
        </w:rPr>
        <w:t xml:space="preserve"> de Tecnologías de Información, </w:t>
      </w:r>
      <w:r w:rsidR="008F7536">
        <w:rPr>
          <w:lang w:val="es-MX"/>
        </w:rPr>
        <w:t>Administración y Fi</w:t>
      </w:r>
      <w:r w:rsidR="00CF08B8">
        <w:rPr>
          <w:lang w:val="es-MX"/>
        </w:rPr>
        <w:t>nanzas</w:t>
      </w:r>
      <w:r>
        <w:rPr>
          <w:lang w:val="es-MX"/>
        </w:rPr>
        <w:t>, Riesgos, Seguridad de Información, Auditoría, Recursos Humanos,</w:t>
      </w:r>
      <w:r w:rsidR="00CF08B8">
        <w:rPr>
          <w:lang w:val="es-MX"/>
        </w:rPr>
        <w:t xml:space="preserve"> Comercial,</w:t>
      </w:r>
      <w:r>
        <w:rPr>
          <w:lang w:val="es-MX"/>
        </w:rPr>
        <w:t xml:space="preserve"> Operaciones,</w:t>
      </w:r>
      <w:r w:rsidR="005B01FD">
        <w:rPr>
          <w:lang w:val="es-MX"/>
        </w:rPr>
        <w:t xml:space="preserve"> Servicios financieros,</w:t>
      </w:r>
      <w:r>
        <w:rPr>
          <w:lang w:val="es-MX"/>
        </w:rPr>
        <w:t xml:space="preserve"> </w:t>
      </w:r>
      <w:r w:rsidR="0012574C">
        <w:rPr>
          <w:lang w:val="es-MX"/>
        </w:rPr>
        <w:t>Fraudes, Legal y Cumplimiento</w:t>
      </w:r>
      <w:r>
        <w:rPr>
          <w:lang w:val="es-MX"/>
        </w:rPr>
        <w:t>.</w:t>
      </w:r>
    </w:p>
    <w:p w14:paraId="1930ABAD" w14:textId="22199792" w:rsidR="00CA0517" w:rsidRDefault="00A14063" w:rsidP="008C20B2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="00CA5496" w:rsidRPr="00CA5496">
        <w:rPr>
          <w:lang w:val="es-MX"/>
        </w:rPr>
        <w:t xml:space="preserve">compañía </w:t>
      </w:r>
      <w:r w:rsidR="00C400BA">
        <w:rPr>
          <w:lang w:val="es-MX"/>
        </w:rPr>
        <w:t xml:space="preserve">ha adoptado una modalidad híbrida de trabajo (presencial y remota) </w:t>
      </w:r>
      <w:r w:rsidR="00074A5A">
        <w:rPr>
          <w:lang w:val="es-MX"/>
        </w:rPr>
        <w:t xml:space="preserve">y actualmente presenta brechas en el </w:t>
      </w:r>
      <w:r w:rsidR="00C67C91">
        <w:rPr>
          <w:lang w:val="es-MX"/>
        </w:rPr>
        <w:t>ámbito</w:t>
      </w:r>
      <w:r w:rsidR="00074A5A">
        <w:rPr>
          <w:lang w:val="es-MX"/>
        </w:rPr>
        <w:t xml:space="preserve"> comercial que no permiten brinda</w:t>
      </w:r>
      <w:r w:rsidR="008F041D">
        <w:rPr>
          <w:lang w:val="es-MX"/>
        </w:rPr>
        <w:t>r</w:t>
      </w:r>
      <w:r w:rsidR="00074A5A">
        <w:rPr>
          <w:lang w:val="es-MX"/>
        </w:rPr>
        <w:t xml:space="preserve"> una adecuada atención al cliente y sus necesidades. Asimismo,</w:t>
      </w:r>
      <w:r w:rsidR="008F041D">
        <w:rPr>
          <w:lang w:val="es-MX"/>
        </w:rPr>
        <w:t xml:space="preserve"> como parte del fortalecimiento en la estrategia de control interno,</w:t>
      </w:r>
      <w:r w:rsidR="00074A5A">
        <w:rPr>
          <w:lang w:val="es-MX"/>
        </w:rPr>
        <w:t xml:space="preserve"> </w:t>
      </w:r>
      <w:r w:rsidR="005B01FD">
        <w:rPr>
          <w:lang w:val="es-MX"/>
        </w:rPr>
        <w:t>la compañía desea implementar una mejora en el Sistema de Gestión de Seguridad de Información</w:t>
      </w:r>
      <w:r w:rsidR="00CA5496" w:rsidRPr="00CA5496">
        <w:rPr>
          <w:lang w:val="es-MX"/>
        </w:rPr>
        <w:t xml:space="preserve"> </w:t>
      </w:r>
      <w:r w:rsidR="008F041D">
        <w:rPr>
          <w:lang w:val="es-MX"/>
        </w:rPr>
        <w:t>debido a que se han identificado divers</w:t>
      </w:r>
      <w:r w:rsidR="00376FDD">
        <w:rPr>
          <w:lang w:val="es-MX"/>
        </w:rPr>
        <w:t>as situaciones</w:t>
      </w:r>
      <w:r w:rsidR="008F041D">
        <w:rPr>
          <w:lang w:val="es-MX"/>
        </w:rPr>
        <w:t xml:space="preserve">. </w:t>
      </w:r>
    </w:p>
    <w:p w14:paraId="0E061438" w14:textId="58D8E730" w:rsidR="00CA5496" w:rsidRDefault="00CA0517" w:rsidP="008C20B2">
      <w:pPr>
        <w:jc w:val="both"/>
        <w:rPr>
          <w:lang w:val="es-MX"/>
        </w:rPr>
      </w:pPr>
      <w:r>
        <w:rPr>
          <w:lang w:val="es-MX"/>
        </w:rPr>
        <w:t xml:space="preserve">El </w:t>
      </w:r>
      <w:r w:rsidRPr="005E1064">
        <w:rPr>
          <w:lang w:val="es-MX"/>
        </w:rPr>
        <w:t xml:space="preserve">área de Seguridad de Información implementa </w:t>
      </w:r>
      <w:r w:rsidR="00376FDD">
        <w:rPr>
          <w:lang w:val="es-MX"/>
        </w:rPr>
        <w:t xml:space="preserve">y aplica </w:t>
      </w:r>
      <w:r w:rsidRPr="005E1064">
        <w:rPr>
          <w:lang w:val="es-MX"/>
        </w:rPr>
        <w:t xml:space="preserve">una metodología </w:t>
      </w:r>
      <w:r w:rsidR="00376FDD">
        <w:rPr>
          <w:lang w:val="es-MX"/>
        </w:rPr>
        <w:t>no documentada</w:t>
      </w:r>
      <w:r w:rsidRPr="005E1064">
        <w:rPr>
          <w:lang w:val="es-MX"/>
        </w:rPr>
        <w:t xml:space="preserve"> para el gobierno y gestión del SGSI. L</w:t>
      </w:r>
      <w:r w:rsidR="000F49B8" w:rsidRPr="005E1064">
        <w:rPr>
          <w:lang w:val="es-MX"/>
        </w:rPr>
        <w:t>a compañía</w:t>
      </w:r>
      <w:r w:rsidR="00CA5496" w:rsidRPr="005E1064">
        <w:rPr>
          <w:lang w:val="es-MX"/>
        </w:rPr>
        <w:t xml:space="preserve"> decidió contratar proveedores de ciberseguridad para los servicios de monitoreo, tratamiento y respuesta </w:t>
      </w:r>
      <w:r w:rsidR="00C67C91">
        <w:rPr>
          <w:lang w:val="es-MX"/>
        </w:rPr>
        <w:t>a</w:t>
      </w:r>
      <w:r w:rsidR="00CA5496" w:rsidRPr="005E1064">
        <w:rPr>
          <w:lang w:val="es-MX"/>
        </w:rPr>
        <w:t xml:space="preserve"> incidentes </w:t>
      </w:r>
      <w:r w:rsidR="00C67C91">
        <w:rPr>
          <w:lang w:val="es-MX"/>
        </w:rPr>
        <w:t>de seguridad de información</w:t>
      </w:r>
      <w:r w:rsidR="00CA5496" w:rsidRPr="005E1064">
        <w:rPr>
          <w:lang w:val="es-MX"/>
        </w:rPr>
        <w:t>.</w:t>
      </w:r>
      <w:r w:rsidR="008C5605" w:rsidRPr="005E1064">
        <w:rPr>
          <w:lang w:val="es-MX"/>
        </w:rPr>
        <w:t xml:space="preserve"> Además, </w:t>
      </w:r>
      <w:r w:rsidR="005E1064" w:rsidRPr="005E1064">
        <w:rPr>
          <w:lang w:val="es-MX"/>
        </w:rPr>
        <w:t>recientemente</w:t>
      </w:r>
      <w:r w:rsidR="00CA5496" w:rsidRPr="005E1064">
        <w:rPr>
          <w:lang w:val="es-MX"/>
        </w:rPr>
        <w:t xml:space="preserve">, la empresa se vio afectada por un ataque de </w:t>
      </w:r>
      <w:r w:rsidR="005E1064" w:rsidRPr="005E1064">
        <w:rPr>
          <w:lang w:val="es-MX"/>
        </w:rPr>
        <w:t>phishing afectando a usuarios que gestionan información confidencial y a miembros de la alta gerencia</w:t>
      </w:r>
      <w:r w:rsidR="00CA5496" w:rsidRPr="005E1064">
        <w:rPr>
          <w:lang w:val="es-MX"/>
        </w:rPr>
        <w:t>.</w:t>
      </w:r>
    </w:p>
    <w:p w14:paraId="43CEBB2C" w14:textId="117E183F" w:rsidR="008C5605" w:rsidRPr="005E1064" w:rsidRDefault="008C5605" w:rsidP="008C20B2">
      <w:pPr>
        <w:jc w:val="both"/>
        <w:rPr>
          <w:lang w:val="es-MX"/>
        </w:rPr>
      </w:pPr>
      <w:r w:rsidRPr="005E1064">
        <w:rPr>
          <w:lang w:val="es-MX"/>
        </w:rPr>
        <w:t xml:space="preserve">Por otro lado, el área de Tecnologías de Información realiza el inventario de los equipos físicos y lógicos </w:t>
      </w:r>
      <w:r w:rsidR="00137FEE" w:rsidRPr="005E1064">
        <w:rPr>
          <w:lang w:val="es-MX"/>
        </w:rPr>
        <w:t xml:space="preserve">de procedencia interna y externa </w:t>
      </w:r>
      <w:r w:rsidRPr="005E1064">
        <w:rPr>
          <w:lang w:val="es-MX"/>
        </w:rPr>
        <w:t xml:space="preserve">en un archivo Excel, en el cual se registran activos como </w:t>
      </w:r>
      <w:r w:rsidR="00FE67E6" w:rsidRPr="005E1064">
        <w:rPr>
          <w:lang w:val="es-MX"/>
        </w:rPr>
        <w:t>el servidor de archivos</w:t>
      </w:r>
      <w:r w:rsidRPr="005E1064">
        <w:rPr>
          <w:lang w:val="es-MX"/>
        </w:rPr>
        <w:t xml:space="preserve">, </w:t>
      </w:r>
      <w:r w:rsidR="00FE67E6" w:rsidRPr="005E1064">
        <w:rPr>
          <w:lang w:val="es-MX"/>
        </w:rPr>
        <w:t>Base de Datos de Clientes, aplicación transaccional, SAP, Firewall, laptop</w:t>
      </w:r>
      <w:r w:rsidRPr="005E1064">
        <w:rPr>
          <w:lang w:val="es-MX"/>
        </w:rPr>
        <w:t xml:space="preserve">, ordenadores de </w:t>
      </w:r>
      <w:r w:rsidR="00603CAF" w:rsidRPr="005E1064">
        <w:rPr>
          <w:lang w:val="es-MX"/>
        </w:rPr>
        <w:t>escritorio</w:t>
      </w:r>
      <w:r w:rsidR="00FE67E6" w:rsidRPr="005E1064">
        <w:rPr>
          <w:lang w:val="es-MX"/>
        </w:rPr>
        <w:t>, credenciales</w:t>
      </w:r>
      <w:r w:rsidRPr="005E1064">
        <w:rPr>
          <w:lang w:val="es-MX"/>
        </w:rPr>
        <w:t xml:space="preserve">, celulares, licencias de software, etc. Asimismo, </w:t>
      </w:r>
      <w:r w:rsidR="00E517B9" w:rsidRPr="005E1064">
        <w:rPr>
          <w:lang w:val="es-MX"/>
        </w:rPr>
        <w:t xml:space="preserve">se sabe que </w:t>
      </w:r>
      <w:r w:rsidRPr="005E1064">
        <w:rPr>
          <w:lang w:val="es-MX"/>
        </w:rPr>
        <w:t xml:space="preserve">los colaboradores del área </w:t>
      </w:r>
      <w:r w:rsidR="00603CAF" w:rsidRPr="005E1064">
        <w:rPr>
          <w:lang w:val="es-MX"/>
        </w:rPr>
        <w:t xml:space="preserve">no se encuentran capacitados para afrontar amenazas y riesgos vinculados a </w:t>
      </w:r>
      <w:r w:rsidR="005E1064">
        <w:rPr>
          <w:lang w:val="es-MX"/>
        </w:rPr>
        <w:t xml:space="preserve">seguridad de información </w:t>
      </w:r>
      <w:r w:rsidR="00603CAF" w:rsidRPr="005E1064">
        <w:rPr>
          <w:lang w:val="es-MX"/>
        </w:rPr>
        <w:t>de la organización</w:t>
      </w:r>
      <w:r w:rsidR="00E517B9" w:rsidRPr="005E1064">
        <w:rPr>
          <w:lang w:val="es-MX"/>
        </w:rPr>
        <w:t xml:space="preserve"> como primera línea de defensa</w:t>
      </w:r>
      <w:r w:rsidR="00603CAF" w:rsidRPr="005E1064">
        <w:rPr>
          <w:lang w:val="es-MX"/>
        </w:rPr>
        <w:t>.</w:t>
      </w:r>
    </w:p>
    <w:p w14:paraId="5645EAA3" w14:textId="26115414" w:rsidR="00D242AE" w:rsidRDefault="0030160D" w:rsidP="008C20B2">
      <w:pPr>
        <w:jc w:val="both"/>
        <w:rPr>
          <w:lang w:val="es-MX"/>
        </w:rPr>
      </w:pPr>
      <w:r w:rsidRPr="005E1064">
        <w:rPr>
          <w:lang w:val="es-MX"/>
        </w:rPr>
        <w:t>El área de Segurid</w:t>
      </w:r>
      <w:r w:rsidR="00AD7D49" w:rsidRPr="005E1064">
        <w:rPr>
          <w:lang w:val="es-MX"/>
        </w:rPr>
        <w:t>ad de la Información es responsable de salvaguardar la integridad, disponibilidad y confidencialidad de toda la información</w:t>
      </w:r>
      <w:r w:rsidR="002E3BCD" w:rsidRPr="005E1064">
        <w:rPr>
          <w:lang w:val="es-MX"/>
        </w:rPr>
        <w:t xml:space="preserve"> de la compañía. Dentro de sus actividades se encuent</w:t>
      </w:r>
      <w:r w:rsidR="00EC623D" w:rsidRPr="005E1064">
        <w:rPr>
          <w:lang w:val="es-MX"/>
        </w:rPr>
        <w:t>ra el monitoreo y control de la gestión de</w:t>
      </w:r>
      <w:r w:rsidR="002E3BCD" w:rsidRPr="005E1064">
        <w:rPr>
          <w:lang w:val="es-MX"/>
        </w:rPr>
        <w:t xml:space="preserve"> accesos a los sistemas de información que son aplicados </w:t>
      </w:r>
      <w:r w:rsidR="00E517B9" w:rsidRPr="005E1064">
        <w:rPr>
          <w:lang w:val="es-MX"/>
        </w:rPr>
        <w:t xml:space="preserve">y actualizados </w:t>
      </w:r>
      <w:r w:rsidR="002E3BCD" w:rsidRPr="005E1064">
        <w:rPr>
          <w:lang w:val="es-MX"/>
        </w:rPr>
        <w:t xml:space="preserve">con una frecuencia </w:t>
      </w:r>
      <w:r w:rsidR="00E517B9" w:rsidRPr="005E1064">
        <w:rPr>
          <w:lang w:val="es-MX"/>
        </w:rPr>
        <w:t>trimestral</w:t>
      </w:r>
      <w:r w:rsidR="002E3BCD" w:rsidRPr="005E1064">
        <w:rPr>
          <w:lang w:val="es-MX"/>
        </w:rPr>
        <w:t>.</w:t>
      </w:r>
      <w:r w:rsidR="008A7A9F" w:rsidRPr="005E1064">
        <w:rPr>
          <w:lang w:val="es-MX"/>
        </w:rPr>
        <w:t xml:space="preserve"> Además, los traba</w:t>
      </w:r>
      <w:r w:rsidR="00114BF8" w:rsidRPr="005E1064">
        <w:rPr>
          <w:lang w:val="es-MX"/>
        </w:rPr>
        <w:t xml:space="preserve">jos de concientización/capacitación hacia los usuarios finales sobre buenas prácticas de </w:t>
      </w:r>
      <w:r w:rsidR="00CF285B">
        <w:rPr>
          <w:lang w:val="es-MX"/>
        </w:rPr>
        <w:t>seguridad de información</w:t>
      </w:r>
      <w:r w:rsidR="00114BF8" w:rsidRPr="005E1064">
        <w:rPr>
          <w:lang w:val="es-MX"/>
        </w:rPr>
        <w:t xml:space="preserve"> han sido </w:t>
      </w:r>
      <w:r w:rsidR="00F843B4" w:rsidRPr="005E1064">
        <w:rPr>
          <w:lang w:val="es-MX"/>
        </w:rPr>
        <w:t>paralizados durante</w:t>
      </w:r>
      <w:r w:rsidR="00114BF8" w:rsidRPr="005E1064">
        <w:rPr>
          <w:lang w:val="es-MX"/>
        </w:rPr>
        <w:t xml:space="preserve"> el último año debido a que la organización no ha sufrido un ataque </w:t>
      </w:r>
      <w:r w:rsidR="00CF285B">
        <w:rPr>
          <w:lang w:val="es-MX"/>
        </w:rPr>
        <w:t xml:space="preserve">o incidente </w:t>
      </w:r>
      <w:r w:rsidR="00114BF8" w:rsidRPr="005E1064">
        <w:rPr>
          <w:lang w:val="es-MX"/>
        </w:rPr>
        <w:t>durante un largo tiempo.</w:t>
      </w:r>
      <w:r w:rsidR="00F771E2" w:rsidRPr="005E1064">
        <w:rPr>
          <w:lang w:val="es-MX"/>
        </w:rPr>
        <w:t xml:space="preserve"> El área de </w:t>
      </w:r>
      <w:r w:rsidR="00C67C91">
        <w:rPr>
          <w:lang w:val="es-MX"/>
        </w:rPr>
        <w:t xml:space="preserve">Riesgos </w:t>
      </w:r>
      <w:r w:rsidR="00F771E2" w:rsidRPr="005E1064">
        <w:rPr>
          <w:lang w:val="es-MX"/>
        </w:rPr>
        <w:t xml:space="preserve">cuenta con un plan de recuperación de desastres, restauración de </w:t>
      </w:r>
      <w:proofErr w:type="spellStart"/>
      <w:r w:rsidR="00F771E2" w:rsidRPr="005E1064">
        <w:rPr>
          <w:lang w:val="es-MX"/>
        </w:rPr>
        <w:t>backups</w:t>
      </w:r>
      <w:proofErr w:type="spellEnd"/>
      <w:r w:rsidR="00F771E2" w:rsidRPr="005E1064">
        <w:rPr>
          <w:lang w:val="es-MX"/>
        </w:rPr>
        <w:t xml:space="preserve"> y Respuesta a incidentes </w:t>
      </w:r>
      <w:r w:rsidR="00CF285B">
        <w:rPr>
          <w:lang w:val="es-MX"/>
        </w:rPr>
        <w:t>de seguridad de información</w:t>
      </w:r>
      <w:r w:rsidR="00F771E2" w:rsidRPr="005E1064">
        <w:rPr>
          <w:lang w:val="es-MX"/>
        </w:rPr>
        <w:t xml:space="preserve">, sin embargo, estos planes no son puestos a prueba por </w:t>
      </w:r>
      <w:r w:rsidR="00CF285B">
        <w:rPr>
          <w:lang w:val="es-MX"/>
        </w:rPr>
        <w:t>desestimación de recursos y presupuesto</w:t>
      </w:r>
      <w:r w:rsidR="00F771E2" w:rsidRPr="005E1064">
        <w:rPr>
          <w:lang w:val="es-MX"/>
        </w:rPr>
        <w:t>.</w:t>
      </w:r>
    </w:p>
    <w:p w14:paraId="75BA3EA7" w14:textId="756D70B7" w:rsidR="00C56CA4" w:rsidRPr="005E1064" w:rsidRDefault="00C56CA4" w:rsidP="008C20B2">
      <w:pPr>
        <w:jc w:val="both"/>
        <w:rPr>
          <w:lang w:val="es-MX"/>
        </w:rPr>
      </w:pPr>
      <w:r>
        <w:rPr>
          <w:lang w:val="es-MX"/>
        </w:rPr>
        <w:t xml:space="preserve">La compañía ha sido sancionada por el ente regulador debido a que se ha evidenciado el incumplimiento de cinco requisitos obligatorios respecto a la </w:t>
      </w:r>
      <w:r w:rsidR="00C67C91">
        <w:rPr>
          <w:lang w:val="es-MX"/>
        </w:rPr>
        <w:t>normativa</w:t>
      </w:r>
      <w:r>
        <w:rPr>
          <w:lang w:val="es-MX"/>
        </w:rPr>
        <w:t xml:space="preserve"> </w:t>
      </w:r>
      <w:r w:rsidR="00C67C91">
        <w:rPr>
          <w:lang w:val="es-MX"/>
        </w:rPr>
        <w:t>de</w:t>
      </w:r>
      <w:r>
        <w:rPr>
          <w:lang w:val="es-MX"/>
        </w:rPr>
        <w:t xml:space="preserve"> Seguridad de Información y Ciberseguridad.</w:t>
      </w:r>
    </w:p>
    <w:p w14:paraId="5A4AE229" w14:textId="79AEA6F8" w:rsidR="00C56CA4" w:rsidRPr="005E1064" w:rsidRDefault="00263061" w:rsidP="008C20B2">
      <w:pPr>
        <w:jc w:val="both"/>
        <w:rPr>
          <w:lang w:val="es-MX"/>
        </w:rPr>
      </w:pPr>
      <w:r w:rsidRPr="005E1064">
        <w:rPr>
          <w:lang w:val="es-MX"/>
        </w:rPr>
        <w:t>E</w:t>
      </w:r>
      <w:r w:rsidR="00794707" w:rsidRPr="005E1064">
        <w:rPr>
          <w:lang w:val="es-MX"/>
        </w:rPr>
        <w:t>l área de Auditoría Interna, como parte de su p</w:t>
      </w:r>
      <w:r w:rsidR="00CF285B">
        <w:rPr>
          <w:lang w:val="es-MX"/>
        </w:rPr>
        <w:t>rograma</w:t>
      </w:r>
      <w:r w:rsidR="00794707" w:rsidRPr="005E1064">
        <w:rPr>
          <w:lang w:val="es-MX"/>
        </w:rPr>
        <w:t xml:space="preserve"> anual, </w:t>
      </w:r>
      <w:r w:rsidR="00CF285B">
        <w:rPr>
          <w:lang w:val="es-MX"/>
        </w:rPr>
        <w:t>realizará</w:t>
      </w:r>
      <w:r w:rsidR="00794707" w:rsidRPr="005E1064">
        <w:rPr>
          <w:lang w:val="es-MX"/>
        </w:rPr>
        <w:t xml:space="preserve"> una evalu</w:t>
      </w:r>
      <w:r w:rsidR="00D838E9" w:rsidRPr="005E1064">
        <w:rPr>
          <w:lang w:val="es-MX"/>
        </w:rPr>
        <w:t xml:space="preserve">ación </w:t>
      </w:r>
      <w:r w:rsidR="00CF285B">
        <w:rPr>
          <w:lang w:val="es-MX"/>
        </w:rPr>
        <w:t>al gobierno y gestión del Sistema de Gestión de Seguridad de Información con la finalidad de obtener un di</w:t>
      </w:r>
      <w:r w:rsidR="00082135">
        <w:rPr>
          <w:lang w:val="es-MX"/>
        </w:rPr>
        <w:t xml:space="preserve">agnóstico </w:t>
      </w:r>
      <w:r w:rsidR="00C67C91">
        <w:rPr>
          <w:lang w:val="es-MX"/>
        </w:rPr>
        <w:t xml:space="preserve">inicial </w:t>
      </w:r>
      <w:r w:rsidR="00082135">
        <w:rPr>
          <w:lang w:val="es-MX"/>
        </w:rPr>
        <w:t>del SGSI de la compañía.</w:t>
      </w:r>
    </w:p>
    <w:p w14:paraId="2031DD1E" w14:textId="2E16EF13" w:rsidR="00FA49F2" w:rsidRPr="00CA0517" w:rsidRDefault="00CA5496" w:rsidP="0003638B">
      <w:pPr>
        <w:jc w:val="both"/>
        <w:rPr>
          <w:b/>
          <w:bCs/>
        </w:rPr>
      </w:pPr>
      <w:r w:rsidRPr="005E1064">
        <w:rPr>
          <w:b/>
          <w:bCs/>
        </w:rPr>
        <w:t xml:space="preserve">Se solicita </w:t>
      </w:r>
      <w:r w:rsidR="00082135">
        <w:rPr>
          <w:b/>
          <w:bCs/>
        </w:rPr>
        <w:t>realizar el plan de auditoría e identificar los principales hallazgos que deben ser detallados en el informe de auditoría.</w:t>
      </w:r>
    </w:p>
    <w:sectPr w:rsidR="00FA49F2" w:rsidRPr="00CA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B3D14"/>
    <w:multiLevelType w:val="hybridMultilevel"/>
    <w:tmpl w:val="D1C2822A"/>
    <w:lvl w:ilvl="0" w:tplc="0EC4E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496"/>
    <w:rsid w:val="00021852"/>
    <w:rsid w:val="0003638B"/>
    <w:rsid w:val="00074A5A"/>
    <w:rsid w:val="00082135"/>
    <w:rsid w:val="000F49B8"/>
    <w:rsid w:val="00114BF8"/>
    <w:rsid w:val="0012574C"/>
    <w:rsid w:val="00137FEE"/>
    <w:rsid w:val="001450EA"/>
    <w:rsid w:val="001D5D9D"/>
    <w:rsid w:val="00263061"/>
    <w:rsid w:val="00264E0C"/>
    <w:rsid w:val="002E3BCD"/>
    <w:rsid w:val="0030160D"/>
    <w:rsid w:val="00365511"/>
    <w:rsid w:val="00376FDD"/>
    <w:rsid w:val="004C4C03"/>
    <w:rsid w:val="005B01FD"/>
    <w:rsid w:val="005C7237"/>
    <w:rsid w:val="005E1064"/>
    <w:rsid w:val="00603CAF"/>
    <w:rsid w:val="00624EBF"/>
    <w:rsid w:val="00687812"/>
    <w:rsid w:val="006E0EAE"/>
    <w:rsid w:val="00794707"/>
    <w:rsid w:val="00812FF3"/>
    <w:rsid w:val="00851D62"/>
    <w:rsid w:val="008A7A9F"/>
    <w:rsid w:val="008C20B2"/>
    <w:rsid w:val="008C5605"/>
    <w:rsid w:val="008F041D"/>
    <w:rsid w:val="008F7536"/>
    <w:rsid w:val="00933269"/>
    <w:rsid w:val="009B001C"/>
    <w:rsid w:val="00A14063"/>
    <w:rsid w:val="00A2017F"/>
    <w:rsid w:val="00A70986"/>
    <w:rsid w:val="00AD7D49"/>
    <w:rsid w:val="00B8612C"/>
    <w:rsid w:val="00B871BD"/>
    <w:rsid w:val="00BB4E4B"/>
    <w:rsid w:val="00C24C59"/>
    <w:rsid w:val="00C400BA"/>
    <w:rsid w:val="00C56CA4"/>
    <w:rsid w:val="00C650F7"/>
    <w:rsid w:val="00C67C91"/>
    <w:rsid w:val="00CA0517"/>
    <w:rsid w:val="00CA5496"/>
    <w:rsid w:val="00CF08B8"/>
    <w:rsid w:val="00CF285B"/>
    <w:rsid w:val="00D242AE"/>
    <w:rsid w:val="00D61501"/>
    <w:rsid w:val="00D80E19"/>
    <w:rsid w:val="00D838E9"/>
    <w:rsid w:val="00E323A0"/>
    <w:rsid w:val="00E35B7C"/>
    <w:rsid w:val="00E517B9"/>
    <w:rsid w:val="00E94DD3"/>
    <w:rsid w:val="00EC0510"/>
    <w:rsid w:val="00EC623D"/>
    <w:rsid w:val="00F24313"/>
    <w:rsid w:val="00F771E2"/>
    <w:rsid w:val="00F843B4"/>
    <w:rsid w:val="00FA49F2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D2EA0"/>
  <w15:chartTrackingRefBased/>
  <w15:docId w15:val="{811AEA73-4193-46FE-B16C-EBE6004F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Caarrizales</dc:creator>
  <cp:keywords/>
  <dc:description/>
  <cp:lastModifiedBy>JHON RODRIGO CARRIZALES MAMANI</cp:lastModifiedBy>
  <cp:revision>42</cp:revision>
  <dcterms:created xsi:type="dcterms:W3CDTF">2022-06-09T19:51:00Z</dcterms:created>
  <dcterms:modified xsi:type="dcterms:W3CDTF">2024-09-08T21:29:00Z</dcterms:modified>
</cp:coreProperties>
</file>