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5E0" w:rsidRPr="00C243D9" w:rsidRDefault="00C243D9">
      <w:pPr>
        <w:rPr>
          <w:u w:val="single"/>
        </w:rPr>
      </w:pPr>
      <w:r w:rsidRPr="00C243D9">
        <w:rPr>
          <w:u w:val="single"/>
        </w:rPr>
        <w:t>Research Essay with Joel</w:t>
      </w:r>
    </w:p>
    <w:p w:rsidR="00C243D9" w:rsidRDefault="00C243D9"/>
    <w:p w:rsidR="00C243D9" w:rsidRDefault="00C243D9">
      <w:r>
        <w:t>Initial Ideas</w:t>
      </w:r>
    </w:p>
    <w:p w:rsidR="00C243D9" w:rsidRDefault="00C243D9" w:rsidP="00793C12">
      <w:pPr>
        <w:pStyle w:val="ListParagraph"/>
        <w:numPr>
          <w:ilvl w:val="0"/>
          <w:numId w:val="1"/>
        </w:numPr>
      </w:pPr>
      <w:r>
        <w:t>Patient similarity metrics</w:t>
      </w:r>
      <w:r w:rsidR="00793C12">
        <w:t>, personalized mortality prediction, electronic medical record data</w:t>
      </w:r>
    </w:p>
    <w:p w:rsidR="00793C12" w:rsidRDefault="00793C12" w:rsidP="00793C12">
      <w:pPr>
        <w:pStyle w:val="ListParagraph"/>
        <w:numPr>
          <w:ilvl w:val="0"/>
          <w:numId w:val="1"/>
        </w:numPr>
      </w:pPr>
      <w:r>
        <w:t>What machine learning tools are the most useful for clinicians/clinical translation?</w:t>
      </w:r>
    </w:p>
    <w:p w:rsidR="00793C12" w:rsidRDefault="00793C12" w:rsidP="00793C12"/>
    <w:p w:rsidR="00793C12" w:rsidRDefault="00793C12" w:rsidP="00793C12">
      <w:r>
        <w:t>What I’d like to explore</w:t>
      </w:r>
    </w:p>
    <w:p w:rsidR="00793C12" w:rsidRDefault="00793C12" w:rsidP="00793C12">
      <w:pPr>
        <w:pStyle w:val="ListParagraph"/>
        <w:numPr>
          <w:ilvl w:val="0"/>
          <w:numId w:val="1"/>
        </w:numPr>
      </w:pPr>
      <w:r>
        <w:t>Patient similarity</w:t>
      </w:r>
    </w:p>
    <w:p w:rsidR="00793C12" w:rsidRDefault="00793C12" w:rsidP="00793C12">
      <w:pPr>
        <w:pStyle w:val="ListParagraph"/>
        <w:numPr>
          <w:ilvl w:val="0"/>
          <w:numId w:val="1"/>
        </w:numPr>
      </w:pPr>
      <w:r>
        <w:t>RNNs</w:t>
      </w:r>
    </w:p>
    <w:p w:rsidR="00793C12" w:rsidRDefault="00793C12" w:rsidP="00793C12"/>
    <w:p w:rsidR="00793C12" w:rsidRDefault="00793C12" w:rsidP="00793C12">
      <w:r>
        <w:t>Research questions/Problems</w:t>
      </w:r>
    </w:p>
    <w:p w:rsidR="00793C12" w:rsidRDefault="00793C12" w:rsidP="00793C12">
      <w:pPr>
        <w:pStyle w:val="ListParagraph"/>
        <w:numPr>
          <w:ilvl w:val="0"/>
          <w:numId w:val="1"/>
        </w:numPr>
      </w:pPr>
      <w:r>
        <w:t>Outcomes</w:t>
      </w:r>
    </w:p>
    <w:p w:rsidR="00793C12" w:rsidRDefault="00793C12" w:rsidP="00793C12">
      <w:pPr>
        <w:pStyle w:val="ListParagraph"/>
        <w:numPr>
          <w:ilvl w:val="1"/>
          <w:numId w:val="1"/>
        </w:numPr>
      </w:pPr>
      <w:r>
        <w:t>Mortality</w:t>
      </w:r>
    </w:p>
    <w:p w:rsidR="00793C12" w:rsidRDefault="00793C12" w:rsidP="00793C12">
      <w:pPr>
        <w:pStyle w:val="ListParagraph"/>
        <w:numPr>
          <w:ilvl w:val="1"/>
          <w:numId w:val="1"/>
        </w:numPr>
      </w:pPr>
      <w:r>
        <w:t>Risk of readmittance</w:t>
      </w:r>
    </w:p>
    <w:p w:rsidR="00793C12" w:rsidRDefault="00793C12" w:rsidP="00793C12"/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To read</w:t>
      </w:r>
      <w:r w:rsidR="000A2C50">
        <w:rPr>
          <w:rFonts w:ascii="Calibri" w:hAnsi="Calibri" w:cs="Calibri"/>
          <w:color w:val="000000"/>
          <w:sz w:val="22"/>
          <w:szCs w:val="22"/>
        </w:rPr>
        <w:t xml:space="preserve">/or just look at </w:t>
      </w:r>
      <w:proofErr w:type="spellStart"/>
      <w:r w:rsidR="000A2C50">
        <w:rPr>
          <w:rFonts w:ascii="Calibri" w:hAnsi="Calibri" w:cs="Calibri"/>
          <w:color w:val="000000"/>
          <w:sz w:val="22"/>
          <w:szCs w:val="22"/>
        </w:rPr>
        <w:t>tbh</w:t>
      </w:r>
      <w:proofErr w:type="spellEnd"/>
      <w:r w:rsidRPr="00793C12">
        <w:rPr>
          <w:rFonts w:ascii="Calibri" w:hAnsi="Calibri" w:cs="Calibri"/>
          <w:color w:val="000000"/>
          <w:sz w:val="22"/>
          <w:szCs w:val="22"/>
        </w:rPr>
        <w:t>: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  <w:u w:val="single"/>
        </w:rPr>
        <w:t>Joel’s latest work on patient similarity metrics and electronic medical data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 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Personalized Mortality Prediction Driven by Electronic Medical Data and a Patient Similarity Metric:</w:t>
      </w:r>
    </w:p>
    <w:p w:rsidR="00793C12" w:rsidRPr="00793C12" w:rsidRDefault="00793C12" w:rsidP="00793C12">
      <w:pPr>
        <w:spacing w:before="240" w:after="240"/>
      </w:pPr>
      <w:hyperlink r:id="rId6" w:history="1">
        <w:r w:rsidRPr="00793C12">
          <w:rPr>
            <w:rFonts w:ascii="Calibri" w:hAnsi="Calibri" w:cs="Calibri"/>
            <w:color w:val="1155CC"/>
            <w:sz w:val="22"/>
            <w:szCs w:val="22"/>
            <w:u w:val="single"/>
          </w:rPr>
          <w:t>https://journals.plos.org/plosone/article?id=10.1371/journal.pone.0127428</w:t>
        </w:r>
      </w:hyperlink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 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 </w:t>
      </w:r>
      <w:r w:rsidRPr="00793C12">
        <w:rPr>
          <w:rFonts w:ascii="Calibri" w:hAnsi="Calibri" w:cs="Calibri"/>
          <w:color w:val="333333"/>
          <w:sz w:val="22"/>
          <w:szCs w:val="22"/>
        </w:rPr>
        <w:t>Personalized mortality prediction for the critically ill using a patient similarity metric and bagging</w:t>
      </w:r>
    </w:p>
    <w:p w:rsidR="00793C12" w:rsidRPr="00793C12" w:rsidRDefault="00793C12" w:rsidP="00793C12">
      <w:pPr>
        <w:spacing w:before="240" w:after="240"/>
      </w:pPr>
      <w:hyperlink r:id="rId7" w:history="1">
        <w:r w:rsidRPr="00793C12">
          <w:rPr>
            <w:rFonts w:ascii="Calibri" w:hAnsi="Calibri" w:cs="Calibri"/>
            <w:color w:val="1155CC"/>
            <w:sz w:val="22"/>
            <w:szCs w:val="22"/>
            <w:u w:val="single"/>
          </w:rPr>
          <w:t>https://ieeexplore.ieee.org/document/7455902?arnumber=7455902&amp;tag=1</w:t>
        </w:r>
      </w:hyperlink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  <w:u w:val="single"/>
        </w:rPr>
        <w:t>Patient similarity for precision medicine: A systematic review</w:t>
      </w:r>
    </w:p>
    <w:p w:rsidR="00793C12" w:rsidRPr="00793C12" w:rsidRDefault="00793C12" w:rsidP="00793C12">
      <w:pPr>
        <w:spacing w:before="240" w:after="240"/>
      </w:pPr>
      <w:hyperlink r:id="rId8" w:history="1">
        <w:r w:rsidRPr="00793C12">
          <w:rPr>
            <w:rFonts w:ascii="Calibri" w:hAnsi="Calibri" w:cs="Calibri"/>
            <w:color w:val="1155CC"/>
            <w:sz w:val="22"/>
            <w:szCs w:val="22"/>
            <w:u w:val="single"/>
          </w:rPr>
          <w:t>https://www.ncbi.nlm.nih.gov/pubmed/29864490</w:t>
        </w:r>
      </w:hyperlink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 </w:t>
      </w:r>
      <w:r w:rsidRPr="00793C12">
        <w:rPr>
          <w:rFonts w:ascii="Arial" w:hAnsi="Arial"/>
          <w:color w:val="000000"/>
          <w:sz w:val="22"/>
          <w:szCs w:val="22"/>
        </w:rPr>
        <w:t>Real-time mortality prediction in the Intensive Care Unit</w:t>
      </w:r>
    </w:p>
    <w:p w:rsidR="00793C12" w:rsidRPr="00793C12" w:rsidRDefault="00793C12" w:rsidP="00793C12">
      <w:pPr>
        <w:spacing w:before="240" w:after="240"/>
      </w:pPr>
      <w:hyperlink r:id="rId9" w:history="1">
        <w:r w:rsidRPr="00793C12">
          <w:rPr>
            <w:rFonts w:ascii="Arial" w:hAnsi="Arial"/>
            <w:color w:val="1155CC"/>
            <w:sz w:val="22"/>
            <w:szCs w:val="22"/>
            <w:u w:val="single"/>
          </w:rPr>
          <w:t>https://www.ncbi.nlm.nih.gov/pmc/articles/PMC5977709/</w:t>
        </w:r>
      </w:hyperlink>
    </w:p>
    <w:p w:rsidR="00793C12" w:rsidRPr="00793C12" w:rsidRDefault="00793C12" w:rsidP="00793C12">
      <w:pPr>
        <w:spacing w:before="240" w:after="240"/>
      </w:pPr>
      <w:r w:rsidRPr="00793C12">
        <w:rPr>
          <w:rFonts w:ascii="Arial" w:hAnsi="Arial"/>
          <w:color w:val="000000"/>
          <w:sz w:val="22"/>
          <w:szCs w:val="22"/>
        </w:rPr>
        <w:t>Joel’s student Thesis: Towards Precision Medicine in Intensive Care: Leveraging Electronic Health Records and Patient Similarity</w:t>
      </w:r>
    </w:p>
    <w:p w:rsidR="00793C12" w:rsidRPr="00793C12" w:rsidRDefault="00793C12" w:rsidP="00793C12">
      <w:pPr>
        <w:spacing w:before="240" w:after="240"/>
      </w:pPr>
      <w:hyperlink r:id="rId10" w:history="1">
        <w:r w:rsidRPr="00793C12">
          <w:rPr>
            <w:rFonts w:ascii="Calibri" w:hAnsi="Calibri" w:cs="Calibri"/>
            <w:color w:val="1155CC"/>
            <w:sz w:val="22"/>
            <w:szCs w:val="22"/>
            <w:u w:val="single"/>
          </w:rPr>
          <w:t>https://uwspace.uwaterloo.ca/bitstream/handle/10012/14726/Sharafoddini_Anis.pdf?sequence=4&amp;isAllowed=y</w:t>
        </w:r>
      </w:hyperlink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  <w:u w:val="single"/>
        </w:rPr>
        <w:t>RNNs and electronic health records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lastRenderedPageBreak/>
        <w:t>Scalable and accurate deep learning with electronic health records:</w:t>
      </w:r>
    </w:p>
    <w:p w:rsidR="00793C12" w:rsidRPr="00793C12" w:rsidRDefault="00793C12" w:rsidP="00793C12">
      <w:pPr>
        <w:spacing w:before="240" w:after="240"/>
      </w:pPr>
      <w:hyperlink r:id="rId11" w:history="1">
        <w:r w:rsidRPr="00793C12">
          <w:rPr>
            <w:rFonts w:ascii="Calibri" w:hAnsi="Calibri" w:cs="Calibri"/>
            <w:color w:val="1155CC"/>
            <w:sz w:val="22"/>
            <w:szCs w:val="22"/>
            <w:u w:val="single"/>
          </w:rPr>
          <w:t>https://www.nature.com/articles/s41746-018-0029-1/</w:t>
        </w:r>
      </w:hyperlink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 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 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General information of analytics in big data: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From Big Data to Precision Medicine</w:t>
      </w:r>
    </w:p>
    <w:p w:rsidR="00793C12" w:rsidRPr="00793C12" w:rsidRDefault="00793C12" w:rsidP="00793C12">
      <w:pPr>
        <w:spacing w:before="240" w:after="240"/>
      </w:pPr>
      <w:hyperlink r:id="rId12" w:history="1">
        <w:r w:rsidRPr="00793C12">
          <w:rPr>
            <w:rFonts w:ascii="Calibri" w:hAnsi="Calibri" w:cs="Calibri"/>
            <w:color w:val="1155CC"/>
            <w:sz w:val="22"/>
            <w:szCs w:val="22"/>
            <w:u w:val="single"/>
          </w:rPr>
          <w:t>https://www.frontiersin.org/articles/10.3389/fmed.2019.00034/full</w:t>
        </w:r>
      </w:hyperlink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 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Big data analytics for personalized medicine:</w:t>
      </w:r>
    </w:p>
    <w:p w:rsidR="00793C12" w:rsidRPr="00793C12" w:rsidRDefault="00793C12" w:rsidP="00793C12">
      <w:pPr>
        <w:spacing w:before="240" w:after="240"/>
      </w:pPr>
      <w:hyperlink r:id="rId13" w:anchor="bib0260" w:history="1">
        <w:r w:rsidRPr="00793C12">
          <w:rPr>
            <w:rFonts w:ascii="Calibri" w:hAnsi="Calibri" w:cs="Calibri"/>
            <w:color w:val="1155CC"/>
            <w:sz w:val="22"/>
            <w:szCs w:val="22"/>
            <w:u w:val="single"/>
          </w:rPr>
          <w:t>https://www.sciencedirect.com/science/article/pii/S0958166918301903#bib0260</w:t>
        </w:r>
      </w:hyperlink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 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 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Option?</w:t>
      </w:r>
    </w:p>
    <w:p w:rsidR="00793C12" w:rsidRPr="00793C12" w:rsidRDefault="00793C12" w:rsidP="00793C12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-          Collaborator at St Michaels to get a different data source</w:t>
      </w:r>
    </w:p>
    <w:p w:rsidR="00793C12" w:rsidRPr="00793C12" w:rsidRDefault="00793C12" w:rsidP="00793C12">
      <w:hyperlink r:id="rId14" w:history="1">
        <w:r w:rsidRPr="00793C12">
          <w:rPr>
            <w:rFonts w:ascii="Calibri" w:hAnsi="Calibri" w:cs="Calibri"/>
            <w:color w:val="1155CC"/>
            <w:sz w:val="22"/>
            <w:szCs w:val="22"/>
            <w:u w:val="single"/>
          </w:rPr>
          <w:t>https://www.chartdatascience.ca/the-data</w:t>
        </w:r>
      </w:hyperlink>
    </w:p>
    <w:p w:rsidR="00793C12" w:rsidRPr="00793C12" w:rsidRDefault="00793C12" w:rsidP="00793C12">
      <w:hyperlink r:id="rId15" w:history="1">
        <w:r w:rsidRPr="00793C12">
          <w:rPr>
            <w:rFonts w:ascii="Calibri" w:hAnsi="Calibri" w:cs="Calibri"/>
            <w:color w:val="1155CC"/>
            <w:sz w:val="22"/>
            <w:szCs w:val="22"/>
            <w:u w:val="single"/>
          </w:rPr>
          <w:t>https://www.stmichaelshospital.com/media/detail.php?source=hospital_news/2018/1207</w:t>
        </w:r>
      </w:hyperlink>
    </w:p>
    <w:p w:rsidR="00793C12" w:rsidRPr="00793C12" w:rsidRDefault="00793C12" w:rsidP="00793C12">
      <w:pPr>
        <w:spacing w:after="240"/>
      </w:pPr>
    </w:p>
    <w:p w:rsidR="00793C12" w:rsidRPr="00793C12" w:rsidRDefault="00793C12" w:rsidP="00793C12">
      <w:hyperlink r:id="rId16" w:history="1">
        <w:r w:rsidRPr="00793C12">
          <w:rPr>
            <w:rFonts w:ascii="Calibri" w:hAnsi="Calibri" w:cs="Calibri"/>
            <w:color w:val="1155CC"/>
            <w:sz w:val="22"/>
            <w:szCs w:val="22"/>
            <w:u w:val="single"/>
          </w:rPr>
          <w:t>https://medium.com/intel-student-ambassadors/predictions-using-the-mimic-iii-database-part-1-1aa58475da40</w:t>
        </w:r>
      </w:hyperlink>
    </w:p>
    <w:p w:rsidR="00793C12" w:rsidRPr="00793C12" w:rsidRDefault="00793C12" w:rsidP="00793C12"/>
    <w:p w:rsidR="00793C12" w:rsidRDefault="00793C12" w:rsidP="00793C12"/>
    <w:p w:rsidR="00C95A05" w:rsidRPr="00793C12" w:rsidRDefault="00C95A05" w:rsidP="00C95A05">
      <w:pPr>
        <w:spacing w:before="240" w:after="240"/>
        <w:rPr>
          <w:rFonts w:asciiTheme="minorHAnsi" w:hAnsiTheme="minorHAnsi" w:cstheme="minorHAnsi"/>
        </w:rPr>
      </w:pPr>
      <w:r>
        <w:t>First Readin</w:t>
      </w:r>
      <w:r w:rsidRPr="00C95A05">
        <w:rPr>
          <w:rFonts w:asciiTheme="minorHAnsi" w:hAnsiTheme="minorHAnsi" w:cstheme="minorHAnsi"/>
        </w:rPr>
        <w:t xml:space="preserve">g: </w:t>
      </w:r>
      <w:r w:rsidRPr="00793C12">
        <w:rPr>
          <w:rFonts w:asciiTheme="minorHAnsi" w:hAnsiTheme="minorHAnsi" w:cstheme="minorHAnsi"/>
          <w:color w:val="000000"/>
        </w:rPr>
        <w:t>Joel’s latest work on patient similarity metrics and electronic medical data</w:t>
      </w:r>
    </w:p>
    <w:p w:rsidR="00C95A05" w:rsidRDefault="00C95A05" w:rsidP="00C95A05">
      <w:pPr>
        <w:spacing w:before="240" w:after="240"/>
        <w:rPr>
          <w:rFonts w:cstheme="minorHAnsi"/>
          <w:color w:val="000000"/>
        </w:rPr>
      </w:pPr>
      <w:r w:rsidRPr="00793C12">
        <w:rPr>
          <w:rFonts w:asciiTheme="minorHAnsi" w:hAnsiTheme="minorHAnsi" w:cstheme="minorHAnsi"/>
          <w:color w:val="000000"/>
        </w:rPr>
        <w:t> </w:t>
      </w:r>
    </w:p>
    <w:p w:rsidR="00493482" w:rsidRDefault="00493482" w:rsidP="00493482">
      <w:pPr>
        <w:pStyle w:val="ListParagraph"/>
        <w:numPr>
          <w:ilvl w:val="0"/>
          <w:numId w:val="1"/>
        </w:numPr>
        <w:spacing w:before="240" w:after="2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Prediction </w:t>
      </w:r>
      <w:r w:rsidR="00940B1D">
        <w:rPr>
          <w:rFonts w:eastAsia="Times New Roman" w:cstheme="minorHAnsi"/>
          <w:color w:val="000000"/>
        </w:rPr>
        <w:t>while training/testing? on a</w:t>
      </w:r>
      <w:r>
        <w:rPr>
          <w:rFonts w:eastAsia="Times New Roman" w:cstheme="minorHAnsi"/>
          <w:color w:val="000000"/>
        </w:rPr>
        <w:t xml:space="preserve"> subset of the data – individuals which are “similar”</w:t>
      </w:r>
    </w:p>
    <w:p w:rsidR="00493482" w:rsidRDefault="00493482" w:rsidP="00493482">
      <w:pPr>
        <w:pStyle w:val="ListParagraph"/>
        <w:numPr>
          <w:ilvl w:val="0"/>
          <w:numId w:val="1"/>
        </w:numPr>
        <w:spacing w:before="240" w:after="2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“similarity” is defined by cosine similarity</w:t>
      </w:r>
    </w:p>
    <w:p w:rsidR="00493482" w:rsidRDefault="00493482" w:rsidP="00493482">
      <w:r>
        <w:rPr>
          <w:rFonts w:cstheme="minorHAnsi"/>
          <w:color w:val="000000"/>
        </w:rPr>
        <w:t xml:space="preserve">Cosine similarity: </w:t>
      </w:r>
      <w:hyperlink r:id="rId17" w:history="1">
        <w:r>
          <w:rPr>
            <w:rStyle w:val="Hyperlink"/>
          </w:rPr>
          <w:t>https://en.wikipedia.org/wiki/Cosine_similarity</w:t>
        </w:r>
      </w:hyperlink>
    </w:p>
    <w:p w:rsidR="00493482" w:rsidRDefault="00493482" w:rsidP="00493482">
      <w:pPr>
        <w:pStyle w:val="ListParagraph"/>
        <w:numPr>
          <w:ilvl w:val="1"/>
          <w:numId w:val="1"/>
        </w:numPr>
        <w:spacing w:before="240" w:after="2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Cosine similarity = </w:t>
      </w:r>
      <m:oMath>
        <m:func>
          <m:func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</w:rPr>
                  <m:t>θ</m:t>
                </m:r>
              </m:e>
            </m:d>
          </m:e>
        </m:func>
        <m:r>
          <w:rPr>
            <w:rFonts w:ascii="Cambria Math" w:eastAsia="Times New Roman" w:hAnsi="Cambria Math" w:cstheme="minorHAnsi"/>
            <w:color w:val="000000"/>
          </w:rPr>
          <m:t xml:space="preserve">=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</w:rPr>
              <m:t>A∘B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</w:rPr>
                  <m:t>A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</w:rPr>
                  <m:t>B</m:t>
                </m:r>
              </m:e>
            </m:d>
          </m:den>
        </m:f>
      </m:oMath>
      <w:r>
        <w:rPr>
          <w:rFonts w:eastAsia="Times New Roman" w:cstheme="minorHAnsi"/>
          <w:color w:val="000000"/>
        </w:rPr>
        <w:t xml:space="preserve"> </w:t>
      </w:r>
    </w:p>
    <w:p w:rsidR="00493482" w:rsidRDefault="00493482" w:rsidP="00493482">
      <w:pPr>
        <w:pStyle w:val="ListParagraph"/>
        <w:numPr>
          <w:ilvl w:val="1"/>
          <w:numId w:val="1"/>
        </w:numPr>
        <w:spacing w:before="240" w:after="2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Ranges from -1,1 where -1 means exact opposite, and 1 meaning exactly the same, 0 is orthogonal</w:t>
      </w:r>
    </w:p>
    <w:p w:rsidR="00493482" w:rsidRDefault="00493482" w:rsidP="00493482">
      <w:pPr>
        <w:pStyle w:val="ListParagraph"/>
        <w:numPr>
          <w:ilvl w:val="1"/>
          <w:numId w:val="1"/>
        </w:numPr>
        <w:spacing w:before="240" w:after="2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Meaning is how similar are the orientations of the two vectors</w:t>
      </w:r>
    </w:p>
    <w:p w:rsidR="00493482" w:rsidRDefault="00493482" w:rsidP="00493482">
      <w:pPr>
        <w:pStyle w:val="ListParagraph"/>
        <w:numPr>
          <w:ilvl w:val="1"/>
          <w:numId w:val="1"/>
        </w:numPr>
        <w:spacing w:before="240" w:after="2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 when measuring term frequencies for documents, cosine similarity ranges from 0 to 1 because</w:t>
      </w:r>
      <w:r w:rsidR="00940B1D">
        <w:rPr>
          <w:rFonts w:eastAsia="Times New Roman" w:cstheme="minorHAnsi"/>
          <w:color w:val="000000"/>
        </w:rPr>
        <w:t xml:space="preserve"> all values are positive.</w:t>
      </w:r>
    </w:p>
    <w:p w:rsidR="00493482" w:rsidRDefault="0048042A" w:rsidP="0048042A">
      <w:pPr>
        <w:pStyle w:val="ListParagraph"/>
        <w:numPr>
          <w:ilvl w:val="0"/>
          <w:numId w:val="1"/>
        </w:numPr>
        <w:spacing w:before="240" w:after="240"/>
        <w:rPr>
          <w:rFonts w:cstheme="minorHAnsi"/>
          <w:color w:val="000000"/>
        </w:rPr>
      </w:pPr>
      <w:r>
        <w:rPr>
          <w:rFonts w:cstheme="minorHAnsi"/>
          <w:color w:val="000000"/>
        </w:rPr>
        <w:t>They use</w:t>
      </w:r>
      <w:r w:rsidR="006616D6">
        <w:rPr>
          <w:rFonts w:cstheme="minorHAnsi"/>
          <w:color w:val="000000"/>
        </w:rPr>
        <w:t xml:space="preserve"> patient similarity successful</w:t>
      </w:r>
    </w:p>
    <w:p w:rsidR="006616D6" w:rsidRPr="0048042A" w:rsidRDefault="006616D6" w:rsidP="0048042A">
      <w:pPr>
        <w:pStyle w:val="ListParagraph"/>
        <w:numPr>
          <w:ilvl w:val="0"/>
          <w:numId w:val="1"/>
        </w:numPr>
        <w:spacing w:before="240" w:after="240"/>
        <w:rPr>
          <w:rFonts w:cstheme="minorHAnsi"/>
          <w:color w:val="000000"/>
        </w:rPr>
      </w:pPr>
      <w:r>
        <w:rPr>
          <w:rFonts w:cstheme="minorHAnsi"/>
          <w:color w:val="000000"/>
        </w:rPr>
        <w:t>Drawback: too strong of a threshold results in small sample effects</w:t>
      </w:r>
    </w:p>
    <w:p w:rsidR="00C95A05" w:rsidRDefault="00C95A05" w:rsidP="00C95A05">
      <w:pPr>
        <w:spacing w:before="240" w:after="240"/>
        <w:rPr>
          <w:rFonts w:cstheme="minorHAnsi"/>
          <w:color w:val="000000"/>
        </w:rPr>
      </w:pPr>
    </w:p>
    <w:p w:rsidR="00C95A05" w:rsidRPr="00793C12" w:rsidRDefault="00C95A05" w:rsidP="00C95A05">
      <w:pPr>
        <w:spacing w:before="240" w:after="240"/>
        <w:rPr>
          <w:rFonts w:asciiTheme="minorHAnsi" w:hAnsiTheme="minorHAnsi" w:cstheme="minorHAnsi"/>
        </w:rPr>
      </w:pPr>
    </w:p>
    <w:p w:rsidR="00C95A05" w:rsidRPr="00793C12" w:rsidRDefault="00C95A05" w:rsidP="00C95A05">
      <w:pPr>
        <w:spacing w:before="240" w:after="240"/>
        <w:rPr>
          <w:rFonts w:asciiTheme="minorHAnsi" w:hAnsiTheme="minorHAnsi" w:cstheme="minorHAnsi"/>
        </w:rPr>
      </w:pPr>
      <w:r w:rsidRPr="00793C12">
        <w:rPr>
          <w:rFonts w:asciiTheme="minorHAnsi" w:hAnsiTheme="minorHAnsi" w:cstheme="minorHAnsi"/>
          <w:color w:val="000000"/>
        </w:rPr>
        <w:t>Personalized Mortality Prediction Driven by Electronic Medical Data and a Patient Similarity Metric:</w:t>
      </w:r>
    </w:p>
    <w:p w:rsidR="00C95A05" w:rsidRPr="00793C12" w:rsidRDefault="00C95A05" w:rsidP="00C95A05">
      <w:pPr>
        <w:spacing w:before="240" w:after="240"/>
      </w:pPr>
      <w:hyperlink r:id="rId18" w:history="1">
        <w:r w:rsidRPr="00793C12">
          <w:rPr>
            <w:rFonts w:asciiTheme="minorHAnsi" w:hAnsiTheme="minorHAnsi" w:cstheme="minorHAnsi"/>
            <w:color w:val="1155CC"/>
            <w:u w:val="single"/>
          </w:rPr>
          <w:t>https://journals.plos.org/plosone/article?id=10.1371/journal.pone.0127428</w:t>
        </w:r>
      </w:hyperlink>
    </w:p>
    <w:p w:rsidR="00C95A05" w:rsidRPr="00793C12" w:rsidRDefault="00C95A05" w:rsidP="00C95A05">
      <w:pPr>
        <w:spacing w:before="240" w:after="240"/>
      </w:pPr>
      <w:r w:rsidRPr="00793C12">
        <w:rPr>
          <w:rFonts w:ascii="Calibri" w:hAnsi="Calibri" w:cs="Calibri"/>
          <w:color w:val="000000"/>
          <w:sz w:val="22"/>
          <w:szCs w:val="22"/>
        </w:rPr>
        <w:t> </w:t>
      </w:r>
    </w:p>
    <w:p w:rsidR="00C95A05" w:rsidRDefault="00C95A05"/>
    <w:p w:rsidR="00C95A05" w:rsidRDefault="00C95A05"/>
    <w:p w:rsidR="00C243D9" w:rsidRDefault="001304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-12065</wp:posOffset>
                </wp:positionV>
                <wp:extent cx="61214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1A9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-.95pt" to="484pt,-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:rsidR="00C243D9" w:rsidRPr="006616D6" w:rsidRDefault="00C243D9">
      <w:pPr>
        <w:rPr>
          <w:u w:val="single"/>
        </w:rPr>
      </w:pPr>
      <w:r w:rsidRPr="006616D6">
        <w:rPr>
          <w:u w:val="single"/>
        </w:rPr>
        <w:t>First meeting</w:t>
      </w:r>
      <w:r w:rsidR="006616D6" w:rsidRPr="006616D6">
        <w:rPr>
          <w:u w:val="single"/>
        </w:rPr>
        <w:t xml:space="preserve"> with Joel</w:t>
      </w:r>
      <w:r w:rsidRPr="006616D6">
        <w:rPr>
          <w:u w:val="single"/>
        </w:rPr>
        <w:t>: Jan 8</w:t>
      </w:r>
      <w:r w:rsidRPr="006616D6">
        <w:rPr>
          <w:u w:val="single"/>
          <w:vertAlign w:val="superscript"/>
        </w:rPr>
        <w:t>th</w:t>
      </w:r>
      <w:r w:rsidRPr="006616D6">
        <w:rPr>
          <w:u w:val="single"/>
        </w:rPr>
        <w:t xml:space="preserve"> 2020</w:t>
      </w:r>
    </w:p>
    <w:p w:rsidR="006616D6" w:rsidRDefault="006616D6"/>
    <w:p w:rsidR="006616D6" w:rsidRDefault="006616D6" w:rsidP="006616D6"/>
    <w:p w:rsidR="006616D6" w:rsidRDefault="006616D6" w:rsidP="006616D6">
      <w:r>
        <w:t xml:space="preserve">Approaches to take to a project on Patient </w:t>
      </w:r>
      <w:proofErr w:type="spellStart"/>
      <w:r>
        <w:t>Similatity</w:t>
      </w:r>
      <w:proofErr w:type="spellEnd"/>
      <w:r>
        <w:t xml:space="preserve"> according to Joel</w:t>
      </w:r>
    </w:p>
    <w:p w:rsidR="006616D6" w:rsidRDefault="006616D6" w:rsidP="006616D6">
      <w:pPr>
        <w:pStyle w:val="ListParagraph"/>
        <w:numPr>
          <w:ilvl w:val="0"/>
          <w:numId w:val="1"/>
        </w:numPr>
      </w:pPr>
      <w:r>
        <w:t>How to define Similarity</w:t>
      </w:r>
    </w:p>
    <w:p w:rsidR="006616D6" w:rsidRDefault="006616D6" w:rsidP="006616D6">
      <w:pPr>
        <w:pStyle w:val="ListParagraph"/>
        <w:numPr>
          <w:ilvl w:val="0"/>
          <w:numId w:val="1"/>
        </w:numPr>
      </w:pPr>
      <w:r>
        <w:t xml:space="preserve">Should individuals be weighted </w:t>
      </w:r>
      <w:proofErr w:type="gramStart"/>
      <w:r>
        <w:t>differently</w:t>
      </w:r>
      <w:proofErr w:type="gramEnd"/>
    </w:p>
    <w:p w:rsidR="006616D6" w:rsidRDefault="006616D6" w:rsidP="006616D6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 more similar individuals have a higher weighting</w:t>
      </w:r>
    </w:p>
    <w:p w:rsidR="006616D6" w:rsidRDefault="006616D6" w:rsidP="006616D6">
      <w:pPr>
        <w:pStyle w:val="ListParagraph"/>
        <w:numPr>
          <w:ilvl w:val="0"/>
          <w:numId w:val="1"/>
        </w:numPr>
      </w:pPr>
      <w:r>
        <w:t>Supervised or unsupervised?</w:t>
      </w:r>
    </w:p>
    <w:p w:rsidR="006616D6" w:rsidRDefault="00B40044" w:rsidP="006616D6">
      <w:pPr>
        <w:pStyle w:val="ListParagraph"/>
        <w:numPr>
          <w:ilvl w:val="1"/>
          <w:numId w:val="1"/>
        </w:numPr>
      </w:pPr>
      <w:r>
        <w:t xml:space="preserve">Should the similarity metric take into account the </w:t>
      </w:r>
      <w:proofErr w:type="gramStart"/>
      <w:r>
        <w:t>outcome</w:t>
      </w:r>
      <w:proofErr w:type="gramEnd"/>
    </w:p>
    <w:p w:rsidR="00B40044" w:rsidRDefault="00B40044" w:rsidP="00B40044">
      <w:pPr>
        <w:pStyle w:val="ListParagraph"/>
        <w:numPr>
          <w:ilvl w:val="0"/>
          <w:numId w:val="1"/>
        </w:numPr>
      </w:pPr>
      <w:r>
        <w:t xml:space="preserve">Feature </w:t>
      </w:r>
      <w:proofErr w:type="spellStart"/>
      <w:r>
        <w:t>slection</w:t>
      </w:r>
      <w:proofErr w:type="spellEnd"/>
      <w:r>
        <w:t xml:space="preserve"> in the similarity metric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>Are the features the same in the similarity metric as in the final predictive model?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>Are the features selected biologically or medically motivated?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>How are they picked in a general setting?</w:t>
      </w:r>
    </w:p>
    <w:p w:rsidR="00B40044" w:rsidRDefault="00B40044" w:rsidP="00B40044"/>
    <w:p w:rsidR="00B40044" w:rsidRDefault="00B40044" w:rsidP="00B40044">
      <w:r>
        <w:t>Data</w:t>
      </w:r>
    </w:p>
    <w:p w:rsidR="00B40044" w:rsidRDefault="00B40044" w:rsidP="00B40044">
      <w:pPr>
        <w:pStyle w:val="ListParagraph"/>
        <w:numPr>
          <w:ilvl w:val="0"/>
          <w:numId w:val="1"/>
        </w:numPr>
      </w:pPr>
      <w:proofErr w:type="spellStart"/>
      <w:r>
        <w:t>eICU</w:t>
      </w:r>
      <w:proofErr w:type="spellEnd"/>
      <w:r>
        <w:t xml:space="preserve"> data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>less used than Mimic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>more informative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>see its publication, nature scientific data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>includes data from multiple hospitals (200 hospitals)</w:t>
      </w:r>
    </w:p>
    <w:p w:rsidR="00B40044" w:rsidRDefault="00B40044" w:rsidP="00B40044">
      <w:pPr>
        <w:pStyle w:val="ListParagraph"/>
        <w:numPr>
          <w:ilvl w:val="0"/>
          <w:numId w:val="1"/>
        </w:numPr>
      </w:pPr>
      <w:r>
        <w:t xml:space="preserve">getting access to </w:t>
      </w:r>
      <w:proofErr w:type="spellStart"/>
      <w:r>
        <w:t>eICU</w:t>
      </w:r>
      <w:proofErr w:type="spellEnd"/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>to do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lastRenderedPageBreak/>
        <w:t>may take 3 hours ~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>request access at eicu-crd.mit.edu</w:t>
      </w:r>
    </w:p>
    <w:p w:rsidR="00B40044" w:rsidRDefault="00B40044" w:rsidP="00B40044">
      <w:pPr>
        <w:pStyle w:val="ListParagraph"/>
        <w:numPr>
          <w:ilvl w:val="2"/>
          <w:numId w:val="1"/>
        </w:numPr>
      </w:pPr>
      <w:r>
        <w:t>here also there are tables/data definitions</w:t>
      </w:r>
    </w:p>
    <w:p w:rsidR="00B40044" w:rsidRDefault="00B40044" w:rsidP="00B40044">
      <w:pPr>
        <w:pStyle w:val="ListParagraph"/>
        <w:numPr>
          <w:ilvl w:val="0"/>
          <w:numId w:val="1"/>
        </w:numPr>
      </w:pPr>
      <w:r>
        <w:t xml:space="preserve">nuisance of the </w:t>
      </w:r>
      <w:proofErr w:type="spellStart"/>
      <w:r>
        <w:t>eICU</w:t>
      </w:r>
      <w:proofErr w:type="spellEnd"/>
      <w:r>
        <w:t xml:space="preserve"> dataset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 xml:space="preserve">for a patient which has 2 ICU stays in the same hospitals in the same year, the order of the stays </w:t>
      </w:r>
      <w:proofErr w:type="gramStart"/>
      <w:r>
        <w:t>are</w:t>
      </w:r>
      <w:proofErr w:type="gramEnd"/>
      <w:r>
        <w:t xml:space="preserve"> not identifiable</w:t>
      </w:r>
    </w:p>
    <w:p w:rsidR="00B40044" w:rsidRDefault="00B40044" w:rsidP="00B40044">
      <w:pPr>
        <w:pStyle w:val="ListParagraph"/>
        <w:numPr>
          <w:ilvl w:val="2"/>
          <w:numId w:val="1"/>
        </w:numPr>
      </w:pPr>
      <w:r>
        <w:t>you will know if on one of the stays, the patient dies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>convention in the lab: analyse the first unit stay</w:t>
      </w:r>
    </w:p>
    <w:p w:rsidR="00B40044" w:rsidRDefault="00B40044" w:rsidP="00B40044"/>
    <w:p w:rsidR="00B40044" w:rsidRDefault="00B40044" w:rsidP="00B40044">
      <w:r>
        <w:t>Final Model/similarity notes</w:t>
      </w:r>
    </w:p>
    <w:p w:rsidR="00B40044" w:rsidRDefault="00B40044" w:rsidP="00B40044">
      <w:pPr>
        <w:pStyle w:val="ListParagraph"/>
        <w:numPr>
          <w:ilvl w:val="0"/>
          <w:numId w:val="1"/>
        </w:numPr>
      </w:pPr>
      <w:r>
        <w:t xml:space="preserve">because we are testing a methodology, we can run a model/individual selector on a subset of features to make it faster </w:t>
      </w:r>
    </w:p>
    <w:p w:rsidR="00B40044" w:rsidRDefault="00B40044" w:rsidP="00B40044"/>
    <w:p w:rsidR="00B40044" w:rsidRDefault="00B40044" w:rsidP="00B40044">
      <w:r>
        <w:t xml:space="preserve">Important Predictor/feature: APACHE IV Severity of Illness </w:t>
      </w:r>
      <w:proofErr w:type="gramStart"/>
      <w:r>
        <w:t>score(</w:t>
      </w:r>
      <w:proofErr w:type="gramEnd"/>
      <w:r>
        <w:t>SOI)</w:t>
      </w:r>
    </w:p>
    <w:p w:rsidR="00B40044" w:rsidRDefault="00B40044" w:rsidP="00B40044">
      <w:pPr>
        <w:pStyle w:val="ListParagraph"/>
        <w:numPr>
          <w:ilvl w:val="0"/>
          <w:numId w:val="1"/>
        </w:numPr>
      </w:pPr>
      <w:r>
        <w:t>may be good to include in model/similarity</w:t>
      </w:r>
    </w:p>
    <w:p w:rsidR="00B40044" w:rsidRDefault="00B40044" w:rsidP="00B40044">
      <w:pPr>
        <w:pStyle w:val="ListParagraph"/>
        <w:numPr>
          <w:ilvl w:val="0"/>
          <w:numId w:val="1"/>
        </w:numPr>
      </w:pPr>
      <w:r>
        <w:t>score calculated in the first 24 hours of a patient stay</w:t>
      </w:r>
    </w:p>
    <w:p w:rsidR="00B40044" w:rsidRDefault="00B40044" w:rsidP="00B40044">
      <w:pPr>
        <w:pStyle w:val="ListParagraph"/>
        <w:numPr>
          <w:ilvl w:val="0"/>
          <w:numId w:val="1"/>
        </w:numPr>
      </w:pPr>
      <w:r>
        <w:t>proprietary</w:t>
      </w:r>
    </w:p>
    <w:p w:rsidR="00B40044" w:rsidRDefault="00B40044" w:rsidP="00B40044">
      <w:pPr>
        <w:pStyle w:val="ListParagraph"/>
        <w:numPr>
          <w:ilvl w:val="1"/>
          <w:numId w:val="1"/>
        </w:numPr>
      </w:pPr>
      <w:r>
        <w:t>we don’t know the underlying model of this score</w:t>
      </w:r>
    </w:p>
    <w:p w:rsidR="00B40044" w:rsidRDefault="0013042D" w:rsidP="001304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377825</wp:posOffset>
                </wp:positionV>
                <wp:extent cx="61849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6024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9.75pt" to="481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sectPr w:rsidR="00B40044" w:rsidSect="006616D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03D9A"/>
    <w:multiLevelType w:val="hybridMultilevel"/>
    <w:tmpl w:val="1C36B3AC"/>
    <w:lvl w:ilvl="0" w:tplc="CA8E4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E0"/>
    <w:rsid w:val="0008541D"/>
    <w:rsid w:val="000A2C50"/>
    <w:rsid w:val="000E0940"/>
    <w:rsid w:val="0013042D"/>
    <w:rsid w:val="002F3002"/>
    <w:rsid w:val="0048042A"/>
    <w:rsid w:val="00493482"/>
    <w:rsid w:val="006355E0"/>
    <w:rsid w:val="006616D6"/>
    <w:rsid w:val="00677811"/>
    <w:rsid w:val="00793C12"/>
    <w:rsid w:val="00940B1D"/>
    <w:rsid w:val="00B40044"/>
    <w:rsid w:val="00C243D9"/>
    <w:rsid w:val="00C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516"/>
  <w15:chartTrackingRefBased/>
  <w15:docId w15:val="{D6CEBC93-6225-8248-8EAE-FCAF1982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4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D9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793C1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793C1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934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9864490" TargetMode="External"/><Relationship Id="rId13" Type="http://schemas.openxmlformats.org/officeDocument/2006/relationships/hyperlink" Target="https://www.sciencedirect.com/science/article/pii/S0958166918301903" TargetMode="External"/><Relationship Id="rId18" Type="http://schemas.openxmlformats.org/officeDocument/2006/relationships/hyperlink" Target="https://journals.plos.org/plosone/article?id=10.1371/journal.pone.0127428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7455902?arnumber=7455902&amp;tag=1" TargetMode="External"/><Relationship Id="rId12" Type="http://schemas.openxmlformats.org/officeDocument/2006/relationships/hyperlink" Target="https://www.frontiersin.org/articles/10.3389/fmed.2019.00034/full" TargetMode="External"/><Relationship Id="rId17" Type="http://schemas.openxmlformats.org/officeDocument/2006/relationships/hyperlink" Target="https://en.wikipedia.org/wiki/Cosine_similar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intel-student-ambassadors/predictions-using-the-mimic-iii-database-part-1-1aa58475da4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ournals.plos.org/plosone/article?id=10.1371/journal.pone.0127428" TargetMode="External"/><Relationship Id="rId11" Type="http://schemas.openxmlformats.org/officeDocument/2006/relationships/hyperlink" Target="https://www.nature.com/articles/s41746-018-0029-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tmichaelshospital.com/media/detail.php?source=hospital_news/2018/1207" TargetMode="External"/><Relationship Id="rId10" Type="http://schemas.openxmlformats.org/officeDocument/2006/relationships/hyperlink" Target="https://uwspace.uwaterloo.ca/bitstream/handle/10012/14726/Sharafoddini_Anis.pdf?sequence=4&amp;isAllowed=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5977709/" TargetMode="External"/><Relationship Id="rId14" Type="http://schemas.openxmlformats.org/officeDocument/2006/relationships/hyperlink" Target="https://www.chartdatascience.ca/th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6224EC-ECD1-BE4E-8C43-398BECE7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Jordyn Laurie Read Walton</cp:lastModifiedBy>
  <cp:revision>5</cp:revision>
  <dcterms:created xsi:type="dcterms:W3CDTF">2019-12-31T20:08:00Z</dcterms:created>
  <dcterms:modified xsi:type="dcterms:W3CDTF">2020-01-08T21:46:00Z</dcterms:modified>
</cp:coreProperties>
</file>