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6D42" w14:textId="77777777" w:rsidR="00947389" w:rsidRDefault="00717589" w:rsidP="0094738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75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Capstone Phase 5 Final Report</w:t>
      </w:r>
    </w:p>
    <w:p w14:paraId="47C0D17B" w14:textId="1F747168" w:rsidR="00717589" w:rsidRPr="00717589" w:rsidRDefault="00717589" w:rsidP="0094738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7589">
        <w:rPr>
          <w:rFonts w:ascii="Times New Roman" w:eastAsia="Times New Roman" w:hAnsi="Times New Roman" w:cs="Times New Roman"/>
          <w:b/>
          <w:bCs/>
          <w:sz w:val="27"/>
          <w:szCs w:val="27"/>
        </w:rPr>
        <w:t>Net Guard: Predicting Customer Churn Risk in Internet Service Subscribers Using Machine Learning</w:t>
      </w:r>
    </w:p>
    <w:p w14:paraId="4B312EA1" w14:textId="237F6BF3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By Group 9 </w:t>
      </w:r>
    </w:p>
    <w:p w14:paraId="1FA77325" w14:textId="4272E104" w:rsidR="00717589" w:rsidRPr="00717589" w:rsidRDefault="00717589" w:rsidP="007175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1F57F4E9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Customer churn poses a serious threat to the revenue and sustainability of Internet Service Providers (ISPs). Retaining customers is significantly more cost-effective than acquiring new ones. However, detecting churn-prone customers early is a major challenge. This project aimed to build a machine learning model to predict customer churn risk using behavioral, transactional, and feedback data.</w:t>
      </w:r>
    </w:p>
    <w:p w14:paraId="7F8CDEBD" w14:textId="6BD682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Understanding</w:t>
      </w:r>
    </w:p>
    <w:p w14:paraId="5A49F411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We defined churn as inactivity or cancellation after 30+ days. The primary business objectives were:</w:t>
      </w:r>
    </w:p>
    <w:p w14:paraId="6225104F" w14:textId="77777777" w:rsidR="00717589" w:rsidRPr="00717589" w:rsidRDefault="00717589" w:rsidP="007175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Predict which customers are at risk of churning.</w:t>
      </w:r>
    </w:p>
    <w:p w14:paraId="42EF8243" w14:textId="77777777" w:rsidR="00717589" w:rsidRPr="00717589" w:rsidRDefault="00717589" w:rsidP="007175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Uncover the key drivers of churn.</w:t>
      </w:r>
    </w:p>
    <w:p w14:paraId="79651CD4" w14:textId="77777777" w:rsidR="00717589" w:rsidRPr="00717589" w:rsidRDefault="00717589" w:rsidP="007175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Recommend proactive retention strategies.</w:t>
      </w:r>
    </w:p>
    <w:p w14:paraId="370FDEB6" w14:textId="77777777" w:rsidR="00717589" w:rsidRPr="00717589" w:rsidRDefault="00717589" w:rsidP="0071758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Support decision-making with interpretable insights.</w:t>
      </w:r>
    </w:p>
    <w:p w14:paraId="415C35FA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Our target stakeholders include marketing and customer service teams within ISPs.</w:t>
      </w:r>
    </w:p>
    <w:p w14:paraId="20774FC3" w14:textId="16C291B3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Data Understanding</w:t>
      </w:r>
    </w:p>
    <w:p w14:paraId="1C3BB905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We used a structured dataset containing </w:t>
      </w: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36,992 records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23 features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, sourced from Hugging Face. Key columns included:</w:t>
      </w:r>
    </w:p>
    <w:p w14:paraId="3A35B73E" w14:textId="77777777" w:rsidR="00717589" w:rsidRPr="00717589" w:rsidRDefault="00717589" w:rsidP="007175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Region category, membership tier.</w:t>
      </w:r>
    </w:p>
    <w:p w14:paraId="39C38D1E" w14:textId="77777777" w:rsidR="00717589" w:rsidRPr="00717589" w:rsidRDefault="00717589" w:rsidP="007175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Session frequency, last login.</w:t>
      </w:r>
    </w:p>
    <w:p w14:paraId="1E0993EA" w14:textId="77777777" w:rsidR="00717589" w:rsidRPr="00717589" w:rsidRDefault="00717589" w:rsidP="0071758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Complaints, satisfaction levels, sentiment text.</w:t>
      </w:r>
    </w:p>
    <w:p w14:paraId="707C2D94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Initial EDA revealed:</w:t>
      </w:r>
    </w:p>
    <w:p w14:paraId="66ED8218" w14:textId="77777777" w:rsidR="00717589" w:rsidRPr="00717589" w:rsidRDefault="00717589" w:rsidP="007175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Basic members had the highest churn rates (up to 27%).</w:t>
      </w:r>
    </w:p>
    <w:p w14:paraId="40A4D252" w14:textId="77777777" w:rsidR="00717589" w:rsidRPr="00717589" w:rsidRDefault="00717589" w:rsidP="007175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City customers were 1.6× more likely to churn than those in villages.</w:t>
      </w:r>
    </w:p>
    <w:p w14:paraId="6291E08D" w14:textId="7BE1B134" w:rsidR="00717589" w:rsidRPr="00717589" w:rsidRDefault="00717589" w:rsidP="007175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Wallet points negatively correlated with churn</w:t>
      </w:r>
    </w:p>
    <w:p w14:paraId="2C4F3897" w14:textId="098F8945" w:rsidR="00717589" w:rsidRPr="00717589" w:rsidRDefault="00717589" w:rsidP="0071758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Data Preparation</w:t>
      </w:r>
    </w:p>
    <w:p w14:paraId="763ABA6A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lastRenderedPageBreak/>
        <w:t>We performed the following steps:</w:t>
      </w:r>
    </w:p>
    <w:p w14:paraId="460E723D" w14:textId="77777777" w:rsidR="00717589" w:rsidRPr="00717589" w:rsidRDefault="00717589" w:rsidP="007175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Dropped &lt;1.7% missing rows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from critical columns.</w:t>
      </w:r>
    </w:p>
    <w:p w14:paraId="33416035" w14:textId="77777777" w:rsidR="00717589" w:rsidRPr="00717589" w:rsidRDefault="00717589" w:rsidP="007175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Encoded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categorical variables (one-hot and ordinal).</w:t>
      </w:r>
    </w:p>
    <w:p w14:paraId="6E14A71F" w14:textId="77777777" w:rsidR="00717589" w:rsidRPr="00717589" w:rsidRDefault="00717589" w:rsidP="007175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numerical features.</w:t>
      </w:r>
    </w:p>
    <w:p w14:paraId="295C303F" w14:textId="77777777" w:rsidR="00717589" w:rsidRPr="00717589" w:rsidRDefault="00717589" w:rsidP="0071758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Engineered new features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such as:</w:t>
      </w:r>
    </w:p>
    <w:p w14:paraId="50B3AE96" w14:textId="77777777" w:rsidR="00717589" w:rsidRPr="00717589" w:rsidRDefault="00717589" w:rsidP="00717589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Tenure</w:t>
      </w:r>
    </w:p>
    <w:p w14:paraId="183D9832" w14:textId="77777777" w:rsidR="00717589" w:rsidRPr="00717589" w:rsidRDefault="00717589" w:rsidP="00717589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Complaint resolution latency</w:t>
      </w:r>
    </w:p>
    <w:p w14:paraId="0E0478A1" w14:textId="77777777" w:rsidR="00717589" w:rsidRPr="00717589" w:rsidRDefault="00717589" w:rsidP="00717589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VADER sentiment scores for textual feedback</w:t>
      </w:r>
    </w:p>
    <w:p w14:paraId="45A84CC6" w14:textId="3B5A954A" w:rsidR="00717589" w:rsidRPr="00717589" w:rsidRDefault="00717589" w:rsidP="007175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Modeling Approach</w:t>
      </w:r>
    </w:p>
    <w:p w14:paraId="6496145B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We framed this as a </w:t>
      </w: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classification problem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and experimented with five models:</w:t>
      </w:r>
    </w:p>
    <w:p w14:paraId="6C97CB63" w14:textId="77777777" w:rsidR="00717589" w:rsidRPr="00717589" w:rsidRDefault="00717589" w:rsidP="007175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Logistic Regression – Baseline</w:t>
      </w:r>
    </w:p>
    <w:p w14:paraId="16627720" w14:textId="77777777" w:rsidR="00717589" w:rsidRPr="00717589" w:rsidRDefault="00717589" w:rsidP="007175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Random Forest – Strong interpretability</w:t>
      </w:r>
    </w:p>
    <w:p w14:paraId="5A80B84D" w14:textId="77777777" w:rsidR="00717589" w:rsidRPr="00717589" w:rsidRDefault="00717589" w:rsidP="007175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XGBoost – Best overall performance</w:t>
      </w:r>
    </w:p>
    <w:p w14:paraId="172B4C39" w14:textId="77777777" w:rsidR="00717589" w:rsidRPr="00717589" w:rsidRDefault="00717589" w:rsidP="007175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7589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– Fast alternative to XGBoost</w:t>
      </w:r>
    </w:p>
    <w:p w14:paraId="7317EFE9" w14:textId="77777777" w:rsidR="00717589" w:rsidRPr="00717589" w:rsidRDefault="00717589" w:rsidP="0071758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MLP Neural Network – For non-linear feature interactions</w:t>
      </w:r>
    </w:p>
    <w:p w14:paraId="6F788311" w14:textId="0A740874" w:rsidR="00717589" w:rsidRPr="00717589" w:rsidRDefault="00717589" w:rsidP="007175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Model Evaluation</w:t>
      </w:r>
    </w:p>
    <w:p w14:paraId="7D491164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All models were evaluated using:</w:t>
      </w:r>
    </w:p>
    <w:p w14:paraId="772D3105" w14:textId="77777777" w:rsidR="00717589" w:rsidRPr="00717589" w:rsidRDefault="00717589" w:rsidP="007175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1BBE8B39" w14:textId="77777777" w:rsidR="00717589" w:rsidRPr="00717589" w:rsidRDefault="00717589" w:rsidP="007175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14:paraId="77EFCDAA" w14:textId="77777777" w:rsidR="00717589" w:rsidRPr="00717589" w:rsidRDefault="00717589" w:rsidP="007175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14:paraId="45B1E94B" w14:textId="77777777" w:rsidR="00717589" w:rsidRPr="00717589" w:rsidRDefault="00717589" w:rsidP="007175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F1 Score</w:t>
      </w:r>
    </w:p>
    <w:p w14:paraId="554FC9DF" w14:textId="77777777" w:rsidR="00717589" w:rsidRPr="00717589" w:rsidRDefault="00717589" w:rsidP="0071758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ROC-AUC</w:t>
      </w:r>
    </w:p>
    <w:p w14:paraId="710051DE" w14:textId="5CBF7DE0" w:rsidR="00717589" w:rsidRPr="00717589" w:rsidRDefault="00717589" w:rsidP="0071758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589">
        <w:rPr>
          <w:rFonts w:ascii="Times New Roman" w:eastAsia="Times New Roman" w:hAnsi="Times New Roman" w:cs="Times New Roman"/>
          <w:b/>
          <w:bCs/>
          <w:sz w:val="27"/>
          <w:szCs w:val="27"/>
        </w:rPr>
        <w:t>Best Model: XGBoost</w:t>
      </w:r>
    </w:p>
    <w:p w14:paraId="34519408" w14:textId="77777777" w:rsidR="00717589" w:rsidRPr="00717589" w:rsidRDefault="00717589" w:rsidP="0071758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93.4%</w:t>
      </w:r>
    </w:p>
    <w:p w14:paraId="38A8BD6A" w14:textId="77777777" w:rsidR="00717589" w:rsidRPr="00717589" w:rsidRDefault="00717589" w:rsidP="0071758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Recall (Churn class)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95%</w:t>
      </w:r>
    </w:p>
    <w:p w14:paraId="3C77626D" w14:textId="77777777" w:rsidR="00717589" w:rsidRPr="00717589" w:rsidRDefault="00717589" w:rsidP="0071758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ROC-AUC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0.94</w:t>
      </w:r>
    </w:p>
    <w:p w14:paraId="4B07BE0C" w14:textId="77777777" w:rsidR="00717589" w:rsidRPr="00717589" w:rsidRDefault="00717589" w:rsidP="0071758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High true positive rate and balanced performance</w:t>
      </w:r>
    </w:p>
    <w:p w14:paraId="0312B305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Key Predictive Features:</w:t>
      </w:r>
    </w:p>
    <w:p w14:paraId="7F6A866D" w14:textId="77777777" w:rsidR="00717589" w:rsidRPr="00717589" w:rsidRDefault="00717589" w:rsidP="0071758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Points in wallet</w:t>
      </w:r>
    </w:p>
    <w:p w14:paraId="34B40BF8" w14:textId="77777777" w:rsidR="00717589" w:rsidRPr="00717589" w:rsidRDefault="00717589" w:rsidP="0071758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tier</w:t>
      </w:r>
    </w:p>
    <w:p w14:paraId="7A3C0A1F" w14:textId="77777777" w:rsidR="00717589" w:rsidRPr="00717589" w:rsidRDefault="00717589" w:rsidP="0071758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Unresolved complaints</w:t>
      </w:r>
    </w:p>
    <w:p w14:paraId="6C5D5014" w14:textId="77777777" w:rsidR="00717589" w:rsidRPr="00717589" w:rsidRDefault="00717589" w:rsidP="0071758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transaction value</w:t>
      </w:r>
    </w:p>
    <w:p w14:paraId="52D6032E" w14:textId="77777777" w:rsidR="00717589" w:rsidRPr="00717589" w:rsidRDefault="00717589" w:rsidP="0071758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Login behavior</w:t>
      </w:r>
    </w:p>
    <w:p w14:paraId="100EED37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lastRenderedPageBreak/>
        <w:t>SHAP analysis confirmed the importance of wallet points and membership levels.</w:t>
      </w:r>
    </w:p>
    <w:p w14:paraId="61BC51BB" w14:textId="3E103D5D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14:paraId="10984F19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We deployed the best model using a Flask web application.</w:t>
      </w:r>
    </w:p>
    <w:p w14:paraId="3E1F3598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Web App Features:</w:t>
      </w:r>
    </w:p>
    <w:p w14:paraId="4E57D4F2" w14:textId="77777777" w:rsidR="00717589" w:rsidRPr="00717589" w:rsidRDefault="00717589" w:rsidP="0071758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0"/>
          <w:szCs w:val="20"/>
        </w:rPr>
        <w:t>POST /predict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Takes JSON input and returns churn risk prediction.</w:t>
      </w:r>
    </w:p>
    <w:p w14:paraId="1A9121C1" w14:textId="77777777" w:rsidR="00717589" w:rsidRPr="00717589" w:rsidRDefault="00717589" w:rsidP="0071758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0"/>
          <w:szCs w:val="20"/>
        </w:rPr>
        <w:t>GET /download-logs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: Allows CSV export of recent predictions.</w:t>
      </w:r>
    </w:p>
    <w:p w14:paraId="4CC8BAC9" w14:textId="77777777" w:rsidR="00717589" w:rsidRPr="00717589" w:rsidRDefault="00717589" w:rsidP="0071758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Responsive frontend with:</w:t>
      </w:r>
    </w:p>
    <w:p w14:paraId="4BB28A69" w14:textId="77777777" w:rsidR="00717589" w:rsidRPr="00717589" w:rsidRDefault="00717589" w:rsidP="00717589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Loading spinner</w:t>
      </w:r>
    </w:p>
    <w:p w14:paraId="1B74AC5F" w14:textId="77777777" w:rsidR="00717589" w:rsidRPr="00717589" w:rsidRDefault="00717589" w:rsidP="00717589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Confidence bar chart</w:t>
      </w:r>
    </w:p>
    <w:p w14:paraId="66058443" w14:textId="77777777" w:rsidR="00717589" w:rsidRPr="00717589" w:rsidRDefault="00717589" w:rsidP="00717589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Pre-filled examples</w:t>
      </w:r>
    </w:p>
    <w:p w14:paraId="7CAFF0AD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Live on </w:t>
      </w: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new" w:history="1">
        <w:r w:rsidRPr="007175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https://capstone-phase5-group9-1.onrender.com</w:t>
        </w:r>
      </w:hyperlink>
    </w:p>
    <w:p w14:paraId="1AC28151" w14:textId="50EBF272" w:rsidR="00717589" w:rsidRPr="00717589" w:rsidRDefault="00717589" w:rsidP="007175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 &amp; Recommendations</w:t>
      </w:r>
    </w:p>
    <w:p w14:paraId="32E7B6AD" w14:textId="77777777" w:rsidR="00717589" w:rsidRPr="00717589" w:rsidRDefault="00717589" w:rsidP="0071758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Basic tier users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are the most likely to churn. Upselling efforts should focus here.</w:t>
      </w:r>
    </w:p>
    <w:p w14:paraId="7E57D1CD" w14:textId="77777777" w:rsidR="00717589" w:rsidRPr="00717589" w:rsidRDefault="00717589" w:rsidP="0071758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City dwellers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experience higher churn; consider location-based promotions.</w:t>
      </w:r>
    </w:p>
    <w:p w14:paraId="0A18A634" w14:textId="77777777" w:rsidR="00717589" w:rsidRPr="00717589" w:rsidRDefault="00717589" w:rsidP="0071758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>, even resolved, double churn risk. Improve resolution tracking.</w:t>
      </w:r>
    </w:p>
    <w:p w14:paraId="6EACCEC3" w14:textId="77777777" w:rsidR="00717589" w:rsidRPr="00717589" w:rsidRDefault="00717589" w:rsidP="0071758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Gamify loyalty points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to incentivize engagement and reduce churn.</w:t>
      </w:r>
    </w:p>
    <w:p w14:paraId="6751A554" w14:textId="27C9485C" w:rsidR="00717589" w:rsidRPr="00717589" w:rsidRDefault="00717589" w:rsidP="007175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 &amp; Future Work</w:t>
      </w:r>
    </w:p>
    <w:p w14:paraId="42406FBE" w14:textId="77777777" w:rsidR="00717589" w:rsidRPr="00717589" w:rsidRDefault="00717589" w:rsidP="0071758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Cold-start problem for new users with &lt;30 days of data.</w:t>
      </w:r>
    </w:p>
    <w:p w14:paraId="3D0B98E6" w14:textId="77777777" w:rsidR="00717589" w:rsidRPr="00717589" w:rsidRDefault="00717589" w:rsidP="0071758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Didn’t implement SMOTE for imbalance.</w:t>
      </w:r>
    </w:p>
    <w:p w14:paraId="00F59756" w14:textId="77777777" w:rsidR="00717589" w:rsidRPr="00717589" w:rsidRDefault="00717589" w:rsidP="0071758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No automated retraining pipeline.</w:t>
      </w:r>
    </w:p>
    <w:p w14:paraId="68BB614E" w14:textId="77777777" w:rsidR="00717589" w:rsidRPr="00717589" w:rsidRDefault="00717589" w:rsidP="0071758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Could extend to </w:t>
      </w:r>
      <w:r w:rsidRPr="00717589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</w:t>
      </w:r>
      <w:r w:rsidRPr="00717589">
        <w:rPr>
          <w:rFonts w:ascii="Times New Roman" w:eastAsia="Times New Roman" w:hAnsi="Times New Roman" w:cs="Times New Roman"/>
          <w:sz w:val="24"/>
          <w:szCs w:val="24"/>
        </w:rPr>
        <w:t xml:space="preserve"> models (e.g., RNNs, Transformers).</w:t>
      </w:r>
    </w:p>
    <w:p w14:paraId="7790EDD6" w14:textId="77777777" w:rsidR="00717589" w:rsidRPr="00717589" w:rsidRDefault="00717589" w:rsidP="0071758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Future A/B testing to validate interventions.</w:t>
      </w:r>
    </w:p>
    <w:p w14:paraId="5CC56413" w14:textId="2B2A9AED" w:rsidR="00717589" w:rsidRPr="00717589" w:rsidRDefault="00717589" w:rsidP="007175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1B9D1940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This project delivered a high-performing, interpretable XGBoost model to predict customer churn. Through feature engineering, modeling, and deployment, we created a solution that can support ISPs in proactively managing customer retention.</w:t>
      </w:r>
    </w:p>
    <w:p w14:paraId="74DE78C0" w14:textId="77777777" w:rsidR="00717589" w:rsidRPr="00717589" w:rsidRDefault="00717589" w:rsidP="007175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7589">
        <w:rPr>
          <w:rFonts w:ascii="Times New Roman" w:eastAsia="Times New Roman" w:hAnsi="Times New Roman" w:cs="Times New Roman"/>
          <w:sz w:val="24"/>
          <w:szCs w:val="24"/>
        </w:rPr>
        <w:t>We believe our approach has real-world applicability and offers a strong foundation for future enhancements.</w:t>
      </w:r>
    </w:p>
    <w:p w14:paraId="3EC32E64" w14:textId="77777777" w:rsidR="00717589" w:rsidRPr="00717589" w:rsidRDefault="00717589" w:rsidP="00717589">
      <w:pPr>
        <w:jc w:val="both"/>
        <w:rPr>
          <w:rFonts w:ascii="Times New Roman" w:hAnsi="Times New Roman" w:cs="Times New Roman"/>
        </w:rPr>
      </w:pPr>
    </w:p>
    <w:sectPr w:rsidR="00717589" w:rsidRPr="0071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D95"/>
    <w:multiLevelType w:val="multilevel"/>
    <w:tmpl w:val="258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3A7F"/>
    <w:multiLevelType w:val="multilevel"/>
    <w:tmpl w:val="903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B46"/>
    <w:multiLevelType w:val="multilevel"/>
    <w:tmpl w:val="036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B6337"/>
    <w:multiLevelType w:val="multilevel"/>
    <w:tmpl w:val="F9D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532C3"/>
    <w:multiLevelType w:val="multilevel"/>
    <w:tmpl w:val="4BF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817FF"/>
    <w:multiLevelType w:val="multilevel"/>
    <w:tmpl w:val="7A0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52C13"/>
    <w:multiLevelType w:val="multilevel"/>
    <w:tmpl w:val="3FA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B1306"/>
    <w:multiLevelType w:val="multilevel"/>
    <w:tmpl w:val="0D7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F05E8"/>
    <w:multiLevelType w:val="multilevel"/>
    <w:tmpl w:val="92C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163E8"/>
    <w:multiLevelType w:val="multilevel"/>
    <w:tmpl w:val="0B6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26D6E"/>
    <w:multiLevelType w:val="multilevel"/>
    <w:tmpl w:val="E2E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10"/>
  </w:num>
  <w:num w:numId="7">
    <w:abstractNumId w:val="8"/>
  </w:num>
  <w:num w:numId="8">
    <w:abstractNumId w:val="0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89"/>
    <w:rsid w:val="00717589"/>
    <w:rsid w:val="0094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67D4"/>
  <w15:chartTrackingRefBased/>
  <w15:docId w15:val="{E6DEBADF-7D84-4627-B096-D8589457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4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pstone-phase5-group9-1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wambui kariuki</dc:creator>
  <cp:keywords/>
  <dc:description/>
  <cp:lastModifiedBy>wambui kariuki</cp:lastModifiedBy>
  <cp:revision>2</cp:revision>
  <dcterms:created xsi:type="dcterms:W3CDTF">2025-06-05T22:17:00Z</dcterms:created>
  <dcterms:modified xsi:type="dcterms:W3CDTF">2025-06-05T22:22:00Z</dcterms:modified>
</cp:coreProperties>
</file>