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_rels/activeX3.xml.rels" ContentType="application/vnd.openxmlformats-package.relationships+xml"/>
  <Override PartName="/word/activeX/_rels/activeX12.xml.rels" ContentType="application/vnd.openxmlformats-package.relationships+xml"/>
  <Override PartName="/word/activeX/_rels/activeX7.xml.rels" ContentType="application/vnd.openxmlformats-package.relationships+xml"/>
  <Override PartName="/word/activeX/_rels/activeX16.xml.rels" ContentType="application/vnd.openxmlformats-package.relationships+xml"/>
  <Override PartName="/word/activeX/_rels/activeX10.xml.rels" ContentType="application/vnd.openxmlformats-package.relationships+xml"/>
  <Override PartName="/word/activeX/_rels/activeX1.xml.rels" ContentType="application/vnd.openxmlformats-package.relationships+xml"/>
  <Override PartName="/word/activeX/_rels/activeX11.xml.rels" ContentType="application/vnd.openxmlformats-package.relationships+xml"/>
  <Override PartName="/word/activeX/_rels/activeX2.xml.rels" ContentType="application/vnd.openxmlformats-package.relationships+xml"/>
  <Override PartName="/word/activeX/_rels/activeX15.xml.rels" ContentType="application/vnd.openxmlformats-package.relationships+xml"/>
  <Override PartName="/word/activeX/_rels/activeX6.xml.rels" ContentType="application/vnd.openxmlformats-package.relationships+xml"/>
  <Override PartName="/word/activeX/_rels/activeX18.xml.rels" ContentType="application/vnd.openxmlformats-package.relationships+xml"/>
  <Override PartName="/word/activeX/_rels/activeX9.xml.rels" ContentType="application/vnd.openxmlformats-package.relationships+xml"/>
  <Override PartName="/word/activeX/_rels/activeX14.xml.rels" ContentType="application/vnd.openxmlformats-package.relationships+xml"/>
  <Override PartName="/word/activeX/_rels/activeX5.xml.rels" ContentType="application/vnd.openxmlformats-package.relationships+xml"/>
  <Override PartName="/word/activeX/_rels/activeX17.xml.rels" ContentType="application/vnd.openxmlformats-package.relationships+xml"/>
  <Override PartName="/word/activeX/_rels/activeX8.xml.rels" ContentType="application/vnd.openxmlformats-package.relationships+xml"/>
  <Override PartName="/word/activeX/_rels/activeX4.xml.rels" ContentType="application/vnd.openxmlformats-package.relationships+xml"/>
  <Override PartName="/word/activeX/_rels/activeX13.xml.rels" ContentType="application/vnd.openxmlformats-package.relationships+xml"/>
  <Override PartName="/word/activeX/activeX14.xml" ContentType="application/vnd.ms-office.activeX+xml"/>
  <Override PartName="/word/activeX/activeX13.xml" ContentType="application/vnd.ms-office.activeX+xml"/>
  <Override PartName="/word/activeX/activeX12.xml" ContentType="application/vnd.ms-office.activeX+xml"/>
  <Override PartName="/word/activeX/activeX11.xml" ContentType="application/vnd.ms-office.activeX+xml"/>
  <Override PartName="/word/activeX/activeX10.xml" ContentType="application/vnd.ms-office.activeX+xml"/>
  <Override PartName="/word/activeX/activeX9.xml" ContentType="application/vnd.ms-office.activeX+xml"/>
  <Override PartName="/word/activeX/activeX12.bin" ContentType="application/vnd.ms-office.activeX"/>
  <Override PartName="/word/activeX/activeX5.xml" ContentType="application/vnd.ms-office.activeX+xml"/>
  <Override PartName="/word/activeX/activeX5.bin" ContentType="application/vnd.ms-office.activeX"/>
  <Override PartName="/word/activeX/activeX13.bin" ContentType="application/vnd.ms-office.activeX"/>
  <Override PartName="/word/activeX/activeX6.xml" ContentType="application/vnd.ms-office.activeX+xml"/>
  <Override PartName="/word/activeX/activeX6.bin" ContentType="application/vnd.ms-office.activeX"/>
  <Override PartName="/word/activeX/activeX7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4.xml" ContentType="application/vnd.ms-office.activeX+xml"/>
  <Override PartName="/word/activeX/activeX11.bin" ContentType="application/vnd.ms-office.activeX"/>
  <Override PartName="/word/activeX/activeX4.bin" ContentType="application/vnd.ms-office.activeX"/>
  <Override PartName="/word/activeX/activeX3.xml" ContentType="application/vnd.ms-office.activeX+xml"/>
  <Override PartName="/word/activeX/activeX9.bin" ContentType="application/vnd.ms-office.activeX"/>
  <Override PartName="/word/activeX/activeX10.bin" ContentType="application/vnd.ms-office.activeX"/>
  <Override PartName="/word/activeX/activeX3.bin" ContentType="application/vnd.ms-office.activeX"/>
  <Override PartName="/word/activeX/activeX2.xml" ContentType="application/vnd.ms-office.activeX+xml"/>
  <Override PartName="/word/activeX/activeX2.bin" ContentType="application/vnd.ms-office.activeX"/>
  <Override PartName="/word/activeX/activeX1.xml" ContentType="application/vnd.ms-office.activeX+xml"/>
  <Override PartName="/word/activeX/activeX1.bin" ContentType="application/vnd.ms-office.activeX"/>
  <Override PartName="/word/activeX/activeX18.xml" ContentType="application/vnd.ms-office.activeX+xml"/>
  <Override PartName="/word/activeX/activeX7.xml" ContentType="application/vnd.ms-office.activeX+xml"/>
  <Override PartName="/word/activeX/activeX14.bin" ContentType="application/vnd.ms-office.activeX"/>
  <Override PartName="/word/activeX/activeX8.bin" ContentType="application/vnd.ms-office.activeX"/>
  <Override PartName="/word/activeX/activeX8.xml" ContentType="application/vnd.ms-office.activeX+xml"/>
  <Override PartName="/word/activeX/activeX15.bin" ContentType="application/vnd.ms-office.activeX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Summer 2022 - </w:t>
      </w:r>
      <w:r>
        <w:rPr>
          <w:rFonts w:ascii="Times New Roman" w:hAnsi="Times New Roman"/>
          <w:b/>
          <w:color w:val="CE181E"/>
          <w:sz w:val="28"/>
          <w:szCs w:val="28"/>
        </w:rPr>
        <w:t>“Applying Mathematics in the Classroom”</w:t>
      </w:r>
    </w:p>
    <w:p>
      <w:pPr>
        <w:pStyle w:val="TextBody"/>
        <w:jc w:val="left"/>
        <w:rPr>
          <w:rFonts w:ascii="Times New Roman" w:hAnsi="Times New Roman"/>
          <w:b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ab/>
        <w:tab/>
        <w:tab/>
        <w:t xml:space="preserve">Holiday Inn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Richland </w:t>
      </w:r>
      <w:r>
        <w:rPr>
          <w:rFonts w:ascii="Times New Roman" w:hAnsi="Times New Roman"/>
          <w:b/>
          <w:color w:val="000000"/>
          <w:sz w:val="20"/>
          <w:szCs w:val="20"/>
        </w:rPr>
        <w:t>On The River - 802 George Washington Way - Richland, WA 99352</w:t>
      </w:r>
    </w:p>
    <w:p>
      <w:pPr>
        <w:pStyle w:val="TextBody"/>
        <w:jc w:val="left"/>
        <w:rPr>
          <w:rFonts w:ascii="Times New Roman" w:hAnsi="Times New Roman"/>
          <w:b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ab/>
        <w:tab/>
        <w:tab/>
        <w:t>Hotel Information: $104 . Use group code MAT . 509-946-7611</w:t>
      </w:r>
    </w:p>
    <w:p>
      <w:pPr>
        <w:pStyle w:val="TextBody"/>
        <w:jc w:val="left"/>
        <w:rPr>
          <w:rFonts w:ascii="Times New Roman" w:hAnsi="Times New Roman"/>
          <w:b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ab/>
        <w:tab/>
        <w:tab/>
        <w:t>June 20 - June 24, 2022</w:t>
        <w:tab/>
        <w:t xml:space="preserve"> (Monday – Friday)</w:t>
      </w:r>
    </w:p>
    <w:p>
      <w:pPr>
        <w:pStyle w:val="TextBody"/>
        <w:jc w:val="left"/>
        <w:rPr>
          <w:rFonts w:ascii="Times New Roman" w:hAnsi="Times New Roman"/>
          <w:b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ab/>
        <w:tab/>
        <w:tab/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Go to </w:t>
      </w:r>
      <w:hyperlink r:id="rId2">
        <w:r>
          <w:rPr>
            <w:rStyle w:val="InternetLink"/>
            <w:rFonts w:ascii="Times New Roman" w:hAnsi="Times New Roman"/>
            <w:b/>
            <w:color w:val="000000"/>
            <w:sz w:val="20"/>
            <w:szCs w:val="20"/>
          </w:rPr>
          <w:t>https://wa-appliedmath.org/</w:t>
        </w:r>
      </w:hyperlink>
      <w:r>
        <w:rPr>
          <w:rFonts w:ascii="Times New Roman" w:hAnsi="Times New Roman"/>
          <w:b/>
          <w:color w:val="000000"/>
          <w:sz w:val="20"/>
          <w:szCs w:val="20"/>
        </w:rPr>
        <w:t xml:space="preserve"> for a link to Holiday Inn Richland On The River </w:t>
      </w:r>
    </w:p>
    <w:p>
      <w:pPr>
        <w:pStyle w:val="Normal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TextBody"/>
        <w:jc w:val="left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  <w:tab/>
        <w:tab/>
        <w:tab/>
        <w:tab/>
        <w:t>Registration</w:t>
      </w:r>
    </w:p>
    <w:p>
      <w:pPr>
        <w:pStyle w:val="TextBody"/>
        <w:jc w:val="left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  <w:tab/>
        <w:tab/>
        <w:tab/>
        <w:tab/>
        <w:t>Send to: Washington Applied Math Council (WAMC)</w:t>
      </w:r>
    </w:p>
    <w:p>
      <w:pPr>
        <w:pStyle w:val="TextBody"/>
        <w:jc w:val="left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  <w:tab/>
        <w:tab/>
        <w:tab/>
        <w:tab/>
        <w:t>C/O WAMC Registrar</w:t>
      </w:r>
    </w:p>
    <w:p>
      <w:pPr>
        <w:pStyle w:val="TextBody"/>
        <w:jc w:val="left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  <w:tab/>
        <w:tab/>
        <w:tab/>
        <w:tab/>
        <w:t>PO BOX 10700</w:t>
      </w:r>
    </w:p>
    <w:p>
      <w:pPr>
        <w:pStyle w:val="TextBody"/>
        <w:jc w:val="left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  <w:tab/>
        <w:tab/>
        <w:tab/>
        <w:tab/>
        <w:t>Yakima, WA 98909</w:t>
      </w:r>
    </w:p>
    <w:p>
      <w:pPr>
        <w:pStyle w:val="TextBody"/>
        <w:jc w:val="left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  <w:tab/>
        <w:tab/>
        <w:tab/>
        <w:tab/>
        <w:t>509-731-3304  Fax: 509-461-5222</w:t>
      </w:r>
    </w:p>
    <w:p>
      <w:pPr>
        <w:pStyle w:val="TextBody"/>
        <w:jc w:val="left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  <w:tab/>
        <w:tab/>
        <w:tab/>
        <w:tab/>
        <w:t>Email to: wamcreg@gmail.com</w:t>
      </w:r>
    </w:p>
    <w:p>
      <w:pPr>
        <w:pStyle w:val="TextBody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TextBody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Purchase Order (or P.O. Number) or payment MUST accompany Registration form!</w:t>
      </w:r>
    </w:p>
    <w:p>
      <w:pPr>
        <w:pStyle w:val="TextBody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Make checks payable to WAMC</w:t>
      </w:r>
    </w:p>
    <w:p>
      <w:pPr>
        <w:pStyle w:val="Normal"/>
        <w:tabs>
          <w:tab w:val="clear" w:pos="720"/>
          <w:tab w:val="left" w:pos="3500" w:leader="none"/>
        </w:tabs>
        <w:rPr>
          <w:rFonts w:ascii="Times New Roman" w:hAnsi="Times New Roman"/>
          <w:i w:val="false"/>
          <w:i w:val="false"/>
          <w:iCs w:val="false"/>
          <w:sz w:val="12"/>
          <w:szCs w:val="12"/>
        </w:rPr>
      </w:pPr>
      <w:r>
        <w:rPr>
          <w:i w:val="false"/>
          <w:iCs w:val="false"/>
          <w:sz w:val="12"/>
          <w:szCs w:val="12"/>
        </w:rPr>
      </w:r>
    </w:p>
    <w:p>
      <w:pPr>
        <w:pStyle w:val="Normal"/>
        <w:tabs>
          <w:tab w:val="clear" w:pos="720"/>
          <w:tab w:val="left" w:pos="4320" w:leader="none"/>
          <w:tab w:val="left" w:pos="4500" w:leader="none"/>
          <w:tab w:val="right" w:pos="9360" w:leader="none"/>
        </w:tabs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>Name:</w:t>
      </w:r>
      <w:r>
        <w:rPr>
          <w:rFonts w:cs="Liberation Sans;Arial"/>
          <w:b w:val="false"/>
          <w:bCs w:val="false"/>
          <w:sz w:val="20"/>
          <w:szCs w:val="20"/>
        </w:rPr>
        <w:object>
          <v:shapetype id="shapetype_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ontrol_shape_0" style="width:179.95pt;height:17.95pt" type="#shapetype_75"/>
          <w:control r:id="rId3" w:name="Text Box 1" w:shapeid="control_shape_0"/>
        </w:object>
      </w:r>
      <w:r>
        <w:rPr>
          <w:rFonts w:cs="Liberation Sans;Arial"/>
          <w:b w:val="false"/>
          <w:bCs w:val="false"/>
          <w:sz w:val="20"/>
          <w:szCs w:val="20"/>
        </w:rPr>
        <w:tab/>
        <w:t>School District:</w:t>
      </w:r>
      <w:r>
        <w:rPr>
          <w:rFonts w:cs="Liberation Sans;Arial"/>
          <w:b w:val="false"/>
          <w:bCs w:val="false"/>
          <w:sz w:val="20"/>
          <w:szCs w:val="20"/>
        </w:rPr>
        <w:object>
          <v:shape id="control_shape_1" style="width:161.25pt;height:17.95pt" type="#shapetype_75"/>
          <w:control r:id="rId4" w:name="Text Box 1" w:shapeid="control_shape_1"/>
        </w:object>
      </w:r>
      <w:r>
        <w:rPr>
          <w:rFonts w:cs="Liberation Sans;Arial"/>
          <w:b w:val="false"/>
          <w:bCs w:val="false"/>
          <w:sz w:val="20"/>
          <w:szCs w:val="20"/>
        </w:rPr>
        <w:t xml:space="preserve"> </w:t>
      </w:r>
    </w:p>
    <w:p>
      <w:pPr>
        <w:pStyle w:val="Normal"/>
        <w:tabs>
          <w:tab w:val="clear" w:pos="720"/>
          <w:tab w:val="left" w:pos="4320" w:leader="none"/>
          <w:tab w:val="left" w:pos="4500" w:leader="none"/>
          <w:tab w:val="right" w:pos="9360" w:leader="none"/>
        </w:tabs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>Address:</w:t>
      </w:r>
      <w:r>
        <w:rPr>
          <w:rFonts w:cs="Liberation Sans;Arial"/>
          <w:b w:val="false"/>
          <w:bCs w:val="false"/>
          <w:sz w:val="20"/>
          <w:szCs w:val="20"/>
        </w:rPr>
        <w:object>
          <v:shape id="control_shape_2" style="width:359.95pt;height:17.95pt" type="#shapetype_75"/>
          <w:control r:id="rId5" w:name="Text Box 1" w:shapeid="control_shape_2"/>
        </w:object>
      </w:r>
    </w:p>
    <w:p>
      <w:pPr>
        <w:pStyle w:val="Normal"/>
        <w:tabs>
          <w:tab w:val="clear" w:pos="720"/>
          <w:tab w:val="left" w:pos="4320" w:leader="none"/>
          <w:tab w:val="left" w:pos="4500" w:leader="none"/>
          <w:tab w:val="right" w:pos="9360" w:leader="none"/>
        </w:tabs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>City, Zip:</w:t>
      </w:r>
      <w:r>
        <w:rPr>
          <w:rFonts w:cs="Liberation Sans;Arial"/>
          <w:b w:val="false"/>
          <w:bCs w:val="false"/>
          <w:sz w:val="20"/>
          <w:szCs w:val="20"/>
        </w:rPr>
        <w:object>
          <v:shape id="control_shape_3" style="width:359.95pt;height:17.95pt" type="#shapetype_75"/>
          <w:control r:id="rId6" w:name="Text Box 1" w:shapeid="control_shape_3"/>
        </w:object>
      </w:r>
    </w:p>
    <w:p>
      <w:pPr>
        <w:pStyle w:val="Normal"/>
        <w:tabs>
          <w:tab w:val="clear" w:pos="720"/>
          <w:tab w:val="left" w:pos="4320" w:leader="none"/>
          <w:tab w:val="left" w:pos="4500" w:leader="none"/>
          <w:tab w:val="right" w:pos="9360" w:leader="none"/>
        </w:tabs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 xml:space="preserve">School: </w:t>
      </w:r>
      <w:r>
        <w:rPr>
          <w:rFonts w:cs="Liberation Sans;Arial"/>
          <w:b w:val="false"/>
          <w:bCs w:val="false"/>
          <w:sz w:val="20"/>
          <w:szCs w:val="20"/>
        </w:rPr>
        <w:object>
          <v:shape id="control_shape_4" style="width:179.95pt;height:17.95pt" type="#shapetype_75"/>
          <w:control r:id="rId7" w:name="Text Box 2" w:shapeid="control_shape_4"/>
        </w:object>
      </w:r>
      <w:r>
        <w:rPr>
          <w:rFonts w:cs="Liberation Sans;Arial"/>
          <w:b w:val="false"/>
          <w:bCs w:val="false"/>
          <w:sz w:val="20"/>
          <w:szCs w:val="20"/>
        </w:rPr>
        <w:tab/>
        <w:t xml:space="preserve">School Phone: </w:t>
      </w:r>
      <w:r>
        <w:rPr>
          <w:sz w:val="20"/>
          <w:szCs w:val="20"/>
        </w:rPr>
        <w:object>
          <v:shape id="control_shape_5" style="width:143.95pt;height:17.95pt" type="#shapetype_75"/>
          <w:control r:id="rId8" w:name="Text Box 3" w:shapeid="control_shape_5"/>
        </w:object>
      </w:r>
    </w:p>
    <w:p>
      <w:pPr>
        <w:pStyle w:val="Normal"/>
        <w:tabs>
          <w:tab w:val="clear" w:pos="720"/>
          <w:tab w:val="left" w:pos="4320" w:leader="none"/>
          <w:tab w:val="left" w:pos="4500" w:leader="none"/>
          <w:tab w:val="right" w:pos="9360" w:leader="none"/>
        </w:tabs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>Billing</w:t>
      </w:r>
      <w:r>
        <w:rPr>
          <w:rFonts w:cs="Liberation Sans;Arial"/>
          <w:b w:val="false"/>
          <w:bCs w:val="false"/>
          <w:sz w:val="20"/>
          <w:szCs w:val="20"/>
        </w:rPr>
        <w:t xml:space="preserve"> Address: </w:t>
      </w:r>
      <w:r>
        <w:rPr>
          <w:rFonts w:cs="Liberation Sans;Arial"/>
          <w:b w:val="false"/>
          <w:bCs w:val="false"/>
          <w:sz w:val="20"/>
          <w:szCs w:val="20"/>
        </w:rPr>
        <w:object>
          <v:shape id="control_shape_6" style="width:359.95pt;height:17.95pt" type="#shapetype_75"/>
          <w:control r:id="rId9" w:name="Text Box 1" w:shapeid="control_shape_6"/>
        </w:objec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 xml:space="preserve">School Email: </w:t>
      </w:r>
      <w:r>
        <w:rPr>
          <w:b w:val="false"/>
          <w:bCs w:val="false"/>
          <w:sz w:val="20"/>
          <w:szCs w:val="20"/>
        </w:rPr>
        <w:object>
          <v:shape id="control_shape_7" style="width:179.95pt;height:17.95pt" type="#shapetype_75"/>
          <w:control r:id="rId10" w:name="Text Box 1" w:shapeid="control_shape_7"/>
        </w:object>
      </w:r>
      <w:r>
        <w:rPr>
          <w:rFonts w:cs="Liberation Sans;Arial"/>
          <w:b w:val="false"/>
          <w:bCs w:val="false"/>
          <w:sz w:val="20"/>
          <w:szCs w:val="20"/>
        </w:rPr>
        <w:t xml:space="preserve">  </w:t>
      </w:r>
      <w:r>
        <w:rPr>
          <w:rFonts w:cs="Liberation Sans;Arial"/>
          <w:b w:val="false"/>
          <w:bCs w:val="false"/>
          <w:sz w:val="20"/>
          <w:szCs w:val="20"/>
        </w:rPr>
        <w:t>T</w:t>
      </w:r>
      <w:r>
        <w:rPr>
          <w:rFonts w:cs="Liberation Sans;Arial"/>
          <w:b w:val="false"/>
          <w:bCs w:val="false"/>
          <w:sz w:val="20"/>
          <w:szCs w:val="20"/>
        </w:rPr>
        <w:t xml:space="preserve">Cert.# </w:t>
      </w:r>
      <w:r>
        <w:rPr>
          <w:b w:val="false"/>
          <w:bCs w:val="false"/>
          <w:sz w:val="20"/>
          <w:szCs w:val="20"/>
        </w:rPr>
        <w:object>
          <v:shape id="control_shape_8" style="width:125.95pt;height:17.95pt" type="#shapetype_75"/>
          <w:control r:id="rId11" w:name="Text Box 1" w:shapeid="control_shape_8"/>
        </w:objec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Summer Address: </w:t>
      </w:r>
      <w:r>
        <w:rPr>
          <w:b w:val="false"/>
          <w:bCs w:val="false"/>
          <w:sz w:val="20"/>
          <w:szCs w:val="20"/>
        </w:rPr>
        <w:object>
          <v:shape id="control_shape_9" style="width:359.95pt;height:17.95pt" type="#shapetype_75"/>
          <w:control r:id="rId12" w:name="Text Box 1" w:shapeid="control_shape_9"/>
        </w:objec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cs="Liberation Sans;Arial"/>
          <w:b/>
          <w:bCs/>
          <w:color w:val="FF4000"/>
          <w:sz w:val="20"/>
          <w:szCs w:val="20"/>
        </w:rPr>
        <w:t xml:space="preserve">Summer </w:t>
      </w:r>
      <w:r>
        <w:rPr>
          <w:rFonts w:cs="Liberation Sans;Arial"/>
          <w:b/>
          <w:bCs/>
          <w:color w:val="FF4000"/>
          <w:sz w:val="20"/>
          <w:szCs w:val="20"/>
        </w:rPr>
        <w:t>e</w:t>
      </w:r>
      <w:r>
        <w:rPr>
          <w:rFonts w:cs="Liberation Sans;Arial"/>
          <w:b/>
          <w:bCs/>
          <w:color w:val="FF4000"/>
          <w:sz w:val="20"/>
          <w:szCs w:val="20"/>
        </w:rPr>
        <w:t>mail:</w:t>
      </w:r>
      <w:r>
        <w:rPr>
          <w:rFonts w:cs="Liberation Sans;Arial"/>
          <w:b/>
          <w:bCs/>
          <w:color w:val="2A6099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object>
          <v:shape id="control_shape_10" style="width:179.95pt;height:17.95pt" type="#shapetype_75"/>
          <w:control r:id="rId13" w:name="Text Box 1" w:shapeid="control_shape_10"/>
        </w:object>
      </w:r>
      <w:r>
        <w:rPr>
          <w:rFonts w:cs="Liberation Sans;Arial"/>
          <w:b w:val="false"/>
          <w:bCs w:val="false"/>
          <w:sz w:val="20"/>
          <w:szCs w:val="20"/>
        </w:rPr>
        <w:t xml:space="preserve"> 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cs="Liberation Sans;Arial"/>
          <w:b/>
          <w:bCs/>
          <w:color w:val="FF4000"/>
          <w:sz w:val="20"/>
          <w:szCs w:val="20"/>
        </w:rPr>
        <w:t>Summer</w:t>
      </w:r>
      <w:r>
        <w:rPr>
          <w:rFonts w:cs="Liberation Sans;Arial"/>
          <w:b/>
          <w:bCs/>
          <w:color w:val="FF4000"/>
          <w:sz w:val="20"/>
          <w:szCs w:val="20"/>
        </w:rPr>
        <w:t xml:space="preserve"> </w:t>
      </w:r>
      <w:r>
        <w:rPr>
          <w:rFonts w:cs="Liberation Sans;Arial"/>
          <w:b/>
          <w:bCs/>
          <w:color w:val="FF4000"/>
          <w:sz w:val="20"/>
          <w:szCs w:val="20"/>
        </w:rPr>
        <w:t>p</w:t>
      </w:r>
      <w:r>
        <w:rPr>
          <w:rFonts w:cs="Liberation Sans;Arial"/>
          <w:b/>
          <w:bCs/>
          <w:color w:val="FF4000"/>
          <w:sz w:val="20"/>
          <w:szCs w:val="20"/>
        </w:rPr>
        <w:t xml:space="preserve">hone </w:t>
      </w:r>
      <w:r>
        <w:rPr>
          <w:rFonts w:cs="Liberation Sans;Arial"/>
          <w:b/>
          <w:bCs/>
          <w:color w:val="FF4000"/>
          <w:sz w:val="20"/>
          <w:szCs w:val="20"/>
        </w:rPr>
        <w:t>number</w:t>
      </w:r>
      <w:r>
        <w:rPr>
          <w:rFonts w:cs="Liberation Sans;Arial"/>
          <w:b/>
          <w:bCs/>
          <w:color w:val="FF4000"/>
          <w:sz w:val="20"/>
          <w:szCs w:val="20"/>
        </w:rPr>
        <w:t>:</w:t>
      </w:r>
      <w:r>
        <w:rPr>
          <w:rFonts w:cs="Liberation Sans;Arial"/>
          <w:b/>
          <w:bCs/>
          <w:color w:val="2A6099"/>
          <w:sz w:val="20"/>
          <w:szCs w:val="20"/>
        </w:rPr>
        <w:t xml:space="preserve"> </w:t>
      </w:r>
      <w:r>
        <w:rPr>
          <w:rFonts w:cs="Liberation Sans;Arial"/>
          <w:b w:val="false"/>
          <w:bCs w:val="false"/>
          <w:sz w:val="20"/>
          <w:szCs w:val="20"/>
        </w:rPr>
        <w:object>
          <v:shape id="control_shape_11" style="width:143.95pt;height:17.95pt" type="#shapetype_75"/>
          <w:control r:id="rId14" w:name="Text Box 1" w:shapeid="control_shape_11"/>
        </w:objec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 xml:space="preserve">Check Number: </w:t>
      </w:r>
      <w:r>
        <w:rPr>
          <w:rFonts w:cs="Liberation Sans;Arial"/>
          <w:b w:val="false"/>
          <w:bCs w:val="false"/>
          <w:sz w:val="20"/>
          <w:szCs w:val="20"/>
        </w:rPr>
        <w:object>
          <v:shape id="control_shape_12" style="width:143.95pt;height:17.95pt" type="#shapetype_75"/>
          <w:control r:id="rId15" w:name="Text Box 1" w:shapeid="control_shape_12"/>
        </w:object>
      </w:r>
      <w:r>
        <w:rPr>
          <w:rFonts w:cs="Liberation Sans;Arial"/>
          <w:b w:val="false"/>
          <w:bCs w:val="false"/>
          <w:sz w:val="20"/>
          <w:szCs w:val="20"/>
        </w:rPr>
        <w:t xml:space="preserve"> P.O. Number: </w:t>
      </w:r>
      <w:r>
        <w:rPr>
          <w:rFonts w:cs="Liberation Sans;Arial"/>
          <w:b w:val="false"/>
          <w:bCs w:val="false"/>
          <w:sz w:val="20"/>
          <w:szCs w:val="20"/>
        </w:rPr>
        <w:object>
          <v:shape id="control_shape_13" style="width:143.95pt;height:17.95pt" type="#shapetype_75"/>
          <w:control r:id="rId16" w:name="Text Box 1" w:shapeid="control_shape_13"/>
        </w:object>
      </w:r>
    </w:p>
    <w:p>
      <w:pPr>
        <w:pStyle w:val="Normal"/>
        <w:jc w:val="center"/>
        <w:rPr>
          <w:rFonts w:ascii="Times New Roman" w:hAnsi="Times New Roman" w:cs="Liberation Sans;Arial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cs="Liberation Sans;Arial"/>
          <w:b/>
          <w:bCs/>
          <w:i w:val="false"/>
          <w:iCs w:val="false"/>
          <w:sz w:val="20"/>
          <w:szCs w:val="20"/>
        </w:rPr>
        <w:t xml:space="preserve">-   -   -   -   -   -   -   -   -   -   -   -   -   -   -   -   -   -   -   -   -   -   -   -   -   -   -   -   -   -   -   -   -   -   -   -   -   -   -   -   -   -   -   -   -   -   -   -   -   -  </w:t>
      </w:r>
    </w:p>
    <w:p>
      <w:pPr>
        <w:pStyle w:val="Normal"/>
        <w:jc w:val="left"/>
        <w:rPr>
          <w:rFonts w:ascii="Times New Roman" w:hAnsi="Times New Roman" w:cs="Liberation Sans;Arial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cs="Liberation Sans;Arial"/>
          <w:b/>
          <w:bCs/>
          <w:i w:val="false"/>
          <w:iCs w:val="false"/>
          <w:sz w:val="20"/>
          <w:szCs w:val="20"/>
        </w:rPr>
        <w:t>Registration Fees:  $585 ($620 After May 21th, 2022)</w:t>
      </w:r>
    </w:p>
    <w:p>
      <w:pPr>
        <w:pStyle w:val="Normal"/>
        <w:jc w:val="center"/>
        <w:rPr>
          <w:rFonts w:ascii="Times New Roman" w:hAnsi="Times New Roman" w:cs="Liberation Sans;Arial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cs="Liberation Sans;Arial"/>
          <w:b/>
          <w:bCs/>
          <w:i w:val="false"/>
          <w:iCs w:val="false"/>
          <w:sz w:val="20"/>
          <w:szCs w:val="20"/>
        </w:rPr>
        <w:t xml:space="preserve">-   -   -   -   -   -   -   -   -   -   -   -   -   -   -   -   -   -   -   -   -   -   -   -   -   -   -   -   -   -   -   -   -   -   -   -   -   -   -   -   -   -   -   -   -   -   -   -   -   -  </w:t>
      </w:r>
    </w:p>
    <w:p>
      <w:pPr>
        <w:pStyle w:val="Normal"/>
        <w:jc w:val="left"/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18"/>
          <w:szCs w:val="18"/>
          <w:u w:val="single"/>
        </w:rPr>
        <w:t xml:space="preserve">(Registration includes five hosted meals (3 lunches, 2 Dinners), notebook, software, copy services and  </w:t>
      </w:r>
      <w:r>
        <w:rPr>
          <w:rFonts w:cs="Liberation Sans;Arial"/>
          <w:b w:val="false"/>
          <w:bCs w:val="false"/>
          <w:sz w:val="18"/>
          <w:szCs w:val="18"/>
        </w:rPr>
        <w:t>(</w:t>
      </w:r>
      <w:r>
        <w:rPr>
          <w:rFonts w:cs="Liberation Sans;Arial"/>
          <w:b w:val="false"/>
          <w:bCs w:val="false"/>
          <w:sz w:val="18"/>
          <w:szCs w:val="18"/>
          <w:u w:val="single"/>
        </w:rPr>
        <w:t>40 STEM Clock Hours.)</w:t>
      </w:r>
    </w:p>
    <w:p>
      <w:pPr>
        <w:pStyle w:val="Teri"/>
        <w:rPr>
          <w:rFonts w:ascii="Times New Roman" w:hAnsi="Times New Roman"/>
          <w:b/>
          <w:b/>
          <w:bCs/>
          <w:color w:val="FFFFFF"/>
          <w:sz w:val="18"/>
          <w:szCs w:val="18"/>
          <w:shd w:fill="000000" w:val="clear"/>
        </w:rPr>
      </w:pPr>
      <w:r>
        <w:rPr>
          <w:rFonts w:ascii="Times New Roman" w:hAnsi="Times New Roman"/>
          <w:b/>
          <w:bCs/>
          <w:color w:val="FFFFFF"/>
          <w:sz w:val="18"/>
          <w:szCs w:val="18"/>
          <w:shd w:fill="000000" w:val="clear"/>
        </w:rPr>
        <w:t xml:space="preserve">Check Where Applicable (Please!) </w:t>
      </w:r>
    </w:p>
    <w:p>
      <w:pPr>
        <w:pStyle w:val="Teri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object>
          <v:shape id="control_shape_14" style="width:17.95pt;height:17.95pt" type="#shapetype_75"/>
          <w:control r:id="rId17" w:name="1" w:shapeid="control_shape_14"/>
        </w:object>
      </w:r>
      <w:r>
        <w:rPr>
          <w:rFonts w:ascii="Times New Roman" w:hAnsi="Times New Roman"/>
          <w:sz w:val="18"/>
          <w:szCs w:val="18"/>
        </w:rPr>
        <w:t xml:space="preserve">Applied Mathematics Algebra I Initial Certification   </w:t>
      </w:r>
    </w:p>
    <w:p>
      <w:pPr>
        <w:pStyle w:val="Teri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object>
          <v:shape id="control_shape_15" style="width:17.95pt;height:17.95pt" type="#shapetype_75"/>
          <w:control r:id="rId18" w:name="2" w:shapeid="control_shape_15"/>
        </w:object>
      </w:r>
      <w:r>
        <w:rPr>
          <w:rFonts w:ascii="Times New Roman" w:hAnsi="Times New Roman"/>
          <w:sz w:val="18"/>
          <w:szCs w:val="18"/>
        </w:rPr>
        <w:t xml:space="preserve">Applied Mathematics Geometry/Algebra II/Curriculum Development  </w:t>
      </w:r>
    </w:p>
    <w:p>
      <w:pPr>
        <w:pStyle w:val="Teri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object>
          <v:shape id="control_shape_16" style="width:17.95pt;height:17.95pt" type="#shapetype_75"/>
          <w:control r:id="rId19" w:name="2" w:shapeid="control_shape_16"/>
        </w:object>
      </w:r>
      <w:r>
        <w:rPr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b/>
          <w:i/>
          <w:sz w:val="18"/>
          <w:szCs w:val="18"/>
        </w:rPr>
        <w:t>Elementary Teachers Check This Box)</w:t>
      </w:r>
    </w:p>
    <w:p>
      <w:pPr>
        <w:pStyle w:val="Teri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object>
          <v:shape id="control_shape_17" style="width:17.95pt;height:17.95pt" type="#shapetype_75"/>
          <w:control r:id="rId20" w:name="2" w:shapeid="control_shape_17"/>
        </w:object>
      </w:r>
      <w:r>
        <w:rPr>
          <w:rFonts w:ascii="Times New Roman" w:hAnsi="Times New Roman"/>
          <w:sz w:val="18"/>
          <w:szCs w:val="18"/>
        </w:rPr>
        <w:t xml:space="preserve">"3rd Year Math Option" Applied Mathematics - Financial Algebra </w:t>
      </w:r>
    </w:p>
    <w:p>
      <w:pPr>
        <w:pStyle w:val="Teri"/>
        <w:rPr>
          <w:rFonts w:ascii="Times New Roman" w:hAnsi="Times New Roman" w:cs="Liberation Sans;Arial"/>
          <w:b w:val="false"/>
          <w:b w:val="false"/>
          <w:bCs w:val="false"/>
          <w:sz w:val="18"/>
          <w:szCs w:val="18"/>
        </w:rPr>
      </w:pPr>
      <w:r>
        <w:rPr>
          <w:rFonts w:cs="Liberation Sans;Arial" w:ascii="Times New Roman" w:hAnsi="Times New Roman"/>
          <w:b w:val="false"/>
          <w:bCs w:val="false"/>
          <w:sz w:val="18"/>
          <w:szCs w:val="18"/>
        </w:rPr>
        <w:tab/>
        <w:t xml:space="preserve">(Cengage Annotated Instructor's Edition) </w:t>
      </w:r>
      <w:r>
        <w:rPr>
          <w:rFonts w:cs="Liberation Sans;Arial" w:ascii="Times New Roman" w:hAnsi="Times New Roman"/>
          <w:b w:val="false"/>
          <w:bCs w:val="false"/>
          <w:sz w:val="18"/>
          <w:szCs w:val="18"/>
        </w:rPr>
        <w:t>Provided to Financial Algebra participants.</w:t>
      </w:r>
    </w:p>
    <w:p>
      <w:pPr>
        <w:pStyle w:val="Normal"/>
        <w:rPr>
          <w:rFonts w:ascii="Times New Roman" w:hAnsi="Times New Roman" w:cs="Liberation Sans;Arial"/>
          <w:b w:val="false"/>
          <w:b w:val="false"/>
          <w:bCs w:val="false"/>
          <w:sz w:val="18"/>
          <w:szCs w:val="18"/>
        </w:rPr>
      </w:pPr>
      <w:r>
        <w:rPr>
          <w:rFonts w:cs="Liberation Sans;Arial"/>
          <w:b w:val="false"/>
          <w:bCs w:val="false"/>
          <w:sz w:val="18"/>
          <w:szCs w:val="18"/>
        </w:rPr>
        <w:t xml:space="preserve"> </w:t>
      </w:r>
      <w:r>
        <w:rPr>
          <w:rFonts w:cs="Liberation Sans;Arial"/>
          <w:b w:val="false"/>
          <w:bCs w:val="false"/>
          <w:sz w:val="18"/>
          <w:szCs w:val="18"/>
        </w:rPr>
        <w:t>Lesson Plans/Labs are developed to address the CCSS, ELL and STEM</w:t>
      </w:r>
    </w:p>
    <w:p>
      <w:pPr>
        <w:pStyle w:val="Normal"/>
        <w:rPr>
          <w:rFonts w:ascii="Times New Roman" w:hAnsi="Times New Roman" w:cs="Liberation Sans;Arial"/>
          <w:b w:val="false"/>
          <w:b w:val="false"/>
          <w:bCs w:val="false"/>
          <w:sz w:val="18"/>
          <w:szCs w:val="18"/>
        </w:rPr>
      </w:pPr>
      <w:r>
        <w:rPr>
          <w:rFonts w:cs="Liberation Sans;Arial"/>
          <w:b w:val="false"/>
          <w:bCs w:val="false"/>
          <w:sz w:val="18"/>
          <w:szCs w:val="18"/>
        </w:rPr>
        <w:t xml:space="preserve">  </w:t>
      </w:r>
      <w:r>
        <w:rPr>
          <w:rFonts w:cs="Liberation Sans;Arial"/>
          <w:b w:val="false"/>
          <w:bCs w:val="false"/>
          <w:sz w:val="18"/>
          <w:szCs w:val="18"/>
        </w:rPr>
        <w:t>CORD materials are used as reference and guidelines</w:t>
      </w:r>
    </w:p>
    <w:p>
      <w:pPr>
        <w:pStyle w:val="Normal"/>
        <w:jc w:val="center"/>
        <w:rPr>
          <w:rFonts w:ascii="Times New Roman" w:hAnsi="Times New Roman" w:cs="Liberation Sans;Arial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cs="Liberation Sans;Arial"/>
          <w:b/>
          <w:bCs/>
          <w:i w:val="false"/>
          <w:iCs w:val="false"/>
          <w:sz w:val="20"/>
          <w:szCs w:val="20"/>
        </w:rPr>
        <w:t xml:space="preserve">-   -   -   -   -   -   -   -   -   -   -   -   -   -   -   -   -   -   -   -   -   -   -   -   -   -   -   -   -   -   -   -   -   -   -   -   -   -   -   -   -   -   -   -   -   -   -   -   -   -  </w:t>
      </w:r>
    </w:p>
    <w:p>
      <w:pPr>
        <w:pStyle w:val="Normal"/>
        <w:jc w:val="left"/>
        <w:rPr>
          <w:rFonts w:ascii="Times New Roman" w:hAnsi="Times New Roman" w:cs="Liberation Sans;Arial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cs="Liberation Sans;Arial"/>
          <w:b w:val="false"/>
          <w:bCs w:val="false"/>
          <w:i w:val="false"/>
          <w:iCs w:val="false"/>
          <w:sz w:val="18"/>
          <w:szCs w:val="18"/>
        </w:rPr>
        <w:t>Participants must bring with them a scientific calculator, all Applied Math teachers editions of the textbooks they plan to use during the coming year .A computer is essential and a printer would be extremely useful.</w:t>
      </w:r>
    </w:p>
    <w:p>
      <w:pPr>
        <w:pStyle w:val="Normal"/>
        <w:jc w:val="center"/>
        <w:rPr>
          <w:rFonts w:ascii="Times New Roman" w:hAnsi="Times New Roman" w:cs="Liberation Sans;Arial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Liberation Sans;Arial"/>
          <w:b/>
          <w:bCs/>
          <w:i w:val="false"/>
          <w:iCs w:val="false"/>
          <w:sz w:val="18"/>
          <w:szCs w:val="18"/>
        </w:rPr>
        <w:t xml:space="preserve">-   -   -   -   -   -   -   -   -   -   -   -   -   -   -   -   -   -   -   -   -   -   -   -   -   -   -   -   -   -   -   -   -   -   -   -   -   -   -   -   -   -   -   -   -   -   -   -   -   -  </w:t>
      </w:r>
    </w:p>
    <w:p>
      <w:pPr>
        <w:pStyle w:val="Normal"/>
        <w:jc w:val="left"/>
        <w:rPr>
          <w:rFonts w:ascii="Times New Roman" w:hAnsi="Times New Roman" w:cs="Liberation Sans;Arial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Liberation Sans;Arial"/>
          <w:b w:val="false"/>
          <w:bCs w:val="false"/>
          <w:i w:val="false"/>
          <w:iCs w:val="false"/>
          <w:sz w:val="18"/>
          <w:szCs w:val="18"/>
          <w:u w:val="single"/>
        </w:rPr>
        <w:t>Deadline for early registration is May 21, 2022</w:t>
      </w:r>
      <w:r>
        <w:rPr>
          <w:rFonts w:cs="Liberation Sans;Arial"/>
          <w:b w:val="false"/>
          <w:bCs w:val="false"/>
          <w:i w:val="false"/>
          <w:iCs w:val="false"/>
          <w:sz w:val="18"/>
          <w:szCs w:val="18"/>
        </w:rPr>
        <w:t>.  Registrations received after this date will be on a "space available" basis at $620.00 per participant.</w:t>
      </w:r>
    </w:p>
    <w:p>
      <w:pPr>
        <w:pStyle w:val="Normal"/>
        <w:jc w:val="left"/>
        <w:rPr>
          <w:rFonts w:ascii="Times New Roman" w:hAnsi="Times New Roman" w:cs="Liberation Sans;Arial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cs="Liberation Sans;Arial"/>
          <w:b w:val="false"/>
          <w:bCs w:val="false"/>
          <w:i w:val="false"/>
          <w:iCs w:val="false"/>
          <w:sz w:val="18"/>
          <w:szCs w:val="18"/>
        </w:rPr>
        <w:t xml:space="preserve">* Conference Check-in and on-site registration (space available) may be made in the motel lobby Monday, June 20th, between 1:00 and 3:15.  </w:t>
      </w:r>
    </w:p>
    <w:p>
      <w:pPr>
        <w:pStyle w:val="Normal"/>
        <w:jc w:val="left"/>
        <w:rPr>
          <w:rFonts w:ascii="Times New Roman" w:hAnsi="Times New Roman" w:cs="Liberation Sans;Arial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cs="Liberation Sans;Arial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cs="Liberation Sans;Arial"/>
          <w:b w:val="false"/>
          <w:bCs w:val="false"/>
          <w:i w:val="false"/>
          <w:iCs w:val="false"/>
          <w:sz w:val="18"/>
          <w:szCs w:val="18"/>
        </w:rPr>
        <w:t>Three (3) continuing education credits are available from CWU for an additional fee per credit.</w:t>
      </w:r>
    </w:p>
    <w:p>
      <w:pPr>
        <w:pStyle w:val="Normal"/>
        <w:jc w:val="left"/>
        <w:rPr>
          <w:rFonts w:ascii="Times New Roman" w:hAnsi="Times New Roman" w:cs="Liberation Sans;Arial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cs="Liberation Sans;Arial"/>
          <w:b w:val="false"/>
          <w:bCs w:val="false"/>
          <w:i w:val="false"/>
          <w:iCs w:val="false"/>
          <w:sz w:val="18"/>
          <w:szCs w:val="18"/>
        </w:rPr>
        <w:t>* The Summer Conference starts at 3:30 on June 20th and ends at noon on June 24th.</w:t>
      </w:r>
    </w:p>
    <w:p>
      <w:pPr>
        <w:pStyle w:val="Normal"/>
        <w:jc w:val="center"/>
        <w:rPr>
          <w:rFonts w:ascii="Times New Roman" w:hAnsi="Times New Roman" w:cs="Liberation Sans;Arial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Liberation Sans;Arial"/>
          <w:b/>
          <w:bCs/>
          <w:i w:val="false"/>
          <w:iCs w:val="false"/>
          <w:sz w:val="18"/>
          <w:szCs w:val="18"/>
        </w:rPr>
        <w:t xml:space="preserve">-   -   -   -   -   -   -   -   -   -   -   -   -   -   -   -   -   -   -   -   -   -   -   -   -   -   -   -   -   -   -   -   -   -   -   -   -   -   -   -   -   -   -   -   -   -   -   -   -   -  </w:t>
      </w:r>
    </w:p>
    <w:p>
      <w:pPr>
        <w:pStyle w:val="Normal"/>
        <w:jc w:val="left"/>
        <w:rPr>
          <w:rFonts w:ascii="Times New Roman" w:hAnsi="Times New Roman" w:cs="Liberation Sans;Arial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cs="Liberation Sans;Arial"/>
          <w:b w:val="false"/>
          <w:bCs w:val="false"/>
          <w:i w:val="false"/>
          <w:iCs w:val="false"/>
          <w:sz w:val="18"/>
          <w:szCs w:val="18"/>
        </w:rPr>
        <w:t>WAMC CANCELLATION &amp; REFUND POLICY</w:t>
      </w:r>
    </w:p>
    <w:p>
      <w:pPr>
        <w:pStyle w:val="Normal"/>
        <w:jc w:val="left"/>
        <w:rPr>
          <w:rFonts w:ascii="Times New Roman" w:hAnsi="Times New Roman" w:cs="Liberation Sans;Arial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cs="Liberation Sans;Arial"/>
          <w:b w:val="false"/>
          <w:bCs w:val="false"/>
          <w:i w:val="false"/>
          <w:iCs w:val="false"/>
          <w:sz w:val="18"/>
          <w:szCs w:val="18"/>
        </w:rPr>
        <w:t>Districts or individuals wishing to reserve a slot may do so by sending a check with a registration form for $250 with the remainder payable at check-in.  Deposits are non-refundable.  The total amount ($585) will be due for cancellations received after May 21, 2021 An administrative fee of $85 will be charged for all canceled reservations, prior to May 21, 2021.   All cancellations must be in writing.  Districts may make substitutions with a written notification at least 3 days prior to the conference.  There will be no refunds for no-shows.</w:t>
      </w:r>
    </w:p>
    <w:p>
      <w:pPr>
        <w:pStyle w:val="Normal"/>
        <w:jc w:val="center"/>
        <w:rPr>
          <w:rFonts w:ascii="Times New Roman" w:hAnsi="Times New Roman" w:cs="Liberation Sans;Arial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Liberation Sans;Arial"/>
          <w:b/>
          <w:bCs/>
          <w:i w:val="false"/>
          <w:iCs w:val="false"/>
          <w:sz w:val="18"/>
          <w:szCs w:val="18"/>
        </w:rPr>
        <w:t xml:space="preserve">-   -   -   -   -   -   -   -   -   -   -   -   -   -   -   -   -   -   -   -   -   -   -   -   -   -   -   -   -   -   -   -   -   -   -   -   -   -   -   -   -   -   -   -   -   -   -   -   -   -  </w:t>
      </w:r>
    </w:p>
    <w:p>
      <w:pPr>
        <w:pStyle w:val="Normal"/>
        <w:jc w:val="left"/>
        <w:rPr>
          <w:rFonts w:ascii="Times New Roman" w:hAnsi="Times New Roman" w:cs="Liberation Sans;Arial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cs="Liberation Sans;Arial"/>
          <w:b w:val="false"/>
          <w:bCs w:val="false"/>
          <w:i w:val="false"/>
          <w:iCs w:val="false"/>
          <w:sz w:val="18"/>
          <w:szCs w:val="18"/>
        </w:rPr>
        <w:t>For additional information e-mail Nan Johnson:  Njohnson@wa-appliedmath.org or call 206-249-8481</w:t>
      </w:r>
    </w:p>
    <w:sectPr>
      <w:type w:val="nextPage"/>
      <w:pgSz w:w="12240" w:h="15840"/>
      <w:pgMar w:left="720" w:right="720" w:header="0" w:top="634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Palatino">
    <w:altName w:val="Book Antiqua"/>
    <w:charset w:val="01"/>
    <w:family w:val="auto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Palatino">
    <w:charset w:val="01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Palatino;Book Antiqua" w:hAnsi="Palatino;Book Antiqua" w:cs="Palatino;Book Antiqua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sz w:val="36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Pr>
      <w:color w:val="800080"/>
      <w:u w:val="single"/>
    </w:rPr>
  </w:style>
  <w:style w:type="character" w:styleId="NumberingSymbols">
    <w:name w:val="Numbering Symbols"/>
    <w:qFormat/>
    <w:rPr/>
  </w:style>
  <w:style w:type="character" w:styleId="WW8Num9z1">
    <w:name w:val="WW8Num9z1"/>
    <w:qFormat/>
    <w:rPr>
      <w:rFonts w:ascii="Courier New" w:hAnsi="Courier New" w:eastAsia="Courier New"/>
    </w:rPr>
  </w:style>
  <w:style w:type="character" w:styleId="WW8Num9z0">
    <w:name w:val="WW8Num9z0"/>
    <w:qFormat/>
    <w:rPr>
      <w:rFonts w:ascii="Symbol" w:hAnsi="Symbol" w:eastAsia="Symbol"/>
    </w:rPr>
  </w:style>
  <w:style w:type="character" w:styleId="WW8Num8z1">
    <w:name w:val="WW8Num8z1"/>
    <w:qFormat/>
    <w:rPr>
      <w:rFonts w:ascii="Courier New" w:hAnsi="Courier New" w:eastAsia="Courier New"/>
    </w:rPr>
  </w:style>
  <w:style w:type="character" w:styleId="WW8Num8z0">
    <w:name w:val="WW8Num8z0"/>
    <w:qFormat/>
    <w:rPr>
      <w:rFonts w:ascii="Symbol" w:hAnsi="Symbol" w:eastAsia="Symbol"/>
    </w:rPr>
  </w:style>
  <w:style w:type="character" w:styleId="WW8Num7z1">
    <w:name w:val="WW8Num7z1"/>
    <w:qFormat/>
    <w:rPr>
      <w:rFonts w:ascii="Courier New" w:hAnsi="Courier New" w:eastAsia="Courier New"/>
    </w:rPr>
  </w:style>
  <w:style w:type="character" w:styleId="WW8Num7z0">
    <w:name w:val="WW8Num7z0"/>
    <w:qFormat/>
    <w:rPr>
      <w:rFonts w:ascii="Symbol" w:hAnsi="Symbol" w:eastAsia="Symbol"/>
    </w:rPr>
  </w:style>
  <w:style w:type="character" w:styleId="WW8Num6z3">
    <w:name w:val="WW8Num6z3"/>
    <w:qFormat/>
    <w:rPr>
      <w:rFonts w:ascii="Symbol" w:hAnsi="Symbol" w:eastAsia="Symbol"/>
    </w:rPr>
  </w:style>
  <w:style w:type="character" w:styleId="WW8Num6z1">
    <w:name w:val="WW8Num6z1"/>
    <w:qFormat/>
    <w:rPr>
      <w:rFonts w:ascii="Courier New" w:hAnsi="Courier New" w:eastAsia="Courier New"/>
    </w:rPr>
  </w:style>
  <w:style w:type="character" w:styleId="WW8Num6z0">
    <w:name w:val="WW8Num6z0"/>
    <w:qFormat/>
    <w:rPr>
      <w:rFonts w:ascii="Palatino" w:hAnsi="Palatino" w:eastAsia="Times New Roman"/>
      <w:b/>
    </w:rPr>
  </w:style>
  <w:style w:type="character" w:styleId="WW8Num5z3">
    <w:name w:val="WW8Num5z3"/>
    <w:qFormat/>
    <w:rPr>
      <w:rFonts w:ascii="Symbol" w:hAnsi="Symbol" w:eastAsia="Symbol"/>
    </w:rPr>
  </w:style>
  <w:style w:type="character" w:styleId="WW8Num5z1">
    <w:name w:val="WW8Num5z1"/>
    <w:qFormat/>
    <w:rPr>
      <w:rFonts w:ascii="Courier New" w:hAnsi="Courier New" w:eastAsia="Courier New"/>
    </w:rPr>
  </w:style>
  <w:style w:type="character" w:styleId="WW8Num4z1">
    <w:name w:val="WW8Num4z1"/>
    <w:qFormat/>
    <w:rPr>
      <w:rFonts w:ascii="Courier New" w:hAnsi="Courier New" w:eastAsia="Courier New"/>
    </w:rPr>
  </w:style>
  <w:style w:type="character" w:styleId="WW8Num3z3">
    <w:name w:val="WW8Num3z3"/>
    <w:qFormat/>
    <w:rPr>
      <w:rFonts w:ascii="Symbol" w:hAnsi="Symbol" w:eastAsia="Symbol"/>
    </w:rPr>
  </w:style>
  <w:style w:type="character" w:styleId="WW8Num3z1">
    <w:name w:val="WW8Num3z1"/>
    <w:qFormat/>
    <w:rPr>
      <w:rFonts w:ascii="Courier New" w:hAnsi="Courier New" w:eastAsia="Courier New"/>
    </w:rPr>
  </w:style>
  <w:style w:type="character" w:styleId="WW8Num3z0">
    <w:name w:val="WW8Num3z0"/>
    <w:qFormat/>
    <w:rPr>
      <w:rFonts w:ascii="Symbol" w:hAnsi="Symbol" w:eastAsia="Symbol"/>
      <w:sz w:val="20"/>
      <w:szCs w:val="22"/>
    </w:rPr>
  </w:style>
  <w:style w:type="character" w:styleId="WW8Num2z8">
    <w:name w:val="WW8Num2z8"/>
    <w:qFormat/>
    <w:rPr/>
  </w:style>
  <w:style w:type="character" w:styleId="WW8Num2z7">
    <w:name w:val="WW8Num2z7"/>
    <w:qFormat/>
    <w:rPr/>
  </w:style>
  <w:style w:type="character" w:styleId="WW8Num2z6">
    <w:name w:val="WW8Num2z6"/>
    <w:qFormat/>
    <w:rPr/>
  </w:style>
  <w:style w:type="character" w:styleId="WW8Num2z5">
    <w:name w:val="WW8Num2z5"/>
    <w:qFormat/>
    <w:rPr/>
  </w:style>
  <w:style w:type="character" w:styleId="WW8Num2z4">
    <w:name w:val="WW8Num2z4"/>
    <w:qFormat/>
    <w:rPr/>
  </w:style>
  <w:style w:type="character" w:styleId="WW8Num2z3">
    <w:name w:val="WW8Num2z3"/>
    <w:qFormat/>
    <w:rPr/>
  </w:style>
  <w:style w:type="character" w:styleId="WW8Num2z2">
    <w:name w:val="WW8Num2z2"/>
    <w:qFormat/>
    <w:rPr/>
  </w:style>
  <w:style w:type="character" w:styleId="WW8Num2z1">
    <w:name w:val="WW8Num2z1"/>
    <w:qFormat/>
    <w:rPr/>
  </w:style>
  <w:style w:type="character" w:styleId="WW8Num2z0">
    <w:name w:val="WW8Num2z0"/>
    <w:qFormat/>
    <w:rPr/>
  </w:style>
  <w:style w:type="character" w:styleId="WW8Num1z8">
    <w:name w:val="WW8Num1z8"/>
    <w:qFormat/>
    <w:rPr/>
  </w:style>
  <w:style w:type="character" w:styleId="WW8Num1z7">
    <w:name w:val="WW8Num1z7"/>
    <w:qFormat/>
    <w:rPr/>
  </w:style>
  <w:style w:type="character" w:styleId="WW8Num1z6">
    <w:name w:val="WW8Num1z6"/>
    <w:qFormat/>
    <w:rPr/>
  </w:style>
  <w:style w:type="character" w:styleId="WW8Num1z5">
    <w:name w:val="WW8Num1z5"/>
    <w:qFormat/>
    <w:rPr/>
  </w:style>
  <w:style w:type="character" w:styleId="WW8Num1z4">
    <w:name w:val="WW8Num1z4"/>
    <w:qFormat/>
    <w:rPr/>
  </w:style>
  <w:style w:type="character" w:styleId="WW8Num1z3">
    <w:name w:val="WW8Num1z3"/>
    <w:qFormat/>
    <w:rPr/>
  </w:style>
  <w:style w:type="character" w:styleId="WW8Num1z2">
    <w:name w:val="WW8Num1z2"/>
    <w:qFormat/>
    <w:rPr/>
  </w:style>
  <w:style w:type="character" w:styleId="WW8Num1z1">
    <w:name w:val="WW8Num1z1"/>
    <w:qFormat/>
    <w:rPr/>
  </w:style>
  <w:style w:type="character" w:styleId="WW8Num1z0">
    <w:name w:val="WW8Num1z0"/>
    <w:qFormat/>
    <w:rPr/>
  </w:style>
  <w:style w:type="character" w:styleId="WW8Num4z0">
    <w:name w:val="WW8Num4z0"/>
    <w:qFormat/>
    <w:rPr>
      <w:rFonts w:ascii="Wingdings" w:hAnsi="Wingdings" w:cs="Wingdings"/>
      <w:sz w:val="16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6"/>
    </w:rPr>
  </w:style>
  <w:style w:type="paragraph" w:styleId="TextBody">
    <w:name w:val="Body Text"/>
    <w:basedOn w:val="Normal"/>
    <w:pPr/>
    <w:rPr>
      <w:rFonts w:ascii="Palatino;Book Antiqua" w:hAnsi="Palatino;Book Antiqua" w:cs="Palatino;Book Antiqua"/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ri">
    <w:name w:val="Teri"/>
    <w:basedOn w:val="Normal"/>
    <w:qFormat/>
    <w:pPr/>
    <w:rPr>
      <w:rFonts w:ascii="Palatino;Book Antiqua" w:hAnsi="Palatino;Book Antiqua" w:cs="Palatino;Book Antiqua"/>
      <w:sz w:val="24"/>
    </w:rPr>
  </w:style>
  <w:style w:type="paragraph" w:styleId="TextBodyIndent">
    <w:name w:val="Body Text Indent"/>
    <w:basedOn w:val="Normal"/>
    <w:pPr>
      <w:tabs>
        <w:tab w:val="clear" w:pos="720"/>
        <w:tab w:val="left" w:pos="9360" w:leader="none"/>
      </w:tabs>
      <w:ind w:left="540" w:right="0" w:hanging="0"/>
      <w:jc w:val="center"/>
    </w:pPr>
    <w:rPr>
      <w:rFonts w:ascii="Palatino;Book Antiqua" w:hAnsi="Palatino;Book Antiqua" w:cs="Palatino;Book Antiqua"/>
      <w:b/>
      <w:i/>
      <w:sz w:val="28"/>
    </w:rPr>
  </w:style>
  <w:style w:type="paragraph" w:styleId="BodyText2">
    <w:name w:val="Body Text 2"/>
    <w:basedOn w:val="Normal"/>
    <w:qFormat/>
    <w:pPr/>
    <w:rPr>
      <w:rFonts w:ascii="Palatino;Book Antiqua" w:hAnsi="Palatino;Book Antiqua" w:cs="Palatino;Book Antiqua"/>
      <w:b/>
      <w:sz w:val="24"/>
    </w:rPr>
  </w:style>
  <w:style w:type="paragraph" w:styleId="BlockText">
    <w:name w:val="Block Text"/>
    <w:basedOn w:val="Normal"/>
    <w:qFormat/>
    <w:pPr>
      <w:tabs>
        <w:tab w:val="clear" w:pos="720"/>
        <w:tab w:val="left" w:pos="630" w:leader="none"/>
        <w:tab w:val="left" w:pos="3600" w:leader="none"/>
        <w:tab w:val="left" w:pos="4680" w:leader="none"/>
        <w:tab w:val="left" w:pos="4940" w:leader="none"/>
      </w:tabs>
      <w:ind w:left="630" w:right="270" w:hanging="0"/>
    </w:pPr>
    <w:rPr>
      <w:b/>
      <w:bCs/>
      <w:i/>
      <w:iCs/>
      <w:sz w:val="18"/>
    </w:rPr>
  </w:style>
  <w:style w:type="paragraph" w:styleId="TOPLINE">
    <w:name w:val="TOP LINE"/>
    <w:basedOn w:val="Normal"/>
    <w:qFormat/>
    <w:pPr>
      <w:jc w:val="center"/>
    </w:pPr>
    <w:rPr>
      <w:b/>
      <w:shadow/>
      <w:sz w:val="28"/>
    </w:rPr>
  </w:style>
  <w:style w:type="numbering" w:styleId="WW8Num4">
    <w:name w:val="WW8Num4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a-appliedmath.org/" TargetMode="External"/><Relationship Id="rId3" Type="http://schemas.openxmlformats.org/officeDocument/2006/relationships/control" Target="activeX/activeX1.xml"/><Relationship Id="rId4" Type="http://schemas.openxmlformats.org/officeDocument/2006/relationships/control" Target="activeX/activeX2.xml"/><Relationship Id="rId5" Type="http://schemas.openxmlformats.org/officeDocument/2006/relationships/control" Target="activeX/activeX3.xml"/><Relationship Id="rId6" Type="http://schemas.openxmlformats.org/officeDocument/2006/relationships/control" Target="activeX/activeX4.xml"/><Relationship Id="rId7" Type="http://schemas.openxmlformats.org/officeDocument/2006/relationships/control" Target="activeX/activeX5.xml"/><Relationship Id="rId8" Type="http://schemas.openxmlformats.org/officeDocument/2006/relationships/control" Target="activeX/activeX6.xml"/><Relationship Id="rId9" Type="http://schemas.openxmlformats.org/officeDocument/2006/relationships/control" Target="activeX/activeX7.xml"/><Relationship Id="rId10" Type="http://schemas.openxmlformats.org/officeDocument/2006/relationships/control" Target="activeX/activeX8.xml"/><Relationship Id="rId11" Type="http://schemas.openxmlformats.org/officeDocument/2006/relationships/control" Target="activeX/activeX9.xml"/><Relationship Id="rId12" Type="http://schemas.openxmlformats.org/officeDocument/2006/relationships/control" Target="activeX/activeX10.xml"/><Relationship Id="rId13" Type="http://schemas.openxmlformats.org/officeDocument/2006/relationships/control" Target="activeX/activeX11.xml"/><Relationship Id="rId14" Type="http://schemas.openxmlformats.org/officeDocument/2006/relationships/control" Target="activeX/activeX12.xml"/><Relationship Id="rId15" Type="http://schemas.openxmlformats.org/officeDocument/2006/relationships/control" Target="activeX/activeX13.xml"/><Relationship Id="rId16" Type="http://schemas.openxmlformats.org/officeDocument/2006/relationships/control" Target="activeX/activeX14.xml"/><Relationship Id="rId17" Type="http://schemas.openxmlformats.org/officeDocument/2006/relationships/control" Target="activeX/activeX15.xml"/><Relationship Id="rId18" Type="http://schemas.openxmlformats.org/officeDocument/2006/relationships/control" Target="activeX/activeX16.xml"/><Relationship Id="rId19" Type="http://schemas.openxmlformats.org/officeDocument/2006/relationships/control" Target="activeX/activeX17.xml"/><Relationship Id="rId20" Type="http://schemas.openxmlformats.org/officeDocument/2006/relationships/control" Target="activeX/activeX18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10.xml.rels><?xml version="1.0" encoding="UTF-8"?>
<Relationships xmlns="http://schemas.openxmlformats.org/package/2006/relationships"><Relationship Id="rId1" Type="http://schemas.microsoft.com/office/2006/relationships/activeXControlBinary" Target="activeX10.bin"/>
</Relationships>
</file>

<file path=word/activeX/_rels/activeX11.xml.rels><?xml version="1.0" encoding="UTF-8"?>
<Relationships xmlns="http://schemas.openxmlformats.org/package/2006/relationships"><Relationship Id="rId1" Type="http://schemas.microsoft.com/office/2006/relationships/activeXControlBinary" Target="activeX11.bin"/>
</Relationships>
</file>

<file path=word/activeX/_rels/activeX12.xml.rels><?xml version="1.0" encoding="UTF-8"?>
<Relationships xmlns="http://schemas.openxmlformats.org/package/2006/relationships"><Relationship Id="rId1" Type="http://schemas.microsoft.com/office/2006/relationships/activeXControlBinary" Target="activeX12.bin"/>
</Relationships>
</file>

<file path=word/activeX/_rels/activeX13.xml.rels><?xml version="1.0" encoding="UTF-8"?>
<Relationships xmlns="http://schemas.openxmlformats.org/package/2006/relationships"><Relationship Id="rId1" Type="http://schemas.microsoft.com/office/2006/relationships/activeXControlBinary" Target="activeX13.bin"/>
</Relationships>
</file>

<file path=word/activeX/_rels/activeX14.xml.rels><?xml version="1.0" encoding="UTF-8"?>
<Relationships xmlns="http://schemas.openxmlformats.org/package/2006/relationships"><Relationship Id="rId1" Type="http://schemas.microsoft.com/office/2006/relationships/activeXControlBinary" Target="activeX14.bin"/>
</Relationships>
</file>

<file path=word/activeX/_rels/activeX15.xml.rels><?xml version="1.0" encoding="UTF-8"?>
<Relationships xmlns="http://schemas.openxmlformats.org/package/2006/relationships"><Relationship Id="rId1" Type="http://schemas.microsoft.com/office/2006/relationships/activeXControlBinary" Target="activeX15.bin"/>
</Relationships>
</file>

<file path=word/activeX/_rels/activeX16.xml.rels><?xml version="1.0" encoding="UTF-8"?>
<Relationships xmlns="http://schemas.openxmlformats.org/package/2006/relationships"><Relationship Id="rId1" Type="http://schemas.microsoft.com/office/2006/relationships/activeXControlBinary" Target="activeX16.bin"/>
</Relationships>
</file>

<file path=word/activeX/_rels/activeX17.xml.rels><?xml version="1.0" encoding="UTF-8"?>
<Relationships xmlns="http://schemas.openxmlformats.org/package/2006/relationships"><Relationship Id="rId1" Type="http://schemas.microsoft.com/office/2006/relationships/activeXControlBinary" Target="activeX17.bin"/>
</Relationships>
</file>

<file path=word/activeX/_rels/activeX18.xml.rels><?xml version="1.0" encoding="UTF-8"?>
<Relationships xmlns="http://schemas.openxmlformats.org/package/2006/relationships"><Relationship Id="rId1" Type="http://schemas.microsoft.com/office/2006/relationships/activeXControlBinary" Target="activeX18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1940</TotalTime>
  <Application>LibreOffice/7.0.4.2$Linux_X86_64 LibreOffice_project/00$Build-2</Application>
  <AppVersion>15.0000</AppVersion>
  <Pages>1</Pages>
  <Words>719</Words>
  <Characters>2646</Characters>
  <CharactersWithSpaces>4009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2015-05-11T14:36:00Z</dcterms:created>
  <dc:creator>Ronald Noble</dc:creator>
  <dc:description/>
  <dc:language>en-US</dc:language>
  <cp:lastModifiedBy/>
  <cp:lastPrinted>2013-10-13T17:25:00Z</cp:lastPrinted>
  <dcterms:modified xsi:type="dcterms:W3CDTF">2022-01-16T08:12:31Z</dcterms:modified>
  <cp:revision>69</cp:revision>
  <dc:subject/>
  <dc:title>https://wa-appliedmath.org/ </dc:title>
</cp:coreProperties>
</file>