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Layout w:type="fixed"/>
        <w:tblLook w:val="0400"/>
      </w:tblPr>
      <w:tblGrid>
        <w:gridCol w:w="1710"/>
        <w:gridCol w:w="6930"/>
        <w:tblGridChange w:id="0">
          <w:tblGrid>
            <w:gridCol w:w="1710"/>
            <w:gridCol w:w="69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MARY-CATHERINE W. MUNGA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88" w:lineRule="auto"/>
              <w:ind w:left="288" w:right="0" w:hanging="288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228 CENTER FIELD DR,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TUSCALOOSA AL 35405. 2055660226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88" w:lineRule="auto"/>
              <w:ind w:left="288" w:right="0" w:hanging="288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wamuyu26@gmail.com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 stay focused at all times and I am always open for a challenge.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QUALITY TECHNICIAN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MARTINREA INTERNATIONAL, Tuscaloosa Al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07/2017- current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07-2017- 02/2017: Started as a production worker, working in projection welding. Following 5S, producing quality products up to the company standards.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a productive team member.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02/2017- current:Ensuring that the products are in quality standards according to the company standards.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Following all the company policies and standards, including 5S.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and completing cut and etch analysis, to meet the company standards.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Being a productive team member.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PRODUCTION/ DEBONE SUPERVISOR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PECO FOODS, Tuscaloosa, Al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06/20/2016 - 04/07/2017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Supervised over 50 employees in the debone and production lines, with two lead supervisors in the debone line and 4 lead supervisors in the production line.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Making sure that all the lines were set up right at the beginning of every shift and made sure that the lines were up to the USDA regulations.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Ensuring that the employees had the correct PPE on and making sure that the lead supervisors kept up with the knives, scissors, hand and arm guards.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Training and overseeing the training of all the employees.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Made sure that each step in the debone line was acted on correctly by each employee and if not, the lead man would retrain the employee.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Disciplining and terminating employees and writing corrective actions when need be.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Made sure that all the printers and machines were working in the production line and if not maintenance was called to the line.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Supervising the employees hanging, c-cutting, cutting the wings, trimming the bones on the breast, feeding the skinner, cutting and clipping of the tenders, grading of the breasts and the tenders all on the debone line.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Supervising the employees grading whole legs, leg quarters, drumsticks and thighs and making sure that it is weighed and packaged right in the production line.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Doing net weights when requested by USDA.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Ensuring that all the different labels were correct and printed on the correct label paper.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Was in charge of salvage tracking.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Did all the production paperwork on the computer.</w:t>
            </w:r>
          </w:p>
          <w:p w:rsidR="00000000" w:rsidDel="00000000" w:rsidP="00000000" w:rsidRDefault="00000000" w:rsidRPr="00000000" w14:paraId="0000002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SALES ASSOCIATE/ DEPARTMENT MANAGER/ OPTICIAN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Walmart Stores, Tuscaloosa, Al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10/16/2006 – 06/14/2016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Training new associates in the department.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Having regular meetings with management and working with the assistant managers in the store.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Educating members of the public about eye awareness, for example: participating in fairs and talking to the public about the various eyes diseases.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Accepting responsibility and meeting expectations for my own work.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Following policies, procedures and guides to make good choices. And recognizing what might be a problem and informing those who can correct it.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Following company policies and procedures, and showing integrity and ethical behavior in all my work situations.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Receiving merchandise and processing the merchandise and stocking it on the floor.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Scanning and using the different handhelds that are provided by the company.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Operating a pallet jack and following the correct guidelines in operating equipment.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Filing paperwork, and retaining the paperwork as required by law.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ASSISTANT MANAGER/ MANAGER</w:t>
            </w:r>
          </w:p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Family Dollar, Tuscaloosa and Eutaw Al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02/2003 – 10/2006</w:t>
            </w:r>
          </w:p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Managed merchandising operations. Communicated solid working knowledge of the merchandise and of the procedures.</w:t>
            </w:r>
          </w:p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Held associates accountable for completing work within the required time and their expectations.</w:t>
            </w:r>
          </w:p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Hired and trained new associates. </w:t>
            </w:r>
          </w:p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Promoted ideas and linked them to business needs and benefits.</w:t>
            </w:r>
          </w:p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Participated in managerial workshops where we were challenged individually.</w:t>
            </w:r>
          </w:p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Adapted </w:t>
            </w:r>
            <w:r w:rsidDel="00000000" w:rsidR="00000000" w:rsidRPr="00000000">
              <w:rPr>
                <w:rtl w:val="0"/>
              </w:rPr>
              <w:t xml:space="preserve">quickly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to change and was always ready to learn new ideas and policies.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BACHELOR OF SCIENCE IN COMPUTER SCIENCE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Stillman College, Tuscaloosa, Al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01/2001-12/2002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Incomplete, but I left with a GPA of 3.5 due to finances.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 am ready to step into a new business, ready to learn and ready to be challenged.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April White (Vision Center Manager)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205-200-5293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584" w:top="720" w:left="1800" w:right="1800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40.0" w:type="dxa"/>
      <w:jc w:val="left"/>
      <w:tblInd w:w="0.0" w:type="dxa"/>
      <w:tblLayout w:type="fixed"/>
      <w:tblLook w:val="04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640.0" w:type="dxa"/>
      <w:jc w:val="left"/>
      <w:tblInd w:w="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613"/>
      <w:gridCol w:w="7027"/>
      <w:tblGridChange w:id="0">
        <w:tblGrid>
          <w:gridCol w:w="1613"/>
          <w:gridCol w:w="702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7f7f7f" w:space="0" w:sz="4" w:val="single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MARY-CATHERINE W. MUNGA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228 CENTER FIELD DR</w:t>
          </w: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, TUSCALOOSA AL 35405 – 2055660226 – wamuyu26@gmail.com</w:t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640.0" w:type="dxa"/>
      <w:jc w:val="left"/>
      <w:tblInd w:w="0.0" w:type="dxa"/>
      <w:tblLayout w:type="fixed"/>
      <w:tblLook w:val="04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640.0" w:type="dxa"/>
      <w:jc w:val="left"/>
      <w:tblInd w:w="0.0" w:type="dxa"/>
      <w:tblLayout w:type="fixed"/>
      <w:tblLook w:val="04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115" w:right="0" w:firstLine="0"/>
            <w:jc w:val="lef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-115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>
        <w:spacing w:after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entury Gothic" w:cs="Century Gothic" w:eastAsia="Century Gothic" w:hAnsi="Century Gothic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5f304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3f202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b w:val="1"/>
      <w:i w:val="1"/>
      <w:color w:val="5f304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entury Gothic" w:cs="Century Gothic" w:eastAsia="Century Gothic" w:hAnsi="Century Gothic"/>
      <w:b w:val="1"/>
      <w:sz w:val="22"/>
      <w:szCs w:val="22"/>
    </w:rPr>
  </w:style>
  <w:style w:type="paragraph" w:styleId="Normal" w:default="1">
    <w:name w:val="Normal"/>
    <w:qFormat w:val="1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cs="Times New Roman" w:eastAsia="Times New Roman" w:asciiTheme="majorHAnsi" w:hAnsiTheme="majorHAnsi"/>
      <w:b w:val="1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5f3041" w:themeColor="accent1" w:themeShade="0000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i w:val="1"/>
      <w:color w:val="3f202b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  <w:color w:val="5f304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Tahoma" w:cs="Tahoma" w:hAnsi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Tahoma" w:cs="Tahoma" w:hAnsi="Tahoma"/>
      <w:color w:val="000000" w:themeColor="text1"/>
      <w:sz w:val="18"/>
      <w:szCs w:val="16"/>
      <w:lang w:eastAsia="en-US"/>
    </w:rPr>
  </w:style>
  <w:style w:type="paragraph" w:styleId="BulletedList" w:customStyle="1">
    <w:name w:val="Bulleted List"/>
    <w:basedOn w:val="Normal"/>
    <w:semiHidden w:val="1"/>
    <w:unhideWhenUsed w:val="1"/>
    <w:qFormat w:val="1"/>
    <w:pPr>
      <w:spacing w:after="80"/>
      <w:ind w:left="288" w:hanging="288"/>
    </w:pPr>
  </w:style>
  <w:style w:type="paragraph" w:styleId="ContactInformation" w:customStyle="1">
    <w:name w:val="Contact Information"/>
    <w:basedOn w:val="Normal"/>
    <w:uiPriority w:val="3"/>
    <w:qFormat w:val="1"/>
    <w:pPr>
      <w:pBdr>
        <w:bottom w:color="auto" w:space="6" w:sz="4" w:val="single"/>
      </w:pBdr>
      <w:spacing w:after="40" w:before="40"/>
    </w:pPr>
    <w:rPr>
      <w:kern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5f3041" w:themeColor="accent1" w:themeShade="0000BF"/>
      <w:szCs w:val="26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Pr>
      <w:rFonts w:cs="Times New Roman" w:eastAsia="Times New Roman" w:asciiTheme="majorHAnsi" w:hAnsiTheme="majorHAnsi"/>
      <w:b w:val="1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Title">
    <w:name w:val="Title"/>
    <w:basedOn w:val="Normal"/>
    <w:link w:val="TitleChar"/>
    <w:uiPriority w:val="1"/>
    <w:qFormat w:val="1"/>
    <w:pPr>
      <w:spacing w:after="0"/>
      <w:contextualSpacing w:val="1"/>
    </w:pPr>
    <w:rPr>
      <w:rFonts w:asciiTheme="majorHAnsi" w:cstheme="majorBidi" w:eastAsiaTheme="majorEastAsia" w:hAnsiTheme="majorHAnsi"/>
      <w:b w:val="1"/>
      <w:kern w:val="28"/>
      <w:sz w:val="22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b w:val="1"/>
      <w:kern w:val="28"/>
      <w:sz w:val="22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asciiTheme="majorHAnsi" w:cstheme="majorBidi" w:eastAsiaTheme="majorEastAsia" w:hAnsiTheme="majorHAnsi"/>
      <w:i w:val="1"/>
      <w:color w:val="3f202b" w:themeColor="accent1" w:themeShade="00007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color w:val="5f3041" w:themeColor="accent1" w:themeShade="0000BF"/>
      <w:szCs w:val="22"/>
    </w:rPr>
  </w:style>
  <w:style w:type="paragraph" w:styleId="Date">
    <w:name w:val="Date"/>
    <w:basedOn w:val="Normal"/>
    <w:next w:val="Normal"/>
    <w:link w:val="DateChar"/>
    <w:uiPriority w:val="99"/>
    <w:rPr>
      <w:i w:val="1"/>
    </w:rPr>
  </w:style>
  <w:style w:type="character" w:styleId="DateChar" w:customStyle="1">
    <w:name w:val="Date Char"/>
    <w:basedOn w:val="DefaultParagraphFont"/>
    <w:link w:val="Date"/>
    <w:uiPriority w:val="99"/>
    <w:rPr>
      <w:i w:val="1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0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0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M4GBC3mZWsoy2vE8nEUdcRvKwg==">AMUW2mXHbl1Uhp3JNS4BRGObXUsHCX1CnpgbnHzS9APOzA6CaIRBBJkqIik70tMBT5PK/QYKTRvDmEGpNjgbVQeNc3AmUDA71RqLUWRiZuS64HcXaMDZRM4=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2017-04-13T16:39:00Z</dcterms:created>
  <dc:creator>MARY-CATHERINE W. MUNGA</dc:creator>
</cp:coreProperties>
</file>