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游ゴシック" w:hAnsi="游ゴシック" w:eastAsia="游ゴシック"/>
          <w:b/>
          <w:color w:val="1F6F8B"/>
          <w:sz w:val="68"/>
        </w:rPr>
        <w:t>freee会計</w:t>
      </w:r>
    </w:p>
    <w:p>
      <w:pPr>
        <w:jc w:val="center"/>
      </w:pPr>
      <w:r>
        <w:rPr>
          <w:rFonts w:ascii="游ゴシック" w:hAnsi="游ゴシック" w:eastAsia="游ゴシック"/>
          <w:b/>
          <w:color w:val="1F6F8B"/>
          <w:sz w:val="52"/>
        </w:rPr>
        <w:t>かんたん操作マニュアル</w:t>
      </w:r>
    </w:p>
    <w:p>
      <w:pPr>
        <w:spacing w:before="120" w:after="600"/>
        <w:jc w:val="center"/>
      </w:pPr>
      <w:r>
        <w:rPr>
          <w:rFonts w:ascii="游ゴシック" w:hAnsi="游ゴシック" w:eastAsia="游ゴシック"/>
          <w:b w:val="0"/>
          <w:color w:val="222222"/>
          <w:sz w:val="26"/>
        </w:rPr>
        <w:t>〜 はじめて使う方のための手引き 〜</w:t>
      </w:r>
    </w:p>
    <w:p>
      <w:pPr>
        <w:spacing w:before="200" w:after="200"/>
        <w:jc w:val="center"/>
        <w:shd w:val="clear" w:color="auto" w:fill="EAF3F7"/>
      </w:pPr>
      <w:r>
        <w:rPr>
          <w:rFonts w:ascii="游ゴシック" w:hAnsi="游ゴシック" w:eastAsia="游ゴシック"/>
          <w:b/>
          <w:color w:val="1F6F8B"/>
          <w:sz w:val="22"/>
        </w:rPr>
        <w:t>この1冊で「つなぐ → 決める → 見る」ができるようになります</w:t>
      </w:r>
    </w:p>
    <w:p/>
    <w:p/>
    <w:p/>
    <w:p/>
    <w:p/>
    <w:p/>
    <w:p>
      <w:pPr>
        <w:jc w:val="center"/>
      </w:pPr>
      <w:r>
        <w:rPr>
          <w:rFonts w:ascii="游ゴシック" w:hAnsi="游ゴシック" w:eastAsia="游ゴシック"/>
          <w:b/>
          <w:color w:val="222222"/>
          <w:sz w:val="28"/>
        </w:rPr>
        <w:t>森下知幸税理士・社労士事務所</w:t>
      </w:r>
    </w:p>
    <w:p>
      <w:pPr>
        <w:jc w:val="center"/>
      </w:pPr>
      <w:r>
        <w:rPr>
          <w:rFonts w:ascii="游ゴシック" w:hAnsi="游ゴシック" w:eastAsia="游ゴシック"/>
          <w:b w:val="0"/>
          <w:color w:val="222222"/>
          <w:sz w:val="21"/>
        </w:rPr>
        <w:t>2026年8月版（第1.0版）</w:t>
      </w:r>
    </w:p>
    <w:p>
      <w:r>
        <w:br w:type="page"/>
      </w:r>
    </w:p>
    <w:p>
      <w:pPr>
        <w:pStyle w:val="Heading1"/>
      </w:pPr>
      <w:r>
        <w:rPr>
          <w:rFonts w:ascii="游ゴシック" w:hAnsi="游ゴシック" w:eastAsia="游ゴシック"/>
          <w:b/>
          <w:color w:val="1F6F8B"/>
          <w:sz w:val="34"/>
        </w:rPr>
        <w:t>このマニュアルについて</w:t>
      </w:r>
    </w:p>
    <w:p>
      <w:pPr>
        <w:spacing w:before="0" w:after="80"/>
      </w:pPr>
      <w:r>
        <w:rPr>
          <w:rFonts w:ascii="游ゴシック" w:hAnsi="游ゴシック" w:eastAsia="游ゴシック"/>
          <w:b w:val="0"/>
          <w:sz w:val="21"/>
        </w:rPr>
        <w:t>freee会計をはじめて使う方が、ひとりで日々の経理を回せるようになることを目的にまとめています。むずかしい簿記の知識がなくても読み進められるように、画面の名前とボタンの名前をそのまま書いています。</w:t>
      </w:r>
    </w:p>
    <w:p>
      <w:pPr>
        <w:pStyle w:val="Heading3"/>
      </w:pPr>
      <w:r>
        <w:rPr>
          <w:rFonts w:ascii="游ゴシック" w:hAnsi="游ゴシック" w:eastAsia="游ゴシック"/>
          <w:b/>
          <w:color w:val="222222"/>
          <w:sz w:val="23"/>
        </w:rPr>
        <w:t>対象となる方</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これから freee会計 を使いはじめる方</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使いはじめたばかりで、どこを押せばよいか迷っている方</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スマホでレシートを処理したい方</w:t>
      </w:r>
    </w:p>
    <w:p>
      <w:pPr>
        <w:pStyle w:val="Heading3"/>
      </w:pPr>
      <w:r>
        <w:rPr>
          <w:rFonts w:ascii="游ゴシック" w:hAnsi="游ゴシック" w:eastAsia="游ゴシック"/>
          <w:b/>
          <w:color w:val="222222"/>
          <w:sz w:val="23"/>
        </w:rPr>
        <w:t>読み方のコツ</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最初から順番に読む必要はありません。必要な章だけ開いてください。</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　］で囲んだ言葉は、freeeの画面上のメニュー名・ボタン名です。そのまま画面で探してください。</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 ポイント」は覚えておくと楽になること、「▲ 注意」は間違えやすいところです。</w:t>
      </w: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本書の画面名は2026年8月時点の freee会計（新しいメニューバー）に合わせています。freeeは頻繁に改良されるため、名称が変わることがあります。その場合は［　］内の言葉を手がかりに画面上部の検索から探してください。金額・税務の判断は、最終的に必ず顧問税理士へご確認ください。</w:t>
      </w:r>
    </w:p>
    <w:p>
      <w:pPr>
        <w:pStyle w:val="Heading2"/>
      </w:pPr>
      <w:r>
        <w:rPr>
          <w:rFonts w:ascii="游ゴシック" w:hAnsi="游ゴシック" w:eastAsia="游ゴシック"/>
          <w:b/>
          <w:color w:val="1F6F8B"/>
          <w:sz w:val="27"/>
        </w:rPr>
        <w:t>目次</w:t>
      </w:r>
    </w:p>
    <w:p>
      <w:pPr>
        <w:spacing w:before="0" w:after="60"/>
        <w:ind w:left="227"/>
      </w:pPr>
      <w:r>
        <w:rPr>
          <w:rFonts w:ascii="游ゴシック" w:hAnsi="游ゴシック" w:eastAsia="游ゴシック"/>
          <w:b/>
          <w:color w:val="1F6F8B"/>
          <w:sz w:val="21"/>
        </w:rPr>
        <w:t xml:space="preserve">第0章　</w:t>
      </w:r>
      <w:r>
        <w:rPr>
          <w:rFonts w:ascii="游ゴシック" w:hAnsi="游ゴシック" w:eastAsia="游ゴシック"/>
          <w:sz w:val="21"/>
        </w:rPr>
        <w:t>はじめに — freee会計の考え方（3分）</w:t>
      </w:r>
    </w:p>
    <w:p>
      <w:pPr>
        <w:spacing w:before="0" w:after="60"/>
        <w:ind w:left="227"/>
      </w:pPr>
      <w:r>
        <w:rPr>
          <w:rFonts w:ascii="游ゴシック" w:hAnsi="游ゴシック" w:eastAsia="游ゴシック"/>
          <w:b/>
          <w:color w:val="1F6F8B"/>
          <w:sz w:val="21"/>
        </w:rPr>
        <w:t xml:space="preserve">第1章　</w:t>
      </w:r>
      <w:r>
        <w:rPr>
          <w:rFonts w:ascii="游ゴシック" w:hAnsi="游ゴシック" w:eastAsia="游ゴシック"/>
          <w:sz w:val="21"/>
        </w:rPr>
        <w:t>データ連携の方法（銀行・カードをつなぐ）</w:t>
      </w:r>
    </w:p>
    <w:p>
      <w:pPr>
        <w:spacing w:before="0" w:after="60"/>
        <w:ind w:left="227"/>
      </w:pPr>
      <w:r>
        <w:rPr>
          <w:rFonts w:ascii="游ゴシック" w:hAnsi="游ゴシック" w:eastAsia="游ゴシック"/>
          <w:b/>
          <w:color w:val="1F6F8B"/>
          <w:sz w:val="21"/>
        </w:rPr>
        <w:t xml:space="preserve">第2章　</w:t>
      </w:r>
      <w:r>
        <w:rPr>
          <w:rFonts w:ascii="游ゴシック" w:hAnsi="游ゴシック" w:eastAsia="游ゴシック"/>
          <w:sz w:val="21"/>
        </w:rPr>
        <w:t>自動入力の操作方法（自動で経理）</w:t>
      </w:r>
    </w:p>
    <w:p>
      <w:pPr>
        <w:spacing w:before="0" w:after="60"/>
        <w:ind w:left="227"/>
      </w:pPr>
      <w:r>
        <w:rPr>
          <w:rFonts w:ascii="游ゴシック" w:hAnsi="游ゴシック" w:eastAsia="游ゴシック"/>
          <w:b/>
          <w:color w:val="1F6F8B"/>
          <w:sz w:val="21"/>
        </w:rPr>
        <w:t xml:space="preserve">第3章　</w:t>
      </w:r>
      <w:r>
        <w:rPr>
          <w:rFonts w:ascii="游ゴシック" w:hAnsi="游ゴシック" w:eastAsia="游ゴシック"/>
          <w:sz w:val="21"/>
        </w:rPr>
        <w:t>入力ルールの作成方法（自動登録ルール）</w:t>
      </w:r>
    </w:p>
    <w:p>
      <w:pPr>
        <w:spacing w:before="0" w:after="60"/>
        <w:ind w:left="227"/>
      </w:pPr>
      <w:r>
        <w:rPr>
          <w:rFonts w:ascii="游ゴシック" w:hAnsi="游ゴシック" w:eastAsia="游ゴシック"/>
          <w:b/>
          <w:color w:val="1F6F8B"/>
          <w:sz w:val="21"/>
        </w:rPr>
        <w:t xml:space="preserve">第4章　</w:t>
      </w:r>
      <w:r>
        <w:rPr>
          <w:rFonts w:ascii="游ゴシック" w:hAnsi="游ゴシック" w:eastAsia="游ゴシック"/>
          <w:sz w:val="21"/>
        </w:rPr>
        <w:t>会計データの確認方法</w:t>
      </w:r>
    </w:p>
    <w:p>
      <w:pPr>
        <w:spacing w:before="0" w:after="60"/>
        <w:ind w:left="227"/>
      </w:pPr>
      <w:r>
        <w:rPr>
          <w:rFonts w:ascii="游ゴシック" w:hAnsi="游ゴシック" w:eastAsia="游ゴシック"/>
          <w:b/>
          <w:color w:val="1F6F8B"/>
          <w:sz w:val="21"/>
        </w:rPr>
        <w:t xml:space="preserve">第5章　</w:t>
      </w:r>
      <w:r>
        <w:rPr>
          <w:rFonts w:ascii="游ゴシック" w:hAnsi="游ゴシック" w:eastAsia="游ゴシック"/>
          <w:sz w:val="21"/>
        </w:rPr>
        <w:t>スマホでレシートを撮影して処理する方法</w:t>
      </w:r>
    </w:p>
    <w:p>
      <w:pPr>
        <w:spacing w:before="0" w:after="60"/>
        <w:ind w:left="227"/>
      </w:pPr>
      <w:r>
        <w:rPr>
          <w:rFonts w:ascii="游ゴシック" w:hAnsi="游ゴシック" w:eastAsia="游ゴシック"/>
          <w:b/>
          <w:color w:val="1F6F8B"/>
          <w:sz w:val="21"/>
        </w:rPr>
        <w:t xml:space="preserve">第6章　</w:t>
      </w:r>
      <w:r>
        <w:rPr>
          <w:rFonts w:ascii="游ゴシック" w:hAnsi="游ゴシック" w:eastAsia="游ゴシック"/>
          <w:sz w:val="21"/>
        </w:rPr>
        <w:t>勘定科目の簡単な説明一覧</w:t>
      </w:r>
    </w:p>
    <w:p>
      <w:pPr>
        <w:spacing w:before="0" w:after="60"/>
        <w:ind w:left="227"/>
      </w:pPr>
      <w:r>
        <w:rPr>
          <w:rFonts w:ascii="游ゴシック" w:hAnsi="游ゴシック" w:eastAsia="游ゴシック"/>
          <w:b/>
          <w:color w:val="1F6F8B"/>
          <w:sz w:val="21"/>
        </w:rPr>
        <w:t xml:space="preserve">第7章　</w:t>
      </w:r>
      <w:r>
        <w:rPr>
          <w:rFonts w:ascii="游ゴシック" w:hAnsi="游ゴシック" w:eastAsia="游ゴシック"/>
          <w:sz w:val="21"/>
        </w:rPr>
        <w:t>取引の消込（債権）の方法</w:t>
      </w:r>
    </w:p>
    <w:p>
      <w:pPr>
        <w:spacing w:before="0" w:after="60"/>
        <w:ind w:left="227"/>
      </w:pPr>
      <w:r>
        <w:rPr>
          <w:rFonts w:ascii="游ゴシック" w:hAnsi="游ゴシック" w:eastAsia="游ゴシック"/>
          <w:b/>
          <w:color w:val="1F6F8B"/>
          <w:sz w:val="21"/>
        </w:rPr>
        <w:t xml:space="preserve">第8章　</w:t>
      </w:r>
      <w:r>
        <w:rPr>
          <w:rFonts w:ascii="游ゴシック" w:hAnsi="游ゴシック" w:eastAsia="游ゴシック"/>
          <w:sz w:val="21"/>
        </w:rPr>
        <w:t>口座振替の説明</w:t>
      </w:r>
    </w:p>
    <w:p>
      <w:pPr>
        <w:spacing w:before="0" w:after="60"/>
        <w:ind w:left="227"/>
      </w:pPr>
      <w:r>
        <w:rPr>
          <w:rFonts w:ascii="游ゴシック" w:hAnsi="游ゴシック" w:eastAsia="游ゴシック"/>
          <w:b/>
          <w:color w:val="1F6F8B"/>
          <w:sz w:val="21"/>
        </w:rPr>
        <w:t xml:space="preserve">付録A　</w:t>
      </w:r>
      <w:r>
        <w:rPr>
          <w:rFonts w:ascii="游ゴシック" w:hAnsi="游ゴシック" w:eastAsia="游ゴシック"/>
          <w:sz w:val="21"/>
        </w:rPr>
        <w:t>月次の締め作業チェックリスト</w:t>
      </w:r>
    </w:p>
    <w:p>
      <w:pPr>
        <w:spacing w:before="0" w:after="60"/>
        <w:ind w:left="227"/>
      </w:pPr>
      <w:r>
        <w:rPr>
          <w:rFonts w:ascii="游ゴシック" w:hAnsi="游ゴシック" w:eastAsia="游ゴシック"/>
          <w:b/>
          <w:color w:val="1F6F8B"/>
          <w:sz w:val="21"/>
        </w:rPr>
        <w:t xml:space="preserve">付録B　</w:t>
      </w:r>
      <w:r>
        <w:rPr>
          <w:rFonts w:ascii="游ゴシック" w:hAnsi="游ゴシック" w:eastAsia="游ゴシック"/>
          <w:sz w:val="21"/>
        </w:rPr>
        <w:t>用語集</w:t>
      </w:r>
    </w:p>
    <w:p>
      <w:pPr>
        <w:spacing w:before="0" w:after="60"/>
        <w:ind w:left="227"/>
      </w:pPr>
      <w:r>
        <w:rPr>
          <w:rFonts w:ascii="游ゴシック" w:hAnsi="游ゴシック" w:eastAsia="游ゴシック"/>
          <w:b/>
          <w:color w:val="1F6F8B"/>
          <w:sz w:val="21"/>
        </w:rPr>
        <w:t xml:space="preserve">付録C　</w:t>
      </w:r>
      <w:r>
        <w:rPr>
          <w:rFonts w:ascii="游ゴシック" w:hAnsi="游ゴシック" w:eastAsia="游ゴシック"/>
          <w:sz w:val="21"/>
        </w:rPr>
        <w:t>よくある質問とつまずきポイント</w:t>
      </w:r>
    </w:p>
    <w:p>
      <w:pPr>
        <w:spacing w:before="0" w:after="60"/>
        <w:ind w:left="227"/>
      </w:pPr>
      <w:r>
        <w:rPr>
          <w:rFonts w:ascii="游ゴシック" w:hAnsi="游ゴシック" w:eastAsia="游ゴシック"/>
          <w:b/>
          <w:color w:val="1F6F8B"/>
          <w:sz w:val="21"/>
        </w:rPr>
        <w:t xml:space="preserve">付録D　</w:t>
      </w:r>
      <w:r>
        <w:rPr>
          <w:rFonts w:ascii="游ゴシック" w:hAnsi="游ゴシック" w:eastAsia="游ゴシック"/>
          <w:sz w:val="21"/>
        </w:rPr>
        <w:t>困ったときの調べ方</w:t>
      </w:r>
    </w:p>
    <w:p>
      <w:r>
        <w:br w:type="page"/>
      </w:r>
    </w:p>
    <w:p>
      <w:pPr>
        <w:pStyle w:val="Heading1"/>
      </w:pPr>
      <w:r>
        <w:rPr>
          <w:rFonts w:ascii="游ゴシック" w:hAnsi="游ゴシック" w:eastAsia="游ゴシック"/>
          <w:b/>
          <w:color w:val="1F6F8B"/>
          <w:sz w:val="34"/>
        </w:rPr>
        <w:t>第0章　はじめに — freee会計の考え方</w:t>
      </w:r>
    </w:p>
    <w:p>
      <w:pPr>
        <w:spacing w:before="0" w:after="80"/>
      </w:pPr>
      <w:r>
        <w:rPr>
          <w:rFonts w:ascii="游ゴシック" w:hAnsi="游ゴシック" w:eastAsia="游ゴシック"/>
          <w:b w:val="0"/>
          <w:sz w:val="21"/>
        </w:rPr>
        <w:t>freee会計は「仕訳を手で打ち込むソフト」ではありません。銀行やクレジットカードの明細を自動で取り込み、そこから帳簿を作るソフトです。ここを 理解しておくと、以降の操作がすべてつながって見えてきます。</w:t>
      </w:r>
    </w:p>
    <w:p>
      <w:pPr>
        <w:pStyle w:val="Heading2"/>
      </w:pPr>
      <w:r>
        <w:rPr>
          <w:rFonts w:ascii="游ゴシック" w:hAnsi="游ゴシック" w:eastAsia="游ゴシック"/>
          <w:b/>
          <w:color w:val="1F6F8B"/>
          <w:sz w:val="27"/>
        </w:rPr>
        <w:t>0-1　基本は「つなぐ → 決める → 見る」の3ステップ</w:t>
      </w:r>
    </w:p>
    <w:tbl>
      <w:tblPr>
        <w:tblStyle w:val="TableGrid"/>
        <w:tblW w:type="auto" w:w="0"/>
        <w:tblLook w:firstColumn="1" w:firstRow="1" w:lastColumn="0" w:lastRow="0" w:noHBand="0" w:noVBand="1" w:val="04A0"/>
      </w:tblPr>
      <w:tblGrid>
        <w:gridCol w:w="3213"/>
        <w:gridCol w:w="3213"/>
        <w:gridCol w:w="3213"/>
      </w:tblGrid>
      <w:tr>
        <w:tc>
          <w:tcPr>
            <w:tcW w:type="dxa" w:w="1587"/>
            <w:shd w:val="clear" w:fill="1F6F8B"/>
          </w:tcPr>
          <w:p>
            <w:pPr>
              <w:spacing w:before="0" w:after="40"/>
            </w:pPr>
            <w:r/>
            <w:r>
              <w:rPr>
                <w:rFonts w:ascii="游ゴシック" w:hAnsi="游ゴシック" w:eastAsia="游ゴシック"/>
                <w:b/>
                <w:color w:val="FFFFFF"/>
                <w:sz w:val="19"/>
              </w:rPr>
              <w:t>ステップ</w:t>
            </w:r>
          </w:p>
        </w:tc>
        <w:tc>
          <w:tcPr>
            <w:tcW w:type="dxa" w:w="6690"/>
            <w:shd w:val="clear" w:fill="1F6F8B"/>
          </w:tcPr>
          <w:p>
            <w:pPr>
              <w:spacing w:before="0" w:after="40"/>
            </w:pPr>
            <w:r/>
            <w:r>
              <w:rPr>
                <w:rFonts w:ascii="游ゴシック" w:hAnsi="游ゴシック" w:eastAsia="游ゴシック"/>
                <w:b/>
                <w:color w:val="FFFFFF"/>
                <w:sz w:val="19"/>
              </w:rPr>
              <w:t>やること</w:t>
            </w:r>
          </w:p>
        </w:tc>
        <w:tc>
          <w:tcPr>
            <w:tcW w:type="dxa" w:w="1361"/>
            <w:shd w:val="clear" w:fill="1F6F8B"/>
          </w:tcPr>
          <w:p>
            <w:pPr>
              <w:spacing w:before="0" w:after="40"/>
            </w:pPr>
            <w:r/>
            <w:r>
              <w:rPr>
                <w:rFonts w:ascii="游ゴシック" w:hAnsi="游ゴシック" w:eastAsia="游ゴシック"/>
                <w:b/>
                <w:color w:val="FFFFFF"/>
                <w:sz w:val="19"/>
              </w:rPr>
              <w:t>本書の章</w:t>
            </w:r>
          </w:p>
        </w:tc>
      </w:tr>
      <w:tr>
        <w:tc>
          <w:tcPr>
            <w:tcW w:type="dxa" w:w="1587"/>
          </w:tcPr>
          <w:p>
            <w:pPr>
              <w:spacing w:before="0" w:after="40"/>
            </w:pPr>
            <w:r/>
            <w:r>
              <w:rPr>
                <w:rFonts w:ascii="游ゴシック" w:hAnsi="游ゴシック" w:eastAsia="游ゴシック"/>
                <w:sz w:val="19"/>
              </w:rPr>
              <w:t>① つなぐ</w:t>
            </w:r>
          </w:p>
        </w:tc>
        <w:tc>
          <w:tcPr>
            <w:tcW w:type="dxa" w:w="6690"/>
          </w:tcPr>
          <w:p>
            <w:pPr>
              <w:spacing w:before="0" w:after="40"/>
            </w:pPr>
            <w:r/>
            <w:r>
              <w:rPr>
                <w:rFonts w:ascii="游ゴシック" w:hAnsi="游ゴシック" w:eastAsia="游ゴシック"/>
                <w:sz w:val="19"/>
              </w:rPr>
              <w:t>銀行口座・クレジットカードを freee につなぐ（最初の1回だけ）</w:t>
            </w:r>
          </w:p>
        </w:tc>
        <w:tc>
          <w:tcPr>
            <w:tcW w:type="dxa" w:w="1361"/>
          </w:tcPr>
          <w:p>
            <w:pPr>
              <w:spacing w:before="0" w:after="40"/>
            </w:pPr>
            <w:r/>
            <w:r>
              <w:rPr>
                <w:rFonts w:ascii="游ゴシック" w:hAnsi="游ゴシック" w:eastAsia="游ゴシック"/>
                <w:sz w:val="19"/>
              </w:rPr>
              <w:t>第1章</w:t>
            </w:r>
          </w:p>
        </w:tc>
      </w:tr>
      <w:tr>
        <w:tc>
          <w:tcPr>
            <w:tcW w:type="dxa" w:w="1587"/>
          </w:tcPr>
          <w:p>
            <w:pPr>
              <w:spacing w:before="0" w:after="40"/>
            </w:pPr>
            <w:r/>
            <w:r>
              <w:rPr>
                <w:rFonts w:ascii="游ゴシック" w:hAnsi="游ゴシック" w:eastAsia="游ゴシック"/>
                <w:sz w:val="19"/>
              </w:rPr>
              <w:t>② 決める</w:t>
            </w:r>
          </w:p>
        </w:tc>
        <w:tc>
          <w:tcPr>
            <w:tcW w:type="dxa" w:w="6690"/>
          </w:tcPr>
          <w:p>
            <w:pPr>
              <w:spacing w:before="0" w:after="40"/>
            </w:pPr>
            <w:r/>
            <w:r>
              <w:rPr>
                <w:rFonts w:ascii="游ゴシック" w:hAnsi="游ゴシック" w:eastAsia="游ゴシック"/>
                <w:sz w:val="19"/>
              </w:rPr>
              <w:t>取り込まれた明細に勘定科目をつけて［登録］する（毎日〜毎週）</w:t>
            </w:r>
          </w:p>
        </w:tc>
        <w:tc>
          <w:tcPr>
            <w:tcW w:type="dxa" w:w="1361"/>
          </w:tcPr>
          <w:p>
            <w:pPr>
              <w:spacing w:before="0" w:after="40"/>
            </w:pPr>
            <w:r/>
            <w:r>
              <w:rPr>
                <w:rFonts w:ascii="游ゴシック" w:hAnsi="游ゴシック" w:eastAsia="游ゴシック"/>
                <w:sz w:val="19"/>
              </w:rPr>
              <w:t>第2章・第3章</w:t>
            </w:r>
          </w:p>
        </w:tc>
      </w:tr>
      <w:tr>
        <w:tc>
          <w:tcPr>
            <w:tcW w:type="dxa" w:w="1587"/>
          </w:tcPr>
          <w:p>
            <w:pPr>
              <w:spacing w:before="0" w:after="40"/>
            </w:pPr>
            <w:r/>
            <w:r>
              <w:rPr>
                <w:rFonts w:ascii="游ゴシック" w:hAnsi="游ゴシック" w:eastAsia="游ゴシック"/>
                <w:sz w:val="19"/>
              </w:rPr>
              <w:t>③ 見る</w:t>
            </w:r>
          </w:p>
        </w:tc>
        <w:tc>
          <w:tcPr>
            <w:tcW w:type="dxa" w:w="6690"/>
          </w:tcPr>
          <w:p>
            <w:pPr>
              <w:spacing w:before="0" w:after="40"/>
            </w:pPr>
            <w:r/>
            <w:r>
              <w:rPr>
                <w:rFonts w:ascii="游ゴシック" w:hAnsi="游ゴシック" w:eastAsia="游ゴシック"/>
                <w:sz w:val="19"/>
              </w:rPr>
              <w:t>試算表などで数字を確認する（毎月）</w:t>
            </w:r>
          </w:p>
        </w:tc>
        <w:tc>
          <w:tcPr>
            <w:tcW w:type="dxa" w:w="1361"/>
          </w:tcPr>
          <w:p>
            <w:pPr>
              <w:spacing w:before="0" w:after="40"/>
            </w:pPr>
            <w:r/>
            <w:r>
              <w:rPr>
                <w:rFonts w:ascii="游ゴシック" w:hAnsi="游ゴシック" w:eastAsia="游ゴシック"/>
                <w:sz w:val="19"/>
              </w:rPr>
              <w:t>第4章</w:t>
            </w:r>
          </w:p>
        </w:tc>
      </w:tr>
    </w:tbl>
    <w:p>
      <w:pPr>
        <w:spacing w:after="40"/>
      </w:pP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②の作業を毎回ゼロから考えなくて済むようにする仕組みが「自動登録ルール」（第3章）です。最初の1か月でルールを育てると、あとの作業時間が一気に減ります。</w:t>
      </w:r>
    </w:p>
    <w:p>
      <w:pPr>
        <w:pStyle w:val="Heading2"/>
      </w:pPr>
      <w:r>
        <w:rPr>
          <w:rFonts w:ascii="游ゴシック" w:hAnsi="游ゴシック" w:eastAsia="游ゴシック"/>
          <w:b/>
          <w:color w:val="1F6F8B"/>
          <w:sz w:val="27"/>
        </w:rPr>
        <w:t>0-2　最初に覚える3つの言葉</w:t>
      </w:r>
    </w:p>
    <w:tbl>
      <w:tblPr>
        <w:tblStyle w:val="TableGrid"/>
        <w:tblW w:type="auto" w:w="0"/>
        <w:tblLook w:firstColumn="1" w:firstRow="1" w:lastColumn="0" w:lastRow="0" w:noHBand="0" w:noVBand="1" w:val="04A0"/>
      </w:tblPr>
      <w:tblGrid>
        <w:gridCol w:w="3213"/>
        <w:gridCol w:w="3213"/>
        <w:gridCol w:w="3213"/>
      </w:tblGrid>
      <w:tr>
        <w:tc>
          <w:tcPr>
            <w:tcW w:type="dxa" w:w="1701"/>
            <w:shd w:val="clear" w:fill="1F6F8B"/>
          </w:tcPr>
          <w:p>
            <w:pPr>
              <w:spacing w:before="0" w:after="40"/>
            </w:pPr>
            <w:r/>
            <w:r>
              <w:rPr>
                <w:rFonts w:ascii="游ゴシック" w:hAnsi="游ゴシック" w:eastAsia="游ゴシック"/>
                <w:b/>
                <w:color w:val="FFFFFF"/>
                <w:sz w:val="19"/>
              </w:rPr>
              <w:t>言葉</w:t>
            </w:r>
          </w:p>
        </w:tc>
        <w:tc>
          <w:tcPr>
            <w:tcW w:type="dxa" w:w="5102"/>
            <w:shd w:val="clear" w:fill="1F6F8B"/>
          </w:tcPr>
          <w:p>
            <w:pPr>
              <w:spacing w:before="0" w:after="40"/>
            </w:pPr>
            <w:r/>
            <w:r>
              <w:rPr>
                <w:rFonts w:ascii="游ゴシック" w:hAnsi="游ゴシック" w:eastAsia="游ゴシック"/>
                <w:b/>
                <w:color w:val="FFFFFF"/>
                <w:sz w:val="19"/>
              </w:rPr>
              <w:t>意味</w:t>
            </w:r>
          </w:p>
        </w:tc>
        <w:tc>
          <w:tcPr>
            <w:tcW w:type="dxa" w:w="2835"/>
            <w:shd w:val="clear" w:fill="1F6F8B"/>
          </w:tcPr>
          <w:p>
            <w:pPr>
              <w:spacing w:before="0" w:after="40"/>
            </w:pPr>
            <w:r/>
            <w:r>
              <w:rPr>
                <w:rFonts w:ascii="游ゴシック" w:hAnsi="游ゴシック" w:eastAsia="游ゴシック"/>
                <w:b/>
                <w:color w:val="FFFFFF"/>
                <w:sz w:val="19"/>
              </w:rPr>
              <w:t>たとえると</w:t>
            </w:r>
          </w:p>
        </w:tc>
      </w:tr>
      <w:tr>
        <w:tc>
          <w:tcPr>
            <w:tcW w:type="dxa" w:w="1701"/>
          </w:tcPr>
          <w:p>
            <w:pPr>
              <w:spacing w:before="0" w:after="40"/>
            </w:pPr>
            <w:r/>
            <w:r>
              <w:rPr>
                <w:rFonts w:ascii="游ゴシック" w:hAnsi="游ゴシック" w:eastAsia="游ゴシック"/>
                <w:sz w:val="19"/>
              </w:rPr>
              <w:t>同期（どうき）</w:t>
            </w:r>
          </w:p>
        </w:tc>
        <w:tc>
          <w:tcPr>
            <w:tcW w:type="dxa" w:w="5102"/>
          </w:tcPr>
          <w:p>
            <w:pPr>
              <w:spacing w:before="0" w:after="40"/>
            </w:pPr>
            <w:r/>
            <w:r>
              <w:rPr>
                <w:rFonts w:ascii="游ゴシック" w:hAnsi="游ゴシック" w:eastAsia="游ゴシック"/>
                <w:sz w:val="19"/>
              </w:rPr>
              <w:t>銀行・カードのデータを freee に取り込むこと</w:t>
            </w:r>
          </w:p>
        </w:tc>
        <w:tc>
          <w:tcPr>
            <w:tcW w:type="dxa" w:w="2835"/>
          </w:tcPr>
          <w:p>
            <w:pPr>
              <w:spacing w:before="0" w:after="40"/>
            </w:pPr>
            <w:r/>
            <w:r>
              <w:rPr>
                <w:rFonts w:ascii="游ゴシック" w:hAnsi="游ゴシック" w:eastAsia="游ゴシック"/>
                <w:sz w:val="19"/>
              </w:rPr>
              <w:t>通帳を freee に見せる</w:t>
            </w:r>
          </w:p>
        </w:tc>
      </w:tr>
      <w:tr>
        <w:tc>
          <w:tcPr>
            <w:tcW w:type="dxa" w:w="1701"/>
          </w:tcPr>
          <w:p>
            <w:pPr>
              <w:spacing w:before="0" w:after="40"/>
            </w:pPr>
            <w:r/>
            <w:r>
              <w:rPr>
                <w:rFonts w:ascii="游ゴシック" w:hAnsi="游ゴシック" w:eastAsia="游ゴシック"/>
                <w:sz w:val="19"/>
              </w:rPr>
              <w:t>明細（めいさい）</w:t>
            </w:r>
          </w:p>
        </w:tc>
        <w:tc>
          <w:tcPr>
            <w:tcW w:type="dxa" w:w="5102"/>
          </w:tcPr>
          <w:p>
            <w:pPr>
              <w:spacing w:before="0" w:after="40"/>
            </w:pPr>
            <w:r/>
            <w:r>
              <w:rPr>
                <w:rFonts w:ascii="游ゴシック" w:hAnsi="游ゴシック" w:eastAsia="游ゴシック"/>
                <w:sz w:val="19"/>
              </w:rPr>
              <w:t>取り込まれた入出金1件ずつのデータ。まだ帳簿ではない</w:t>
            </w:r>
          </w:p>
        </w:tc>
        <w:tc>
          <w:tcPr>
            <w:tcW w:type="dxa" w:w="2835"/>
          </w:tcPr>
          <w:p>
            <w:pPr>
              <w:spacing w:before="0" w:after="40"/>
            </w:pPr>
            <w:r/>
            <w:r>
              <w:rPr>
                <w:rFonts w:ascii="游ゴシック" w:hAnsi="游ゴシック" w:eastAsia="游ゴシック"/>
                <w:sz w:val="19"/>
              </w:rPr>
              <w:t>通帳の1行</w:t>
            </w:r>
          </w:p>
        </w:tc>
      </w:tr>
      <w:tr>
        <w:tc>
          <w:tcPr>
            <w:tcW w:type="dxa" w:w="1701"/>
          </w:tcPr>
          <w:p>
            <w:pPr>
              <w:spacing w:before="0" w:after="40"/>
            </w:pPr>
            <w:r/>
            <w:r>
              <w:rPr>
                <w:rFonts w:ascii="游ゴシック" w:hAnsi="游ゴシック" w:eastAsia="游ゴシック"/>
                <w:sz w:val="19"/>
              </w:rPr>
              <w:t>取引（とりひき）</w:t>
            </w:r>
          </w:p>
        </w:tc>
        <w:tc>
          <w:tcPr>
            <w:tcW w:type="dxa" w:w="5102"/>
          </w:tcPr>
          <w:p>
            <w:pPr>
              <w:spacing w:before="0" w:after="40"/>
            </w:pPr>
            <w:r/>
            <w:r>
              <w:rPr>
                <w:rFonts w:ascii="游ゴシック" w:hAnsi="游ゴシック" w:eastAsia="游ゴシック"/>
                <w:sz w:val="19"/>
              </w:rPr>
              <w:t>明細に勘定科目をつけて帳簿に登録したもの</w:t>
            </w:r>
          </w:p>
        </w:tc>
        <w:tc>
          <w:tcPr>
            <w:tcW w:type="dxa" w:w="2835"/>
          </w:tcPr>
          <w:p>
            <w:pPr>
              <w:spacing w:before="0" w:after="40"/>
            </w:pPr>
            <w:r/>
            <w:r>
              <w:rPr>
                <w:rFonts w:ascii="游ゴシック" w:hAnsi="游ゴシック" w:eastAsia="游ゴシック"/>
                <w:sz w:val="19"/>
              </w:rPr>
              <w:t>帳簿に書き込んだ状態</w:t>
            </w:r>
          </w:p>
        </w:tc>
      </w:tr>
    </w:tbl>
    <w:p>
      <w:pPr>
        <w:spacing w:after="40"/>
      </w:pPr>
    </w:p>
    <w:p>
      <w:pPr>
        <w:spacing w:before="0" w:after="80"/>
      </w:pPr>
      <w:r>
        <w:rPr>
          <w:rFonts w:ascii="游ゴシック" w:hAnsi="游ゴシック" w:eastAsia="游ゴシック"/>
          <w:b w:val="0"/>
          <w:sz w:val="21"/>
        </w:rPr>
        <w:t>freee では、明細を「取引」に変える作業＝日々の経理、と考えてください。</w:t>
      </w:r>
    </w:p>
    <w:p>
      <w:pPr>
        <w:pStyle w:val="Heading2"/>
      </w:pPr>
      <w:r>
        <w:rPr>
          <w:rFonts w:ascii="游ゴシック" w:hAnsi="游ゴシック" w:eastAsia="游ゴシック"/>
          <w:b/>
          <w:color w:val="1F6F8B"/>
          <w:sz w:val="27"/>
        </w:rPr>
        <w:t>0-3　メニューバーの全体像</w:t>
      </w:r>
    </w:p>
    <w:p>
      <w:pPr>
        <w:spacing w:before="0" w:after="80"/>
      </w:pPr>
      <w:r>
        <w:rPr>
          <w:rFonts w:ascii="游ゴシック" w:hAnsi="游ゴシック" w:eastAsia="游ゴシック"/>
          <w:b w:val="0"/>
          <w:sz w:val="21"/>
        </w:rPr>
        <w:t>2026年の freee会計 は、経理の流れに沿ってメニューが並んでいます。迷ったらこの表に戻ってください。</w:t>
      </w:r>
    </w:p>
    <w:tbl>
      <w:tblPr>
        <w:tblStyle w:val="TableGrid"/>
        <w:tblW w:type="auto" w:w="0"/>
        <w:tblLook w:firstColumn="1" w:firstRow="1" w:lastColumn="0" w:lastRow="0" w:noHBand="0" w:noVBand="1" w:val="04A0"/>
      </w:tblPr>
      <w:tblGrid>
        <w:gridCol w:w="4819"/>
        <w:gridCol w:w="4819"/>
      </w:tblGrid>
      <w:tr>
        <w:tc>
          <w:tcPr>
            <w:tcW w:type="dxa" w:w="2381"/>
            <w:shd w:val="clear" w:fill="1F6F8B"/>
          </w:tcPr>
          <w:p>
            <w:pPr>
              <w:spacing w:before="0" w:after="40"/>
            </w:pPr>
            <w:r/>
            <w:r>
              <w:rPr>
                <w:rFonts w:ascii="游ゴシック" w:hAnsi="游ゴシック" w:eastAsia="游ゴシック"/>
                <w:b/>
                <w:color w:val="FFFFFF"/>
                <w:sz w:val="19"/>
              </w:rPr>
              <w:t>メニュー</w:t>
            </w:r>
          </w:p>
        </w:tc>
        <w:tc>
          <w:tcPr>
            <w:tcW w:type="dxa" w:w="7257"/>
            <w:shd w:val="clear" w:fill="1F6F8B"/>
          </w:tcPr>
          <w:p>
            <w:pPr>
              <w:spacing w:before="0" w:after="40"/>
            </w:pPr>
            <w:r/>
            <w:r>
              <w:rPr>
                <w:rFonts w:ascii="游ゴシック" w:hAnsi="游ゴシック" w:eastAsia="游ゴシック"/>
                <w:b/>
                <w:color w:val="FFFFFF"/>
                <w:sz w:val="19"/>
              </w:rPr>
              <w:t>ここでできること（主なもの）</w:t>
            </w:r>
          </w:p>
        </w:tc>
      </w:tr>
      <w:tr>
        <w:tc>
          <w:tcPr>
            <w:tcW w:type="dxa" w:w="2381"/>
          </w:tcPr>
          <w:p>
            <w:pPr>
              <w:spacing w:before="0" w:after="40"/>
            </w:pPr>
            <w:r/>
            <w:r>
              <w:rPr>
                <w:rFonts w:ascii="游ゴシック" w:hAnsi="游ゴシック" w:eastAsia="游ゴシック"/>
                <w:sz w:val="19"/>
              </w:rPr>
              <w:t>［取引入力］</w:t>
            </w:r>
          </w:p>
        </w:tc>
        <w:tc>
          <w:tcPr>
            <w:tcW w:type="dxa" w:w="7257"/>
          </w:tcPr>
          <w:p>
            <w:pPr>
              <w:spacing w:before="0" w:after="40"/>
            </w:pPr>
            <w:r/>
            <w:r>
              <w:rPr>
                <w:rFonts w:ascii="游ゴシック" w:hAnsi="游ゴシック" w:eastAsia="游ゴシック"/>
                <w:sz w:val="19"/>
              </w:rPr>
              <w:t>自動で経理／取引の一覧・登録／ファイルボックス／振替伝票</w:t>
            </w:r>
          </w:p>
        </w:tc>
      </w:tr>
      <w:tr>
        <w:tc>
          <w:tcPr>
            <w:tcW w:type="dxa" w:w="2381"/>
          </w:tcPr>
          <w:p>
            <w:pPr>
              <w:spacing w:before="0" w:after="40"/>
            </w:pPr>
            <w:r/>
            <w:r>
              <w:rPr>
                <w:rFonts w:ascii="游ゴシック" w:hAnsi="游ゴシック" w:eastAsia="游ゴシック"/>
                <w:sz w:val="19"/>
              </w:rPr>
              <w:t>［請求・入金］</w:t>
            </w:r>
          </w:p>
        </w:tc>
        <w:tc>
          <w:tcPr>
            <w:tcW w:type="dxa" w:w="7257"/>
          </w:tcPr>
          <w:p>
            <w:pPr>
              <w:spacing w:before="0" w:after="40"/>
            </w:pPr>
            <w:r/>
            <w:r>
              <w:rPr>
                <w:rFonts w:ascii="游ゴシック" w:hAnsi="游ゴシック" w:eastAsia="游ゴシック"/>
                <w:sz w:val="19"/>
              </w:rPr>
              <w:t>請求書の作成・発行／入金管理レポート（売掛金の管理）</w:t>
            </w:r>
          </w:p>
        </w:tc>
      </w:tr>
      <w:tr>
        <w:tc>
          <w:tcPr>
            <w:tcW w:type="dxa" w:w="2381"/>
          </w:tcPr>
          <w:p>
            <w:pPr>
              <w:spacing w:before="0" w:after="40"/>
            </w:pPr>
            <w:r/>
            <w:r>
              <w:rPr>
                <w:rFonts w:ascii="游ゴシック" w:hAnsi="游ゴシック" w:eastAsia="游ゴシック"/>
                <w:sz w:val="19"/>
              </w:rPr>
              <w:t>［発注・経費・支払］</w:t>
            </w:r>
          </w:p>
        </w:tc>
        <w:tc>
          <w:tcPr>
            <w:tcW w:type="dxa" w:w="7257"/>
          </w:tcPr>
          <w:p>
            <w:pPr>
              <w:spacing w:before="0" w:after="40"/>
            </w:pPr>
            <w:r/>
            <w:r>
              <w:rPr>
                <w:rFonts w:ascii="游ゴシック" w:hAnsi="游ゴシック" w:eastAsia="游ゴシック"/>
                <w:sz w:val="19"/>
              </w:rPr>
              <w:t>支払いの管理／支払管理レポート（買掛金の管理）</w:t>
            </w:r>
          </w:p>
        </w:tc>
      </w:tr>
      <w:tr>
        <w:tc>
          <w:tcPr>
            <w:tcW w:type="dxa" w:w="2381"/>
          </w:tcPr>
          <w:p>
            <w:pPr>
              <w:spacing w:before="0" w:after="40"/>
            </w:pPr>
            <w:r/>
            <w:r>
              <w:rPr>
                <w:rFonts w:ascii="游ゴシック" w:hAnsi="游ゴシック" w:eastAsia="游ゴシック"/>
                <w:sz w:val="19"/>
              </w:rPr>
              <w:t>［会計帳簿］</w:t>
            </w:r>
          </w:p>
        </w:tc>
        <w:tc>
          <w:tcPr>
            <w:tcW w:type="dxa" w:w="7257"/>
          </w:tcPr>
          <w:p>
            <w:pPr>
              <w:spacing w:before="0" w:after="40"/>
            </w:pPr>
            <w:r/>
            <w:r>
              <w:rPr>
                <w:rFonts w:ascii="游ゴシック" w:hAnsi="游ゴシック" w:eastAsia="游ゴシック"/>
                <w:sz w:val="19"/>
              </w:rPr>
              <w:t>貸借対照表／損益計算書／月次推移／仕訳帳／総勘定元帳／明細の一覧</w:t>
            </w:r>
          </w:p>
        </w:tc>
      </w:tr>
      <w:tr>
        <w:tc>
          <w:tcPr>
            <w:tcW w:type="dxa" w:w="2381"/>
          </w:tcPr>
          <w:p>
            <w:pPr>
              <w:spacing w:before="0" w:after="40"/>
            </w:pPr>
            <w:r/>
            <w:r>
              <w:rPr>
                <w:rFonts w:ascii="游ゴシック" w:hAnsi="游ゴシック" w:eastAsia="游ゴシック"/>
                <w:sz w:val="19"/>
              </w:rPr>
              <w:t>［分析・レポート］</w:t>
            </w:r>
          </w:p>
        </w:tc>
        <w:tc>
          <w:tcPr>
            <w:tcW w:type="dxa" w:w="7257"/>
          </w:tcPr>
          <w:p>
            <w:pPr>
              <w:spacing w:before="0" w:after="40"/>
            </w:pPr>
            <w:r/>
            <w:r>
              <w:rPr>
                <w:rFonts w:ascii="游ゴシック" w:hAnsi="游ゴシック" w:eastAsia="游ゴシック"/>
                <w:sz w:val="19"/>
              </w:rPr>
              <w:t>損益・収益・費用レポート／現預金レポート／資金繰りレポート</w:t>
            </w:r>
          </w:p>
        </w:tc>
      </w:tr>
      <w:tr>
        <w:tc>
          <w:tcPr>
            <w:tcW w:type="dxa" w:w="2381"/>
          </w:tcPr>
          <w:p>
            <w:pPr>
              <w:spacing w:before="0" w:after="40"/>
            </w:pPr>
            <w:r/>
            <w:r>
              <w:rPr>
                <w:rFonts w:ascii="游ゴシック" w:hAnsi="游ゴシック" w:eastAsia="游ゴシック"/>
                <w:sz w:val="19"/>
              </w:rPr>
              <w:t>［マスタ・口座］</w:t>
            </w:r>
          </w:p>
        </w:tc>
        <w:tc>
          <w:tcPr>
            <w:tcW w:type="dxa" w:w="7257"/>
          </w:tcPr>
          <w:p>
            <w:pPr>
              <w:spacing w:before="0" w:after="40"/>
            </w:pPr>
            <w:r/>
            <w:r>
              <w:rPr>
                <w:rFonts w:ascii="游ゴシック" w:hAnsi="游ゴシック" w:eastAsia="游ゴシック"/>
                <w:sz w:val="19"/>
              </w:rPr>
              <w:t>口座／勘定科目／税区分の設定</w:t>
            </w:r>
          </w:p>
        </w:tc>
      </w:tr>
      <w:tr>
        <w:tc>
          <w:tcPr>
            <w:tcW w:type="dxa" w:w="2381"/>
          </w:tcPr>
          <w:p>
            <w:pPr>
              <w:spacing w:before="0" w:after="40"/>
            </w:pPr>
            <w:r/>
            <w:r>
              <w:rPr>
                <w:rFonts w:ascii="游ゴシック" w:hAnsi="游ゴシック" w:eastAsia="游ゴシック"/>
                <w:sz w:val="19"/>
              </w:rPr>
              <w:t>［入力効率化］</w:t>
            </w:r>
          </w:p>
        </w:tc>
        <w:tc>
          <w:tcPr>
            <w:tcW w:type="dxa" w:w="7257"/>
          </w:tcPr>
          <w:p>
            <w:pPr>
              <w:spacing w:before="0" w:after="40"/>
            </w:pPr>
            <w:r/>
            <w:r>
              <w:rPr>
                <w:rFonts w:ascii="游ゴシック" w:hAnsi="游ゴシック" w:eastAsia="游ゴシック"/>
                <w:sz w:val="19"/>
              </w:rPr>
              <w:t>自動登録ルール／振替伝票テンプレート</w:t>
            </w:r>
          </w:p>
        </w:tc>
      </w:tr>
      <w:tr>
        <w:tc>
          <w:tcPr>
            <w:tcW w:type="dxa" w:w="2381"/>
          </w:tcPr>
          <w:p>
            <w:pPr>
              <w:spacing w:before="0" w:after="40"/>
            </w:pPr>
            <w:r/>
            <w:r>
              <w:rPr>
                <w:rFonts w:ascii="游ゴシック" w:hAnsi="游ゴシック" w:eastAsia="游ゴシック"/>
                <w:sz w:val="19"/>
              </w:rPr>
              <w:t>［その他設定］</w:t>
            </w:r>
          </w:p>
        </w:tc>
        <w:tc>
          <w:tcPr>
            <w:tcW w:type="dxa" w:w="7257"/>
          </w:tcPr>
          <w:p>
            <w:pPr>
              <w:spacing w:before="0" w:after="40"/>
            </w:pPr>
            <w:r/>
            <w:r>
              <w:rPr>
                <w:rFonts w:ascii="游ゴシック" w:hAnsi="游ゴシック" w:eastAsia="游ゴシック"/>
                <w:sz w:val="19"/>
              </w:rPr>
              <w:t>事業所の基本情報／事業所の詳細設定／開始残高／メンバー招待</w:t>
            </w:r>
          </w:p>
        </w:tc>
      </w:tr>
    </w:tbl>
    <w:p>
      <w:pPr>
        <w:spacing w:after="40"/>
      </w:pP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以前の freee をご存じの方へ。かつての「設定」メニューや「レポート」メニューはなくなりました。口座と勘定科目は［マスタ・口座］、帳簿は［会計帳簿］、分析は［分析・レポート］に移っています。</w:t>
      </w:r>
    </w:p>
    <w:p>
      <w:pPr>
        <w:pStyle w:val="Heading2"/>
      </w:pPr>
      <w:r>
        <w:rPr>
          <w:rFonts w:ascii="游ゴシック" w:hAnsi="游ゴシック" w:eastAsia="游ゴシック"/>
          <w:b/>
          <w:color w:val="1F6F8B"/>
          <w:sz w:val="27"/>
        </w:rPr>
        <w:t>0-4　使いはじめる前に済ませておく初期設定</w:t>
      </w:r>
    </w:p>
    <w:p>
      <w:pPr>
        <w:spacing w:before="0" w:after="80"/>
      </w:pPr>
      <w:r>
        <w:rPr>
          <w:rFonts w:ascii="游ゴシック" w:hAnsi="游ゴシック" w:eastAsia="游ゴシック"/>
          <w:b w:val="0"/>
          <w:sz w:val="21"/>
        </w:rPr>
        <w:t>ここは顧問税理士と一緒に設定するのが確実です。すでに設定済みであれば読み飛ばしてください。</w:t>
      </w:r>
    </w:p>
    <w:tbl>
      <w:tblPr>
        <w:tblStyle w:val="TableGrid"/>
        <w:tblW w:type="auto" w:w="0"/>
        <w:tblLook w:firstColumn="1" w:firstRow="1" w:lastColumn="0" w:lastRow="0" w:noHBand="0" w:noVBand="1" w:val="04A0"/>
      </w:tblPr>
      <w:tblGrid>
        <w:gridCol w:w="3213"/>
        <w:gridCol w:w="3213"/>
        <w:gridCol w:w="3213"/>
      </w:tblGrid>
      <w:tr>
        <w:tc>
          <w:tcPr>
            <w:tcW w:type="dxa" w:w="794"/>
            <w:shd w:val="clear" w:fill="1F6F8B"/>
          </w:tcPr>
          <w:p>
            <w:pPr>
              <w:spacing w:before="0" w:after="40"/>
            </w:pPr>
            <w:r/>
            <w:r>
              <w:rPr>
                <w:rFonts w:ascii="游ゴシック" w:hAnsi="游ゴシック" w:eastAsia="游ゴシック"/>
                <w:b/>
                <w:color w:val="FFFFFF"/>
                <w:sz w:val="19"/>
              </w:rPr>
              <w:t>順番</w:t>
            </w:r>
          </w:p>
        </w:tc>
        <w:tc>
          <w:tcPr>
            <w:tcW w:type="dxa" w:w="4649"/>
            <w:shd w:val="clear" w:fill="1F6F8B"/>
          </w:tcPr>
          <w:p>
            <w:pPr>
              <w:spacing w:before="0" w:after="40"/>
            </w:pPr>
            <w:r/>
            <w:r>
              <w:rPr>
                <w:rFonts w:ascii="游ゴシック" w:hAnsi="游ゴシック" w:eastAsia="游ゴシック"/>
                <w:b/>
                <w:color w:val="FFFFFF"/>
                <w:sz w:val="19"/>
              </w:rPr>
              <w:t>設定すること</w:t>
            </w:r>
          </w:p>
        </w:tc>
        <w:tc>
          <w:tcPr>
            <w:tcW w:type="dxa" w:w="4195"/>
            <w:shd w:val="clear" w:fill="1F6F8B"/>
          </w:tcPr>
          <w:p>
            <w:pPr>
              <w:spacing w:before="0" w:after="40"/>
            </w:pPr>
            <w:r/>
            <w:r>
              <w:rPr>
                <w:rFonts w:ascii="游ゴシック" w:hAnsi="游ゴシック" w:eastAsia="游ゴシック"/>
                <w:b/>
                <w:color w:val="FFFFFF"/>
                <w:sz w:val="19"/>
              </w:rPr>
              <w:t>場所</w:t>
            </w:r>
          </w:p>
        </w:tc>
      </w:tr>
      <w:tr>
        <w:tc>
          <w:tcPr>
            <w:tcW w:type="dxa" w:w="794"/>
          </w:tcPr>
          <w:p>
            <w:pPr>
              <w:spacing w:before="0" w:after="40"/>
            </w:pPr>
            <w:r/>
            <w:r>
              <w:rPr>
                <w:rFonts w:ascii="游ゴシック" w:hAnsi="游ゴシック" w:eastAsia="游ゴシック"/>
                <w:sz w:val="19"/>
              </w:rPr>
              <w:t>1</w:t>
            </w:r>
          </w:p>
        </w:tc>
        <w:tc>
          <w:tcPr>
            <w:tcW w:type="dxa" w:w="4649"/>
          </w:tcPr>
          <w:p>
            <w:pPr>
              <w:spacing w:before="0" w:after="40"/>
            </w:pPr>
            <w:r/>
            <w:r>
              <w:rPr>
                <w:rFonts w:ascii="游ゴシック" w:hAnsi="游ゴシック" w:eastAsia="游ゴシック"/>
                <w:sz w:val="19"/>
              </w:rPr>
              <w:t>事業所の基本情報（事業所名・住所・業種など）</w:t>
            </w:r>
          </w:p>
        </w:tc>
        <w:tc>
          <w:tcPr>
            <w:tcW w:type="dxa" w:w="4195"/>
          </w:tcPr>
          <w:p>
            <w:pPr>
              <w:spacing w:before="0" w:after="40"/>
            </w:pPr>
            <w:r/>
            <w:r>
              <w:rPr>
                <w:rFonts w:ascii="游ゴシック" w:hAnsi="游ゴシック" w:eastAsia="游ゴシック"/>
                <w:sz w:val="19"/>
              </w:rPr>
              <w:t>［その他設定］→［事業所の基本情報］</w:t>
            </w:r>
          </w:p>
        </w:tc>
      </w:tr>
      <w:tr>
        <w:tc>
          <w:tcPr>
            <w:tcW w:type="dxa" w:w="794"/>
          </w:tcPr>
          <w:p>
            <w:pPr>
              <w:spacing w:before="0" w:after="40"/>
            </w:pPr>
            <w:r/>
            <w:r>
              <w:rPr>
                <w:rFonts w:ascii="游ゴシック" w:hAnsi="游ゴシック" w:eastAsia="游ゴシック"/>
                <w:sz w:val="19"/>
              </w:rPr>
              <w:t>2</w:t>
            </w:r>
          </w:p>
        </w:tc>
        <w:tc>
          <w:tcPr>
            <w:tcW w:type="dxa" w:w="4649"/>
          </w:tcPr>
          <w:p>
            <w:pPr>
              <w:spacing w:before="0" w:after="40"/>
            </w:pPr>
            <w:r/>
            <w:r>
              <w:rPr>
                <w:rFonts w:ascii="游ゴシック" w:hAnsi="游ゴシック" w:eastAsia="游ゴシック"/>
                <w:sz w:val="19"/>
              </w:rPr>
              <w:t>会計期間（いつからいつまでを1年とするか）</w:t>
            </w:r>
          </w:p>
        </w:tc>
        <w:tc>
          <w:tcPr>
            <w:tcW w:type="dxa" w:w="4195"/>
          </w:tcPr>
          <w:p>
            <w:pPr>
              <w:spacing w:before="0" w:after="40"/>
            </w:pPr>
            <w:r/>
            <w:r>
              <w:rPr>
                <w:rFonts w:ascii="游ゴシック" w:hAnsi="游ゴシック" w:eastAsia="游ゴシック"/>
                <w:sz w:val="19"/>
              </w:rPr>
              <w:t>［その他設定］→［事業所の詳細設定］</w:t>
            </w:r>
          </w:p>
        </w:tc>
      </w:tr>
      <w:tr>
        <w:tc>
          <w:tcPr>
            <w:tcW w:type="dxa" w:w="794"/>
          </w:tcPr>
          <w:p>
            <w:pPr>
              <w:spacing w:before="0" w:after="40"/>
            </w:pPr>
            <w:r/>
            <w:r>
              <w:rPr>
                <w:rFonts w:ascii="游ゴシック" w:hAnsi="游ゴシック" w:eastAsia="游ゴシック"/>
                <w:sz w:val="19"/>
              </w:rPr>
              <w:t>3</w:t>
            </w:r>
          </w:p>
        </w:tc>
        <w:tc>
          <w:tcPr>
            <w:tcW w:type="dxa" w:w="4649"/>
          </w:tcPr>
          <w:p>
            <w:pPr>
              <w:spacing w:before="0" w:after="40"/>
            </w:pPr>
            <w:r/>
            <w:r>
              <w:rPr>
                <w:rFonts w:ascii="游ゴシック" w:hAnsi="游ゴシック" w:eastAsia="游ゴシック"/>
                <w:sz w:val="19"/>
              </w:rPr>
              <w:t>消費税の設定（免税／簡易課税／一般課税、税込・税抜）</w:t>
            </w:r>
          </w:p>
        </w:tc>
        <w:tc>
          <w:tcPr>
            <w:tcW w:type="dxa" w:w="4195"/>
          </w:tcPr>
          <w:p>
            <w:pPr>
              <w:spacing w:before="0" w:after="40"/>
            </w:pPr>
            <w:r/>
            <w:r>
              <w:rPr>
                <w:rFonts w:ascii="游ゴシック" w:hAnsi="游ゴシック" w:eastAsia="游ゴシック"/>
                <w:sz w:val="19"/>
              </w:rPr>
              <w:t>［その他設定］→［事業所の詳細設定］</w:t>
            </w:r>
          </w:p>
        </w:tc>
      </w:tr>
      <w:tr>
        <w:tc>
          <w:tcPr>
            <w:tcW w:type="dxa" w:w="794"/>
          </w:tcPr>
          <w:p>
            <w:pPr>
              <w:spacing w:before="0" w:after="40"/>
            </w:pPr>
            <w:r/>
            <w:r>
              <w:rPr>
                <w:rFonts w:ascii="游ゴシック" w:hAnsi="游ゴシック" w:eastAsia="游ゴシック"/>
                <w:sz w:val="19"/>
              </w:rPr>
              <w:t>4</w:t>
            </w:r>
          </w:p>
        </w:tc>
        <w:tc>
          <w:tcPr>
            <w:tcW w:type="dxa" w:w="4649"/>
          </w:tcPr>
          <w:p>
            <w:pPr>
              <w:spacing w:before="0" w:after="40"/>
            </w:pPr>
            <w:r/>
            <w:r>
              <w:rPr>
                <w:rFonts w:ascii="游ゴシック" w:hAnsi="游ゴシック" w:eastAsia="游ゴシック"/>
                <w:sz w:val="19"/>
              </w:rPr>
              <w:t>口座の登録（銀行・カード）</w:t>
            </w:r>
          </w:p>
        </w:tc>
        <w:tc>
          <w:tcPr>
            <w:tcW w:type="dxa" w:w="4195"/>
          </w:tcPr>
          <w:p>
            <w:pPr>
              <w:spacing w:before="0" w:after="40"/>
            </w:pPr>
            <w:r/>
            <w:r>
              <w:rPr>
                <w:rFonts w:ascii="游ゴシック" w:hAnsi="游ゴシック" w:eastAsia="游ゴシック"/>
                <w:sz w:val="19"/>
              </w:rPr>
              <w:t>［マスタ・口座］→［口座］（第1章）</w:t>
            </w:r>
          </w:p>
        </w:tc>
      </w:tr>
      <w:tr>
        <w:tc>
          <w:tcPr>
            <w:tcW w:type="dxa" w:w="794"/>
          </w:tcPr>
          <w:p>
            <w:pPr>
              <w:spacing w:before="0" w:after="40"/>
            </w:pPr>
            <w:r/>
            <w:r>
              <w:rPr>
                <w:rFonts w:ascii="游ゴシック" w:hAnsi="游ゴシック" w:eastAsia="游ゴシック"/>
                <w:sz w:val="19"/>
              </w:rPr>
              <w:t>5</w:t>
            </w:r>
          </w:p>
        </w:tc>
        <w:tc>
          <w:tcPr>
            <w:tcW w:type="dxa" w:w="4649"/>
          </w:tcPr>
          <w:p>
            <w:pPr>
              <w:spacing w:before="0" w:after="40"/>
            </w:pPr>
            <w:r/>
            <w:r>
              <w:rPr>
                <w:rFonts w:ascii="游ゴシック" w:hAnsi="游ゴシック" w:eastAsia="游ゴシック"/>
                <w:sz w:val="19"/>
              </w:rPr>
              <w:t>開始残高（使いはじめ時点の資産・負債）</w:t>
            </w:r>
          </w:p>
        </w:tc>
        <w:tc>
          <w:tcPr>
            <w:tcW w:type="dxa" w:w="4195"/>
          </w:tcPr>
          <w:p>
            <w:pPr>
              <w:spacing w:before="0" w:after="40"/>
            </w:pPr>
            <w:r/>
            <w:r>
              <w:rPr>
                <w:rFonts w:ascii="游ゴシック" w:hAnsi="游ゴシック" w:eastAsia="游ゴシック"/>
                <w:sz w:val="19"/>
              </w:rPr>
              <w:t>［その他設定］→［開始残高］</w:t>
            </w:r>
          </w:p>
        </w:tc>
      </w:tr>
      <w:tr>
        <w:tc>
          <w:tcPr>
            <w:tcW w:type="dxa" w:w="794"/>
          </w:tcPr>
          <w:p>
            <w:pPr>
              <w:spacing w:before="0" w:after="40"/>
            </w:pPr>
            <w:r/>
            <w:r>
              <w:rPr>
                <w:rFonts w:ascii="游ゴシック" w:hAnsi="游ゴシック" w:eastAsia="游ゴシック"/>
                <w:sz w:val="19"/>
              </w:rPr>
              <w:t>6</w:t>
            </w:r>
          </w:p>
        </w:tc>
        <w:tc>
          <w:tcPr>
            <w:tcW w:type="dxa" w:w="4649"/>
          </w:tcPr>
          <w:p>
            <w:pPr>
              <w:spacing w:before="0" w:after="40"/>
            </w:pPr>
            <w:r/>
            <w:r>
              <w:rPr>
                <w:rFonts w:ascii="游ゴシック" w:hAnsi="游ゴシック" w:eastAsia="游ゴシック"/>
                <w:sz w:val="19"/>
              </w:rPr>
              <w:t>勘定科目の確認・追加</w:t>
            </w:r>
          </w:p>
        </w:tc>
        <w:tc>
          <w:tcPr>
            <w:tcW w:type="dxa" w:w="4195"/>
          </w:tcPr>
          <w:p>
            <w:pPr>
              <w:spacing w:before="0" w:after="40"/>
            </w:pPr>
            <w:r/>
            <w:r>
              <w:rPr>
                <w:rFonts w:ascii="游ゴシック" w:hAnsi="游ゴシック" w:eastAsia="游ゴシック"/>
                <w:sz w:val="19"/>
              </w:rPr>
              <w:t>［マスタ・口座］→［勘定科目］（第6章）</w:t>
            </w:r>
          </w:p>
        </w:tc>
      </w:tr>
    </w:tbl>
    <w:p>
      <w:pPr>
        <w:spacing w:after="40"/>
      </w:pP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個人事業主の会計期間は1月1日〜12月31日で固定です（月日は変更できません）。</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消費税は「免税」「簡易課税」「一般課税」から選びます。freee の画面では『本則課税』ではなく『一般課税』と表示されます。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免税事業者の方は「税込経理」を選んでください。</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開始残高が正しくないと、いくら日々の入力を頑張っても残高が合いません。ここは必ず税理士と確認してください。</w:t>
      </w:r>
    </w:p>
    <w:p>
      <w:r>
        <w:br w:type="page"/>
      </w:r>
    </w:p>
    <w:p>
      <w:pPr>
        <w:pStyle w:val="Heading1"/>
      </w:pPr>
      <w:r>
        <w:rPr>
          <w:rFonts w:ascii="游ゴシック" w:hAnsi="游ゴシック" w:eastAsia="游ゴシック"/>
          <w:b/>
          <w:color w:val="1F6F8B"/>
          <w:sz w:val="34"/>
        </w:rPr>
        <w:t>第1章　データ連携の方法</w:t>
      </w:r>
    </w:p>
    <w:p>
      <w:pPr>
        <w:spacing w:before="0" w:after="80"/>
      </w:pPr>
      <w:r>
        <w:rPr>
          <w:rFonts w:ascii="游ゴシック" w:hAnsi="游ゴシック" w:eastAsia="游ゴシック"/>
          <w:b w:val="0"/>
          <w:sz w:val="21"/>
        </w:rPr>
        <w:t>銀行口座とクレジットカードを freee につなぐと、明細が自動で入ってきます。最初の1回だけの作業ですが、ここが freee のいちばん大事な土台です。</w:t>
      </w:r>
    </w:p>
    <w:p>
      <w:pPr>
        <w:pStyle w:val="Heading2"/>
      </w:pPr>
      <w:r>
        <w:rPr>
          <w:rFonts w:ascii="游ゴシック" w:hAnsi="游ゴシック" w:eastAsia="游ゴシック"/>
          <w:b/>
          <w:color w:val="1F6F8B"/>
          <w:sz w:val="27"/>
        </w:rPr>
        <w:t>1-1　つなぐと何が変わるか</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通帳を見ながら1件ずつ手入力する作業がなくなる</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入力もれ・金額の打ち間違いがなくなる</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残高が自動で照合できるので、月末の確認が早く終わる</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レシートとの突き合わせが楽になる</w:t>
      </w:r>
    </w:p>
    <w:p>
      <w:pPr>
        <w:pStyle w:val="Heading2"/>
      </w:pPr>
      <w:r>
        <w:rPr>
          <w:rFonts w:ascii="游ゴシック" w:hAnsi="游ゴシック" w:eastAsia="游ゴシック"/>
          <w:b/>
          <w:color w:val="1F6F8B"/>
          <w:sz w:val="27"/>
        </w:rPr>
        <w:t>1-2　銀行口座をつなぐ</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［マスタ・口座］メニュー →［口座］をクリックします。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［＋登録］ボタンをクリックし、カテゴリを「銀行口座」、データの取得方法を「自動で取得」にして［登録］をクリックします。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「連携先を選択してください」画面で、お使いの銀行名を検索してクリックします。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「○○銀行と連携しますか？」画面で［次へ］をクリックします。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銀行側の認証画面が開くので、インターネットバンキングのIDやパスワードなどを入力します。</w:t>
      </w:r>
    </w:p>
    <w:p>
      <w:pPr>
        <w:spacing w:before="0" w:after="60"/>
        <w:ind w:left="454" w:hanging="454"/>
      </w:pPr>
      <w:r>
        <w:rPr>
          <w:rFonts w:ascii="游ゴシック" w:hAnsi="游ゴシック" w:eastAsia="游ゴシック"/>
          <w:b/>
          <w:color w:val="1F6F8B"/>
          <w:sz w:val="21"/>
        </w:rPr>
        <w:t xml:space="preserve">6. </w:t>
      </w:r>
      <w:r>
        <w:rPr>
          <w:rFonts w:ascii="游ゴシック" w:hAnsi="游ゴシック" w:eastAsia="游ゴシック"/>
          <w:sz w:val="21"/>
        </w:rPr>
        <w:t>「○○銀行との接続を確認しています」と表示されるので、そのまま待ちます。</w:t>
      </w:r>
    </w:p>
    <w:p>
      <w:pPr>
        <w:spacing w:before="0" w:after="60"/>
        <w:ind w:left="454" w:hanging="454"/>
      </w:pPr>
      <w:r>
        <w:rPr>
          <w:rFonts w:ascii="游ゴシック" w:hAnsi="游ゴシック" w:eastAsia="游ゴシック"/>
          <w:b/>
          <w:color w:val="1F6F8B"/>
          <w:sz w:val="21"/>
        </w:rPr>
        <w:t xml:space="preserve">7. </w:t>
      </w:r>
      <w:r>
        <w:rPr>
          <w:rFonts w:ascii="游ゴシック" w:hAnsi="游ゴシック" w:eastAsia="游ゴシック"/>
          <w:sz w:val="21"/>
        </w:rPr>
        <w:t>「連携する銀行口座を選択してください」で、使う口座にチェックを入れて［次へ］をクリックします。</w:t>
      </w:r>
    </w:p>
    <w:p>
      <w:pPr>
        <w:spacing w:before="0" w:after="60"/>
        <w:ind w:left="454" w:hanging="454"/>
      </w:pPr>
      <w:r>
        <w:rPr>
          <w:rFonts w:ascii="游ゴシック" w:hAnsi="游ゴシック" w:eastAsia="游ゴシック"/>
          <w:b/>
          <w:color w:val="1F6F8B"/>
          <w:sz w:val="21"/>
        </w:rPr>
        <w:t xml:space="preserve">8. </w:t>
      </w:r>
      <w:r>
        <w:rPr>
          <w:rFonts w:ascii="游ゴシック" w:hAnsi="游ゴシック" w:eastAsia="游ゴシック"/>
          <w:sz w:val="21"/>
        </w:rPr>
        <w:t>「明細の取得を開始する日を設定してください」で開始日を選び［次へ］をクリックします。</w:t>
      </w:r>
    </w:p>
    <w:p>
      <w:pPr>
        <w:spacing w:before="0" w:after="60"/>
        <w:ind w:left="454" w:hanging="454"/>
      </w:pPr>
      <w:r>
        <w:rPr>
          <w:rFonts w:ascii="游ゴシック" w:hAnsi="游ゴシック" w:eastAsia="游ゴシック"/>
          <w:b/>
          <w:color w:val="1F6F8B"/>
          <w:sz w:val="21"/>
        </w:rPr>
        <w:t xml:space="preserve">9. </w:t>
      </w:r>
      <w:r>
        <w:rPr>
          <w:rFonts w:ascii="游ゴシック" w:hAnsi="游ゴシック" w:eastAsia="游ゴシック"/>
          <w:sz w:val="21"/>
        </w:rPr>
        <w:t>口座の一覧画面に戻り、明細の取り込みが始まります。</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「API連携」に対応した銀行なら、freee にIDやパスワードを保存せずにデータを取得できます。銀行側で必要になる権限は「残高照会」と「入出金明細照会」の2つだけです。同じ銀行の別口座を足すときは、手順4で「登録済みのアカウントで連携」を選びます。</w:t>
      </w:r>
    </w:p>
    <w:p>
      <w:pPr>
        <w:pStyle w:val="Heading2"/>
      </w:pPr>
      <w:r>
        <w:rPr>
          <w:rFonts w:ascii="游ゴシック" w:hAnsi="游ゴシック" w:eastAsia="游ゴシック"/>
          <w:b/>
          <w:color w:val="1F6F8B"/>
          <w:sz w:val="27"/>
        </w:rPr>
        <w:t>1-3　クレジットカードをつなぐ</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［マスタ・口座］メニュー →［口座］をクリックします。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［＋登録］ボタンから、カテゴリを「クレジットカード」、取得方法を「自動で取得」にして［登録］をクリックします。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「連携先を選択してください」でカード名を検索してクリックし、［次へ］をクリックします。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カード会社のオンラインサービスのログイン情報（IDとパスワード）を入力して［次へ］をクリックします。（API連携対応のカードの場合は、カード会社の認証画面に移ります）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接続確認の画面が出るので待ちます。追加の質問（秘密の質問など）が出たら入力して［更新］をクリックします。</w:t>
      </w:r>
    </w:p>
    <w:p>
      <w:pPr>
        <w:spacing w:before="0" w:after="60"/>
        <w:ind w:left="454" w:hanging="454"/>
      </w:pPr>
      <w:r>
        <w:rPr>
          <w:rFonts w:ascii="游ゴシック" w:hAnsi="游ゴシック" w:eastAsia="游ゴシック"/>
          <w:b/>
          <w:color w:val="1F6F8B"/>
          <w:sz w:val="21"/>
        </w:rPr>
        <w:t xml:space="preserve">6. </w:t>
      </w:r>
      <w:r>
        <w:rPr>
          <w:rFonts w:ascii="游ゴシック" w:hAnsi="游ゴシック" w:eastAsia="游ゴシック"/>
          <w:sz w:val="21"/>
        </w:rPr>
        <w:t>「連携するクレジットカードを選択してください」でカードにチェックを入れて［次へ］をクリックします。</w:t>
      </w:r>
    </w:p>
    <w:p>
      <w:pPr>
        <w:spacing w:before="0" w:after="60"/>
        <w:ind w:left="454" w:hanging="454"/>
      </w:pPr>
      <w:r>
        <w:rPr>
          <w:rFonts w:ascii="游ゴシック" w:hAnsi="游ゴシック" w:eastAsia="游ゴシック"/>
          <w:b/>
          <w:color w:val="1F6F8B"/>
          <w:sz w:val="21"/>
        </w:rPr>
        <w:t xml:space="preserve">7. </w:t>
      </w:r>
      <w:r>
        <w:rPr>
          <w:rFonts w:ascii="游ゴシック" w:hAnsi="游ゴシック" w:eastAsia="游ゴシック"/>
          <w:sz w:val="21"/>
        </w:rPr>
        <w:t>明細の取得開始日を選んで［次へ］をクリックします。</w:t>
      </w:r>
    </w:p>
    <w:p>
      <w:pPr>
        <w:spacing w:before="0" w:after="60"/>
        <w:ind w:left="454" w:hanging="454"/>
      </w:pPr>
      <w:r>
        <w:rPr>
          <w:rFonts w:ascii="游ゴシック" w:hAnsi="游ゴシック" w:eastAsia="游ゴシック"/>
          <w:b/>
          <w:color w:val="1F6F8B"/>
          <w:sz w:val="21"/>
        </w:rPr>
        <w:t xml:space="preserve">8. </w:t>
      </w:r>
      <w:r>
        <w:rPr>
          <w:rFonts w:ascii="游ゴシック" w:hAnsi="游ゴシック" w:eastAsia="游ゴシック"/>
          <w:sz w:val="21"/>
        </w:rPr>
        <w:t>口座の一覧画面に戻り、取り込みが始まります。</w:t>
      </w: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カードの明細が freee に入ってくるのは、その明細が「確定」してからです。使った直後には出てきません。月末に「まだ出ていない」と慌てないでください。</w:t>
      </w:r>
    </w:p>
    <w:p>
      <w:pPr>
        <w:pStyle w:val="Heading2"/>
      </w:pPr>
      <w:r>
        <w:rPr>
          <w:rFonts w:ascii="游ゴシック" w:hAnsi="游ゴシック" w:eastAsia="游ゴシック"/>
          <w:b/>
          <w:color w:val="1F6F8B"/>
          <w:sz w:val="27"/>
        </w:rPr>
        <w:t>1-4　口座の一覧画面の見方</w:t>
      </w:r>
    </w:p>
    <w:p>
      <w:pPr>
        <w:spacing w:before="0" w:after="80"/>
      </w:pPr>
      <w:r>
        <w:rPr>
          <w:rFonts w:ascii="游ゴシック" w:hAnsi="游ゴシック" w:eastAsia="游ゴシック"/>
          <w:b w:val="0"/>
          <w:sz w:val="21"/>
        </w:rPr>
        <w:t>［マスタ・口座］→［口座］で開きます。ここが日々の健康診断の画面です。</w:t>
      </w:r>
    </w:p>
    <w:tbl>
      <w:tblPr>
        <w:tblStyle w:val="TableGrid"/>
        <w:tblW w:type="auto" w:w="0"/>
        <w:tblLook w:firstColumn="1" w:firstRow="1" w:lastColumn="0" w:lastRow="0" w:noHBand="0" w:noVBand="1" w:val="04A0"/>
      </w:tblPr>
      <w:tblGrid>
        <w:gridCol w:w="4819"/>
        <w:gridCol w:w="4819"/>
      </w:tblGrid>
      <w:tr>
        <w:tc>
          <w:tcPr>
            <w:tcW w:type="dxa" w:w="2268"/>
            <w:shd w:val="clear" w:fill="1F6F8B"/>
          </w:tcPr>
          <w:p>
            <w:pPr>
              <w:spacing w:before="0" w:after="40"/>
            </w:pPr>
            <w:r/>
            <w:r>
              <w:rPr>
                <w:rFonts w:ascii="游ゴシック" w:hAnsi="游ゴシック" w:eastAsia="游ゴシック"/>
                <w:b/>
                <w:color w:val="FFFFFF"/>
                <w:sz w:val="19"/>
              </w:rPr>
              <w:t>表示・ボタン</w:t>
            </w:r>
          </w:p>
        </w:tc>
        <w:tc>
          <w:tcPr>
            <w:tcW w:type="dxa" w:w="7370"/>
            <w:shd w:val="clear" w:fill="1F6F8B"/>
          </w:tcPr>
          <w:p>
            <w:pPr>
              <w:spacing w:before="0" w:after="40"/>
            </w:pPr>
            <w:r/>
            <w:r>
              <w:rPr>
                <w:rFonts w:ascii="游ゴシック" w:hAnsi="游ゴシック" w:eastAsia="游ゴシック"/>
                <w:b/>
                <w:color w:val="FFFFFF"/>
                <w:sz w:val="19"/>
              </w:rPr>
              <w:t>意味・使い方</w:t>
            </w:r>
          </w:p>
        </w:tc>
      </w:tr>
      <w:tr>
        <w:tc>
          <w:tcPr>
            <w:tcW w:type="dxa" w:w="2268"/>
          </w:tcPr>
          <w:p>
            <w:pPr>
              <w:spacing w:before="0" w:after="40"/>
            </w:pPr>
            <w:r/>
            <w:r>
              <w:rPr>
                <w:rFonts w:ascii="游ゴシック" w:hAnsi="游ゴシック" w:eastAsia="游ゴシック"/>
                <w:sz w:val="19"/>
              </w:rPr>
              <w:t>同期失敗</w:t>
            </w:r>
          </w:p>
        </w:tc>
        <w:tc>
          <w:tcPr>
            <w:tcW w:type="dxa" w:w="7370"/>
          </w:tcPr>
          <w:p>
            <w:pPr>
              <w:spacing w:before="0" w:after="40"/>
            </w:pPr>
            <w:r/>
            <w:r>
              <w:rPr>
                <w:rFonts w:ascii="游ゴシック" w:hAnsi="游ゴシック" w:eastAsia="游ゴシック"/>
                <w:sz w:val="19"/>
              </w:rPr>
              <w:t>つながっていない口座の数。0になっているのが正常です</w:t>
            </w:r>
          </w:p>
        </w:tc>
      </w:tr>
      <w:tr>
        <w:tc>
          <w:tcPr>
            <w:tcW w:type="dxa" w:w="2268"/>
          </w:tcPr>
          <w:p>
            <w:pPr>
              <w:spacing w:before="0" w:after="40"/>
            </w:pPr>
            <w:r/>
            <w:r>
              <w:rPr>
                <w:rFonts w:ascii="游ゴシック" w:hAnsi="游ゴシック" w:eastAsia="游ゴシック"/>
                <w:sz w:val="19"/>
              </w:rPr>
              <w:t>未登録明細あり</w:t>
            </w:r>
          </w:p>
        </w:tc>
        <w:tc>
          <w:tcPr>
            <w:tcW w:type="dxa" w:w="7370"/>
          </w:tcPr>
          <w:p>
            <w:pPr>
              <w:spacing w:before="0" w:after="40"/>
            </w:pPr>
            <w:r/>
            <w:r>
              <w:rPr>
                <w:rFonts w:ascii="游ゴシック" w:hAnsi="游ゴシック" w:eastAsia="游ゴシック"/>
                <w:sz w:val="19"/>
              </w:rPr>
              <w:t>まだ帳簿にしていない明細がある口座の数。数字をクリックすると［自動で経理］へ飛べます</w:t>
            </w:r>
          </w:p>
        </w:tc>
      </w:tr>
      <w:tr>
        <w:tc>
          <w:tcPr>
            <w:tcW w:type="dxa" w:w="2268"/>
          </w:tcPr>
          <w:p>
            <w:pPr>
              <w:spacing w:before="0" w:after="40"/>
            </w:pPr>
            <w:r/>
            <w:r>
              <w:rPr>
                <w:rFonts w:ascii="游ゴシック" w:hAnsi="游ゴシック" w:eastAsia="游ゴシック"/>
                <w:sz w:val="19"/>
              </w:rPr>
              <w:t>残高ずれあり</w:t>
            </w:r>
          </w:p>
        </w:tc>
        <w:tc>
          <w:tcPr>
            <w:tcW w:type="dxa" w:w="7370"/>
          </w:tcPr>
          <w:p>
            <w:pPr>
              <w:spacing w:before="0" w:after="40"/>
            </w:pPr>
            <w:r/>
            <w:r>
              <w:rPr>
                <w:rFonts w:ascii="游ゴシック" w:hAnsi="游ゴシック" w:eastAsia="游ゴシック"/>
                <w:sz w:val="19"/>
              </w:rPr>
              <w:t>freeeの残高と実際の残高が違う口座の数。0を目指します（→ 4-7）</w:t>
            </w:r>
          </w:p>
        </w:tc>
      </w:tr>
      <w:tr>
        <w:tc>
          <w:tcPr>
            <w:tcW w:type="dxa" w:w="2268"/>
          </w:tcPr>
          <w:p>
            <w:pPr>
              <w:spacing w:before="0" w:after="40"/>
            </w:pPr>
            <w:r/>
            <w:r>
              <w:rPr>
                <w:rFonts w:ascii="游ゴシック" w:hAnsi="游ゴシック" w:eastAsia="游ゴシック"/>
                <w:sz w:val="19"/>
              </w:rPr>
              <w:t>登録残高</w:t>
            </w:r>
          </w:p>
        </w:tc>
        <w:tc>
          <w:tcPr>
            <w:tcW w:type="dxa" w:w="7370"/>
          </w:tcPr>
          <w:p>
            <w:pPr>
              <w:spacing w:before="0" w:after="40"/>
            </w:pPr>
            <w:r/>
            <w:r>
              <w:rPr>
                <w:rFonts w:ascii="游ゴシック" w:hAnsi="游ゴシック" w:eastAsia="游ゴシック"/>
                <w:sz w:val="19"/>
              </w:rPr>
              <w:t>freeeに登録した取引から計算した残高</w:t>
            </w:r>
          </w:p>
        </w:tc>
      </w:tr>
      <w:tr>
        <w:tc>
          <w:tcPr>
            <w:tcW w:type="dxa" w:w="2268"/>
          </w:tcPr>
          <w:p>
            <w:pPr>
              <w:spacing w:before="0" w:after="40"/>
            </w:pPr>
            <w:r/>
            <w:r>
              <w:rPr>
                <w:rFonts w:ascii="游ゴシック" w:hAnsi="游ゴシック" w:eastAsia="游ゴシック"/>
                <w:sz w:val="19"/>
              </w:rPr>
              <w:t>同期残高</w:t>
            </w:r>
          </w:p>
        </w:tc>
        <w:tc>
          <w:tcPr>
            <w:tcW w:type="dxa" w:w="7370"/>
          </w:tcPr>
          <w:p>
            <w:pPr>
              <w:spacing w:before="0" w:after="40"/>
            </w:pPr>
            <w:r/>
            <w:r>
              <w:rPr>
                <w:rFonts w:ascii="游ゴシック" w:hAnsi="游ゴシック" w:eastAsia="游ゴシック"/>
                <w:sz w:val="19"/>
              </w:rPr>
              <w:t>最後に同期したときの実際の口座残高（銀行口座のみ）</w:t>
            </w:r>
          </w:p>
        </w:tc>
      </w:tr>
      <w:tr>
        <w:tc>
          <w:tcPr>
            <w:tcW w:type="dxa" w:w="2268"/>
          </w:tcPr>
          <w:p>
            <w:pPr>
              <w:spacing w:before="0" w:after="40"/>
            </w:pPr>
            <w:r/>
            <w:r>
              <w:rPr>
                <w:rFonts w:ascii="游ゴシック" w:hAnsi="游ゴシック" w:eastAsia="游ゴシック"/>
                <w:sz w:val="19"/>
              </w:rPr>
              <w:t>［全口座同期］</w:t>
            </w:r>
          </w:p>
        </w:tc>
        <w:tc>
          <w:tcPr>
            <w:tcW w:type="dxa" w:w="7370"/>
          </w:tcPr>
          <w:p>
            <w:pPr>
              <w:spacing w:before="0" w:after="40"/>
            </w:pPr>
            <w:r/>
            <w:r>
              <w:rPr>
                <w:rFonts w:ascii="游ゴシック" w:hAnsi="游ゴシック" w:eastAsia="游ゴシック"/>
                <w:sz w:val="19"/>
              </w:rPr>
              <w:t>連携済みのすべての口座をまとめて同期します</w:t>
            </w:r>
          </w:p>
        </w:tc>
      </w:tr>
      <w:tr>
        <w:tc>
          <w:tcPr>
            <w:tcW w:type="dxa" w:w="2268"/>
          </w:tcPr>
          <w:p>
            <w:pPr>
              <w:spacing w:before="0" w:after="40"/>
            </w:pPr>
            <w:r/>
            <w:r>
              <w:rPr>
                <w:rFonts w:ascii="游ゴシック" w:hAnsi="游ゴシック" w:eastAsia="游ゴシック"/>
                <w:sz w:val="19"/>
              </w:rPr>
              <w:t>［同期］</w:t>
            </w:r>
          </w:p>
        </w:tc>
        <w:tc>
          <w:tcPr>
            <w:tcW w:type="dxa" w:w="7370"/>
          </w:tcPr>
          <w:p>
            <w:pPr>
              <w:spacing w:before="0" w:after="40"/>
            </w:pPr>
            <w:r/>
            <w:r>
              <w:rPr>
                <w:rFonts w:ascii="游ゴシック" w:hAnsi="游ゴシック" w:eastAsia="游ゴシック"/>
                <w:sz w:val="19"/>
              </w:rPr>
              <w:t>その口座だけを同期します</w:t>
            </w:r>
          </w:p>
        </w:tc>
      </w:tr>
      <w:tr>
        <w:tc>
          <w:tcPr>
            <w:tcW w:type="dxa" w:w="2268"/>
          </w:tcPr>
          <w:p>
            <w:pPr>
              <w:spacing w:before="0" w:after="40"/>
            </w:pPr>
            <w:r/>
            <w:r>
              <w:rPr>
                <w:rFonts w:ascii="游ゴシック" w:hAnsi="游ゴシック" w:eastAsia="游ゴシック"/>
                <w:sz w:val="19"/>
              </w:rPr>
              <w:t>［明細アップロード］</w:t>
            </w:r>
          </w:p>
        </w:tc>
        <w:tc>
          <w:tcPr>
            <w:tcW w:type="dxa" w:w="7370"/>
          </w:tcPr>
          <w:p>
            <w:pPr>
              <w:spacing w:before="0" w:after="40"/>
            </w:pPr>
            <w:r/>
            <w:r>
              <w:rPr>
                <w:rFonts w:ascii="游ゴシック" w:hAnsi="游ゴシック" w:eastAsia="游ゴシック"/>
                <w:sz w:val="19"/>
              </w:rPr>
              <w:t>CSVなどで明細を手動で取り込みます（→ 1-6）</w:t>
            </w:r>
          </w:p>
        </w:tc>
      </w:tr>
      <w:tr>
        <w:tc>
          <w:tcPr>
            <w:tcW w:type="dxa" w:w="2268"/>
          </w:tcPr>
          <w:p>
            <w:pPr>
              <w:spacing w:before="0" w:after="40"/>
            </w:pPr>
            <w:r/>
            <w:r>
              <w:rPr>
                <w:rFonts w:ascii="游ゴシック" w:hAnsi="游ゴシック" w:eastAsia="游ゴシック"/>
                <w:sz w:val="19"/>
              </w:rPr>
              <w:t>［＋フィルタ］</w:t>
            </w:r>
          </w:p>
        </w:tc>
        <w:tc>
          <w:tcPr>
            <w:tcW w:type="dxa" w:w="7370"/>
          </w:tcPr>
          <w:p>
            <w:pPr>
              <w:spacing w:before="0" w:after="40"/>
            </w:pPr>
            <w:r/>
            <w:r>
              <w:rPr>
                <w:rFonts w:ascii="游ゴシック" w:hAnsi="游ゴシック" w:eastAsia="游ゴシック"/>
                <w:sz w:val="19"/>
              </w:rPr>
              <w:t>状態・未登録明細・残高ずれなどで絞り込みます</w:t>
            </w:r>
          </w:p>
        </w:tc>
      </w:tr>
    </w:tbl>
    <w:p>
      <w:pPr>
        <w:spacing w:after="40"/>
      </w:pPr>
    </w:p>
    <w:p>
      <w:pPr>
        <w:pStyle w:val="Heading2"/>
      </w:pPr>
      <w:r>
        <w:rPr>
          <w:rFonts w:ascii="游ゴシック" w:hAnsi="游ゴシック" w:eastAsia="游ゴシック"/>
          <w:b/>
          <w:color w:val="1F6F8B"/>
          <w:sz w:val="27"/>
        </w:rPr>
        <w:t>1-5　うまくつながらないときは</w:t>
      </w:r>
    </w:p>
    <w:p>
      <w:pPr>
        <w:pStyle w:val="Heading3"/>
      </w:pPr>
      <w:r>
        <w:rPr>
          <w:rFonts w:ascii="游ゴシック" w:hAnsi="游ゴシック" w:eastAsia="游ゴシック"/>
          <w:b/>
          <w:color w:val="222222"/>
          <w:sz w:val="23"/>
        </w:rPr>
        <w:t>ケース1　そもそも同期が実行されていない</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ホーム画面で該当口座の下にある「∨」のつまみをクリックし、［口座を同期］ボタンを押します。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またはホーム画面左上の［全口座を同期］ボタンを押します。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毎回自動で取り込みたい場合は、口座名をクリック →［口座設定］→「明細を取り込む方法を選びましょう」で「オンラインサービスと同期する」を選びます。</w:t>
      </w:r>
    </w:p>
    <w:p>
      <w:pPr>
        <w:pStyle w:val="Heading3"/>
      </w:pPr>
      <w:r>
        <w:rPr>
          <w:rFonts w:ascii="游ゴシック" w:hAnsi="游ゴシック" w:eastAsia="游ゴシック"/>
          <w:b/>
          <w:color w:val="222222"/>
          <w:sz w:val="23"/>
        </w:rPr>
        <w:t>ケース2　古い明細が取れない</w:t>
      </w:r>
    </w:p>
    <w:p>
      <w:pPr>
        <w:spacing w:before="0" w:after="80"/>
      </w:pPr>
      <w:r>
        <w:rPr>
          <w:rFonts w:ascii="游ゴシック" w:hAnsi="游ゴシック" w:eastAsia="游ゴシック"/>
          <w:b w:val="0"/>
          <w:sz w:val="21"/>
        </w:rPr>
        <w:t>銀行ごとに「さかのぼれる期間」が決まっており、それより前の明細は取り込めません。この場合は 1-6 の明細アップロードで補います。</w:t>
      </w:r>
    </w:p>
    <w:p>
      <w:pPr>
        <w:pStyle w:val="Heading3"/>
      </w:pPr>
      <w:r>
        <w:rPr>
          <w:rFonts w:ascii="游ゴシック" w:hAnsi="游ゴシック" w:eastAsia="游ゴシック"/>
          <w:b/>
          <w:color w:val="222222"/>
          <w:sz w:val="23"/>
        </w:rPr>
        <w:t>ケース3　カードの未確定明細がある</w:t>
      </w:r>
    </w:p>
    <w:p>
      <w:pPr>
        <w:spacing w:before="0" w:after="80"/>
      </w:pPr>
      <w:r>
        <w:rPr>
          <w:rFonts w:ascii="游ゴシック" w:hAnsi="游ゴシック" w:eastAsia="游ゴシック"/>
          <w:b w:val="0"/>
          <w:sz w:val="21"/>
        </w:rPr>
        <w:t>支払金額が確定するまで待ってから、もう一度同期してください。口座の詳細画面の上部にある［未確定明細対応可否］で、そのカードが未確定明細に対応しているか確認できます。</w:t>
      </w:r>
    </w:p>
    <w:p>
      <w:pPr>
        <w:pStyle w:val="Heading3"/>
      </w:pPr>
      <w:r>
        <w:rPr>
          <w:rFonts w:ascii="游ゴシック" w:hAnsi="游ゴシック" w:eastAsia="游ゴシック"/>
          <w:b/>
          <w:color w:val="222222"/>
          <w:sz w:val="23"/>
        </w:rPr>
        <w:t>エラーメッセージが出ている場合</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ホーム画面上部に出ているエラーメッセージをクリックします。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トラブルシューティング画面に、原因と解決のヒントが表示されます。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画面上部の案内にしたがって対処します。多くはパスワード変更や追加認証が原因です。</w:t>
      </w:r>
    </w:p>
    <w:p>
      <w:pPr>
        <w:pStyle w:val="Heading3"/>
      </w:pPr>
      <w:r>
        <w:rPr>
          <w:rFonts w:ascii="游ゴシック" w:hAnsi="游ゴシック" w:eastAsia="游ゴシック"/>
          <w:b/>
          <w:color w:val="222222"/>
          <w:sz w:val="23"/>
        </w:rPr>
        <w:t>ログイン情報を入れ直す（再連携）</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［マスタ・口座］→［口座］で対象の口座の行をクリックします。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左上の［口座設定］ボタンをクリックします。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「ログイン情報を入力しましょう」の［アカウント情報を変更する］をクリックします。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API連携なら［認証ページへ］、通常連携なら正しいIDとパスワードを入力して［更新］をクリックします。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［口座を保存する］ボタンをクリックします。</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銀行側でパスワードを変更したら、freee 側も必ず入れ直してください。放置すると同期が止まり、その間の明細が抜けたままになります。</w:t>
      </w:r>
    </w:p>
    <w:p>
      <w:pPr>
        <w:pStyle w:val="Heading2"/>
      </w:pPr>
      <w:r>
        <w:rPr>
          <w:rFonts w:ascii="游ゴシック" w:hAnsi="游ゴシック" w:eastAsia="游ゴシック"/>
          <w:b/>
          <w:color w:val="1F6F8B"/>
          <w:sz w:val="27"/>
        </w:rPr>
        <w:t>1-6　CSVで明細を取り込む（同期できないとき）</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ホーム画面左側の口座一覧から、取り込みたい口座の［∨］ボタンをクリックします。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［明細のアップロード］ボタンをクリックします。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［ファイルを選択］ボタンで、銀行からダウンロードした明細ファイルを選びます。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ファイルの種類を選びます。分からないときは「ご自身で作成したCSV（新規のフォーマット）」を選びます。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日付の形式・金額が入っている列・明細の並び順を指定します。</w:t>
      </w:r>
    </w:p>
    <w:p>
      <w:pPr>
        <w:spacing w:before="0" w:after="60"/>
        <w:ind w:left="454" w:hanging="454"/>
      </w:pPr>
      <w:r>
        <w:rPr>
          <w:rFonts w:ascii="游ゴシック" w:hAnsi="游ゴシック" w:eastAsia="游ゴシック"/>
          <w:b/>
          <w:color w:val="1F6F8B"/>
          <w:sz w:val="21"/>
        </w:rPr>
        <w:t xml:space="preserve">6. </w:t>
      </w:r>
      <w:r>
        <w:rPr>
          <w:rFonts w:ascii="游ゴシック" w:hAnsi="游ゴシック" w:eastAsia="游ゴシック"/>
          <w:sz w:val="21"/>
        </w:rPr>
        <w:t>プレビューを見ながら見出し（日付・金額など）を指定し、［明細を取り込む］ボタンをクリックします。</w:t>
      </w:r>
    </w:p>
    <w:p>
      <w:pPr>
        <w:spacing w:before="0" w:after="60"/>
        <w:ind w:left="454" w:hanging="454"/>
      </w:pPr>
      <w:r>
        <w:rPr>
          <w:rFonts w:ascii="游ゴシック" w:hAnsi="游ゴシック" w:eastAsia="游ゴシック"/>
          <w:b/>
          <w:color w:val="1F6F8B"/>
          <w:sz w:val="21"/>
        </w:rPr>
        <w:t xml:space="preserve">7. </w:t>
      </w:r>
      <w:r>
        <w:rPr>
          <w:rFonts w:ascii="游ゴシック" w:hAnsi="游ゴシック" w:eastAsia="游ゴシック"/>
          <w:sz w:val="21"/>
        </w:rPr>
        <w:t>取り込み結果を確認します。2回目以降は「前回と同じフォーマット」が使えます。</w:t>
      </w: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「出金額」と「入金額」の列を逆に指定してしまう事故がいちばん多いです。取り込む前にプレビューで必ず確認してください。なお対応形式は CSV・OFX で、サイズは5MBまでです。Excelは保存時に拡張子を .csv にして変換してください。</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手動でアップロードした明細には、明細行の右側に「手」のアイコンが付きます。このアイコンが付いた明細は、あとから削除・編集ができます（同期で入った明細は削除できません）。</w:t>
      </w:r>
    </w:p>
    <w:p>
      <w:pPr>
        <w:pStyle w:val="Heading2"/>
      </w:pPr>
      <w:r>
        <w:rPr>
          <w:rFonts w:ascii="游ゴシック" w:hAnsi="游ゴシック" w:eastAsia="游ゴシック"/>
          <w:b/>
          <w:color w:val="1F6F8B"/>
          <w:sz w:val="27"/>
        </w:rPr>
        <w:t>1-7　第1章のチェックリスト</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事業で使う銀行口座をすべて登録した</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事業で使うクレジットカードをすべて登録した</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口座一覧の「同期失敗」が0になっている</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同期できない口座は、CSVで取り込む段取りを決めた</w:t>
      </w:r>
    </w:p>
    <w:p>
      <w:r>
        <w:br w:type="page"/>
      </w:r>
    </w:p>
    <w:p>
      <w:pPr>
        <w:pStyle w:val="Heading1"/>
      </w:pPr>
      <w:r>
        <w:rPr>
          <w:rFonts w:ascii="游ゴシック" w:hAnsi="游ゴシック" w:eastAsia="游ゴシック"/>
          <w:b/>
          <w:color w:val="1F6F8B"/>
          <w:sz w:val="34"/>
        </w:rPr>
        <w:t>第2章　自動入力の操作方法（自動で経理）</w:t>
      </w:r>
    </w:p>
    <w:p>
      <w:pPr>
        <w:spacing w:before="0" w:after="80"/>
      </w:pPr>
      <w:r>
        <w:rPr>
          <w:rFonts w:ascii="游ゴシック" w:hAnsi="游ゴシック" w:eastAsia="游ゴシック"/>
          <w:b w:val="0"/>
          <w:sz w:val="21"/>
        </w:rPr>
        <w:t>取り込まれた明細に勘定科目をつけて帳簿にする、いちばん使う画面です。ここでの作業が「日々の経理」そのものになります。</w:t>
      </w:r>
    </w:p>
    <w:p>
      <w:pPr>
        <w:pStyle w:val="Heading2"/>
      </w:pPr>
      <w:r>
        <w:rPr>
          <w:rFonts w:ascii="游ゴシック" w:hAnsi="游ゴシック" w:eastAsia="游ゴシック"/>
          <w:b/>
          <w:color w:val="1F6F8B"/>
          <w:sz w:val="27"/>
        </w:rPr>
        <w:t>2-1　画面の開き方（3つの入口）</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［取引入力］メニュー →［自動で経理］をクリックする</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ホーム画面の「やること」にある［自動で経理］をクリックする</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ホーム画面で口座名の横に出ているオレンジ色の数字をクリックする（その口座の明細だけに絞られた状態で開きます）</w:t>
      </w:r>
    </w:p>
    <w:p>
      <w:pPr>
        <w:pStyle w:val="Heading2"/>
      </w:pPr>
      <w:r>
        <w:rPr>
          <w:rFonts w:ascii="游ゴシック" w:hAnsi="游ゴシック" w:eastAsia="游ゴシック"/>
          <w:b/>
          <w:color w:val="1F6F8B"/>
          <w:sz w:val="27"/>
        </w:rPr>
        <w:t>2-2　画面の見方</w:t>
      </w:r>
    </w:p>
    <w:tbl>
      <w:tblPr>
        <w:tblStyle w:val="TableGrid"/>
        <w:tblW w:type="auto" w:w="0"/>
        <w:tblLook w:firstColumn="1" w:firstRow="1" w:lastColumn="0" w:lastRow="0" w:noHBand="0" w:noVBand="1" w:val="04A0"/>
      </w:tblPr>
      <w:tblGrid>
        <w:gridCol w:w="4819"/>
        <w:gridCol w:w="4819"/>
      </w:tblGrid>
      <w:tr>
        <w:tc>
          <w:tcPr>
            <w:tcW w:type="dxa" w:w="1814"/>
            <w:shd w:val="clear" w:fill="1F6F8B"/>
          </w:tcPr>
          <w:p>
            <w:pPr>
              <w:spacing w:before="0" w:after="40"/>
            </w:pPr>
            <w:r/>
            <w:r>
              <w:rPr>
                <w:rFonts w:ascii="游ゴシック" w:hAnsi="游ゴシック" w:eastAsia="游ゴシック"/>
                <w:b/>
                <w:color w:val="FFFFFF"/>
                <w:sz w:val="19"/>
              </w:rPr>
              <w:t>場所</w:t>
            </w:r>
          </w:p>
        </w:tc>
        <w:tc>
          <w:tcPr>
            <w:tcW w:type="dxa" w:w="7824"/>
            <w:shd w:val="clear" w:fill="1F6F8B"/>
          </w:tcPr>
          <w:p>
            <w:pPr>
              <w:spacing w:before="0" w:after="40"/>
            </w:pPr>
            <w:r/>
            <w:r>
              <w:rPr>
                <w:rFonts w:ascii="游ゴシック" w:hAnsi="游ゴシック" w:eastAsia="游ゴシック"/>
                <w:b/>
                <w:color w:val="FFFFFF"/>
                <w:sz w:val="19"/>
              </w:rPr>
              <w:t>表示されているもの</w:t>
            </w:r>
          </w:p>
        </w:tc>
      </w:tr>
      <w:tr>
        <w:tc>
          <w:tcPr>
            <w:tcW w:type="dxa" w:w="1814"/>
          </w:tcPr>
          <w:p>
            <w:pPr>
              <w:spacing w:before="0" w:after="40"/>
            </w:pPr>
            <w:r/>
            <w:r>
              <w:rPr>
                <w:rFonts w:ascii="游ゴシック" w:hAnsi="游ゴシック" w:eastAsia="游ゴシック"/>
                <w:sz w:val="19"/>
              </w:rPr>
              <w:t>画面上部</w:t>
            </w:r>
          </w:p>
        </w:tc>
        <w:tc>
          <w:tcPr>
            <w:tcW w:type="dxa" w:w="7824"/>
          </w:tcPr>
          <w:p>
            <w:pPr>
              <w:spacing w:before="0" w:after="40"/>
            </w:pPr>
            <w:r/>
            <w:r>
              <w:rPr>
                <w:rFonts w:ascii="游ゴシック" w:hAnsi="游ゴシック" w:eastAsia="游ゴシック"/>
                <w:sz w:val="19"/>
              </w:rPr>
              <w:t>明細を絞り込む検索エリア</w:t>
            </w:r>
          </w:p>
        </w:tc>
      </w:tr>
      <w:tr>
        <w:tc>
          <w:tcPr>
            <w:tcW w:type="dxa" w:w="1814"/>
          </w:tcPr>
          <w:p>
            <w:pPr>
              <w:spacing w:before="0" w:after="40"/>
            </w:pPr>
            <w:r/>
            <w:r>
              <w:rPr>
                <w:rFonts w:ascii="游ゴシック" w:hAnsi="游ゴシック" w:eastAsia="游ゴシック"/>
                <w:sz w:val="19"/>
              </w:rPr>
              <w:t>画面左半分</w:t>
            </w:r>
          </w:p>
        </w:tc>
        <w:tc>
          <w:tcPr>
            <w:tcW w:type="dxa" w:w="7824"/>
          </w:tcPr>
          <w:p>
            <w:pPr>
              <w:spacing w:before="0" w:after="40"/>
            </w:pPr>
            <w:r/>
            <w:r>
              <w:rPr>
                <w:rFonts w:ascii="游ゴシック" w:hAnsi="游ゴシック" w:eastAsia="游ゴシック"/>
                <w:sz w:val="19"/>
              </w:rPr>
              <w:t>明細の内容（取引日・取引内容・金額）。出金は赤、入金は青で色分けされます</w:t>
            </w:r>
          </w:p>
        </w:tc>
      </w:tr>
      <w:tr>
        <w:tc>
          <w:tcPr>
            <w:tcW w:type="dxa" w:w="1814"/>
          </w:tcPr>
          <w:p>
            <w:pPr>
              <w:spacing w:before="0" w:after="40"/>
            </w:pPr>
            <w:r/>
            <w:r>
              <w:rPr>
                <w:rFonts w:ascii="游ゴシック" w:hAnsi="游ゴシック" w:eastAsia="游ゴシック"/>
                <w:sz w:val="19"/>
              </w:rPr>
              <w:t>画面右半分</w:t>
            </w:r>
          </w:p>
        </w:tc>
        <w:tc>
          <w:tcPr>
            <w:tcW w:type="dxa" w:w="7824"/>
          </w:tcPr>
          <w:p>
            <w:pPr>
              <w:spacing w:before="0" w:after="40"/>
            </w:pPr>
            <w:r/>
            <w:r>
              <w:rPr>
                <w:rFonts w:ascii="游ゴシック" w:hAnsi="游ゴシック" w:eastAsia="游ゴシック"/>
                <w:sz w:val="19"/>
              </w:rPr>
              <w:t>freee が推測した登録内容（勘定科目・取引先など）</w:t>
            </w:r>
          </w:p>
        </w:tc>
      </w:tr>
      <w:tr>
        <w:tc>
          <w:tcPr>
            <w:tcW w:type="dxa" w:w="1814"/>
          </w:tcPr>
          <w:p>
            <w:pPr>
              <w:spacing w:before="0" w:after="40"/>
            </w:pPr>
            <w:r/>
            <w:r>
              <w:rPr>
                <w:rFonts w:ascii="游ゴシック" w:hAnsi="游ゴシック" w:eastAsia="游ゴシック"/>
                <w:sz w:val="19"/>
              </w:rPr>
              <w:t>画面下部</w:t>
            </w:r>
          </w:p>
        </w:tc>
        <w:tc>
          <w:tcPr>
            <w:tcW w:type="dxa" w:w="7824"/>
          </w:tcPr>
          <w:p>
            <w:pPr>
              <w:spacing w:before="0" w:after="40"/>
            </w:pPr>
            <w:r/>
            <w:r>
              <w:rPr>
                <w:rFonts w:ascii="游ゴシック" w:hAnsi="游ゴシック" w:eastAsia="游ゴシック"/>
                <w:sz w:val="19"/>
              </w:rPr>
              <w:t>仕訳プレビュー。登録するとどんな仕訳になるかが確認できます</w:t>
            </w:r>
          </w:p>
        </w:tc>
      </w:tr>
    </w:tbl>
    <w:p>
      <w:pPr>
        <w:spacing w:after="40"/>
      </w:pP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右半分は「freee の下書き」です。合っていればそのまま［登録］、違えばここを直してから［登録］。この繰り返しだけで帳簿ができていきます。</w:t>
      </w:r>
    </w:p>
    <w:p>
      <w:pPr>
        <w:pStyle w:val="Heading2"/>
      </w:pPr>
      <w:r>
        <w:rPr>
          <w:rFonts w:ascii="游ゴシック" w:hAnsi="游ゴシック" w:eastAsia="游ゴシック"/>
          <w:b/>
          <w:color w:val="1F6F8B"/>
          <w:sz w:val="27"/>
        </w:rPr>
        <w:t>2-3　基本の登録手順</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［取引入力］メニュー →［自動で経理］を開きます。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明細の右側に出ている推測内容を確認します。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内容が合っていれば、そのまま［登録］ボタンをクリックします。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違っていれば「勘定科目」を選び直し、必要に応じて取引先・品目・部門・メモタグ・備考を入れてから［登録］します。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登録が終わった明細は、この画面から消えます。残りがゼロになれば、その日の作業は完了です。</w:t>
      </w: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勘定科目は必須です。空欄では登録できません。迷ったら第6章の早見表を見てください。それでも分からない場合は、いったん「仮払金」などで登録せず、税理士に確認してから登録するのが安全です。</w:t>
      </w:r>
    </w:p>
    <w:p>
      <w:pPr>
        <w:pStyle w:val="Heading2"/>
      </w:pPr>
      <w:r>
        <w:rPr>
          <w:rFonts w:ascii="游ゴシック" w:hAnsi="游ゴシック" w:eastAsia="游ゴシック"/>
          <w:b/>
          <w:color w:val="1F6F8B"/>
          <w:sz w:val="27"/>
        </w:rPr>
        <w:t>2-4　［詳細］ボタンでできること</w:t>
      </w:r>
    </w:p>
    <w:p>
      <w:pPr>
        <w:spacing w:before="0" w:after="80"/>
      </w:pPr>
      <w:r>
        <w:rPr>
          <w:rFonts w:ascii="游ゴシック" w:hAnsi="游ゴシック" w:eastAsia="游ゴシック"/>
          <w:b w:val="0"/>
          <w:sz w:val="21"/>
        </w:rPr>
        <w:t>［登録］の横にある［詳細］ボタンを押すと、細かい処理ができる画面が開きます。上部のタブで処理方法を切り替えます。</w:t>
      </w:r>
    </w:p>
    <w:tbl>
      <w:tblPr>
        <w:tblStyle w:val="TableGrid"/>
        <w:tblW w:type="auto" w:w="0"/>
        <w:tblLook w:firstColumn="1" w:firstRow="1" w:lastColumn="0" w:lastRow="0" w:noHBand="0" w:noVBand="1" w:val="04A0"/>
      </w:tblPr>
      <w:tblGrid>
        <w:gridCol w:w="4819"/>
        <w:gridCol w:w="4819"/>
      </w:tblGrid>
      <w:tr>
        <w:tc>
          <w:tcPr>
            <w:tcW w:type="dxa" w:w="2948"/>
            <w:shd w:val="clear" w:fill="1F6F8B"/>
          </w:tcPr>
          <w:p>
            <w:pPr>
              <w:spacing w:before="0" w:after="40"/>
            </w:pPr>
            <w:r/>
            <w:r>
              <w:rPr>
                <w:rFonts w:ascii="游ゴシック" w:hAnsi="游ゴシック" w:eastAsia="游ゴシック"/>
                <w:b/>
                <w:color w:val="FFFFFF"/>
                <w:sz w:val="19"/>
              </w:rPr>
              <w:t>タブ</w:t>
            </w:r>
          </w:p>
        </w:tc>
        <w:tc>
          <w:tcPr>
            <w:tcW w:type="dxa" w:w="6690"/>
            <w:shd w:val="clear" w:fill="1F6F8B"/>
          </w:tcPr>
          <w:p>
            <w:pPr>
              <w:spacing w:before="0" w:after="40"/>
            </w:pPr>
            <w:r/>
            <w:r>
              <w:rPr>
                <w:rFonts w:ascii="游ゴシック" w:hAnsi="游ゴシック" w:eastAsia="游ゴシック"/>
                <w:b/>
                <w:color w:val="FFFFFF"/>
                <w:sz w:val="19"/>
              </w:rPr>
              <w:t>使う場面</w:t>
            </w:r>
          </w:p>
        </w:tc>
      </w:tr>
      <w:tr>
        <w:tc>
          <w:tcPr>
            <w:tcW w:type="dxa" w:w="2948"/>
          </w:tcPr>
          <w:p>
            <w:pPr>
              <w:spacing w:before="0" w:after="40"/>
            </w:pPr>
            <w:r/>
            <w:r>
              <w:rPr>
                <w:rFonts w:ascii="游ゴシック" w:hAnsi="游ゴシック" w:eastAsia="游ゴシック"/>
                <w:sz w:val="19"/>
              </w:rPr>
              <w:t>［取引登録］</w:t>
            </w:r>
          </w:p>
        </w:tc>
        <w:tc>
          <w:tcPr>
            <w:tcW w:type="dxa" w:w="6690"/>
          </w:tcPr>
          <w:p>
            <w:pPr>
              <w:spacing w:before="0" w:after="40"/>
            </w:pPr>
            <w:r/>
            <w:r>
              <w:rPr>
                <w:rFonts w:ascii="游ゴシック" w:hAnsi="游ゴシック" w:eastAsia="游ゴシック"/>
                <w:sz w:val="19"/>
              </w:rPr>
              <w:t>ふつうの収入・支出として登録する（いちばん基本）</w:t>
            </w:r>
          </w:p>
        </w:tc>
      </w:tr>
      <w:tr>
        <w:tc>
          <w:tcPr>
            <w:tcW w:type="dxa" w:w="2948"/>
          </w:tcPr>
          <w:p>
            <w:pPr>
              <w:spacing w:before="0" w:after="40"/>
            </w:pPr>
            <w:r/>
            <w:r>
              <w:rPr>
                <w:rFonts w:ascii="游ゴシック" w:hAnsi="游ゴシック" w:eastAsia="游ゴシック"/>
                <w:sz w:val="19"/>
              </w:rPr>
              <w:t>［未決済取引の消込］</w:t>
            </w:r>
          </w:p>
        </w:tc>
        <w:tc>
          <w:tcPr>
            <w:tcW w:type="dxa" w:w="6690"/>
          </w:tcPr>
          <w:p>
            <w:pPr>
              <w:spacing w:before="0" w:after="40"/>
            </w:pPr>
            <w:r/>
            <w:r>
              <w:rPr>
                <w:rFonts w:ascii="游ゴシック" w:hAnsi="游ゴシック" w:eastAsia="游ゴシック"/>
                <w:sz w:val="19"/>
              </w:rPr>
              <w:t>売掛金など、すでに登録済みの未決済取引の入金として処理する（第7章）</w:t>
            </w:r>
          </w:p>
        </w:tc>
      </w:tr>
      <w:tr>
        <w:tc>
          <w:tcPr>
            <w:tcW w:type="dxa" w:w="2948"/>
          </w:tcPr>
          <w:p>
            <w:pPr>
              <w:spacing w:before="0" w:after="40"/>
            </w:pPr>
            <w:r/>
            <w:r>
              <w:rPr>
                <w:rFonts w:ascii="游ゴシック" w:hAnsi="游ゴシック" w:eastAsia="游ゴシック"/>
                <w:sz w:val="19"/>
              </w:rPr>
              <w:t>［口座振替・カード引き落とし］</w:t>
            </w:r>
          </w:p>
        </w:tc>
        <w:tc>
          <w:tcPr>
            <w:tcW w:type="dxa" w:w="6690"/>
          </w:tcPr>
          <w:p>
            <w:pPr>
              <w:spacing w:before="0" w:after="40"/>
            </w:pPr>
            <w:r/>
            <w:r>
              <w:rPr>
                <w:rFonts w:ascii="游ゴシック" w:hAnsi="游ゴシック" w:eastAsia="游ゴシック"/>
                <w:sz w:val="19"/>
              </w:rPr>
              <w:t>自分の口座間の資金移動、カードの引き落としとして処理する（第8章）</w:t>
            </w:r>
          </w:p>
        </w:tc>
      </w:tr>
    </w:tbl>
    <w:p>
      <w:pPr>
        <w:spacing w:after="40"/>
      </w:pP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1件の明細を複数行に分けて登録できます（例：1回の買い物を消耗品費と会議費に分ける）</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右上の［明細を無視］で、帳簿に載せない明細にできます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下部の「自動登録ルールとして設定」にチェックを入れて登録すると、同時にルールが作れます（第3章）</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 ファイルを添付］でレシート画像を紐づけられます（第5章）</w:t>
      </w:r>
    </w:p>
    <w:p>
      <w:pPr>
        <w:pStyle w:val="Heading2"/>
      </w:pPr>
      <w:r>
        <w:rPr>
          <w:rFonts w:ascii="游ゴシック" w:hAnsi="游ゴシック" w:eastAsia="游ゴシック"/>
          <w:b/>
          <w:color w:val="1F6F8B"/>
          <w:sz w:val="27"/>
        </w:rPr>
        <w:t>2-5　プライベートの支出・入金だったとき</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その明細の［登録］ボタンの横にある［▼］をクリックします。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［プライベートな出金として処理］または［プライベートな入金として処理］をクリックします。</w:t>
      </w:r>
    </w:p>
    <w:tbl>
      <w:tblPr>
        <w:tblStyle w:val="TableGrid"/>
        <w:tblW w:type="auto" w:w="0"/>
        <w:tblLook w:firstColumn="1" w:firstRow="1" w:lastColumn="0" w:lastRow="0" w:noHBand="0" w:noVBand="1" w:val="04A0"/>
      </w:tblPr>
      <w:tblGrid>
        <w:gridCol w:w="3213"/>
        <w:gridCol w:w="3213"/>
        <w:gridCol w:w="3213"/>
      </w:tblGrid>
      <w:tr>
        <w:tc>
          <w:tcPr>
            <w:tcW w:type="dxa" w:w="2041"/>
            <w:shd w:val="clear" w:fill="1F6F8B"/>
          </w:tcPr>
          <w:p>
            <w:pPr>
              <w:spacing w:before="0" w:after="40"/>
            </w:pPr>
            <w:r/>
            <w:r>
              <w:rPr>
                <w:rFonts w:ascii="游ゴシック" w:hAnsi="游ゴシック" w:eastAsia="游ゴシック"/>
                <w:b/>
                <w:color w:val="FFFFFF"/>
                <w:sz w:val="19"/>
              </w:rPr>
            </w:r>
          </w:p>
        </w:tc>
        <w:tc>
          <w:tcPr>
            <w:tcW w:type="dxa" w:w="3798"/>
            <w:shd w:val="clear" w:fill="1F6F8B"/>
          </w:tcPr>
          <w:p>
            <w:pPr>
              <w:spacing w:before="0" w:after="40"/>
            </w:pPr>
            <w:r/>
            <w:r>
              <w:rPr>
                <w:rFonts w:ascii="游ゴシック" w:hAnsi="游ゴシック" w:eastAsia="游ゴシック"/>
                <w:b/>
                <w:color w:val="FFFFFF"/>
                <w:sz w:val="19"/>
              </w:rPr>
              <w:t>支出だった場合</w:t>
            </w:r>
          </w:p>
        </w:tc>
        <w:tc>
          <w:tcPr>
            <w:tcW w:type="dxa" w:w="3798"/>
            <w:shd w:val="clear" w:fill="1F6F8B"/>
          </w:tcPr>
          <w:p>
            <w:pPr>
              <w:spacing w:before="0" w:after="40"/>
            </w:pPr>
            <w:r/>
            <w:r>
              <w:rPr>
                <w:rFonts w:ascii="游ゴシック" w:hAnsi="游ゴシック" w:eastAsia="游ゴシック"/>
                <w:b/>
                <w:color w:val="FFFFFF"/>
                <w:sz w:val="19"/>
              </w:rPr>
              <w:t>入金だった場合</w:t>
            </w:r>
          </w:p>
        </w:tc>
      </w:tr>
      <w:tr>
        <w:tc>
          <w:tcPr>
            <w:tcW w:type="dxa" w:w="2041"/>
          </w:tcPr>
          <w:p>
            <w:pPr>
              <w:spacing w:before="0" w:after="40"/>
            </w:pPr>
            <w:r/>
            <w:r>
              <w:rPr>
                <w:rFonts w:ascii="游ゴシック" w:hAnsi="游ゴシック" w:eastAsia="游ゴシック"/>
                <w:sz w:val="19"/>
              </w:rPr>
              <w:t>個人事業主</w:t>
            </w:r>
          </w:p>
        </w:tc>
        <w:tc>
          <w:tcPr>
            <w:tcW w:type="dxa" w:w="3798"/>
          </w:tcPr>
          <w:p>
            <w:pPr>
              <w:spacing w:before="0" w:after="40"/>
            </w:pPr>
            <w:r/>
            <w:r>
              <w:rPr>
                <w:rFonts w:ascii="游ゴシック" w:hAnsi="游ゴシック" w:eastAsia="游ゴシック"/>
                <w:sz w:val="19"/>
              </w:rPr>
              <w:t>事業主貸</w:t>
            </w:r>
          </w:p>
        </w:tc>
        <w:tc>
          <w:tcPr>
            <w:tcW w:type="dxa" w:w="3798"/>
          </w:tcPr>
          <w:p>
            <w:pPr>
              <w:spacing w:before="0" w:after="40"/>
            </w:pPr>
            <w:r/>
            <w:r>
              <w:rPr>
                <w:rFonts w:ascii="游ゴシック" w:hAnsi="游ゴシック" w:eastAsia="游ゴシック"/>
                <w:sz w:val="19"/>
              </w:rPr>
              <w:t>事業主借</w:t>
            </w:r>
          </w:p>
        </w:tc>
      </w:tr>
      <w:tr>
        <w:tc>
          <w:tcPr>
            <w:tcW w:type="dxa" w:w="2041"/>
          </w:tcPr>
          <w:p>
            <w:pPr>
              <w:spacing w:before="0" w:after="40"/>
            </w:pPr>
            <w:r/>
            <w:r>
              <w:rPr>
                <w:rFonts w:ascii="游ゴシック" w:hAnsi="游ゴシック" w:eastAsia="游ゴシック"/>
                <w:sz w:val="19"/>
              </w:rPr>
              <w:t>法人</w:t>
            </w:r>
          </w:p>
        </w:tc>
        <w:tc>
          <w:tcPr>
            <w:tcW w:type="dxa" w:w="3798"/>
          </w:tcPr>
          <w:p>
            <w:pPr>
              <w:spacing w:before="0" w:after="40"/>
            </w:pPr>
            <w:r/>
            <w:r>
              <w:rPr>
                <w:rFonts w:ascii="游ゴシック" w:hAnsi="游ゴシック" w:eastAsia="游ゴシック"/>
                <w:sz w:val="19"/>
              </w:rPr>
              <w:t>役員貸付金</w:t>
            </w:r>
          </w:p>
        </w:tc>
        <w:tc>
          <w:tcPr>
            <w:tcW w:type="dxa" w:w="3798"/>
          </w:tcPr>
          <w:p>
            <w:pPr>
              <w:spacing w:before="0" w:after="40"/>
            </w:pPr>
            <w:r/>
            <w:r>
              <w:rPr>
                <w:rFonts w:ascii="游ゴシック" w:hAnsi="游ゴシック" w:eastAsia="游ゴシック"/>
                <w:sz w:val="19"/>
              </w:rPr>
              <w:t>役員借入金</w:t>
            </w:r>
          </w:p>
        </w:tc>
      </w:tr>
    </w:tbl>
    <w:p>
      <w:pPr>
        <w:spacing w:after="40"/>
      </w:pP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プライベートの支出を「無視」してはいけません。事業用口座から出ている以上、帳簿上は必ず動かす必要があります。必ず上記の方法で処理してください。</w:t>
      </w:r>
    </w:p>
    <w:p>
      <w:pPr>
        <w:pStyle w:val="Heading2"/>
      </w:pPr>
      <w:r>
        <w:rPr>
          <w:rFonts w:ascii="游ゴシック" w:hAnsi="游ゴシック" w:eastAsia="游ゴシック"/>
          <w:b/>
          <w:color w:val="1F6F8B"/>
          <w:sz w:val="27"/>
        </w:rPr>
        <w:t>2-6　いらない明細を「無視」する</w:t>
      </w:r>
    </w:p>
    <w:p>
      <w:pPr>
        <w:pStyle w:val="Heading3"/>
      </w:pPr>
      <w:r>
        <w:rPr>
          <w:rFonts w:ascii="游ゴシック" w:hAnsi="游ゴシック" w:eastAsia="游ゴシック"/>
          <w:b/>
          <w:color w:val="222222"/>
          <w:sz w:val="23"/>
        </w:rPr>
        <w:t>1件ずつ無視する</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明細の色が付いた部分をクリックします。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開いたウィンドウの右上にある［明細を無視］をクリックします。</w:t>
      </w:r>
    </w:p>
    <w:p>
      <w:pPr>
        <w:pStyle w:val="Heading3"/>
      </w:pPr>
      <w:r>
        <w:rPr>
          <w:rFonts w:ascii="游ゴシック" w:hAnsi="游ゴシック" w:eastAsia="游ゴシック"/>
          <w:b/>
          <w:color w:val="222222"/>
          <w:sz w:val="23"/>
        </w:rPr>
        <w:t>まとめて無視する</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［取引入力］→［自動で経理］を開きます。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無視したい明細のチェックボックスをオンにします。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［一括操作］ボタンから［無視する］をクリックします。</w:t>
      </w:r>
    </w:p>
    <w:p>
      <w:pPr>
        <w:pStyle w:val="Heading3"/>
      </w:pPr>
      <w:r>
        <w:rPr>
          <w:rFonts w:ascii="游ゴシック" w:hAnsi="游ゴシック" w:eastAsia="游ゴシック"/>
          <w:b/>
          <w:color w:val="222222"/>
          <w:sz w:val="23"/>
        </w:rPr>
        <w:t>無視を取り消したいとき</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［会計帳簿］メニュー →［明細の一覧］を開きます。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画面上部の検索条件で、種別を［無視のみ］に切り替えます。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対象にチェックを入れ、［一括操作］→「無視の取消」をクリックします。</w:t>
      </w:r>
    </w:p>
    <w:tbl>
      <w:tblPr>
        <w:tblStyle w:val="TableGrid"/>
        <w:tblW w:type="auto" w:w="0"/>
        <w:tblLook w:firstColumn="1" w:firstRow="1" w:lastColumn="0" w:lastRow="0" w:noHBand="0" w:noVBand="1" w:val="04A0"/>
      </w:tblPr>
      <w:tblGrid>
        <w:gridCol w:w="4819"/>
        <w:gridCol w:w="4819"/>
      </w:tblGrid>
      <w:tr>
        <w:tc>
          <w:tcPr>
            <w:tcW w:type="dxa" w:w="4819"/>
            <w:shd w:val="clear" w:fill="1F6F8B"/>
          </w:tcPr>
          <w:p>
            <w:pPr>
              <w:spacing w:before="0" w:after="40"/>
            </w:pPr>
            <w:r/>
            <w:r>
              <w:rPr>
                <w:rFonts w:ascii="游ゴシック" w:hAnsi="游ゴシック" w:eastAsia="游ゴシック"/>
                <w:b/>
                <w:color w:val="FFFFFF"/>
                <w:sz w:val="19"/>
              </w:rPr>
              <w:t>無視してよい明細の例</w:t>
            </w:r>
          </w:p>
        </w:tc>
        <w:tc>
          <w:tcPr>
            <w:tcW w:type="dxa" w:w="4819"/>
            <w:shd w:val="clear" w:fill="1F6F8B"/>
          </w:tcPr>
          <w:p>
            <w:pPr>
              <w:spacing w:before="0" w:after="40"/>
            </w:pPr>
            <w:r/>
            <w:r>
              <w:rPr>
                <w:rFonts w:ascii="游ゴシック" w:hAnsi="游ゴシック" w:eastAsia="游ゴシック"/>
                <w:b/>
                <w:color w:val="FFFFFF"/>
                <w:sz w:val="19"/>
              </w:rPr>
              <w:t>無視してはいけない明細の例</w:t>
            </w:r>
          </w:p>
        </w:tc>
      </w:tr>
      <w:tr>
        <w:tc>
          <w:tcPr>
            <w:tcW w:type="dxa" w:w="4819"/>
          </w:tcPr>
          <w:p>
            <w:pPr>
              <w:spacing w:before="0" w:after="40"/>
            </w:pPr>
            <w:r/>
            <w:r>
              <w:rPr>
                <w:rFonts w:ascii="游ゴシック" w:hAnsi="游ゴシック" w:eastAsia="游ゴシック"/>
                <w:sz w:val="19"/>
              </w:rPr>
              <w:t>freeeで記帳する会計期間より前の日付の明細</w:t>
            </w:r>
          </w:p>
        </w:tc>
        <w:tc>
          <w:tcPr>
            <w:tcW w:type="dxa" w:w="4819"/>
          </w:tcPr>
          <w:p>
            <w:pPr>
              <w:spacing w:before="0" w:after="40"/>
            </w:pPr>
            <w:r/>
            <w:r>
              <w:rPr>
                <w:rFonts w:ascii="游ゴシック" w:hAnsi="游ゴシック" w:eastAsia="游ゴシック"/>
                <w:sz w:val="19"/>
              </w:rPr>
              <w:t>プライベートの支出・入金（→ 2-5 で処理）</w:t>
            </w:r>
          </w:p>
        </w:tc>
      </w:tr>
      <w:tr>
        <w:tc>
          <w:tcPr>
            <w:tcW w:type="dxa" w:w="4819"/>
          </w:tcPr>
          <w:p>
            <w:pPr>
              <w:spacing w:before="0" w:after="40"/>
            </w:pPr>
            <w:r/>
            <w:r>
              <w:rPr>
                <w:rFonts w:ascii="游ゴシック" w:hAnsi="游ゴシック" w:eastAsia="游ゴシック"/>
                <w:sz w:val="19"/>
              </w:rPr>
              <w:t>freeeに登録済みの口座どうしの資金移動で、片方をすでに登録したもの</w:t>
            </w:r>
          </w:p>
        </w:tc>
        <w:tc>
          <w:tcPr>
            <w:tcW w:type="dxa" w:w="4819"/>
          </w:tcPr>
          <w:p>
            <w:pPr>
              <w:spacing w:before="0" w:after="40"/>
            </w:pPr>
            <w:r/>
            <w:r>
              <w:rPr>
                <w:rFonts w:ascii="游ゴシック" w:hAnsi="游ゴシック" w:eastAsia="游ゴシック"/>
                <w:sz w:val="19"/>
              </w:rPr>
              <w:t>内容が分からない明細（放置せず調べる）</w:t>
            </w:r>
          </w:p>
        </w:tc>
      </w:tr>
    </w:tbl>
    <w:p>
      <w:pPr>
        <w:spacing w:after="40"/>
      </w:pPr>
    </w:p>
    <w:p>
      <w:pPr>
        <w:pStyle w:val="Heading2"/>
      </w:pPr>
      <w:r>
        <w:rPr>
          <w:rFonts w:ascii="游ゴシック" w:hAnsi="游ゴシック" w:eastAsia="游ゴシック"/>
          <w:b/>
          <w:color w:val="1F6F8B"/>
          <w:sz w:val="27"/>
        </w:rPr>
        <w:t>2-7　まとめて登録する</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一覧のヘッダー行のチェックボックス、または各明細のチェックボックスにチェックを入れます。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［一括操作］をクリックします。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［登録内容を入力する］を選びます。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勘定科目などを入力して［登録する］ボタンをクリックします。</w:t>
      </w: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一括登録では、入力欄に入れた内容だけが保存されます。勘定科目は必須です。また、収入の明細と支出の明細を混ぜて一度に一括登録することはできません。</w:t>
      </w:r>
    </w:p>
    <w:p>
      <w:pPr>
        <w:pStyle w:val="Heading2"/>
      </w:pPr>
      <w:r>
        <w:rPr>
          <w:rFonts w:ascii="游ゴシック" w:hAnsi="游ゴシック" w:eastAsia="游ゴシック"/>
          <w:b/>
          <w:color w:val="1F6F8B"/>
          <w:sz w:val="27"/>
        </w:rPr>
        <w:t>2-8　覚えると速くなるショートカット</w:t>
      </w:r>
    </w:p>
    <w:tbl>
      <w:tblPr>
        <w:tblStyle w:val="TableGrid"/>
        <w:tblW w:type="auto" w:w="0"/>
        <w:tblLook w:firstColumn="1" w:firstRow="1" w:lastColumn="0" w:lastRow="0" w:noHBand="0" w:noVBand="1" w:val="04A0"/>
      </w:tblPr>
      <w:tblGrid>
        <w:gridCol w:w="4819"/>
        <w:gridCol w:w="4819"/>
      </w:tblGrid>
      <w:tr>
        <w:tc>
          <w:tcPr>
            <w:tcW w:type="dxa" w:w="3515"/>
            <w:shd w:val="clear" w:fill="1F6F8B"/>
          </w:tcPr>
          <w:p>
            <w:pPr>
              <w:spacing w:before="0" w:after="40"/>
            </w:pPr>
            <w:r/>
            <w:r>
              <w:rPr>
                <w:rFonts w:ascii="游ゴシック" w:hAnsi="游ゴシック" w:eastAsia="游ゴシック"/>
                <w:b/>
                <w:color w:val="FFFFFF"/>
                <w:sz w:val="19"/>
              </w:rPr>
              <w:t>キー</w:t>
            </w:r>
          </w:p>
        </w:tc>
        <w:tc>
          <w:tcPr>
            <w:tcW w:type="dxa" w:w="6123"/>
            <w:shd w:val="clear" w:fill="1F6F8B"/>
          </w:tcPr>
          <w:p>
            <w:pPr>
              <w:spacing w:before="0" w:after="40"/>
            </w:pPr>
            <w:r/>
            <w:r>
              <w:rPr>
                <w:rFonts w:ascii="游ゴシック" w:hAnsi="游ゴシック" w:eastAsia="游ゴシック"/>
                <w:b/>
                <w:color w:val="FFFFFF"/>
                <w:sz w:val="19"/>
              </w:rPr>
              <w:t>動作</w:t>
            </w:r>
          </w:p>
        </w:tc>
      </w:tr>
      <w:tr>
        <w:tc>
          <w:tcPr>
            <w:tcW w:type="dxa" w:w="3515"/>
          </w:tcPr>
          <w:p>
            <w:pPr>
              <w:spacing w:before="0" w:after="40"/>
            </w:pPr>
            <w:r/>
            <w:r>
              <w:rPr>
                <w:rFonts w:ascii="游ゴシック" w:hAnsi="游ゴシック" w:eastAsia="游ゴシック"/>
                <w:sz w:val="19"/>
              </w:rPr>
              <w:t>j / k（または f / d）</w:t>
            </w:r>
          </w:p>
        </w:tc>
        <w:tc>
          <w:tcPr>
            <w:tcW w:type="dxa" w:w="6123"/>
          </w:tcPr>
          <w:p>
            <w:pPr>
              <w:spacing w:before="0" w:after="40"/>
            </w:pPr>
            <w:r/>
            <w:r>
              <w:rPr>
                <w:rFonts w:ascii="游ゴシック" w:hAnsi="游ゴシック" w:eastAsia="游ゴシック"/>
                <w:sz w:val="19"/>
              </w:rPr>
              <w:t>次の明細 / 前の明細を選ぶ</w:t>
            </w:r>
          </w:p>
        </w:tc>
      </w:tr>
      <w:tr>
        <w:tc>
          <w:tcPr>
            <w:tcW w:type="dxa" w:w="3515"/>
          </w:tcPr>
          <w:p>
            <w:pPr>
              <w:spacing w:before="0" w:after="40"/>
            </w:pPr>
            <w:r/>
            <w:r>
              <w:rPr>
                <w:rFonts w:ascii="游ゴシック" w:hAnsi="游ゴシック" w:eastAsia="游ゴシック"/>
                <w:sz w:val="19"/>
              </w:rPr>
              <w:t>x</w:t>
            </w:r>
          </w:p>
        </w:tc>
        <w:tc>
          <w:tcPr>
            <w:tcW w:type="dxa" w:w="6123"/>
          </w:tcPr>
          <w:p>
            <w:pPr>
              <w:spacing w:before="0" w:after="40"/>
            </w:pPr>
            <w:r/>
            <w:r>
              <w:rPr>
                <w:rFonts w:ascii="游ゴシック" w:hAnsi="游ゴシック" w:eastAsia="游ゴシック"/>
                <w:sz w:val="19"/>
              </w:rPr>
              <w:t>選んでいる明細のチェックボックスをオン・オフする</w:t>
            </w:r>
          </w:p>
        </w:tc>
      </w:tr>
      <w:tr>
        <w:tc>
          <w:tcPr>
            <w:tcW w:type="dxa" w:w="3515"/>
          </w:tcPr>
          <w:p>
            <w:pPr>
              <w:spacing w:before="0" w:after="40"/>
            </w:pPr>
            <w:r/>
            <w:r>
              <w:rPr>
                <w:rFonts w:ascii="游ゴシック" w:hAnsi="游ゴシック" w:eastAsia="游ゴシック"/>
                <w:sz w:val="19"/>
              </w:rPr>
              <w:t>e</w:t>
            </w:r>
          </w:p>
        </w:tc>
        <w:tc>
          <w:tcPr>
            <w:tcW w:type="dxa" w:w="6123"/>
          </w:tcPr>
          <w:p>
            <w:pPr>
              <w:spacing w:before="0" w:after="40"/>
            </w:pPr>
            <w:r/>
            <w:r>
              <w:rPr>
                <w:rFonts w:ascii="游ゴシック" w:hAnsi="游ゴシック" w:eastAsia="游ゴシック"/>
                <w:sz w:val="19"/>
              </w:rPr>
              <w:t>選んでいる明細の詳細画面を開く</w:t>
            </w:r>
          </w:p>
        </w:tc>
      </w:tr>
      <w:tr>
        <w:tc>
          <w:tcPr>
            <w:tcW w:type="dxa" w:w="3515"/>
          </w:tcPr>
          <w:p>
            <w:pPr>
              <w:spacing w:before="0" w:after="40"/>
            </w:pPr>
            <w:r/>
            <w:r>
              <w:rPr>
                <w:rFonts w:ascii="游ゴシック" w:hAnsi="游ゴシック" w:eastAsia="游ゴシック"/>
                <w:sz w:val="19"/>
              </w:rPr>
              <w:t>Esc</w:t>
            </w:r>
          </w:p>
        </w:tc>
        <w:tc>
          <w:tcPr>
            <w:tcW w:type="dxa" w:w="6123"/>
          </w:tcPr>
          <w:p>
            <w:pPr>
              <w:spacing w:before="0" w:after="40"/>
            </w:pPr>
            <w:r/>
            <w:r>
              <w:rPr>
                <w:rFonts w:ascii="游ゴシック" w:hAnsi="游ゴシック" w:eastAsia="游ゴシック"/>
                <w:sz w:val="19"/>
              </w:rPr>
              <w:t>詳細画面を閉じる</w:t>
            </w:r>
          </w:p>
        </w:tc>
      </w:tr>
      <w:tr>
        <w:tc>
          <w:tcPr>
            <w:tcW w:type="dxa" w:w="3515"/>
          </w:tcPr>
          <w:p>
            <w:pPr>
              <w:spacing w:before="0" w:after="40"/>
            </w:pPr>
            <w:r/>
            <w:r>
              <w:rPr>
                <w:rFonts w:ascii="游ゴシック" w:hAnsi="游ゴシック" w:eastAsia="游ゴシック"/>
                <w:sz w:val="19"/>
              </w:rPr>
              <w:t>Ctrl + Enter（Macは Command + Enter）</w:t>
            </w:r>
          </w:p>
        </w:tc>
        <w:tc>
          <w:tcPr>
            <w:tcW w:type="dxa" w:w="6123"/>
          </w:tcPr>
          <w:p>
            <w:pPr>
              <w:spacing w:before="0" w:after="40"/>
            </w:pPr>
            <w:r/>
            <w:r>
              <w:rPr>
                <w:rFonts w:ascii="游ゴシック" w:hAnsi="游ゴシック" w:eastAsia="游ゴシック"/>
                <w:sz w:val="19"/>
              </w:rPr>
              <w:t>いまの入力内容で登録する</w:t>
            </w:r>
          </w:p>
        </w:tc>
      </w:tr>
      <w:tr>
        <w:tc>
          <w:tcPr>
            <w:tcW w:type="dxa" w:w="3515"/>
          </w:tcPr>
          <w:p>
            <w:pPr>
              <w:spacing w:before="0" w:after="40"/>
            </w:pPr>
            <w:r/>
            <w:r>
              <w:rPr>
                <w:rFonts w:ascii="游ゴシック" w:hAnsi="游ゴシック" w:eastAsia="游ゴシック"/>
                <w:sz w:val="19"/>
              </w:rPr>
              <w:t>Ctrl + /</w:t>
            </w:r>
          </w:p>
        </w:tc>
        <w:tc>
          <w:tcPr>
            <w:tcW w:type="dxa" w:w="6123"/>
          </w:tcPr>
          <w:p>
            <w:pPr>
              <w:spacing w:before="0" w:after="40"/>
            </w:pPr>
            <w:r/>
            <w:r>
              <w:rPr>
                <w:rFonts w:ascii="游ゴシック" w:hAnsi="游ゴシック" w:eastAsia="游ゴシック"/>
                <w:sz w:val="19"/>
              </w:rPr>
              <w:t>ショートカット一覧を表示する</w:t>
            </w:r>
          </w:p>
        </w:tc>
      </w:tr>
    </w:tbl>
    <w:p>
      <w:pPr>
        <w:spacing w:after="40"/>
      </w:pPr>
    </w:p>
    <w:p>
      <w:pPr>
        <w:pStyle w:val="Heading2"/>
      </w:pPr>
      <w:r>
        <w:rPr>
          <w:rFonts w:ascii="游ゴシック" w:hAnsi="游ゴシック" w:eastAsia="游ゴシック"/>
          <w:b/>
          <w:color w:val="1F6F8B"/>
          <w:sz w:val="27"/>
        </w:rPr>
        <w:t>2-9　やってはいけないこと</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分からない明細を「とりあえず雑費」で登録し続ける（あとで直すのが大変になります）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売掛金の入金なのに、ふつうの「取引登録」で売上をもう一度立ててしまう（売上の二重計上。第7章参照）</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口座間の資金移動を「取引」として登録してしまう（費用や売上が水増しされます。第8章参照）</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プライベートの支出を「無視」する</w:t>
      </w:r>
    </w:p>
    <w:p>
      <w:r>
        <w:br w:type="page"/>
      </w:r>
    </w:p>
    <w:p>
      <w:pPr>
        <w:pStyle w:val="Heading1"/>
      </w:pPr>
      <w:r>
        <w:rPr>
          <w:rFonts w:ascii="游ゴシック" w:hAnsi="游ゴシック" w:eastAsia="游ゴシック"/>
          <w:b/>
          <w:color w:val="1F6F8B"/>
          <w:sz w:val="34"/>
        </w:rPr>
        <w:t>第3章　入力ルールの作成方法（自動登録ルール）</w:t>
      </w:r>
    </w:p>
    <w:p>
      <w:pPr>
        <w:spacing w:before="0" w:after="80"/>
      </w:pPr>
      <w:r>
        <w:rPr>
          <w:rFonts w:ascii="游ゴシック" w:hAnsi="游ゴシック" w:eastAsia="游ゴシック"/>
          <w:b w:val="0"/>
          <w:sz w:val="21"/>
        </w:rPr>
        <w:t>毎月同じ内容の明細（家賃、電気代、通信費など）は、1度ルールを作れば次からは自動で勘定科目が入ります。freee を楽にする最大のポイントです。</w:t>
      </w:r>
    </w:p>
    <w:p>
      <w:pPr>
        <w:pStyle w:val="Heading2"/>
      </w:pPr>
      <w:r>
        <w:rPr>
          <w:rFonts w:ascii="游ゴシック" w:hAnsi="游ゴシック" w:eastAsia="游ゴシック"/>
          <w:b/>
          <w:color w:val="1F6F8B"/>
          <w:sz w:val="27"/>
        </w:rPr>
        <w:t>3-1　自動登録ルールとは</w:t>
      </w:r>
    </w:p>
    <w:p>
      <w:pPr>
        <w:spacing w:before="0" w:after="80"/>
      </w:pPr>
      <w:r>
        <w:rPr>
          <w:rFonts w:ascii="游ゴシック" w:hAnsi="游ゴシック" w:eastAsia="游ゴシック"/>
          <w:b w:val="0"/>
          <w:sz w:val="21"/>
        </w:rPr>
        <w:t>「こういう明細が来たら、こう処理する」という約束ごとです。次の2つを決めます。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適用する条件 … どんな内容の明細に対して</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一致したときに行う処理 … どんな処理をするか</w:t>
      </w:r>
    </w:p>
    <w:p>
      <w:pPr>
        <w:pStyle w:val="Heading2"/>
      </w:pPr>
      <w:r>
        <w:rPr>
          <w:rFonts w:ascii="游ゴシック" w:hAnsi="游ゴシック" w:eastAsia="游ゴシック"/>
          <w:b/>
          <w:color w:val="1F6F8B"/>
          <w:sz w:val="27"/>
        </w:rPr>
        <w:t>3-2　作り方A　実際の明細から作る（おすすめ）</w:t>
      </w:r>
    </w:p>
    <w:p>
      <w:pPr>
        <w:spacing w:before="0" w:after="80"/>
      </w:pPr>
      <w:r>
        <w:rPr>
          <w:rFonts w:ascii="游ゴシック" w:hAnsi="游ゴシック" w:eastAsia="游ゴシック"/>
          <w:b w:val="0"/>
          <w:sz w:val="21"/>
        </w:rPr>
        <w:t>毎日の作業の流れの中で作れるので、いちばん自然で間違いがありません。</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［自動で経理］の画面で、ルールにしたい明細の［詳細］ボタンをクリックします。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勘定科目など、必要な内容を入力します。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「自動登録ルールとして設定」のチェックボックスにチェックを入れて、［登録（Ctrl + Enter）］をクリックします。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入力した内容が引き継がれた状態で「自動登録ルールの作成」画面が開きます。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条件や処理を必要に応じて直し、［作成する］ボタンをクリックします。</w:t>
      </w:r>
    </w:p>
    <w:p>
      <w:pPr>
        <w:pStyle w:val="Heading2"/>
      </w:pPr>
      <w:r>
        <w:rPr>
          <w:rFonts w:ascii="游ゴシック" w:hAnsi="游ゴシック" w:eastAsia="游ゴシック"/>
          <w:b/>
          <w:color w:val="1F6F8B"/>
          <w:sz w:val="27"/>
        </w:rPr>
        <w:t>3-3　作り方B　設定画面から作る</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［入力効率化］メニュー →［自動登録ルール］を開き、左上の［新規作成］ボタンをクリックします。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「自動登録ルールを適用する条件」を設定します。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「上記の条件に一致したとき行う処理」を設定します。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内容を確認して、画面右下の［作成する］ボタンをクリックします。</w:t>
      </w:r>
    </w:p>
    <w:p>
      <w:pPr>
        <w:pStyle w:val="Heading2"/>
      </w:pPr>
      <w:r>
        <w:rPr>
          <w:rFonts w:ascii="游ゴシック" w:hAnsi="游ゴシック" w:eastAsia="游ゴシック"/>
          <w:b/>
          <w:color w:val="1F6F8B"/>
          <w:sz w:val="27"/>
        </w:rPr>
        <w:t>3-4　条件で指定できること</w:t>
      </w:r>
    </w:p>
    <w:tbl>
      <w:tblPr>
        <w:tblStyle w:val="TableGrid"/>
        <w:tblW w:type="auto" w:w="0"/>
        <w:tblLook w:firstColumn="1" w:firstRow="1" w:lastColumn="0" w:lastRow="0" w:noHBand="0" w:noVBand="1" w:val="04A0"/>
      </w:tblPr>
      <w:tblGrid>
        <w:gridCol w:w="4819"/>
        <w:gridCol w:w="4819"/>
      </w:tblGrid>
      <w:tr>
        <w:tc>
          <w:tcPr>
            <w:tcW w:type="dxa" w:w="1474"/>
            <w:shd w:val="clear" w:fill="1F6F8B"/>
          </w:tcPr>
          <w:p>
            <w:pPr>
              <w:spacing w:before="0" w:after="40"/>
            </w:pPr>
            <w:r/>
            <w:r>
              <w:rPr>
                <w:rFonts w:ascii="游ゴシック" w:hAnsi="游ゴシック" w:eastAsia="游ゴシック"/>
                <w:b/>
                <w:color w:val="FFFFFF"/>
                <w:sz w:val="19"/>
              </w:rPr>
              <w:t>項目</w:t>
            </w:r>
          </w:p>
        </w:tc>
        <w:tc>
          <w:tcPr>
            <w:tcW w:type="dxa" w:w="8164"/>
            <w:shd w:val="clear" w:fill="1F6F8B"/>
          </w:tcPr>
          <w:p>
            <w:pPr>
              <w:spacing w:before="0" w:after="40"/>
            </w:pPr>
            <w:r/>
            <w:r>
              <w:rPr>
                <w:rFonts w:ascii="游ゴシック" w:hAnsi="游ゴシック" w:eastAsia="游ゴシック"/>
                <w:b/>
                <w:color w:val="FFFFFF"/>
                <w:sz w:val="19"/>
              </w:rPr>
              <w:t>設定内容</w:t>
            </w:r>
          </w:p>
        </w:tc>
      </w:tr>
      <w:tr>
        <w:tc>
          <w:tcPr>
            <w:tcW w:type="dxa" w:w="1474"/>
          </w:tcPr>
          <w:p>
            <w:pPr>
              <w:spacing w:before="0" w:after="40"/>
            </w:pPr>
            <w:r/>
            <w:r>
              <w:rPr>
                <w:rFonts w:ascii="游ゴシック" w:hAnsi="游ゴシック" w:eastAsia="游ゴシック"/>
                <w:sz w:val="19"/>
              </w:rPr>
              <w:t>収支区分</w:t>
            </w:r>
          </w:p>
        </w:tc>
        <w:tc>
          <w:tcPr>
            <w:tcW w:type="dxa" w:w="8164"/>
          </w:tcPr>
          <w:p>
            <w:pPr>
              <w:spacing w:before="0" w:after="40"/>
            </w:pPr>
            <w:r/>
            <w:r>
              <w:rPr>
                <w:rFonts w:ascii="游ゴシック" w:hAnsi="游ゴシック" w:eastAsia="游ゴシック"/>
                <w:sz w:val="19"/>
              </w:rPr>
              <w:t>［収入］または［支出］</w:t>
            </w:r>
          </w:p>
        </w:tc>
      </w:tr>
      <w:tr>
        <w:tc>
          <w:tcPr>
            <w:tcW w:type="dxa" w:w="1474"/>
          </w:tcPr>
          <w:p>
            <w:pPr>
              <w:spacing w:before="0" w:after="40"/>
            </w:pPr>
            <w:r/>
            <w:r>
              <w:rPr>
                <w:rFonts w:ascii="游ゴシック" w:hAnsi="游ゴシック" w:eastAsia="游ゴシック"/>
                <w:sz w:val="19"/>
              </w:rPr>
              <w:t>取引口座</w:t>
            </w:r>
          </w:p>
        </w:tc>
        <w:tc>
          <w:tcPr>
            <w:tcW w:type="dxa" w:w="8164"/>
          </w:tcPr>
          <w:p>
            <w:pPr>
              <w:spacing w:before="0" w:after="40"/>
            </w:pPr>
            <w:r/>
            <w:r>
              <w:rPr>
                <w:rFonts w:ascii="游ゴシック" w:hAnsi="游ゴシック" w:eastAsia="游ゴシック"/>
                <w:sz w:val="19"/>
              </w:rPr>
              <w:t>特定の口座、または［すべての口座・カード］</w:t>
            </w:r>
          </w:p>
        </w:tc>
      </w:tr>
      <w:tr>
        <w:tc>
          <w:tcPr>
            <w:tcW w:type="dxa" w:w="1474"/>
          </w:tcPr>
          <w:p>
            <w:pPr>
              <w:spacing w:before="0" w:after="40"/>
            </w:pPr>
            <w:r/>
            <w:r>
              <w:rPr>
                <w:rFonts w:ascii="游ゴシック" w:hAnsi="游ゴシック" w:eastAsia="游ゴシック"/>
                <w:sz w:val="19"/>
              </w:rPr>
              <w:t>取引内容</w:t>
            </w:r>
          </w:p>
        </w:tc>
        <w:tc>
          <w:tcPr>
            <w:tcW w:type="dxa" w:w="8164"/>
          </w:tcPr>
          <w:p>
            <w:pPr>
              <w:spacing w:before="0" w:after="40"/>
            </w:pPr>
            <w:r/>
            <w:r>
              <w:rPr>
                <w:rFonts w:ascii="游ゴシック" w:hAnsi="游ゴシック" w:eastAsia="游ゴシック"/>
                <w:sz w:val="19"/>
              </w:rPr>
              <w:t>文字を入力し、［部分一致］／［前方一致］／［後方一致］／［完全一致］／［指定なし］から選ぶ</w:t>
            </w:r>
          </w:p>
        </w:tc>
      </w:tr>
      <w:tr>
        <w:tc>
          <w:tcPr>
            <w:tcW w:type="dxa" w:w="1474"/>
          </w:tcPr>
          <w:p>
            <w:pPr>
              <w:spacing w:before="0" w:after="40"/>
            </w:pPr>
            <w:r/>
            <w:r>
              <w:rPr>
                <w:rFonts w:ascii="游ゴシック" w:hAnsi="游ゴシック" w:eastAsia="游ゴシック"/>
                <w:sz w:val="19"/>
              </w:rPr>
              <w:t>金額</w:t>
            </w:r>
          </w:p>
        </w:tc>
        <w:tc>
          <w:tcPr>
            <w:tcW w:type="dxa" w:w="8164"/>
          </w:tcPr>
          <w:p>
            <w:pPr>
              <w:spacing w:before="0" w:after="40"/>
            </w:pPr>
            <w:r/>
            <w:r>
              <w:rPr>
                <w:rFonts w:ascii="游ゴシック" w:hAnsi="游ゴシック" w:eastAsia="游ゴシック"/>
                <w:sz w:val="19"/>
              </w:rPr>
              <w:t>最小値・最大値を入力（同じ金額を入れると「その金額ちょうど」の条件になります）</w:t>
            </w:r>
          </w:p>
        </w:tc>
      </w:tr>
      <w:tr>
        <w:tc>
          <w:tcPr>
            <w:tcW w:type="dxa" w:w="1474"/>
          </w:tcPr>
          <w:p>
            <w:pPr>
              <w:spacing w:before="0" w:after="40"/>
            </w:pPr>
            <w:r/>
            <w:r>
              <w:rPr>
                <w:rFonts w:ascii="游ゴシック" w:hAnsi="游ゴシック" w:eastAsia="游ゴシック"/>
                <w:sz w:val="19"/>
              </w:rPr>
              <w:t>優先度</w:t>
            </w:r>
          </w:p>
        </w:tc>
        <w:tc>
          <w:tcPr>
            <w:tcW w:type="dxa" w:w="8164"/>
          </w:tcPr>
          <w:p>
            <w:pPr>
              <w:spacing w:before="0" w:after="40"/>
            </w:pPr>
            <w:r/>
            <w:r>
              <w:rPr>
                <w:rFonts w:ascii="游ゴシック" w:hAnsi="游ゴシック" w:eastAsia="游ゴシック"/>
                <w:sz w:val="19"/>
              </w:rPr>
              <w:t>数字が大きいほど優先されます。とくに無ければ「0」を入れます</w:t>
            </w:r>
          </w:p>
        </w:tc>
      </w:tr>
    </w:tbl>
    <w:p>
      <w:pPr>
        <w:spacing w:after="40"/>
      </w:pP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取引内容は「部分一致」がいちばん使いやすいです。たとえば電気代なら「関西電力」だけを部分一致で指定すれば、後ろに付く番号が毎月変わっても効きます。</w:t>
      </w:r>
    </w:p>
    <w:p>
      <w:pPr>
        <w:pStyle w:val="Heading2"/>
      </w:pPr>
      <w:r>
        <w:rPr>
          <w:rFonts w:ascii="游ゴシック" w:hAnsi="游ゴシック" w:eastAsia="游ゴシック"/>
          <w:b/>
          <w:color w:val="1F6F8B"/>
          <w:sz w:val="27"/>
        </w:rPr>
        <w:t>3-5　【重要】「推測する」と「登録する」の違い</w:t>
      </w:r>
    </w:p>
    <w:tbl>
      <w:tblPr>
        <w:tblStyle w:val="TableGrid"/>
        <w:tblW w:type="auto" w:w="0"/>
        <w:tblLook w:firstColumn="1" w:firstRow="1" w:lastColumn="0" w:lastRow="0" w:noHBand="0" w:noVBand="1" w:val="04A0"/>
      </w:tblPr>
      <w:tblGrid>
        <w:gridCol w:w="3213"/>
        <w:gridCol w:w="3213"/>
        <w:gridCol w:w="3213"/>
      </w:tblGrid>
      <w:tr>
        <w:tc>
          <w:tcPr>
            <w:tcW w:type="dxa" w:w="1814"/>
            <w:shd w:val="clear" w:fill="1F6F8B"/>
          </w:tcPr>
          <w:p>
            <w:pPr>
              <w:spacing w:before="0" w:after="40"/>
            </w:pPr>
            <w:r/>
            <w:r>
              <w:rPr>
                <w:rFonts w:ascii="游ゴシック" w:hAnsi="游ゴシック" w:eastAsia="游ゴシック"/>
                <w:b/>
                <w:color w:val="FFFFFF"/>
                <w:sz w:val="19"/>
              </w:rPr>
              <w:t>種類</w:t>
            </w:r>
          </w:p>
        </w:tc>
        <w:tc>
          <w:tcPr>
            <w:tcW w:type="dxa" w:w="4422"/>
            <w:shd w:val="clear" w:fill="1F6F8B"/>
          </w:tcPr>
          <w:p>
            <w:pPr>
              <w:spacing w:before="0" w:after="40"/>
            </w:pPr>
            <w:r/>
            <w:r>
              <w:rPr>
                <w:rFonts w:ascii="游ゴシック" w:hAnsi="游ゴシック" w:eastAsia="游ゴシック"/>
                <w:b/>
                <w:color w:val="FFFFFF"/>
                <w:sz w:val="19"/>
              </w:rPr>
              <w:t>動き</w:t>
            </w:r>
          </w:p>
        </w:tc>
        <w:tc>
          <w:tcPr>
            <w:tcW w:type="dxa" w:w="3402"/>
            <w:shd w:val="clear" w:fill="1F6F8B"/>
          </w:tcPr>
          <w:p>
            <w:pPr>
              <w:spacing w:before="0" w:after="40"/>
            </w:pPr>
            <w:r/>
            <w:r>
              <w:rPr>
                <w:rFonts w:ascii="游ゴシック" w:hAnsi="游ゴシック" w:eastAsia="游ゴシック"/>
                <w:b/>
                <w:color w:val="FFFFFF"/>
                <w:sz w:val="19"/>
              </w:rPr>
              <w:t>向いている場面</w:t>
            </w:r>
          </w:p>
        </w:tc>
      </w:tr>
      <w:tr>
        <w:tc>
          <w:tcPr>
            <w:tcW w:type="dxa" w:w="1814"/>
          </w:tcPr>
          <w:p>
            <w:pPr>
              <w:spacing w:before="0" w:after="40"/>
            </w:pPr>
            <w:r/>
            <w:r>
              <w:rPr>
                <w:rFonts w:ascii="游ゴシック" w:hAnsi="游ゴシック" w:eastAsia="游ゴシック"/>
                <w:sz w:val="19"/>
              </w:rPr>
              <w:t>○○を推測する</w:t>
            </w:r>
          </w:p>
        </w:tc>
        <w:tc>
          <w:tcPr>
            <w:tcW w:type="dxa" w:w="4422"/>
          </w:tcPr>
          <w:p>
            <w:pPr>
              <w:spacing w:before="0" w:after="40"/>
            </w:pPr>
            <w:r/>
            <w:r>
              <w:rPr>
                <w:rFonts w:ascii="游ゴシック" w:hAnsi="游ゴシック" w:eastAsia="游ゴシック"/>
                <w:sz w:val="19"/>
              </w:rPr>
              <w:t>勘定科目などを自動で入れるところまで。［登録］は自分で押します</w:t>
            </w:r>
          </w:p>
        </w:tc>
        <w:tc>
          <w:tcPr>
            <w:tcW w:type="dxa" w:w="3402"/>
          </w:tcPr>
          <w:p>
            <w:pPr>
              <w:spacing w:before="0" w:after="40"/>
            </w:pPr>
            <w:r/>
            <w:r>
              <w:rPr>
                <w:rFonts w:ascii="游ゴシック" w:hAnsi="游ゴシック" w:eastAsia="游ゴシック"/>
                <w:sz w:val="19"/>
              </w:rPr>
              <w:t>金額が毎月変わるもの、念のため目視したいもの。まずはこちらから始めるのが安全です</w:t>
            </w:r>
          </w:p>
        </w:tc>
      </w:tr>
      <w:tr>
        <w:tc>
          <w:tcPr>
            <w:tcW w:type="dxa" w:w="1814"/>
          </w:tcPr>
          <w:p>
            <w:pPr>
              <w:spacing w:before="0" w:after="40"/>
            </w:pPr>
            <w:r/>
            <w:r>
              <w:rPr>
                <w:rFonts w:ascii="游ゴシック" w:hAnsi="游ゴシック" w:eastAsia="游ゴシック"/>
                <w:sz w:val="19"/>
              </w:rPr>
              <w:t>○○を登録する</w:t>
            </w:r>
          </w:p>
        </w:tc>
        <w:tc>
          <w:tcPr>
            <w:tcW w:type="dxa" w:w="4422"/>
          </w:tcPr>
          <w:p>
            <w:pPr>
              <w:spacing w:before="0" w:after="40"/>
            </w:pPr>
            <w:r/>
            <w:r>
              <w:rPr>
                <w:rFonts w:ascii="游ゴシック" w:hAnsi="游ゴシック" w:eastAsia="游ゴシック"/>
                <w:sz w:val="19"/>
              </w:rPr>
              <w:t>確認なしで自動的に登録まで済ませます。［自動で経理］の画面にも出てきません</w:t>
            </w:r>
          </w:p>
        </w:tc>
        <w:tc>
          <w:tcPr>
            <w:tcW w:type="dxa" w:w="3402"/>
          </w:tcPr>
          <w:p>
            <w:pPr>
              <w:spacing w:before="0" w:after="40"/>
            </w:pPr>
            <w:r/>
            <w:r>
              <w:rPr>
                <w:rFonts w:ascii="游ゴシック" w:hAnsi="游ゴシック" w:eastAsia="游ゴシック"/>
                <w:sz w:val="19"/>
              </w:rPr>
              <w:t>毎月まったく同じ内容（家賃など）で、確認が不要と言い切れるもの</w:t>
            </w:r>
          </w:p>
        </w:tc>
      </w:tr>
    </w:tbl>
    <w:p>
      <w:pPr>
        <w:spacing w:after="40"/>
      </w:pP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登録する」にすると、その明細は［自動で経理］の画面に現れません。設定を間違えると、気づかないまま誤った勘定科目で記帳され続けます。慣れるまではすべて「推測する」で運用することをおすすめします。</w:t>
      </w:r>
    </w:p>
    <w:p>
      <w:pPr>
        <w:spacing w:before="0" w:after="80"/>
      </w:pPr>
      <w:r>
        <w:rPr>
          <w:rFonts w:ascii="游ゴシック" w:hAnsi="游ゴシック" w:eastAsia="游ゴシック"/>
          <w:b w:val="0"/>
          <w:sz w:val="21"/>
        </w:rPr>
        <w:t>設定できる処理には、ほかに「振替を推測する／登録する」「無視する取引を推測する／登録する」「プライベート取引を推測する／登録する」「未決済取引の消込をする」などがあります。</w:t>
      </w:r>
    </w:p>
    <w:p>
      <w:pPr>
        <w:pStyle w:val="Heading2"/>
      </w:pPr>
      <w:r>
        <w:rPr>
          <w:rFonts w:ascii="游ゴシック" w:hAnsi="游ゴシック" w:eastAsia="游ゴシック"/>
          <w:b/>
          <w:color w:val="1F6F8B"/>
          <w:sz w:val="27"/>
        </w:rPr>
        <w:t>3-6　優先度（ルールがぶつかったとき）</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優先度は数字が大きいほど優先されます（マイナスも入れられます）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思ったのと違うルールが効いてしまうときは、①不要なルールが残っていないか ②ルール同士がぶつかっていないか、を確認します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細かい条件のルールほど優先度を大きく、ざっくりした条件のルールほど小さく、が基本です</w:t>
      </w:r>
    </w:p>
    <w:p>
      <w:pPr>
        <w:pStyle w:val="Heading2"/>
      </w:pPr>
      <w:r>
        <w:rPr>
          <w:rFonts w:ascii="游ゴシック" w:hAnsi="游ゴシック" w:eastAsia="游ゴシック"/>
          <w:b/>
          <w:color w:val="1F6F8B"/>
          <w:sz w:val="27"/>
        </w:rPr>
        <w:t>3-7　作ったルールを既存の明細にも適用する</w:t>
      </w:r>
    </w:p>
    <w:p>
      <w:pPr>
        <w:pStyle w:val="Heading3"/>
      </w:pPr>
      <w:r>
        <w:rPr>
          <w:rFonts w:ascii="游ゴシック" w:hAnsi="游ゴシック" w:eastAsia="游ゴシック"/>
          <w:b/>
          <w:color w:val="222222"/>
          <w:sz w:val="23"/>
        </w:rPr>
        <w:t>未登録の明細すべてに適用する</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［取引入力］→［自動で経理］を開きます。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画面左上の［自動登録ルールの適用］ボタン →［最新の自動登録ルールを適用］をクリックします。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確認メッセージで［登録する］ボタンをクリックします。</w:t>
      </w:r>
    </w:p>
    <w:p>
      <w:pPr>
        <w:pStyle w:val="Heading3"/>
      </w:pPr>
      <w:r>
        <w:rPr>
          <w:rFonts w:ascii="游ゴシック" w:hAnsi="游ゴシック" w:eastAsia="游ゴシック"/>
          <w:b/>
          <w:color w:val="222222"/>
          <w:sz w:val="23"/>
        </w:rPr>
        <w:t>特定の明細だけに適用する</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［会計帳簿］メニュー →［明細の一覧］を開きます。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画面上部の検索条件で明細を絞り込みます。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対象にチェックを入れ、［一括操作］→［自動登録ルール］をクリックします。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確認画面で［適用する］ボタンをクリックします。</w:t>
      </w:r>
    </w:p>
    <w:p>
      <w:pPr>
        <w:pStyle w:val="Heading2"/>
      </w:pPr>
      <w:r>
        <w:rPr>
          <w:rFonts w:ascii="游ゴシック" w:hAnsi="游ゴシック" w:eastAsia="游ゴシック"/>
          <w:b/>
          <w:color w:val="1F6F8B"/>
          <w:sz w:val="27"/>
        </w:rPr>
        <w:t>3-8　確認・修正・削除</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一覧を見る … ［入力効率化］→［自動登録ルール］</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修正する … 一覧でルールの行をクリックし、直したあと［設定する］ボタン</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削除する … 一覧の右端の［削除］ボタン。まとめて消すときはチェックを入れて［一括操作］→［一括削除］</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どのルールが効いたか調べる … ［自動で経理］の明細内にある「自動登録ルールに合致」のリンクをクリック</w:t>
      </w:r>
    </w:p>
    <w:p>
      <w:pPr>
        <w:pStyle w:val="Heading2"/>
      </w:pPr>
      <w:r>
        <w:rPr>
          <w:rFonts w:ascii="游ゴシック" w:hAnsi="游ゴシック" w:eastAsia="游ゴシック"/>
          <w:b/>
          <w:color w:val="1F6F8B"/>
          <w:sz w:val="27"/>
        </w:rPr>
        <w:t>3-9　最初に作っておくと効くルールの例</w:t>
      </w:r>
    </w:p>
    <w:tbl>
      <w:tblPr>
        <w:tblStyle w:val="TableGrid"/>
        <w:tblW w:type="auto" w:w="0"/>
        <w:tblLook w:firstColumn="1" w:firstRow="1" w:lastColumn="0" w:lastRow="0" w:noHBand="0" w:noVBand="1" w:val="04A0"/>
      </w:tblPr>
      <w:tblGrid>
        <w:gridCol w:w="3213"/>
        <w:gridCol w:w="3213"/>
        <w:gridCol w:w="3213"/>
      </w:tblGrid>
      <w:tr>
        <w:tc>
          <w:tcPr>
            <w:tcW w:type="dxa" w:w="3969"/>
            <w:shd w:val="clear" w:fill="1F6F8B"/>
          </w:tcPr>
          <w:p>
            <w:pPr>
              <w:spacing w:before="0" w:after="40"/>
            </w:pPr>
            <w:r/>
            <w:r>
              <w:rPr>
                <w:rFonts w:ascii="游ゴシック" w:hAnsi="游ゴシック" w:eastAsia="游ゴシック"/>
                <w:b/>
                <w:color w:val="FFFFFF"/>
                <w:sz w:val="19"/>
              </w:rPr>
              <w:t>取引内容（部分一致）</w:t>
            </w:r>
          </w:p>
        </w:tc>
        <w:tc>
          <w:tcPr>
            <w:tcW w:type="dxa" w:w="3402"/>
            <w:shd w:val="clear" w:fill="1F6F8B"/>
          </w:tcPr>
          <w:p>
            <w:pPr>
              <w:spacing w:before="0" w:after="40"/>
            </w:pPr>
            <w:r/>
            <w:r>
              <w:rPr>
                <w:rFonts w:ascii="游ゴシック" w:hAnsi="游ゴシック" w:eastAsia="游ゴシック"/>
                <w:b/>
                <w:color w:val="FFFFFF"/>
                <w:sz w:val="19"/>
              </w:rPr>
              <w:t>勘定科目</w:t>
            </w:r>
          </w:p>
        </w:tc>
        <w:tc>
          <w:tcPr>
            <w:tcW w:type="dxa" w:w="2268"/>
            <w:shd w:val="clear" w:fill="1F6F8B"/>
          </w:tcPr>
          <w:p>
            <w:pPr>
              <w:spacing w:before="0" w:after="40"/>
            </w:pPr>
            <w:r/>
            <w:r>
              <w:rPr>
                <w:rFonts w:ascii="游ゴシック" w:hAnsi="游ゴシック" w:eastAsia="游ゴシック"/>
                <w:b/>
                <w:color w:val="FFFFFF"/>
                <w:sz w:val="19"/>
              </w:rPr>
              <w:t>処理</w:t>
            </w:r>
          </w:p>
        </w:tc>
      </w:tr>
      <w:tr>
        <w:tc>
          <w:tcPr>
            <w:tcW w:type="dxa" w:w="3969"/>
          </w:tcPr>
          <w:p>
            <w:pPr>
              <w:spacing w:before="0" w:after="40"/>
            </w:pPr>
            <w:r/>
            <w:r>
              <w:rPr>
                <w:rFonts w:ascii="游ゴシック" w:hAnsi="游ゴシック" w:eastAsia="游ゴシック"/>
                <w:sz w:val="19"/>
              </w:rPr>
              <w:t>家賃・賃料の振込先名</w:t>
            </w:r>
          </w:p>
        </w:tc>
        <w:tc>
          <w:tcPr>
            <w:tcW w:type="dxa" w:w="3402"/>
          </w:tcPr>
          <w:p>
            <w:pPr>
              <w:spacing w:before="0" w:after="40"/>
            </w:pPr>
            <w:r/>
            <w:r>
              <w:rPr>
                <w:rFonts w:ascii="游ゴシック" w:hAnsi="游ゴシック" w:eastAsia="游ゴシック"/>
                <w:sz w:val="19"/>
              </w:rPr>
              <w:t>地代家賃</w:t>
            </w:r>
          </w:p>
        </w:tc>
        <w:tc>
          <w:tcPr>
            <w:tcW w:type="dxa" w:w="2268"/>
          </w:tcPr>
          <w:p>
            <w:pPr>
              <w:spacing w:before="0" w:after="40"/>
            </w:pPr>
            <w:r/>
            <w:r>
              <w:rPr>
                <w:rFonts w:ascii="游ゴシック" w:hAnsi="游ゴシック" w:eastAsia="游ゴシック"/>
                <w:sz w:val="19"/>
              </w:rPr>
              <w:t>推測する</w:t>
            </w:r>
          </w:p>
        </w:tc>
      </w:tr>
      <w:tr>
        <w:tc>
          <w:tcPr>
            <w:tcW w:type="dxa" w:w="3969"/>
          </w:tcPr>
          <w:p>
            <w:pPr>
              <w:spacing w:before="0" w:after="40"/>
            </w:pPr>
            <w:r/>
            <w:r>
              <w:rPr>
                <w:rFonts w:ascii="游ゴシック" w:hAnsi="游ゴシック" w:eastAsia="游ゴシック"/>
                <w:sz w:val="19"/>
              </w:rPr>
              <w:t>電力会社名</w:t>
            </w:r>
          </w:p>
        </w:tc>
        <w:tc>
          <w:tcPr>
            <w:tcW w:type="dxa" w:w="3402"/>
          </w:tcPr>
          <w:p>
            <w:pPr>
              <w:spacing w:before="0" w:after="40"/>
            </w:pPr>
            <w:r/>
            <w:r>
              <w:rPr>
                <w:rFonts w:ascii="游ゴシック" w:hAnsi="游ゴシック" w:eastAsia="游ゴシック"/>
                <w:sz w:val="19"/>
              </w:rPr>
              <w:t>水道光熱費</w:t>
            </w:r>
          </w:p>
        </w:tc>
        <w:tc>
          <w:tcPr>
            <w:tcW w:type="dxa" w:w="2268"/>
          </w:tcPr>
          <w:p>
            <w:pPr>
              <w:spacing w:before="0" w:after="40"/>
            </w:pPr>
            <w:r/>
            <w:r>
              <w:rPr>
                <w:rFonts w:ascii="游ゴシック" w:hAnsi="游ゴシック" w:eastAsia="游ゴシック"/>
                <w:sz w:val="19"/>
              </w:rPr>
              <w:t>推測する</w:t>
            </w:r>
          </w:p>
        </w:tc>
      </w:tr>
      <w:tr>
        <w:tc>
          <w:tcPr>
            <w:tcW w:type="dxa" w:w="3969"/>
          </w:tcPr>
          <w:p>
            <w:pPr>
              <w:spacing w:before="0" w:after="40"/>
            </w:pPr>
            <w:r/>
            <w:r>
              <w:rPr>
                <w:rFonts w:ascii="游ゴシック" w:hAnsi="游ゴシック" w:eastAsia="游ゴシック"/>
                <w:sz w:val="19"/>
              </w:rPr>
              <w:t>携帯電話会社名・プロバイダ名</w:t>
            </w:r>
          </w:p>
        </w:tc>
        <w:tc>
          <w:tcPr>
            <w:tcW w:type="dxa" w:w="3402"/>
          </w:tcPr>
          <w:p>
            <w:pPr>
              <w:spacing w:before="0" w:after="40"/>
            </w:pPr>
            <w:r/>
            <w:r>
              <w:rPr>
                <w:rFonts w:ascii="游ゴシック" w:hAnsi="游ゴシック" w:eastAsia="游ゴシック"/>
                <w:sz w:val="19"/>
              </w:rPr>
              <w:t>通信費</w:t>
            </w:r>
          </w:p>
        </w:tc>
        <w:tc>
          <w:tcPr>
            <w:tcW w:type="dxa" w:w="2268"/>
          </w:tcPr>
          <w:p>
            <w:pPr>
              <w:spacing w:before="0" w:after="40"/>
            </w:pPr>
            <w:r/>
            <w:r>
              <w:rPr>
                <w:rFonts w:ascii="游ゴシック" w:hAnsi="游ゴシック" w:eastAsia="游ゴシック"/>
                <w:sz w:val="19"/>
              </w:rPr>
              <w:t>推測する</w:t>
            </w:r>
          </w:p>
        </w:tc>
      </w:tr>
      <w:tr>
        <w:tc>
          <w:tcPr>
            <w:tcW w:type="dxa" w:w="3969"/>
          </w:tcPr>
          <w:p>
            <w:pPr>
              <w:spacing w:before="0" w:after="40"/>
            </w:pPr>
            <w:r/>
            <w:r>
              <w:rPr>
                <w:rFonts w:ascii="游ゴシック" w:hAnsi="游ゴシック" w:eastAsia="游ゴシック"/>
                <w:sz w:val="19"/>
              </w:rPr>
              <w:t>ETC・交通系ICのチャージ以外の利用</w:t>
            </w:r>
          </w:p>
        </w:tc>
        <w:tc>
          <w:tcPr>
            <w:tcW w:type="dxa" w:w="3402"/>
          </w:tcPr>
          <w:p>
            <w:pPr>
              <w:spacing w:before="0" w:after="40"/>
            </w:pPr>
            <w:r/>
            <w:r>
              <w:rPr>
                <w:rFonts w:ascii="游ゴシック" w:hAnsi="游ゴシック" w:eastAsia="游ゴシック"/>
                <w:sz w:val="19"/>
              </w:rPr>
              <w:t>旅費交通費</w:t>
            </w:r>
          </w:p>
        </w:tc>
        <w:tc>
          <w:tcPr>
            <w:tcW w:type="dxa" w:w="2268"/>
          </w:tcPr>
          <w:p>
            <w:pPr>
              <w:spacing w:before="0" w:after="40"/>
            </w:pPr>
            <w:r/>
            <w:r>
              <w:rPr>
                <w:rFonts w:ascii="游ゴシック" w:hAnsi="游ゴシック" w:eastAsia="游ゴシック"/>
                <w:sz w:val="19"/>
              </w:rPr>
              <w:t>推測する</w:t>
            </w:r>
          </w:p>
        </w:tc>
      </w:tr>
      <w:tr>
        <w:tc>
          <w:tcPr>
            <w:tcW w:type="dxa" w:w="3969"/>
          </w:tcPr>
          <w:p>
            <w:pPr>
              <w:spacing w:before="0" w:after="40"/>
            </w:pPr>
            <w:r/>
            <w:r>
              <w:rPr>
                <w:rFonts w:ascii="游ゴシック" w:hAnsi="游ゴシック" w:eastAsia="游ゴシック"/>
                <w:sz w:val="19"/>
              </w:rPr>
              <w:t>振込手数料・ATM手数料</w:t>
            </w:r>
          </w:p>
        </w:tc>
        <w:tc>
          <w:tcPr>
            <w:tcW w:type="dxa" w:w="3402"/>
          </w:tcPr>
          <w:p>
            <w:pPr>
              <w:spacing w:before="0" w:after="40"/>
            </w:pPr>
            <w:r/>
            <w:r>
              <w:rPr>
                <w:rFonts w:ascii="游ゴシック" w:hAnsi="游ゴシック" w:eastAsia="游ゴシック"/>
                <w:sz w:val="19"/>
              </w:rPr>
              <w:t>支払手数料</w:t>
            </w:r>
          </w:p>
        </w:tc>
        <w:tc>
          <w:tcPr>
            <w:tcW w:type="dxa" w:w="2268"/>
          </w:tcPr>
          <w:p>
            <w:pPr>
              <w:spacing w:before="0" w:after="40"/>
            </w:pPr>
            <w:r/>
            <w:r>
              <w:rPr>
                <w:rFonts w:ascii="游ゴシック" w:hAnsi="游ゴシック" w:eastAsia="游ゴシック"/>
                <w:sz w:val="19"/>
              </w:rPr>
              <w:t>推測する</w:t>
            </w:r>
          </w:p>
        </w:tc>
      </w:tr>
      <w:tr>
        <w:tc>
          <w:tcPr>
            <w:tcW w:type="dxa" w:w="3969"/>
          </w:tcPr>
          <w:p>
            <w:pPr>
              <w:spacing w:before="0" w:after="40"/>
            </w:pPr>
            <w:r/>
            <w:r>
              <w:rPr>
                <w:rFonts w:ascii="游ゴシック" w:hAnsi="游ゴシック" w:eastAsia="游ゴシック"/>
                <w:sz w:val="19"/>
              </w:rPr>
              <w:t>社会保険料・年金</w:t>
            </w:r>
          </w:p>
        </w:tc>
        <w:tc>
          <w:tcPr>
            <w:tcW w:type="dxa" w:w="3402"/>
          </w:tcPr>
          <w:p>
            <w:pPr>
              <w:spacing w:before="0" w:after="40"/>
            </w:pPr>
            <w:r/>
            <w:r>
              <w:rPr>
                <w:rFonts w:ascii="游ゴシック" w:hAnsi="游ゴシック" w:eastAsia="游ゴシック"/>
                <w:sz w:val="19"/>
              </w:rPr>
              <w:t>法定福利費（または預り金）</w:t>
            </w:r>
          </w:p>
        </w:tc>
        <w:tc>
          <w:tcPr>
            <w:tcW w:type="dxa" w:w="2268"/>
          </w:tcPr>
          <w:p>
            <w:pPr>
              <w:spacing w:before="0" w:after="40"/>
            </w:pPr>
            <w:r/>
            <w:r>
              <w:rPr>
                <w:rFonts w:ascii="游ゴシック" w:hAnsi="游ゴシック" w:eastAsia="游ゴシック"/>
                <w:sz w:val="19"/>
              </w:rPr>
              <w:t>推測する</w:t>
            </w:r>
          </w:p>
        </w:tc>
      </w:tr>
      <w:tr>
        <w:tc>
          <w:tcPr>
            <w:tcW w:type="dxa" w:w="3969"/>
          </w:tcPr>
          <w:p>
            <w:pPr>
              <w:spacing w:before="0" w:after="40"/>
            </w:pPr>
            <w:r/>
            <w:r>
              <w:rPr>
                <w:rFonts w:ascii="游ゴシック" w:hAnsi="游ゴシック" w:eastAsia="游ゴシック"/>
                <w:sz w:val="19"/>
              </w:rPr>
              <w:t>税金の納付（○○税）</w:t>
            </w:r>
          </w:p>
        </w:tc>
        <w:tc>
          <w:tcPr>
            <w:tcW w:type="dxa" w:w="3402"/>
          </w:tcPr>
          <w:p>
            <w:pPr>
              <w:spacing w:before="0" w:after="40"/>
            </w:pPr>
            <w:r/>
            <w:r>
              <w:rPr>
                <w:rFonts w:ascii="游ゴシック" w:hAnsi="游ゴシック" w:eastAsia="游ゴシック"/>
                <w:sz w:val="19"/>
              </w:rPr>
              <w:t>租税公課</w:t>
            </w:r>
          </w:p>
        </w:tc>
        <w:tc>
          <w:tcPr>
            <w:tcW w:type="dxa" w:w="2268"/>
          </w:tcPr>
          <w:p>
            <w:pPr>
              <w:spacing w:before="0" w:after="40"/>
            </w:pPr>
            <w:r/>
            <w:r>
              <w:rPr>
                <w:rFonts w:ascii="游ゴシック" w:hAnsi="游ゴシック" w:eastAsia="游ゴシック"/>
                <w:sz w:val="19"/>
              </w:rPr>
              <w:t>推測する</w:t>
            </w:r>
          </w:p>
        </w:tc>
      </w:tr>
    </w:tbl>
    <w:p>
      <w:pPr>
        <w:spacing w:after="40"/>
      </w:pP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最初の1か月は「同じ明細が2回目に出てきたらルールを作る」と決めておくと、3か月目にはほとんどの明細が自動で埋まるようになります。</w:t>
      </w:r>
    </w:p>
    <w:p>
      <w:r>
        <w:br w:type="page"/>
      </w:r>
    </w:p>
    <w:p>
      <w:pPr>
        <w:pStyle w:val="Heading1"/>
      </w:pPr>
      <w:r>
        <w:rPr>
          <w:rFonts w:ascii="游ゴシック" w:hAnsi="游ゴシック" w:eastAsia="游ゴシック"/>
          <w:b/>
          <w:color w:val="1F6F8B"/>
          <w:sz w:val="34"/>
        </w:rPr>
        <w:t>第4章　会計データの確認方法</w:t>
      </w:r>
    </w:p>
    <w:p>
      <w:pPr>
        <w:spacing w:before="0" w:after="80"/>
      </w:pPr>
      <w:r>
        <w:rPr>
          <w:rFonts w:ascii="游ゴシック" w:hAnsi="游ゴシック" w:eastAsia="游ゴシック"/>
          <w:b w:val="0"/>
          <w:sz w:val="21"/>
        </w:rPr>
        <w:t>入力した内容が正しいかを確かめる章です。毎月ここを見る習慣をつけると、決算前に慌てなくなります。</w:t>
      </w:r>
    </w:p>
    <w:p>
      <w:pPr>
        <w:pStyle w:val="Heading2"/>
      </w:pPr>
      <w:r>
        <w:rPr>
          <w:rFonts w:ascii="游ゴシック" w:hAnsi="游ゴシック" w:eastAsia="游ゴシック"/>
          <w:b/>
          <w:color w:val="1F6F8B"/>
          <w:sz w:val="27"/>
        </w:rPr>
        <w:t>4-1　まず見るべき3つの画面</w:t>
      </w:r>
    </w:p>
    <w:tbl>
      <w:tblPr>
        <w:tblStyle w:val="TableGrid"/>
        <w:tblW w:type="auto" w:w="0"/>
        <w:tblLook w:firstColumn="1" w:firstRow="1" w:lastColumn="0" w:lastRow="0" w:noHBand="0" w:noVBand="1" w:val="04A0"/>
      </w:tblPr>
      <w:tblGrid>
        <w:gridCol w:w="3213"/>
        <w:gridCol w:w="3213"/>
        <w:gridCol w:w="3213"/>
      </w:tblGrid>
      <w:tr>
        <w:tc>
          <w:tcPr>
            <w:tcW w:type="dxa" w:w="1701"/>
            <w:shd w:val="clear" w:fill="1F6F8B"/>
          </w:tcPr>
          <w:p>
            <w:pPr>
              <w:spacing w:before="0" w:after="40"/>
            </w:pPr>
            <w:r/>
            <w:r>
              <w:rPr>
                <w:rFonts w:ascii="游ゴシック" w:hAnsi="游ゴシック" w:eastAsia="游ゴシック"/>
                <w:b/>
                <w:color w:val="FFFFFF"/>
                <w:sz w:val="19"/>
              </w:rPr>
              <w:t>見るもの</w:t>
            </w:r>
          </w:p>
        </w:tc>
        <w:tc>
          <w:tcPr>
            <w:tcW w:type="dxa" w:w="4195"/>
            <w:shd w:val="clear" w:fill="1F6F8B"/>
          </w:tcPr>
          <w:p>
            <w:pPr>
              <w:spacing w:before="0" w:after="40"/>
            </w:pPr>
            <w:r/>
            <w:r>
              <w:rPr>
                <w:rFonts w:ascii="游ゴシック" w:hAnsi="游ゴシック" w:eastAsia="游ゴシック"/>
                <w:b/>
                <w:color w:val="FFFFFF"/>
                <w:sz w:val="19"/>
              </w:rPr>
              <w:t>場所</w:t>
            </w:r>
          </w:p>
        </w:tc>
        <w:tc>
          <w:tcPr>
            <w:tcW w:type="dxa" w:w="3742"/>
            <w:shd w:val="clear" w:fill="1F6F8B"/>
          </w:tcPr>
          <w:p>
            <w:pPr>
              <w:spacing w:before="0" w:after="40"/>
            </w:pPr>
            <w:r/>
            <w:r>
              <w:rPr>
                <w:rFonts w:ascii="游ゴシック" w:hAnsi="游ゴシック" w:eastAsia="游ゴシック"/>
                <w:b/>
                <w:color w:val="FFFFFF"/>
                <w:sz w:val="19"/>
              </w:rPr>
              <w:t>何が分かるか</w:t>
            </w:r>
          </w:p>
        </w:tc>
      </w:tr>
      <w:tr>
        <w:tc>
          <w:tcPr>
            <w:tcW w:type="dxa" w:w="1701"/>
          </w:tcPr>
          <w:p>
            <w:pPr>
              <w:spacing w:before="0" w:after="40"/>
            </w:pPr>
            <w:r/>
            <w:r>
              <w:rPr>
                <w:rFonts w:ascii="游ゴシック" w:hAnsi="游ゴシック" w:eastAsia="游ゴシック"/>
                <w:sz w:val="19"/>
              </w:rPr>
              <w:t>試算表</w:t>
            </w:r>
          </w:p>
        </w:tc>
        <w:tc>
          <w:tcPr>
            <w:tcW w:type="dxa" w:w="4195"/>
          </w:tcPr>
          <w:p>
            <w:pPr>
              <w:spacing w:before="0" w:after="40"/>
            </w:pPr>
            <w:r/>
            <w:r>
              <w:rPr>
                <w:rFonts w:ascii="游ゴシック" w:hAnsi="游ゴシック" w:eastAsia="游ゴシック"/>
                <w:sz w:val="19"/>
              </w:rPr>
              <w:t>［会計帳簿］→［損益計算書］／［貸借対照表］</w:t>
            </w:r>
          </w:p>
        </w:tc>
        <w:tc>
          <w:tcPr>
            <w:tcW w:type="dxa" w:w="3742"/>
          </w:tcPr>
          <w:p>
            <w:pPr>
              <w:spacing w:before="0" w:after="40"/>
            </w:pPr>
            <w:r/>
            <w:r>
              <w:rPr>
                <w:rFonts w:ascii="游ゴシック" w:hAnsi="游ゴシック" w:eastAsia="游ゴシック"/>
                <w:sz w:val="19"/>
              </w:rPr>
              <w:t>今月・今期のもうけと財産の状況</w:t>
            </w:r>
          </w:p>
        </w:tc>
      </w:tr>
      <w:tr>
        <w:tc>
          <w:tcPr>
            <w:tcW w:type="dxa" w:w="1701"/>
          </w:tcPr>
          <w:p>
            <w:pPr>
              <w:spacing w:before="0" w:after="40"/>
            </w:pPr>
            <w:r/>
            <w:r>
              <w:rPr>
                <w:rFonts w:ascii="游ゴシック" w:hAnsi="游ゴシック" w:eastAsia="游ゴシック"/>
                <w:sz w:val="19"/>
              </w:rPr>
              <w:t>月次推移</w:t>
            </w:r>
          </w:p>
        </w:tc>
        <w:tc>
          <w:tcPr>
            <w:tcW w:type="dxa" w:w="4195"/>
          </w:tcPr>
          <w:p>
            <w:pPr>
              <w:spacing w:before="0" w:after="40"/>
            </w:pPr>
            <w:r/>
            <w:r>
              <w:rPr>
                <w:rFonts w:ascii="游ゴシック" w:hAnsi="游ゴシック" w:eastAsia="游ゴシック"/>
                <w:sz w:val="19"/>
              </w:rPr>
              <w:t>［会計帳簿］→［損益計算書（月次）］</w:t>
            </w:r>
          </w:p>
        </w:tc>
        <w:tc>
          <w:tcPr>
            <w:tcW w:type="dxa" w:w="3742"/>
          </w:tcPr>
          <w:p>
            <w:pPr>
              <w:spacing w:before="0" w:after="40"/>
            </w:pPr>
            <w:r/>
            <w:r>
              <w:rPr>
                <w:rFonts w:ascii="游ゴシック" w:hAnsi="游ゴシック" w:eastAsia="游ゴシック"/>
                <w:sz w:val="19"/>
              </w:rPr>
              <w:t>月ごとの動き。急に増えた科目に気づける</w:t>
            </w:r>
          </w:p>
        </w:tc>
      </w:tr>
      <w:tr>
        <w:tc>
          <w:tcPr>
            <w:tcW w:type="dxa" w:w="1701"/>
          </w:tcPr>
          <w:p>
            <w:pPr>
              <w:spacing w:before="0" w:after="40"/>
            </w:pPr>
            <w:r/>
            <w:r>
              <w:rPr>
                <w:rFonts w:ascii="游ゴシック" w:hAnsi="游ゴシック" w:eastAsia="游ゴシック"/>
                <w:sz w:val="19"/>
              </w:rPr>
              <w:t>現預金レポート</w:t>
            </w:r>
          </w:p>
        </w:tc>
        <w:tc>
          <w:tcPr>
            <w:tcW w:type="dxa" w:w="4195"/>
          </w:tcPr>
          <w:p>
            <w:pPr>
              <w:spacing w:before="0" w:after="40"/>
            </w:pPr>
            <w:r/>
            <w:r>
              <w:rPr>
                <w:rFonts w:ascii="游ゴシック" w:hAnsi="游ゴシック" w:eastAsia="游ゴシック"/>
                <w:sz w:val="19"/>
              </w:rPr>
              <w:t>［分析・レポート］→［現預金レポート］</w:t>
            </w:r>
          </w:p>
        </w:tc>
        <w:tc>
          <w:tcPr>
            <w:tcW w:type="dxa" w:w="3742"/>
          </w:tcPr>
          <w:p>
            <w:pPr>
              <w:spacing w:before="0" w:after="40"/>
            </w:pPr>
            <w:r/>
            <w:r>
              <w:rPr>
                <w:rFonts w:ascii="游ゴシック" w:hAnsi="游ゴシック" w:eastAsia="游ゴシック"/>
                <w:sz w:val="19"/>
              </w:rPr>
              <w:t>通帳と同じ形。実際の残高と照合できる</w:t>
            </w:r>
          </w:p>
        </w:tc>
      </w:tr>
    </w:tbl>
    <w:p>
      <w:pPr>
        <w:spacing w:after="40"/>
      </w:pPr>
    </w:p>
    <w:p>
      <w:pPr>
        <w:pStyle w:val="Heading2"/>
      </w:pPr>
      <w:r>
        <w:rPr>
          <w:rFonts w:ascii="游ゴシック" w:hAnsi="游ゴシック" w:eastAsia="游ゴシック"/>
          <w:b/>
          <w:color w:val="1F6F8B"/>
          <w:sz w:val="27"/>
        </w:rPr>
        <w:t>4-2　試算表を見る</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［会計帳簿］メニュー →［貸借対照表］または［損益計算書］を開きます。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画面上部のタブで、損益計算書と貸借対照表を切り替えます。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「表示期間」などの条件を入れて［絞り込む］ボタンをクリックします。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「レポート集計中」と出たときは、少し待つか［集計中のレポートを見る］ボタンで確認します。</w:t>
      </w:r>
    </w:p>
    <w:tbl>
      <w:tblPr>
        <w:tblStyle w:val="TableGrid"/>
        <w:tblW w:type="auto" w:w="0"/>
        <w:tblLook w:firstColumn="1" w:firstRow="1" w:lastColumn="0" w:lastRow="0" w:noHBand="0" w:noVBand="1" w:val="04A0"/>
      </w:tblPr>
      <w:tblGrid>
        <w:gridCol w:w="4819"/>
        <w:gridCol w:w="4819"/>
      </w:tblGrid>
      <w:tr>
        <w:tc>
          <w:tcPr>
            <w:tcW w:type="dxa" w:w="2381"/>
            <w:shd w:val="clear" w:fill="1F6F8B"/>
          </w:tcPr>
          <w:p>
            <w:pPr>
              <w:spacing w:before="0" w:after="40"/>
            </w:pPr>
            <w:r/>
            <w:r>
              <w:rPr>
                <w:rFonts w:ascii="游ゴシック" w:hAnsi="游ゴシック" w:eastAsia="游ゴシック"/>
                <w:b/>
                <w:color w:val="FFFFFF"/>
                <w:sz w:val="19"/>
              </w:rPr>
              <w:t>切り替えられるもの</w:t>
            </w:r>
          </w:p>
        </w:tc>
        <w:tc>
          <w:tcPr>
            <w:tcW w:type="dxa" w:w="7257"/>
            <w:shd w:val="clear" w:fill="1F6F8B"/>
          </w:tcPr>
          <w:p>
            <w:pPr>
              <w:spacing w:before="0" w:after="40"/>
            </w:pPr>
            <w:r/>
            <w:r>
              <w:rPr>
                <w:rFonts w:ascii="游ゴシック" w:hAnsi="游ゴシック" w:eastAsia="游ゴシック"/>
                <w:b/>
                <w:color w:val="FFFFFF"/>
                <w:sz w:val="19"/>
              </w:rPr>
              <w:t>選べる内容</w:t>
            </w:r>
          </w:p>
        </w:tc>
      </w:tr>
      <w:tr>
        <w:tc>
          <w:tcPr>
            <w:tcW w:type="dxa" w:w="2381"/>
          </w:tcPr>
          <w:p>
            <w:pPr>
              <w:spacing w:before="0" w:after="40"/>
            </w:pPr>
            <w:r/>
            <w:r>
              <w:rPr>
                <w:rFonts w:ascii="游ゴシック" w:hAnsi="游ゴシック" w:eastAsia="游ゴシック"/>
                <w:sz w:val="19"/>
              </w:rPr>
              <w:t>勘定科目の表示</w:t>
            </w:r>
          </w:p>
        </w:tc>
        <w:tc>
          <w:tcPr>
            <w:tcW w:type="dxa" w:w="7257"/>
          </w:tcPr>
          <w:p>
            <w:pPr>
              <w:spacing w:before="0" w:after="40"/>
            </w:pPr>
            <w:r/>
            <w:r>
              <w:rPr>
                <w:rFonts w:ascii="游ゴシック" w:hAnsi="游ゴシック" w:eastAsia="游ゴシック"/>
                <w:sz w:val="19"/>
              </w:rPr>
              <w:t>［勘定科目］／［決算書表示名（小カテゴリー）］</w:t>
            </w:r>
          </w:p>
        </w:tc>
      </w:tr>
      <w:tr>
        <w:tc>
          <w:tcPr>
            <w:tcW w:type="dxa" w:w="2381"/>
          </w:tcPr>
          <w:p>
            <w:pPr>
              <w:spacing w:before="0" w:after="40"/>
            </w:pPr>
            <w:r/>
            <w:r>
              <w:rPr>
                <w:rFonts w:ascii="游ゴシック" w:hAnsi="游ゴシック" w:eastAsia="游ゴシック"/>
                <w:sz w:val="19"/>
              </w:rPr>
              <w:t>表示するタグ</w:t>
            </w:r>
          </w:p>
        </w:tc>
        <w:tc>
          <w:tcPr>
            <w:tcW w:type="dxa" w:w="7257"/>
          </w:tcPr>
          <w:p>
            <w:pPr>
              <w:spacing w:before="0" w:after="40"/>
            </w:pPr>
            <w:r/>
            <w:r>
              <w:rPr>
                <w:rFonts w:ascii="游ゴシック" w:hAnsi="游ゴシック" w:eastAsia="游ゴシック"/>
                <w:sz w:val="19"/>
              </w:rPr>
              <w:t>［なし］／［取引先］／［品目］／［部門］／［セグメント］</w:t>
            </w:r>
          </w:p>
        </w:tc>
      </w:tr>
      <w:tr>
        <w:tc>
          <w:tcPr>
            <w:tcW w:type="dxa" w:w="2381"/>
          </w:tcPr>
          <w:p>
            <w:pPr>
              <w:spacing w:before="0" w:after="40"/>
            </w:pPr>
            <w:r/>
            <w:r>
              <w:rPr>
                <w:rFonts w:ascii="游ゴシック" w:hAnsi="游ゴシック" w:eastAsia="游ゴシック"/>
                <w:sz w:val="19"/>
              </w:rPr>
              <w:t>比較</w:t>
            </w:r>
          </w:p>
        </w:tc>
        <w:tc>
          <w:tcPr>
            <w:tcW w:type="dxa" w:w="7257"/>
          </w:tcPr>
          <w:p>
            <w:pPr>
              <w:spacing w:before="0" w:after="40"/>
            </w:pPr>
            <w:r/>
            <w:r>
              <w:rPr>
                <w:rFonts w:ascii="游ゴシック" w:hAnsi="游ゴシック" w:eastAsia="游ゴシック"/>
                <w:sz w:val="19"/>
              </w:rPr>
              <w:t>［なし］／［前年比較］／［3期間比較］／［部門比較］</w:t>
            </w:r>
          </w:p>
        </w:tc>
      </w:tr>
      <w:tr>
        <w:tc>
          <w:tcPr>
            <w:tcW w:type="dxa" w:w="2381"/>
          </w:tcPr>
          <w:p>
            <w:pPr>
              <w:spacing w:before="0" w:after="40"/>
            </w:pPr>
            <w:r/>
            <w:r>
              <w:rPr>
                <w:rFonts w:ascii="游ゴシック" w:hAnsi="游ゴシック" w:eastAsia="游ゴシック"/>
                <w:sz w:val="19"/>
              </w:rPr>
              <w:t>表示刻み</w:t>
            </w:r>
          </w:p>
        </w:tc>
        <w:tc>
          <w:tcPr>
            <w:tcW w:type="dxa" w:w="7257"/>
          </w:tcPr>
          <w:p>
            <w:pPr>
              <w:spacing w:before="0" w:after="40"/>
            </w:pPr>
            <w:r/>
            <w:r>
              <w:rPr>
                <w:rFonts w:ascii="游ゴシック" w:hAnsi="游ゴシック" w:eastAsia="游ゴシック"/>
                <w:sz w:val="19"/>
              </w:rPr>
              <w:t>［月次］／［日次］</w:t>
            </w:r>
          </w:p>
        </w:tc>
      </w:tr>
      <w:tr>
        <w:tc>
          <w:tcPr>
            <w:tcW w:type="dxa" w:w="2381"/>
          </w:tcPr>
          <w:p>
            <w:pPr>
              <w:spacing w:before="0" w:after="40"/>
            </w:pPr>
            <w:r/>
            <w:r>
              <w:rPr>
                <w:rFonts w:ascii="游ゴシック" w:hAnsi="游ゴシック" w:eastAsia="游ゴシック"/>
                <w:sz w:val="19"/>
              </w:rPr>
              <w:t>表示単位</w:t>
            </w:r>
          </w:p>
        </w:tc>
        <w:tc>
          <w:tcPr>
            <w:tcW w:type="dxa" w:w="7257"/>
          </w:tcPr>
          <w:p>
            <w:pPr>
              <w:spacing w:before="0" w:after="40"/>
            </w:pPr>
            <w:r/>
            <w:r>
              <w:rPr>
                <w:rFonts w:ascii="游ゴシック" w:hAnsi="游ゴシック" w:eastAsia="游ゴシック"/>
                <w:sz w:val="19"/>
              </w:rPr>
              <w:t>「円」／「千円」（千円未満切り捨て）</w:t>
            </w:r>
          </w:p>
        </w:tc>
      </w:tr>
    </w:tbl>
    <w:p>
      <w:pPr>
        <w:spacing w:after="40"/>
      </w:pP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科目名の左に▶マークがある勘定科目はクリックすると内訳（取引先別・品目別）が開きます。「この経費、中身は何だったか」を調べるときに便利です。</w:t>
      </w:r>
    </w:p>
    <w:p>
      <w:pPr>
        <w:pStyle w:val="Heading2"/>
      </w:pPr>
      <w:r>
        <w:rPr>
          <w:rFonts w:ascii="游ゴシック" w:hAnsi="游ゴシック" w:eastAsia="游ゴシック"/>
          <w:b/>
          <w:color w:val="1F6F8B"/>
          <w:sz w:val="27"/>
        </w:rPr>
        <w:t>4-3　取引を探す</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［取引入力］メニュー →［収入・支出形式（取引の一覧・登録）］を開きます。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［条件を設定］ボタンをクリックします。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発生日・勘定科目・取引先・金額・決済状況などを指定して［絞り込む］ボタンをクリックします。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よく使う条件は［条件の保存・利用］→［適用中の条件を保存］で保存できます（5つまで）</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決済状況を［未決済］にすると、まだ入金・支払が済んでいない取引だけを出せます（第7章で使います）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［重複チェック］ボタンで、二重に登録された取引を探せます</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二重計上が疑われるときは、まず［重複チェック］を実行してください。対象期間を選んで［実行］すると、重複の可能性がある取引が一覧で出ます。ただし「重複するので削除」は元に戻せないので、消す前に必ず中身を確認してください。</w:t>
      </w:r>
    </w:p>
    <w:p>
      <w:pPr>
        <w:pStyle w:val="Heading2"/>
      </w:pPr>
      <w:r>
        <w:rPr>
          <w:rFonts w:ascii="游ゴシック" w:hAnsi="游ゴシック" w:eastAsia="游ゴシック"/>
          <w:b/>
          <w:color w:val="1F6F8B"/>
          <w:sz w:val="27"/>
        </w:rPr>
        <w:t>4-4　仕訳帳・総勘定元帳を見る</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仕訳帳 … ［会計帳簿］→［仕訳帳］。すべての仕訳を日付順に見られます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総勘定元帳 … ［会計帳簿］→［総勘定元帳］。勘定科目ごとの動きと残高を見られます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総勘定元帳では、勘定科目名をクリックするとその科目の明細画面が開きます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相手科目が複数ある仕訳は「諸口」と表示されます。［詳細］ボタンで中身を確認できます</w:t>
      </w:r>
    </w:p>
    <w:p>
      <w:pPr>
        <w:pStyle w:val="Heading2"/>
      </w:pPr>
      <w:r>
        <w:rPr>
          <w:rFonts w:ascii="游ゴシック" w:hAnsi="游ゴシック" w:eastAsia="游ゴシック"/>
          <w:b/>
          <w:color w:val="1F6F8B"/>
          <w:sz w:val="27"/>
        </w:rPr>
        <w:t>4-5　通帳と突き合わせる（現預金レポート）</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［分析・レポート］メニュー →［現預金レポート］を開きます。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「口座名」で対象の口座を選び、必要なら「対象期間」を指定して［絞り込む］ボタンをクリックします。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表示された入出金を、実際の通帳と見比べます。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必要に応じて画面右の［エクスポート］ボタンから CSV・PDF で出力します。</w:t>
      </w:r>
    </w:p>
    <w:p>
      <w:pPr>
        <w:spacing w:before="0" w:after="80"/>
      </w:pPr>
      <w:r>
        <w:rPr>
          <w:rFonts w:ascii="游ゴシック" w:hAnsi="游ゴシック" w:eastAsia="游ゴシック"/>
          <w:b w:val="0"/>
          <w:sz w:val="21"/>
        </w:rPr>
        <w:t>この画面は、現金出納帳・預金出納帳としてそのまま使えます。</w:t>
      </w:r>
    </w:p>
    <w:p>
      <w:pPr>
        <w:pStyle w:val="Heading2"/>
      </w:pPr>
      <w:r>
        <w:rPr>
          <w:rFonts w:ascii="游ゴシック" w:hAnsi="游ゴシック" w:eastAsia="游ゴシック"/>
          <w:b/>
          <w:color w:val="1F6F8B"/>
          <w:sz w:val="27"/>
        </w:rPr>
        <w:t>4-6　残高が合わないとき</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［マスタ・口座］メニュー →［口座］を開き、確認したい口座の行をクリックします。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［タイムラインで残高を比較］ボタンをクリックします。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「同期残高（明細）」と「登録残高」を比べ、ズレが出た月に付く▲マークを探します。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最初にズレた月の行をクリックし、さらに日付をクリックして原因の明細・取引を特定します。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見つかった明細や取引をクリックして修正します。</w:t>
      </w:r>
    </w:p>
    <w:tbl>
      <w:tblPr>
        <w:tblStyle w:val="TableGrid"/>
        <w:tblW w:type="auto" w:w="0"/>
        <w:tblLook w:firstColumn="1" w:firstRow="1" w:lastColumn="0" w:lastRow="0" w:noHBand="0" w:noVBand="1" w:val="04A0"/>
      </w:tblPr>
      <w:tblGrid>
        <w:gridCol w:w="4819"/>
        <w:gridCol w:w="4819"/>
      </w:tblGrid>
      <w:tr>
        <w:tc>
          <w:tcPr>
            <w:tcW w:type="dxa" w:w="3515"/>
            <w:shd w:val="clear" w:fill="1F6F8B"/>
          </w:tcPr>
          <w:p>
            <w:pPr>
              <w:spacing w:before="0" w:after="40"/>
            </w:pPr>
            <w:r/>
            <w:r>
              <w:rPr>
                <w:rFonts w:ascii="游ゴシック" w:hAnsi="游ゴシック" w:eastAsia="游ゴシック"/>
                <w:b/>
                <w:color w:val="FFFFFF"/>
                <w:sz w:val="19"/>
              </w:rPr>
              <w:t>よくある原因</w:t>
            </w:r>
          </w:p>
        </w:tc>
        <w:tc>
          <w:tcPr>
            <w:tcW w:type="dxa" w:w="6123"/>
            <w:shd w:val="clear" w:fill="1F6F8B"/>
          </w:tcPr>
          <w:p>
            <w:pPr>
              <w:spacing w:before="0" w:after="40"/>
            </w:pPr>
            <w:r/>
            <w:r>
              <w:rPr>
                <w:rFonts w:ascii="游ゴシック" w:hAnsi="游ゴシック" w:eastAsia="游ゴシック"/>
                <w:b/>
                <w:color w:val="FFFFFF"/>
                <w:sz w:val="19"/>
              </w:rPr>
              <w:t>対処</w:t>
            </w:r>
          </w:p>
        </w:tc>
      </w:tr>
      <w:tr>
        <w:tc>
          <w:tcPr>
            <w:tcW w:type="dxa" w:w="3515"/>
          </w:tcPr>
          <w:p>
            <w:pPr>
              <w:spacing w:before="0" w:after="40"/>
            </w:pPr>
            <w:r/>
            <w:r>
              <w:rPr>
                <w:rFonts w:ascii="游ゴシック" w:hAnsi="游ゴシック" w:eastAsia="游ゴシック"/>
                <w:sz w:val="19"/>
              </w:rPr>
              <w:t>取引や口座振替が登録されていない</w:t>
            </w:r>
          </w:p>
        </w:tc>
        <w:tc>
          <w:tcPr>
            <w:tcW w:type="dxa" w:w="6123"/>
          </w:tcPr>
          <w:p>
            <w:pPr>
              <w:spacing w:before="0" w:after="40"/>
            </w:pPr>
            <w:r/>
            <w:r>
              <w:rPr>
                <w:rFonts w:ascii="游ゴシック" w:hAnsi="游ゴシック" w:eastAsia="游ゴシック"/>
                <w:sz w:val="19"/>
              </w:rPr>
              <w:t>［自動で経理］に未処理の明細が残っていないか確認する</w:t>
            </w:r>
          </w:p>
        </w:tc>
      </w:tr>
      <w:tr>
        <w:tc>
          <w:tcPr>
            <w:tcW w:type="dxa" w:w="3515"/>
          </w:tcPr>
          <w:p>
            <w:pPr>
              <w:spacing w:before="0" w:after="40"/>
            </w:pPr>
            <w:r/>
            <w:r>
              <w:rPr>
                <w:rFonts w:ascii="游ゴシック" w:hAnsi="游ゴシック" w:eastAsia="游ゴシック"/>
                <w:sz w:val="19"/>
              </w:rPr>
              <w:t>開始残高が正しくない</w:t>
            </w:r>
          </w:p>
        </w:tc>
        <w:tc>
          <w:tcPr>
            <w:tcW w:type="dxa" w:w="6123"/>
          </w:tcPr>
          <w:p>
            <w:pPr>
              <w:spacing w:before="0" w:after="40"/>
            </w:pPr>
            <w:r/>
            <w:r>
              <w:rPr>
                <w:rFonts w:ascii="游ゴシック" w:hAnsi="游ゴシック" w:eastAsia="游ゴシック"/>
                <w:sz w:val="19"/>
              </w:rPr>
              <w:t>［その他設定］→［開始残高］を税理士と確認する</w:t>
            </w:r>
          </w:p>
        </w:tc>
      </w:tr>
      <w:tr>
        <w:tc>
          <w:tcPr>
            <w:tcW w:type="dxa" w:w="3515"/>
          </w:tcPr>
          <w:p>
            <w:pPr>
              <w:spacing w:before="0" w:after="40"/>
            </w:pPr>
            <w:r/>
            <w:r>
              <w:rPr>
                <w:rFonts w:ascii="游ゴシック" w:hAnsi="游ゴシック" w:eastAsia="游ゴシック"/>
                <w:sz w:val="19"/>
              </w:rPr>
              <w:t>取引を二重に登録している</w:t>
            </w:r>
          </w:p>
        </w:tc>
        <w:tc>
          <w:tcPr>
            <w:tcW w:type="dxa" w:w="6123"/>
          </w:tcPr>
          <w:p>
            <w:pPr>
              <w:spacing w:before="0" w:after="40"/>
            </w:pPr>
            <w:r/>
            <w:r>
              <w:rPr>
                <w:rFonts w:ascii="游ゴシック" w:hAnsi="游ゴシック" w:eastAsia="游ゴシック"/>
                <w:sz w:val="19"/>
              </w:rPr>
              <w:t>取引の一覧の［重複チェック］で探して削除する</w:t>
            </w:r>
          </w:p>
        </w:tc>
      </w:tr>
      <w:tr>
        <w:tc>
          <w:tcPr>
            <w:tcW w:type="dxa" w:w="3515"/>
          </w:tcPr>
          <w:p>
            <w:pPr>
              <w:spacing w:before="0" w:after="40"/>
            </w:pPr>
            <w:r/>
            <w:r>
              <w:rPr>
                <w:rFonts w:ascii="游ゴシック" w:hAnsi="游ゴシック" w:eastAsia="游ゴシック"/>
                <w:sz w:val="19"/>
              </w:rPr>
              <w:t>未来の日付で登録している</w:t>
            </w:r>
          </w:p>
        </w:tc>
        <w:tc>
          <w:tcPr>
            <w:tcW w:type="dxa" w:w="6123"/>
          </w:tcPr>
          <w:p>
            <w:pPr>
              <w:spacing w:before="0" w:after="40"/>
            </w:pPr>
            <w:r/>
            <w:r>
              <w:rPr>
                <w:rFonts w:ascii="游ゴシック" w:hAnsi="游ゴシック" w:eastAsia="游ゴシック"/>
                <w:sz w:val="19"/>
              </w:rPr>
              <w:t>取引の発生日・決済日を確認する</w:t>
            </w:r>
          </w:p>
        </w:tc>
      </w:tr>
      <w:tr>
        <w:tc>
          <w:tcPr>
            <w:tcW w:type="dxa" w:w="3515"/>
          </w:tcPr>
          <w:p>
            <w:pPr>
              <w:spacing w:before="0" w:after="40"/>
            </w:pPr>
            <w:r/>
            <w:r>
              <w:rPr>
                <w:rFonts w:ascii="游ゴシック" w:hAnsi="游ゴシック" w:eastAsia="游ゴシック"/>
                <w:sz w:val="19"/>
              </w:rPr>
              <w:t>必要な明細を「無視」してしまった</w:t>
            </w:r>
          </w:p>
        </w:tc>
        <w:tc>
          <w:tcPr>
            <w:tcW w:type="dxa" w:w="6123"/>
          </w:tcPr>
          <w:p>
            <w:pPr>
              <w:spacing w:before="0" w:after="40"/>
            </w:pPr>
            <w:r/>
            <w:r>
              <w:rPr>
                <w:rFonts w:ascii="游ゴシック" w:hAnsi="游ゴシック" w:eastAsia="游ゴシック"/>
                <w:sz w:val="19"/>
              </w:rPr>
              <w:t>［会計帳簿］→［明細の一覧］→種別［無視のみ］で戻す</w:t>
            </w:r>
          </w:p>
        </w:tc>
      </w:tr>
      <w:tr>
        <w:tc>
          <w:tcPr>
            <w:tcW w:type="dxa" w:w="3515"/>
          </w:tcPr>
          <w:p>
            <w:pPr>
              <w:spacing w:before="0" w:after="40"/>
            </w:pPr>
            <w:r/>
            <w:r>
              <w:rPr>
                <w:rFonts w:ascii="游ゴシック" w:hAnsi="游ゴシック" w:eastAsia="游ゴシック"/>
                <w:sz w:val="19"/>
              </w:rPr>
              <w:t>消込の処理が誤っている</w:t>
            </w:r>
          </w:p>
        </w:tc>
        <w:tc>
          <w:tcPr>
            <w:tcW w:type="dxa" w:w="6123"/>
          </w:tcPr>
          <w:p>
            <w:pPr>
              <w:spacing w:before="0" w:after="40"/>
            </w:pPr>
            <w:r/>
            <w:r>
              <w:rPr>
                <w:rFonts w:ascii="游ゴシック" w:hAnsi="游ゴシック" w:eastAsia="游ゴシック"/>
                <w:sz w:val="19"/>
              </w:rPr>
              <w:t>第7章を見て、未決済取引の消込をやり直す</w:t>
            </w:r>
          </w:p>
        </w:tc>
      </w:tr>
    </w:tbl>
    <w:p>
      <w:pPr>
        <w:spacing w:after="40"/>
      </w:pPr>
    </w:p>
    <w:p>
      <w:pPr>
        <w:pStyle w:val="Heading2"/>
      </w:pPr>
      <w:r>
        <w:rPr>
          <w:rFonts w:ascii="游ゴシック" w:hAnsi="游ゴシック" w:eastAsia="游ゴシック"/>
          <w:b/>
          <w:color w:val="1F6F8B"/>
          <w:sz w:val="27"/>
        </w:rPr>
        <w:t>4-7　PDF・CSVで出す</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各帳票の画面右上の［エクスポート］ボタン →［CSV・PDFエクスポート］をクリックします。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出力形式（CSV または PDF）を選びます。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文字コードを選びます（Windowsは Shift_JIS、Mac は UTF-8 が推奨されています）。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出力したい帳票にチェックを入れ、［出力開始］ボタンをクリックします。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生成後、［出力した帳票一覧］からダウンロードします。</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すぐ印刷したいだけなら、［エクスポート］→［PDFプレビュー］が早いです。また、絞り込んだ状態で出力すると、その条件の分だけを出せます。</w:t>
      </w:r>
    </w:p>
    <w:p>
      <w:r>
        <w:br w:type="page"/>
      </w:r>
    </w:p>
    <w:p>
      <w:pPr>
        <w:pStyle w:val="Heading1"/>
      </w:pPr>
      <w:r>
        <w:rPr>
          <w:rFonts w:ascii="游ゴシック" w:hAnsi="游ゴシック" w:eastAsia="游ゴシック"/>
          <w:b/>
          <w:color w:val="1F6F8B"/>
          <w:sz w:val="34"/>
        </w:rPr>
        <w:t>第5章　スマホでレシートを撮影して会計処理する方法</w:t>
      </w:r>
    </w:p>
    <w:p>
      <w:pPr>
        <w:spacing w:before="0" w:after="80"/>
      </w:pPr>
      <w:r>
        <w:rPr>
          <w:rFonts w:ascii="游ゴシック" w:hAnsi="游ゴシック" w:eastAsia="游ゴシック"/>
          <w:b w:val="0"/>
          <w:sz w:val="21"/>
        </w:rPr>
        <w:t>財布にレシートを溜めないための章です。撮った瞬間に経理が終わる状態を目指します。</w:t>
      </w:r>
    </w:p>
    <w:p>
      <w:pPr>
        <w:pStyle w:val="Heading2"/>
      </w:pPr>
      <w:r>
        <w:rPr>
          <w:rFonts w:ascii="游ゴシック" w:hAnsi="游ゴシック" w:eastAsia="游ゴシック"/>
          <w:b/>
          <w:color w:val="1F6F8B"/>
          <w:sz w:val="27"/>
        </w:rPr>
        <w:t>5-1　準備するもの</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スマートフォン（iPhone または Android）</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アプリ「freee会計」（ストアでの正式名称は「確定申告はfreee会計ソフト 青色申告＆白色申告」）</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freee会計 のログイン情報</w:t>
      </w: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プラン未契約の状態では、ファイルボックス機能（レシートの保存）は使えません。契約プランによって、1度に連続撮影できる枚数と、1か月にアップロードできる容量が変わります。</w:t>
      </w:r>
    </w:p>
    <w:p>
      <w:pPr>
        <w:pStyle w:val="Heading2"/>
      </w:pPr>
      <w:r>
        <w:rPr>
          <w:rFonts w:ascii="游ゴシック" w:hAnsi="游ゴシック" w:eastAsia="游ゴシック"/>
          <w:b/>
          <w:color w:val="1F6F8B"/>
          <w:sz w:val="27"/>
        </w:rPr>
        <w:t>5-2　iPhone での手順</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アプリを起動し、ホーム画面の［レシート撮影］をタップします。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カメラが起動するので、画面下のボタンをタップしてレシートを撮影します。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1度に20枚まで続けて撮影できます。撮影枚数は画面左下に出ます。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撮影が終わったら［アップロード］をタップします。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「レシート画像の処理方法を選んでください」が出るので、次の3つから選びます。</w:t>
      </w:r>
    </w:p>
    <w:p>
      <w:pPr>
        <w:spacing w:before="0" w:after="60"/>
        <w:ind w:left="454" w:hanging="454"/>
      </w:pPr>
      <w:r>
        <w:rPr>
          <w:rFonts w:ascii="游ゴシック" w:hAnsi="游ゴシック" w:eastAsia="游ゴシック"/>
          <w:b/>
          <w:color w:val="1F6F8B"/>
          <w:sz w:val="21"/>
        </w:rPr>
        <w:t xml:space="preserve">6. </w:t>
      </w:r>
      <w:r>
        <w:rPr>
          <w:rFonts w:ascii="游ゴシック" w:hAnsi="游ゴシック" w:eastAsia="游ゴシック"/>
          <w:sz w:val="21"/>
        </w:rPr>
        <w:t>処理が終わると「続けてレシートを撮影しますか？」が出るので、［続けて撮影］か［終了する］を選びます。</w:t>
      </w:r>
    </w:p>
    <w:tbl>
      <w:tblPr>
        <w:tblStyle w:val="TableGrid"/>
        <w:tblW w:type="auto" w:w="0"/>
        <w:tblLook w:firstColumn="1" w:firstRow="1" w:lastColumn="0" w:lastRow="0" w:noHBand="0" w:noVBand="1" w:val="04A0"/>
      </w:tblPr>
      <w:tblGrid>
        <w:gridCol w:w="3213"/>
        <w:gridCol w:w="3213"/>
        <w:gridCol w:w="3213"/>
      </w:tblGrid>
      <w:tr>
        <w:tc>
          <w:tcPr>
            <w:tcW w:type="dxa" w:w="2381"/>
            <w:shd w:val="clear" w:fill="1F6F8B"/>
          </w:tcPr>
          <w:p>
            <w:pPr>
              <w:spacing w:before="0" w:after="40"/>
            </w:pPr>
            <w:r/>
            <w:r>
              <w:rPr>
                <w:rFonts w:ascii="游ゴシック" w:hAnsi="游ゴシック" w:eastAsia="游ゴシック"/>
                <w:b/>
                <w:color w:val="FFFFFF"/>
                <w:sz w:val="19"/>
              </w:rPr>
              <w:t>選択肢</w:t>
            </w:r>
          </w:p>
        </w:tc>
        <w:tc>
          <w:tcPr>
            <w:tcW w:type="dxa" w:w="4422"/>
            <w:shd w:val="clear" w:fill="1F6F8B"/>
          </w:tcPr>
          <w:p>
            <w:pPr>
              <w:spacing w:before="0" w:after="40"/>
            </w:pPr>
            <w:r/>
            <w:r>
              <w:rPr>
                <w:rFonts w:ascii="游ゴシック" w:hAnsi="游ゴシック" w:eastAsia="游ゴシック"/>
                <w:b/>
                <w:color w:val="FFFFFF"/>
                <w:sz w:val="19"/>
              </w:rPr>
              <w:t>何が起きるか</w:t>
            </w:r>
          </w:p>
        </w:tc>
        <w:tc>
          <w:tcPr>
            <w:tcW w:type="dxa" w:w="2835"/>
            <w:shd w:val="clear" w:fill="1F6F8B"/>
          </w:tcPr>
          <w:p>
            <w:pPr>
              <w:spacing w:before="0" w:after="40"/>
            </w:pPr>
            <w:r/>
            <w:r>
              <w:rPr>
                <w:rFonts w:ascii="游ゴシック" w:hAnsi="游ゴシック" w:eastAsia="游ゴシック"/>
                <w:b/>
                <w:color w:val="FFFFFF"/>
                <w:sz w:val="19"/>
              </w:rPr>
              <w:t>おすすめの使い分け</w:t>
            </w:r>
          </w:p>
        </w:tc>
      </w:tr>
      <w:tr>
        <w:tc>
          <w:tcPr>
            <w:tcW w:type="dxa" w:w="2381"/>
          </w:tcPr>
          <w:p>
            <w:pPr>
              <w:spacing w:before="0" w:after="40"/>
            </w:pPr>
            <w:r/>
            <w:r>
              <w:rPr>
                <w:rFonts w:ascii="游ゴシック" w:hAnsi="游ゴシック" w:eastAsia="游ゴシック"/>
                <w:sz w:val="19"/>
              </w:rPr>
              <w:t>［取引登録］</w:t>
            </w:r>
          </w:p>
        </w:tc>
        <w:tc>
          <w:tcPr>
            <w:tcW w:type="dxa" w:w="4422"/>
          </w:tcPr>
          <w:p>
            <w:pPr>
              <w:spacing w:before="0" w:after="40"/>
            </w:pPr>
            <w:r/>
            <w:r>
              <w:rPr>
                <w:rFonts w:ascii="游ゴシック" w:hAnsi="游ゴシック" w:eastAsia="游ゴシック"/>
                <w:sz w:val="19"/>
              </w:rPr>
              <w:t>レシートを添付した状態でその場で取引を登録。OCRで日付・金額・取引先が自動で入ります</w:t>
            </w:r>
          </w:p>
        </w:tc>
        <w:tc>
          <w:tcPr>
            <w:tcW w:type="dxa" w:w="2835"/>
          </w:tcPr>
          <w:p>
            <w:pPr>
              <w:spacing w:before="0" w:after="40"/>
            </w:pPr>
            <w:r/>
            <w:r>
              <w:rPr>
                <w:rFonts w:ascii="游ゴシック" w:hAnsi="游ゴシック" w:eastAsia="游ゴシック"/>
                <w:sz w:val="19"/>
              </w:rPr>
              <w:t>その場で終わらせたいとき</w:t>
            </w:r>
          </w:p>
        </w:tc>
      </w:tr>
      <w:tr>
        <w:tc>
          <w:tcPr>
            <w:tcW w:type="dxa" w:w="2381"/>
          </w:tcPr>
          <w:p>
            <w:pPr>
              <w:spacing w:before="0" w:after="40"/>
            </w:pPr>
            <w:r/>
            <w:r>
              <w:rPr>
                <w:rFonts w:ascii="游ゴシック" w:hAnsi="游ゴシック" w:eastAsia="游ゴシック"/>
                <w:sz w:val="19"/>
              </w:rPr>
              <w:t>［AI-OCR で取引登録］</w:t>
            </w:r>
          </w:p>
        </w:tc>
        <w:tc>
          <w:tcPr>
            <w:tcW w:type="dxa" w:w="4422"/>
          </w:tcPr>
          <w:p>
            <w:pPr>
              <w:spacing w:before="0" w:after="40"/>
            </w:pPr>
            <w:r/>
            <w:r>
              <w:rPr>
                <w:rFonts w:ascii="游ゴシック" w:hAnsi="游ゴシック" w:eastAsia="游ゴシック"/>
                <w:sz w:val="19"/>
              </w:rPr>
              <w:t>同じくその場で登録。ファイルの登録ルールを使ってより効率的に処理できます</w:t>
            </w:r>
          </w:p>
        </w:tc>
        <w:tc>
          <w:tcPr>
            <w:tcW w:type="dxa" w:w="2835"/>
          </w:tcPr>
          <w:p>
            <w:pPr>
              <w:spacing w:before="0" w:after="40"/>
            </w:pPr>
            <w:r/>
            <w:r>
              <w:rPr>
                <w:rFonts w:ascii="游ゴシック" w:hAnsi="游ゴシック" w:eastAsia="游ゴシック"/>
                <w:sz w:val="19"/>
              </w:rPr>
              <w:t>同じ店のレシートが多いとき</w:t>
            </w:r>
          </w:p>
        </w:tc>
      </w:tr>
      <w:tr>
        <w:tc>
          <w:tcPr>
            <w:tcW w:type="dxa" w:w="2381"/>
          </w:tcPr>
          <w:p>
            <w:pPr>
              <w:spacing w:before="0" w:after="40"/>
            </w:pPr>
            <w:r/>
            <w:r>
              <w:rPr>
                <w:rFonts w:ascii="游ゴシック" w:hAnsi="游ゴシック" w:eastAsia="游ゴシック"/>
                <w:sz w:val="19"/>
              </w:rPr>
              <w:t>［レシート撮影を続ける］</w:t>
            </w:r>
          </w:p>
        </w:tc>
        <w:tc>
          <w:tcPr>
            <w:tcW w:type="dxa" w:w="4422"/>
          </w:tcPr>
          <w:p>
            <w:pPr>
              <w:spacing w:before="0" w:after="40"/>
            </w:pPr>
            <w:r/>
            <w:r>
              <w:rPr>
                <w:rFonts w:ascii="游ゴシック" w:hAnsi="游ゴシック" w:eastAsia="游ゴシック"/>
                <w:sz w:val="19"/>
              </w:rPr>
              <w:t>画像はファイルボックスに保存され、あとからPCで取引に添付できます</w:t>
            </w:r>
          </w:p>
        </w:tc>
        <w:tc>
          <w:tcPr>
            <w:tcW w:type="dxa" w:w="2835"/>
          </w:tcPr>
          <w:p>
            <w:pPr>
              <w:spacing w:before="0" w:after="40"/>
            </w:pPr>
            <w:r/>
            <w:r>
              <w:rPr>
                <w:rFonts w:ascii="游ゴシック" w:hAnsi="游ゴシック" w:eastAsia="游ゴシック"/>
                <w:sz w:val="19"/>
              </w:rPr>
              <w:t>とりあえず撮っておいて、まとめて処理したいとき（おすすめ）</w:t>
            </w:r>
          </w:p>
        </w:tc>
      </w:tr>
    </w:tbl>
    <w:p>
      <w:pPr>
        <w:spacing w:after="40"/>
      </w:pP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画面右上の歯車アイコンから「自動撮影」「自動補正」「ライト」を切り替えられます。自動補正をオンにするとレシートの輪郭が青く認識され、まっすぐに補正されます。カメラが真っ暗な場合は、iPhoneの「設定」→「プライバシー」→「カメラ」→「freee」をオンにしてください。</w:t>
      </w:r>
    </w:p>
    <w:p>
      <w:pPr>
        <w:pStyle w:val="Heading2"/>
      </w:pPr>
      <w:r>
        <w:rPr>
          <w:rFonts w:ascii="游ゴシック" w:hAnsi="游ゴシック" w:eastAsia="游ゴシック"/>
          <w:b/>
          <w:color w:val="1F6F8B"/>
          <w:sz w:val="27"/>
        </w:rPr>
        <w:t>5-3　Android での手順</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アプリを起動し、ホーム画面の［レシート撮影］ボタンをタップします。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画面下の撮影ボタンでレシートを撮影します（1度に20枚まで）。</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画面右下の「自動補正ON」「自動撮影ON」のスイッチで、認識と撮影を自動化できます。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撮影が終わったら［アップロード］ボタンをタップします。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処理方法を［取引登録］／［AI-OCR で取引登録］／［あとで登録］から選びます。</w:t>
      </w:r>
    </w:p>
    <w:p>
      <w:pPr>
        <w:spacing w:before="0" w:after="80"/>
      </w:pPr>
      <w:r>
        <w:rPr>
          <w:rFonts w:ascii="游ゴシック" w:hAnsi="游ゴシック" w:eastAsia="游ゴシック"/>
          <w:b w:val="0"/>
          <w:sz w:val="21"/>
        </w:rPr>
        <w:t>Android の［あとで登録］は、iPhone の［レシート撮影を続ける］と同じ役割です（ファイルボックスに保存されます）。</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Android には「まとめて撮影（アルファ版）」があり、レシートを複数枚並べて1回の撮影で最大5枚まで保存できます。ホーム画面左上の三本線 →［設定］で「まとめて撮影（アルファ版）」と「レシートの連続撮影」を両方オンにすると使えます（自動撮影とは同時に使えません）。</w:t>
      </w:r>
    </w:p>
    <w:p>
      <w:pPr>
        <w:pStyle w:val="Heading2"/>
      </w:pPr>
      <w:r>
        <w:rPr>
          <w:rFonts w:ascii="游ゴシック" w:hAnsi="游ゴシック" w:eastAsia="游ゴシック"/>
          <w:b/>
          <w:color w:val="1F6F8B"/>
          <w:sz w:val="27"/>
        </w:rPr>
        <w:t>5-4　freee が自動で読み取ってくれるもの</w:t>
      </w:r>
    </w:p>
    <w:tbl>
      <w:tblPr>
        <w:tblStyle w:val="TableGrid"/>
        <w:tblW w:type="auto" w:w="0"/>
        <w:tblLook w:firstColumn="1" w:firstRow="1" w:lastColumn="0" w:lastRow="0" w:noHBand="0" w:noVBand="1" w:val="04A0"/>
      </w:tblPr>
      <w:tblGrid>
        <w:gridCol w:w="4819"/>
        <w:gridCol w:w="4819"/>
      </w:tblGrid>
      <w:tr>
        <w:tc>
          <w:tcPr>
            <w:tcW w:type="dxa" w:w="2608"/>
            <w:shd w:val="clear" w:fill="1F6F8B"/>
          </w:tcPr>
          <w:p>
            <w:pPr>
              <w:spacing w:before="0" w:after="40"/>
            </w:pPr>
            <w:r/>
            <w:r>
              <w:rPr>
                <w:rFonts w:ascii="游ゴシック" w:hAnsi="游ゴシック" w:eastAsia="游ゴシック"/>
                <w:b/>
                <w:color w:val="FFFFFF"/>
                <w:sz w:val="19"/>
              </w:rPr>
              <w:t>レシート上の項目</w:t>
            </w:r>
          </w:p>
        </w:tc>
        <w:tc>
          <w:tcPr>
            <w:tcW w:type="dxa" w:w="7030"/>
            <w:shd w:val="clear" w:fill="1F6F8B"/>
          </w:tcPr>
          <w:p>
            <w:pPr>
              <w:spacing w:before="0" w:after="40"/>
            </w:pPr>
            <w:r/>
            <w:r>
              <w:rPr>
                <w:rFonts w:ascii="游ゴシック" w:hAnsi="游ゴシック" w:eastAsia="游ゴシック"/>
                <w:b/>
                <w:color w:val="FFFFFF"/>
                <w:sz w:val="19"/>
              </w:rPr>
              <w:t>freee での扱い</w:t>
            </w:r>
          </w:p>
        </w:tc>
      </w:tr>
      <w:tr>
        <w:tc>
          <w:tcPr>
            <w:tcW w:type="dxa" w:w="2608"/>
          </w:tcPr>
          <w:p>
            <w:pPr>
              <w:spacing w:before="0" w:after="40"/>
            </w:pPr>
            <w:r/>
            <w:r>
              <w:rPr>
                <w:rFonts w:ascii="游ゴシック" w:hAnsi="游ゴシック" w:eastAsia="游ゴシック"/>
                <w:sz w:val="19"/>
              </w:rPr>
              <w:t>日付</w:t>
            </w:r>
          </w:p>
        </w:tc>
        <w:tc>
          <w:tcPr>
            <w:tcW w:type="dxa" w:w="7030"/>
          </w:tcPr>
          <w:p>
            <w:pPr>
              <w:spacing w:before="0" w:after="40"/>
            </w:pPr>
            <w:r/>
            <w:r>
              <w:rPr>
                <w:rFonts w:ascii="游ゴシック" w:hAnsi="游ゴシック" w:eastAsia="游ゴシック"/>
                <w:sz w:val="19"/>
              </w:rPr>
              <w:t>発生日（取引日）として認識</w:t>
            </w:r>
          </w:p>
        </w:tc>
      </w:tr>
      <w:tr>
        <w:tc>
          <w:tcPr>
            <w:tcW w:type="dxa" w:w="2608"/>
          </w:tcPr>
          <w:p>
            <w:pPr>
              <w:spacing w:before="0" w:after="40"/>
            </w:pPr>
            <w:r/>
            <w:r>
              <w:rPr>
                <w:rFonts w:ascii="游ゴシック" w:hAnsi="游ゴシック" w:eastAsia="游ゴシック"/>
                <w:sz w:val="19"/>
              </w:rPr>
              <w:t>金額</w:t>
            </w:r>
          </w:p>
        </w:tc>
        <w:tc>
          <w:tcPr>
            <w:tcW w:type="dxa" w:w="7030"/>
          </w:tcPr>
          <w:p>
            <w:pPr>
              <w:spacing w:before="0" w:after="40"/>
            </w:pPr>
            <w:r/>
            <w:r>
              <w:rPr>
                <w:rFonts w:ascii="游ゴシック" w:hAnsi="游ゴシック" w:eastAsia="游ゴシック"/>
                <w:sz w:val="19"/>
              </w:rPr>
              <w:t>取引の金額として認識</w:t>
            </w:r>
          </w:p>
        </w:tc>
      </w:tr>
      <w:tr>
        <w:tc>
          <w:tcPr>
            <w:tcW w:type="dxa" w:w="2608"/>
          </w:tcPr>
          <w:p>
            <w:pPr>
              <w:spacing w:before="0" w:after="40"/>
            </w:pPr>
            <w:r/>
            <w:r>
              <w:rPr>
                <w:rFonts w:ascii="游ゴシック" w:hAnsi="游ゴシック" w:eastAsia="游ゴシック"/>
                <w:sz w:val="19"/>
              </w:rPr>
              <w:t>電話番号</w:t>
            </w:r>
          </w:p>
        </w:tc>
        <w:tc>
          <w:tcPr>
            <w:tcW w:type="dxa" w:w="7030"/>
          </w:tcPr>
          <w:p>
            <w:pPr>
              <w:spacing w:before="0" w:after="40"/>
            </w:pPr>
            <w:r/>
            <w:r>
              <w:rPr>
                <w:rFonts w:ascii="游ゴシック" w:hAnsi="游ゴシック" w:eastAsia="游ゴシック"/>
                <w:sz w:val="19"/>
              </w:rPr>
              <w:t>そこから推測される取引先として認識</w:t>
            </w:r>
          </w:p>
        </w:tc>
      </w:tr>
      <w:tr>
        <w:tc>
          <w:tcPr>
            <w:tcW w:type="dxa" w:w="2608"/>
          </w:tcPr>
          <w:p>
            <w:pPr>
              <w:spacing w:before="0" w:after="40"/>
            </w:pPr>
            <w:r/>
            <w:r>
              <w:rPr>
                <w:rFonts w:ascii="游ゴシック" w:hAnsi="游ゴシック" w:eastAsia="游ゴシック"/>
                <w:sz w:val="19"/>
              </w:rPr>
              <w:t>書類の種類</w:t>
            </w:r>
          </w:p>
        </w:tc>
        <w:tc>
          <w:tcPr>
            <w:tcW w:type="dxa" w:w="7030"/>
          </w:tcPr>
          <w:p>
            <w:pPr>
              <w:spacing w:before="0" w:after="40"/>
            </w:pPr>
            <w:r/>
            <w:r>
              <w:rPr>
                <w:rFonts w:ascii="游ゴシック" w:hAnsi="游ゴシック" w:eastAsia="游ゴシック"/>
                <w:sz w:val="19"/>
              </w:rPr>
              <w:t>「領収書」または「請求書」として認識</w:t>
            </w:r>
          </w:p>
        </w:tc>
      </w:tr>
      <w:tr>
        <w:tc>
          <w:tcPr>
            <w:tcW w:type="dxa" w:w="2608"/>
          </w:tcPr>
          <w:p>
            <w:pPr>
              <w:spacing w:before="0" w:after="40"/>
            </w:pPr>
            <w:r/>
            <w:r>
              <w:rPr>
                <w:rFonts w:ascii="游ゴシック" w:hAnsi="游ゴシック" w:eastAsia="游ゴシック"/>
                <w:sz w:val="19"/>
              </w:rPr>
              <w:t>登録番号（T＋13桁）</w:t>
            </w:r>
          </w:p>
        </w:tc>
        <w:tc>
          <w:tcPr>
            <w:tcW w:type="dxa" w:w="7030"/>
          </w:tcPr>
          <w:p>
            <w:pPr>
              <w:spacing w:before="0" w:after="40"/>
            </w:pPr>
            <w:r/>
            <w:r>
              <w:rPr>
                <w:rFonts w:ascii="游ゴシック" w:hAnsi="游ゴシック" w:eastAsia="游ゴシック"/>
                <w:sz w:val="19"/>
              </w:rPr>
              <w:t>適格請求書発行事業者の登録番号として認識</w:t>
            </w:r>
          </w:p>
        </w:tc>
      </w:tr>
    </w:tbl>
    <w:p>
      <w:pPr>
        <w:spacing w:after="40"/>
      </w:pP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取り込める形式 … 画像（JPEG・PNG・GIFなど）、PDF、Excel、CSV、Word</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自動読み取り（OCR）が効くのは、画像（JPEG・PNG）とPDFで、かつ1ファイル10MB未満のもの</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パソコンからは、ドラッグ＆ドロップで同時に80枚までアップロードできます</w:t>
      </w:r>
    </w:p>
    <w:p>
      <w:pPr>
        <w:pStyle w:val="Heading2"/>
      </w:pPr>
      <w:r>
        <w:rPr>
          <w:rFonts w:ascii="游ゴシック" w:hAnsi="游ゴシック" w:eastAsia="游ゴシック"/>
          <w:b/>
          <w:color w:val="1F6F8B"/>
          <w:sz w:val="27"/>
        </w:rPr>
        <w:t>5-5　パソコンで取引に変える</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［取引入力］メニュー →［ファイルボックス］を開きます。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画面左の「絞り込み条件」で対象を絞り、登録したい書類をクリックします。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「データ詳細」画面が開くので、［取引登録］タブをクリックします。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収支区分・決済状況・口座・取引日・勘定科目・税区分・税率・金額を入力します。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必要に応じて品目・部門・メモタグ・備考を入れ、［取引登録］ボタンをクリックします。</w:t>
      </w:r>
    </w:p>
    <w:p>
      <w:pPr>
        <w:spacing w:before="0" w:after="80"/>
      </w:pPr>
      <w:r>
        <w:rPr>
          <w:rFonts w:ascii="游ゴシック" w:hAnsi="游ゴシック" w:eastAsia="游ゴシック"/>
          <w:b w:val="0"/>
          <w:sz w:val="21"/>
        </w:rPr>
        <w:t>「未登録(解析済)」と表示されている書類は、freee が中身を読み取って下書きを作ってくれています。内容を確認し、違うところだけ直して登録してください。</w:t>
      </w:r>
    </w:p>
    <w:p>
      <w:pPr>
        <w:pStyle w:val="Heading3"/>
      </w:pPr>
      <w:r>
        <w:rPr>
          <w:rFonts w:ascii="游ゴシック" w:hAnsi="游ゴシック" w:eastAsia="游ゴシック"/>
          <w:b/>
          <w:color w:val="222222"/>
          <w:sz w:val="23"/>
        </w:rPr>
        <w:t>経理用語が分かりにくいときは「かんたん入力モード」</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［入力モード］メニュー →［かんたん入力］をクリックします。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［支払方法］をクリックします。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「会社のお金で払った」「経営者が立て替えた」など、実際の状況に合う選択肢を選びます。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必要に応じて口座を選び、［OK］ボタンをクリックします。</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かんたん入力モードなら、「決済状況」や「口座」といった言葉を意識せずに登録できます。はじめのうちはこちらを使ってください。慣れてきたら直接入力モードへ切り替えます。</w:t>
      </w:r>
    </w:p>
    <w:p>
      <w:pPr>
        <w:pStyle w:val="Heading3"/>
      </w:pPr>
      <w:r>
        <w:rPr>
          <w:rFonts w:ascii="游ゴシック" w:hAnsi="游ゴシック" w:eastAsia="游ゴシック"/>
          <w:b/>
          <w:color w:val="222222"/>
          <w:sz w:val="23"/>
        </w:rPr>
        <w:t>すでに登録済みの取引にレシートを付けたいとき</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取引・口座振替・振替伝票の一覧から、書類を付けたいものをクリックします。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［ファイルを添付］ボタンをクリックします。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添付したい書類の［添付］ボタンをクリックし、終わったら［閉じる］をクリックします。</w:t>
      </w:r>
    </w:p>
    <w:p>
      <w:pPr>
        <w:pStyle w:val="Heading2"/>
      </w:pPr>
      <w:r>
        <w:rPr>
          <w:rFonts w:ascii="游ゴシック" w:hAnsi="游ゴシック" w:eastAsia="游ゴシック"/>
          <w:b/>
          <w:color w:val="1F6F8B"/>
          <w:sz w:val="27"/>
        </w:rPr>
        <w:t>5-6　電子帳簿保存法のポイント</w:t>
      </w:r>
    </w:p>
    <w:p>
      <w:pPr>
        <w:spacing w:before="0" w:after="80"/>
      </w:pPr>
      <w:r>
        <w:rPr>
          <w:rFonts w:ascii="游ゴシック" w:hAnsi="游ゴシック" w:eastAsia="游ゴシック"/>
          <w:b w:val="0"/>
          <w:sz w:val="21"/>
        </w:rPr>
        <w:t>紙のレシートを捨ててよいかどうかは、法律の要件を満たしているかで決まります。押さえるべき点をまとめます。</w:t>
      </w:r>
    </w:p>
    <w:tbl>
      <w:tblPr>
        <w:tblStyle w:val="TableGrid"/>
        <w:tblW w:type="auto" w:w="0"/>
        <w:tblLook w:firstColumn="1" w:firstRow="1" w:lastColumn="0" w:lastRow="0" w:noHBand="0" w:noVBand="1" w:val="04A0"/>
      </w:tblPr>
      <w:tblGrid>
        <w:gridCol w:w="4819"/>
        <w:gridCol w:w="4819"/>
      </w:tblGrid>
      <w:tr>
        <w:tc>
          <w:tcPr>
            <w:tcW w:type="dxa" w:w="1701"/>
            <w:shd w:val="clear" w:fill="1F6F8B"/>
          </w:tcPr>
          <w:p>
            <w:pPr>
              <w:spacing w:before="0" w:after="40"/>
            </w:pPr>
            <w:r/>
            <w:r>
              <w:rPr>
                <w:rFonts w:ascii="游ゴシック" w:hAnsi="游ゴシック" w:eastAsia="游ゴシック"/>
                <w:b/>
                <w:color w:val="FFFFFF"/>
                <w:sz w:val="19"/>
              </w:rPr>
              <w:t>項目</w:t>
            </w:r>
          </w:p>
        </w:tc>
        <w:tc>
          <w:tcPr>
            <w:tcW w:type="dxa" w:w="7937"/>
            <w:shd w:val="clear" w:fill="1F6F8B"/>
          </w:tcPr>
          <w:p>
            <w:pPr>
              <w:spacing w:before="0" w:after="40"/>
            </w:pPr>
            <w:r/>
            <w:r>
              <w:rPr>
                <w:rFonts w:ascii="游ゴシック" w:hAnsi="游ゴシック" w:eastAsia="游ゴシック"/>
                <w:b/>
                <w:color w:val="FFFFFF"/>
                <w:sz w:val="19"/>
              </w:rPr>
              <w:t>内容</w:t>
            </w:r>
          </w:p>
        </w:tc>
      </w:tr>
      <w:tr>
        <w:tc>
          <w:tcPr>
            <w:tcW w:type="dxa" w:w="1701"/>
          </w:tcPr>
          <w:p>
            <w:pPr>
              <w:spacing w:before="0" w:after="40"/>
            </w:pPr>
            <w:r/>
            <w:r>
              <w:rPr>
                <w:rFonts w:ascii="游ゴシック" w:hAnsi="游ゴシック" w:eastAsia="游ゴシック"/>
                <w:sz w:val="19"/>
              </w:rPr>
              <w:t>タイムスタンプ</w:t>
            </w:r>
          </w:p>
        </w:tc>
        <w:tc>
          <w:tcPr>
            <w:tcW w:type="dxa" w:w="7937"/>
          </w:tcPr>
          <w:p>
            <w:pPr>
              <w:spacing w:before="0" w:after="40"/>
            </w:pPr>
            <w:r/>
            <w:r>
              <w:rPr>
                <w:rFonts w:ascii="游ゴシック" w:hAnsi="游ゴシック" w:eastAsia="游ゴシック"/>
                <w:sz w:val="19"/>
              </w:rPr>
              <w:t>freee のタイムスタンプ付与機能は2022年1月17日に終了しました。現在はファイルボックス上で変更履歴が管理されるため、タイムスタンプなしで要件を満たします</w:t>
            </w:r>
          </w:p>
        </w:tc>
      </w:tr>
      <w:tr>
        <w:tc>
          <w:tcPr>
            <w:tcW w:type="dxa" w:w="1701"/>
          </w:tcPr>
          <w:p>
            <w:pPr>
              <w:spacing w:before="0" w:after="40"/>
            </w:pPr>
            <w:r/>
            <w:r>
              <w:rPr>
                <w:rFonts w:ascii="游ゴシック" w:hAnsi="游ゴシック" w:eastAsia="游ゴシック"/>
                <w:sz w:val="19"/>
              </w:rPr>
              <w:t>解像度</w:t>
            </w:r>
          </w:p>
        </w:tc>
        <w:tc>
          <w:tcPr>
            <w:tcW w:type="dxa" w:w="7937"/>
          </w:tcPr>
          <w:p>
            <w:pPr>
              <w:spacing w:before="0" w:after="40"/>
            </w:pPr>
            <w:r/>
            <w:r>
              <w:rPr>
                <w:rFonts w:ascii="游ゴシック" w:hAnsi="游ゴシック" w:eastAsia="游ゴシック"/>
                <w:sz w:val="19"/>
              </w:rPr>
              <w:t>200dpi以上での保存が求められます。ファイルの詳細画面から入力し直せます</w:t>
            </w:r>
          </w:p>
        </w:tc>
      </w:tr>
      <w:tr>
        <w:tc>
          <w:tcPr>
            <w:tcW w:type="dxa" w:w="1701"/>
          </w:tcPr>
          <w:p>
            <w:pPr>
              <w:spacing w:before="0" w:after="40"/>
            </w:pPr>
            <w:r/>
            <w:r>
              <w:rPr>
                <w:rFonts w:ascii="游ゴシック" w:hAnsi="游ゴシック" w:eastAsia="游ゴシック"/>
                <w:sz w:val="19"/>
              </w:rPr>
              <w:t>スマホ撮影の画素数</w:t>
            </w:r>
          </w:p>
        </w:tc>
        <w:tc>
          <w:tcPr>
            <w:tcW w:type="dxa" w:w="7937"/>
          </w:tcPr>
          <w:p>
            <w:pPr>
              <w:spacing w:before="0" w:after="40"/>
            </w:pPr>
            <w:r/>
            <w:r>
              <w:rPr>
                <w:rFonts w:ascii="游ゴシック" w:hAnsi="游ゴシック" w:eastAsia="游ゴシック"/>
                <w:sz w:val="19"/>
              </w:rPr>
              <w:t>従業員などがスマホで撮る場合は、A4サイズの紙で約387万画素以上が必要とされています</w:t>
            </w:r>
          </w:p>
        </w:tc>
      </w:tr>
      <w:tr>
        <w:tc>
          <w:tcPr>
            <w:tcW w:type="dxa" w:w="1701"/>
          </w:tcPr>
          <w:p>
            <w:pPr>
              <w:spacing w:before="0" w:after="40"/>
            </w:pPr>
            <w:r/>
            <w:r>
              <w:rPr>
                <w:rFonts w:ascii="游ゴシック" w:hAnsi="游ゴシック" w:eastAsia="游ゴシック"/>
                <w:sz w:val="19"/>
              </w:rPr>
              <w:t>入力期限（70日ルール）</w:t>
            </w:r>
          </w:p>
        </w:tc>
        <w:tc>
          <w:tcPr>
            <w:tcW w:type="dxa" w:w="7937"/>
          </w:tcPr>
          <w:p>
            <w:pPr>
              <w:spacing w:before="0" w:after="40"/>
            </w:pPr>
            <w:r/>
            <w:r>
              <w:rPr>
                <w:rFonts w:ascii="游ゴシック" w:hAnsi="游ゴシック" w:eastAsia="游ゴシック"/>
                <w:sz w:val="19"/>
              </w:rPr>
              <w:t>契約書・領収書・請求書などの重要書類は、受領からおおむね70日以内に電子データとして保存する必要があります。過ぎた場合は紙での保存が必要です</w:t>
            </w:r>
          </w:p>
        </w:tc>
      </w:tr>
      <w:tr>
        <w:tc>
          <w:tcPr>
            <w:tcW w:type="dxa" w:w="1701"/>
          </w:tcPr>
          <w:p>
            <w:pPr>
              <w:spacing w:before="0" w:after="40"/>
            </w:pPr>
            <w:r/>
            <w:r>
              <w:rPr>
                <w:rFonts w:ascii="游ゴシック" w:hAnsi="游ゴシック" w:eastAsia="游ゴシック"/>
                <w:sz w:val="19"/>
              </w:rPr>
              <w:t>検索要件</w:t>
            </w:r>
          </w:p>
        </w:tc>
        <w:tc>
          <w:tcPr>
            <w:tcW w:type="dxa" w:w="7937"/>
          </w:tcPr>
          <w:p>
            <w:pPr>
              <w:spacing w:before="0" w:after="40"/>
            </w:pPr>
            <w:r/>
            <w:r>
              <w:rPr>
                <w:rFonts w:ascii="游ゴシック" w:hAnsi="游ゴシック" w:eastAsia="游ゴシック"/>
                <w:sz w:val="19"/>
              </w:rPr>
              <w:t>「取引先」「取引日」「金額」で検索できる状態にしておく必要があります。freee では［ファイルボックス］の［電子保存項目］タブで「発行元」「発行日」「金額」を確認・入力できます</w:t>
            </w:r>
          </w:p>
        </w:tc>
      </w:tr>
      <w:tr>
        <w:tc>
          <w:tcPr>
            <w:tcW w:type="dxa" w:w="1701"/>
          </w:tcPr>
          <w:p>
            <w:pPr>
              <w:spacing w:before="0" w:after="40"/>
            </w:pPr>
            <w:r/>
            <w:r>
              <w:rPr>
                <w:rFonts w:ascii="游ゴシック" w:hAnsi="游ゴシック" w:eastAsia="游ゴシック"/>
                <w:sz w:val="19"/>
              </w:rPr>
              <w:t>保存期間</w:t>
            </w:r>
          </w:p>
        </w:tc>
        <w:tc>
          <w:tcPr>
            <w:tcW w:type="dxa" w:w="7937"/>
          </w:tcPr>
          <w:p>
            <w:pPr>
              <w:spacing w:before="0" w:after="40"/>
            </w:pPr>
            <w:r/>
            <w:r>
              <w:rPr>
                <w:rFonts w:ascii="游ゴシック" w:hAnsi="游ゴシック" w:eastAsia="游ゴシック"/>
                <w:sz w:val="19"/>
              </w:rPr>
              <w:t>原則7年（最長10年）。紙を捨てた場合は、freee のアカウントと事業所を削除しないでください</w:t>
            </w:r>
          </w:p>
        </w:tc>
      </w:tr>
      <w:tr>
        <w:tc>
          <w:tcPr>
            <w:tcW w:type="dxa" w:w="1701"/>
          </w:tcPr>
          <w:p>
            <w:pPr>
              <w:spacing w:before="0" w:after="40"/>
            </w:pPr>
            <w:r/>
            <w:r>
              <w:rPr>
                <w:rFonts w:ascii="游ゴシック" w:hAnsi="游ゴシック" w:eastAsia="游ゴシック"/>
                <w:sz w:val="19"/>
              </w:rPr>
              <w:t>社内ルール</w:t>
            </w:r>
          </w:p>
        </w:tc>
        <w:tc>
          <w:tcPr>
            <w:tcW w:type="dxa" w:w="7937"/>
          </w:tcPr>
          <w:p>
            <w:pPr>
              <w:spacing w:before="0" w:after="40"/>
            </w:pPr>
            <w:r/>
            <w:r>
              <w:rPr>
                <w:rFonts w:ascii="游ゴシック" w:hAnsi="游ゴシック" w:eastAsia="游ゴシック"/>
                <w:sz w:val="19"/>
              </w:rPr>
              <w:t>法令上、事務処理規程の整備が必要です。freee がテンプレートを配布しています</w:t>
            </w:r>
          </w:p>
        </w:tc>
      </w:tr>
    </w:tbl>
    <w:p>
      <w:pPr>
        <w:spacing w:after="40"/>
      </w:pP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70日を過ぎてしまったレシートは、電子データだけでは要件を満たしません。「撮ったら捨てる」ではなく「撮って、70日以内に処理して、それから捨てる」と覚えてください。実際の運用開始前に、必ず顧問税理士へご相談ください。</w:t>
      </w:r>
    </w:p>
    <w:p>
      <w:pPr>
        <w:pStyle w:val="Heading2"/>
      </w:pPr>
      <w:r>
        <w:rPr>
          <w:rFonts w:ascii="游ゴシック" w:hAnsi="游ゴシック" w:eastAsia="游ゴシック"/>
          <w:b/>
          <w:color w:val="1F6F8B"/>
          <w:sz w:val="27"/>
        </w:rPr>
        <w:t>5-7　うまく読み取れないとき</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レシートが折れている・しわがある → 平らにしてから撮影する</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暗い場所で撮った → ライトをオンにする、明るい場所で撮り直す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背景と同化している → 濃い色の机や書類の上に置いて撮影する</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長いレシート → 分割せず、少し引いて全体が入るように撮る</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読み取られた内容が違う → 登録画面で直せます。OCRの結果はあくまで下書きです</w:t>
      </w:r>
    </w:p>
    <w:p>
      <w:r>
        <w:br w:type="page"/>
      </w:r>
    </w:p>
    <w:p>
      <w:pPr>
        <w:pStyle w:val="Heading1"/>
      </w:pPr>
      <w:r>
        <w:rPr>
          <w:rFonts w:ascii="游ゴシック" w:hAnsi="游ゴシック" w:eastAsia="游ゴシック"/>
          <w:b/>
          <w:color w:val="1F6F8B"/>
          <w:sz w:val="34"/>
        </w:rPr>
        <w:t>第6章　勘定科目の簡単な説明一覧</w:t>
      </w:r>
    </w:p>
    <w:p>
      <w:pPr>
        <w:spacing w:before="0" w:after="80"/>
      </w:pPr>
      <w:r>
        <w:rPr>
          <w:rFonts w:ascii="游ゴシック" w:hAnsi="游ゴシック" w:eastAsia="游ゴシック"/>
          <w:b w:val="0"/>
          <w:sz w:val="21"/>
        </w:rPr>
        <w:t>「これは何費にすればいいのか」で止まらないための章です。迷ったらここを開いてください。</w:t>
      </w:r>
    </w:p>
    <w:p>
      <w:pPr>
        <w:pStyle w:val="Heading2"/>
      </w:pPr>
      <w:r>
        <w:rPr>
          <w:rFonts w:ascii="游ゴシック" w:hAnsi="游ゴシック" w:eastAsia="游ゴシック"/>
          <w:b/>
          <w:color w:val="1F6F8B"/>
          <w:sz w:val="27"/>
        </w:rPr>
        <w:t>6-1　勘定科目の決め方 3原則</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同じ内容の取引で以前に使った科目があれば、それと同じ科目を使う（いちばん大事）。</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初めての取引なら、「何を買ったか／何のサービスを受けたか」で下の早見表から選ぶ。</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それでも迷ったら、金額が大きいものだけ税理士に確認する。少額のものは社内で決めた科目に統一する。</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勘定科目の選び方に法律上の決まりはなく、名称も基本的に任意です。大切なのは「同じ内容の取引には、いつも同じ科目を使い続けること」です。迷ったら、社内でルールを決めてしまうのが正解です。</w:t>
      </w:r>
    </w:p>
    <w:p>
      <w:pPr>
        <w:pStyle w:val="Heading2"/>
      </w:pPr>
      <w:r>
        <w:rPr>
          <w:rFonts w:ascii="游ゴシック" w:hAnsi="游ゴシック" w:eastAsia="游ゴシック"/>
          <w:b/>
          <w:color w:val="1F6F8B"/>
          <w:sz w:val="27"/>
        </w:rPr>
        <w:t>6-2　よく使う経費科目 早見表</w:t>
      </w:r>
    </w:p>
    <w:tbl>
      <w:tblPr>
        <w:tblStyle w:val="TableGrid"/>
        <w:tblW w:type="auto" w:w="0"/>
        <w:tblLook w:firstColumn="1" w:firstRow="1" w:lastColumn="0" w:lastRow="0" w:noHBand="0" w:noVBand="1" w:val="04A0"/>
      </w:tblPr>
      <w:tblGrid>
        <w:gridCol w:w="3213"/>
        <w:gridCol w:w="3213"/>
        <w:gridCol w:w="3213"/>
      </w:tblGrid>
      <w:tr>
        <w:tc>
          <w:tcPr>
            <w:tcW w:type="dxa" w:w="1928"/>
            <w:shd w:val="clear" w:fill="1F6F8B"/>
          </w:tcPr>
          <w:p>
            <w:pPr>
              <w:spacing w:before="0" w:after="40"/>
            </w:pPr>
            <w:r/>
            <w:r>
              <w:rPr>
                <w:rFonts w:ascii="游ゴシック" w:hAnsi="游ゴシック" w:eastAsia="游ゴシック"/>
                <w:b/>
                <w:color w:val="FFFFFF"/>
                <w:sz w:val="18"/>
              </w:rPr>
              <w:t>勘定科目</w:t>
            </w:r>
          </w:p>
        </w:tc>
        <w:tc>
          <w:tcPr>
            <w:tcW w:type="dxa" w:w="3742"/>
            <w:shd w:val="clear" w:fill="1F6F8B"/>
          </w:tcPr>
          <w:p>
            <w:pPr>
              <w:spacing w:before="0" w:after="40"/>
            </w:pPr>
            <w:r/>
            <w:r>
              <w:rPr>
                <w:rFonts w:ascii="游ゴシック" w:hAnsi="游ゴシック" w:eastAsia="游ゴシック"/>
                <w:b/>
                <w:color w:val="FFFFFF"/>
                <w:sz w:val="18"/>
              </w:rPr>
              <w:t>どんなときに使うか</w:t>
            </w:r>
          </w:p>
        </w:tc>
        <w:tc>
          <w:tcPr>
            <w:tcW w:type="dxa" w:w="3969"/>
            <w:shd w:val="clear" w:fill="1F6F8B"/>
          </w:tcPr>
          <w:p>
            <w:pPr>
              <w:spacing w:before="0" w:after="40"/>
            </w:pPr>
            <w:r/>
            <w:r>
              <w:rPr>
                <w:rFonts w:ascii="游ゴシック" w:hAnsi="游ゴシック" w:eastAsia="游ゴシック"/>
                <w:b/>
                <w:color w:val="FFFFFF"/>
                <w:sz w:val="18"/>
              </w:rPr>
              <w:t>例</w:t>
            </w:r>
          </w:p>
        </w:tc>
      </w:tr>
      <w:tr>
        <w:tc>
          <w:tcPr>
            <w:tcW w:type="dxa" w:w="1928"/>
          </w:tcPr>
          <w:p>
            <w:pPr>
              <w:spacing w:before="0" w:after="40"/>
            </w:pPr>
            <w:r/>
            <w:r>
              <w:rPr>
                <w:rFonts w:ascii="游ゴシック" w:hAnsi="游ゴシック" w:eastAsia="游ゴシック"/>
                <w:sz w:val="18"/>
              </w:rPr>
              <w:t>仕入高</w:t>
            </w:r>
          </w:p>
        </w:tc>
        <w:tc>
          <w:tcPr>
            <w:tcW w:type="dxa" w:w="3742"/>
          </w:tcPr>
          <w:p>
            <w:pPr>
              <w:spacing w:before="0" w:after="40"/>
            </w:pPr>
            <w:r/>
            <w:r>
              <w:rPr>
                <w:rFonts w:ascii="游ゴシック" w:hAnsi="游ゴシック" w:eastAsia="游ゴシック"/>
                <w:sz w:val="18"/>
              </w:rPr>
              <w:t>販売する商品やその材料を買ったとき</w:t>
            </w:r>
          </w:p>
        </w:tc>
        <w:tc>
          <w:tcPr>
            <w:tcW w:type="dxa" w:w="3969"/>
          </w:tcPr>
          <w:p>
            <w:pPr>
              <w:spacing w:before="0" w:after="40"/>
            </w:pPr>
            <w:r/>
            <w:r>
              <w:rPr>
                <w:rFonts w:ascii="游ゴシック" w:hAnsi="游ゴシック" w:eastAsia="游ゴシック"/>
                <w:sz w:val="18"/>
              </w:rPr>
              <w:t>商品の仕入、材料の購入</w:t>
            </w:r>
          </w:p>
        </w:tc>
      </w:tr>
      <w:tr>
        <w:tc>
          <w:tcPr>
            <w:tcW w:type="dxa" w:w="1928"/>
          </w:tcPr>
          <w:p>
            <w:pPr>
              <w:spacing w:before="0" w:after="40"/>
            </w:pPr>
            <w:r/>
            <w:r>
              <w:rPr>
                <w:rFonts w:ascii="游ゴシック" w:hAnsi="游ゴシック" w:eastAsia="游ゴシック"/>
                <w:sz w:val="18"/>
              </w:rPr>
              <w:t>外注費</w:t>
            </w:r>
          </w:p>
        </w:tc>
        <w:tc>
          <w:tcPr>
            <w:tcW w:type="dxa" w:w="3742"/>
          </w:tcPr>
          <w:p>
            <w:pPr>
              <w:spacing w:before="0" w:after="40"/>
            </w:pPr>
            <w:r/>
            <w:r>
              <w:rPr>
                <w:rFonts w:ascii="游ゴシック" w:hAnsi="游ゴシック" w:eastAsia="游ゴシック"/>
                <w:sz w:val="18"/>
              </w:rPr>
              <w:t>社外に仕事を依頼したとき</w:t>
            </w:r>
          </w:p>
        </w:tc>
        <w:tc>
          <w:tcPr>
            <w:tcW w:type="dxa" w:w="3969"/>
          </w:tcPr>
          <w:p>
            <w:pPr>
              <w:spacing w:before="0" w:after="40"/>
            </w:pPr>
            <w:r/>
            <w:r>
              <w:rPr>
                <w:rFonts w:ascii="游ゴシック" w:hAnsi="游ゴシック" w:eastAsia="游ゴシック"/>
                <w:sz w:val="18"/>
              </w:rPr>
              <w:t>業務委託、人材派遣料、制作の外注</w:t>
            </w:r>
          </w:p>
        </w:tc>
      </w:tr>
      <w:tr>
        <w:tc>
          <w:tcPr>
            <w:tcW w:type="dxa" w:w="1928"/>
          </w:tcPr>
          <w:p>
            <w:pPr>
              <w:spacing w:before="0" w:after="40"/>
            </w:pPr>
            <w:r/>
            <w:r>
              <w:rPr>
                <w:rFonts w:ascii="游ゴシック" w:hAnsi="游ゴシック" w:eastAsia="游ゴシック"/>
                <w:sz w:val="18"/>
              </w:rPr>
              <w:t>旅費交通費</w:t>
            </w:r>
          </w:p>
        </w:tc>
        <w:tc>
          <w:tcPr>
            <w:tcW w:type="dxa" w:w="3742"/>
          </w:tcPr>
          <w:p>
            <w:pPr>
              <w:spacing w:before="0" w:after="40"/>
            </w:pPr>
            <w:r/>
            <w:r>
              <w:rPr>
                <w:rFonts w:ascii="游ゴシック" w:hAnsi="游ゴシック" w:eastAsia="游ゴシック"/>
                <w:sz w:val="18"/>
              </w:rPr>
              <w:t>移動にかかった費用</w:t>
            </w:r>
          </w:p>
        </w:tc>
        <w:tc>
          <w:tcPr>
            <w:tcW w:type="dxa" w:w="3969"/>
          </w:tcPr>
          <w:p>
            <w:pPr>
              <w:spacing w:before="0" w:after="40"/>
            </w:pPr>
            <w:r/>
            <w:r>
              <w:rPr>
                <w:rFonts w:ascii="游ゴシック" w:hAnsi="游ゴシック" w:eastAsia="游ゴシック"/>
                <w:sz w:val="18"/>
              </w:rPr>
              <w:t>電車代、タクシー代、出張の宿泊費、駐車場代</w:t>
            </w:r>
          </w:p>
        </w:tc>
      </w:tr>
      <w:tr>
        <w:tc>
          <w:tcPr>
            <w:tcW w:type="dxa" w:w="1928"/>
          </w:tcPr>
          <w:p>
            <w:pPr>
              <w:spacing w:before="0" w:after="40"/>
            </w:pPr>
            <w:r/>
            <w:r>
              <w:rPr>
                <w:rFonts w:ascii="游ゴシック" w:hAnsi="游ゴシック" w:eastAsia="游ゴシック"/>
                <w:sz w:val="18"/>
              </w:rPr>
              <w:t>通信費</w:t>
            </w:r>
          </w:p>
        </w:tc>
        <w:tc>
          <w:tcPr>
            <w:tcW w:type="dxa" w:w="3742"/>
          </w:tcPr>
          <w:p>
            <w:pPr>
              <w:spacing w:before="0" w:after="40"/>
            </w:pPr>
            <w:r/>
            <w:r>
              <w:rPr>
                <w:rFonts w:ascii="游ゴシック" w:hAnsi="游ゴシック" w:eastAsia="游ゴシック"/>
                <w:sz w:val="18"/>
              </w:rPr>
              <w:t>通信・郵送にかかった費用</w:t>
            </w:r>
          </w:p>
        </w:tc>
        <w:tc>
          <w:tcPr>
            <w:tcW w:type="dxa" w:w="3969"/>
          </w:tcPr>
          <w:p>
            <w:pPr>
              <w:spacing w:before="0" w:after="40"/>
            </w:pPr>
            <w:r/>
            <w:r>
              <w:rPr>
                <w:rFonts w:ascii="游ゴシック" w:hAnsi="游ゴシック" w:eastAsia="游ゴシック"/>
                <w:sz w:val="18"/>
              </w:rPr>
              <w:t>携帯代、インターネット代、切手、宅配便</w:t>
            </w:r>
          </w:p>
        </w:tc>
      </w:tr>
      <w:tr>
        <w:tc>
          <w:tcPr>
            <w:tcW w:type="dxa" w:w="1928"/>
          </w:tcPr>
          <w:p>
            <w:pPr>
              <w:spacing w:before="0" w:after="40"/>
            </w:pPr>
            <w:r/>
            <w:r>
              <w:rPr>
                <w:rFonts w:ascii="游ゴシック" w:hAnsi="游ゴシック" w:eastAsia="游ゴシック"/>
                <w:sz w:val="18"/>
              </w:rPr>
              <w:t>消耗品費</w:t>
            </w:r>
          </w:p>
        </w:tc>
        <w:tc>
          <w:tcPr>
            <w:tcW w:type="dxa" w:w="3742"/>
          </w:tcPr>
          <w:p>
            <w:pPr>
              <w:spacing w:before="0" w:after="40"/>
            </w:pPr>
            <w:r/>
            <w:r>
              <w:rPr>
                <w:rFonts w:ascii="游ゴシック" w:hAnsi="游ゴシック" w:eastAsia="游ゴシック"/>
                <w:sz w:val="18"/>
              </w:rPr>
              <w:t>10万円未満の物品を買ったとき</w:t>
            </w:r>
          </w:p>
        </w:tc>
        <w:tc>
          <w:tcPr>
            <w:tcW w:type="dxa" w:w="3969"/>
          </w:tcPr>
          <w:p>
            <w:pPr>
              <w:spacing w:before="0" w:after="40"/>
            </w:pPr>
            <w:r/>
            <w:r>
              <w:rPr>
                <w:rFonts w:ascii="游ゴシック" w:hAnsi="游ゴシック" w:eastAsia="游ゴシック"/>
                <w:sz w:val="18"/>
              </w:rPr>
              <w:t>文房具、パソコン周辺機器、備品、ガソリン代</w:t>
            </w:r>
          </w:p>
        </w:tc>
      </w:tr>
      <w:tr>
        <w:tc>
          <w:tcPr>
            <w:tcW w:type="dxa" w:w="1928"/>
          </w:tcPr>
          <w:p>
            <w:pPr>
              <w:spacing w:before="0" w:after="40"/>
            </w:pPr>
            <w:r/>
            <w:r>
              <w:rPr>
                <w:rFonts w:ascii="游ゴシック" w:hAnsi="游ゴシック" w:eastAsia="游ゴシック"/>
                <w:sz w:val="18"/>
              </w:rPr>
              <w:t>事務用品費</w:t>
            </w:r>
          </w:p>
        </w:tc>
        <w:tc>
          <w:tcPr>
            <w:tcW w:type="dxa" w:w="3742"/>
          </w:tcPr>
          <w:p>
            <w:pPr>
              <w:spacing w:before="0" w:after="40"/>
            </w:pPr>
            <w:r/>
            <w:r>
              <w:rPr>
                <w:rFonts w:ascii="游ゴシック" w:hAnsi="游ゴシック" w:eastAsia="游ゴシック"/>
                <w:sz w:val="18"/>
              </w:rPr>
              <w:t>事務用の文房具など（消耗品費でも可）</w:t>
            </w:r>
          </w:p>
        </w:tc>
        <w:tc>
          <w:tcPr>
            <w:tcW w:type="dxa" w:w="3969"/>
          </w:tcPr>
          <w:p>
            <w:pPr>
              <w:spacing w:before="0" w:after="40"/>
            </w:pPr>
            <w:r/>
            <w:r>
              <w:rPr>
                <w:rFonts w:ascii="游ゴシック" w:hAnsi="游ゴシック" w:eastAsia="游ゴシック"/>
                <w:sz w:val="18"/>
              </w:rPr>
              <w:t>コピー用紙、ペン、ファイル</w:t>
            </w:r>
          </w:p>
        </w:tc>
      </w:tr>
      <w:tr>
        <w:tc>
          <w:tcPr>
            <w:tcW w:type="dxa" w:w="1928"/>
          </w:tcPr>
          <w:p>
            <w:pPr>
              <w:spacing w:before="0" w:after="40"/>
            </w:pPr>
            <w:r/>
            <w:r>
              <w:rPr>
                <w:rFonts w:ascii="游ゴシック" w:hAnsi="游ゴシック" w:eastAsia="游ゴシック"/>
                <w:sz w:val="18"/>
              </w:rPr>
              <w:t>水道光熱費</w:t>
            </w:r>
          </w:p>
        </w:tc>
        <w:tc>
          <w:tcPr>
            <w:tcW w:type="dxa" w:w="3742"/>
          </w:tcPr>
          <w:p>
            <w:pPr>
              <w:spacing w:before="0" w:after="40"/>
            </w:pPr>
            <w:r/>
            <w:r>
              <w:rPr>
                <w:rFonts w:ascii="游ゴシック" w:hAnsi="游ゴシック" w:eastAsia="游ゴシック"/>
                <w:sz w:val="18"/>
              </w:rPr>
              <w:t>電気・ガス・水道</w:t>
            </w:r>
          </w:p>
        </w:tc>
        <w:tc>
          <w:tcPr>
            <w:tcW w:type="dxa" w:w="3969"/>
          </w:tcPr>
          <w:p>
            <w:pPr>
              <w:spacing w:before="0" w:after="40"/>
            </w:pPr>
            <w:r/>
            <w:r>
              <w:rPr>
                <w:rFonts w:ascii="游ゴシック" w:hAnsi="游ゴシック" w:eastAsia="游ゴシック"/>
                <w:sz w:val="18"/>
              </w:rPr>
              <w:t>電気代、ガス代、水道代</w:t>
            </w:r>
          </w:p>
        </w:tc>
      </w:tr>
      <w:tr>
        <w:tc>
          <w:tcPr>
            <w:tcW w:type="dxa" w:w="1928"/>
          </w:tcPr>
          <w:p>
            <w:pPr>
              <w:spacing w:before="0" w:after="40"/>
            </w:pPr>
            <w:r/>
            <w:r>
              <w:rPr>
                <w:rFonts w:ascii="游ゴシック" w:hAnsi="游ゴシック" w:eastAsia="游ゴシック"/>
                <w:sz w:val="18"/>
              </w:rPr>
              <w:t>地代家賃</w:t>
            </w:r>
          </w:p>
        </w:tc>
        <w:tc>
          <w:tcPr>
            <w:tcW w:type="dxa" w:w="3742"/>
          </w:tcPr>
          <w:p>
            <w:pPr>
              <w:spacing w:before="0" w:after="40"/>
            </w:pPr>
            <w:r/>
            <w:r>
              <w:rPr>
                <w:rFonts w:ascii="游ゴシック" w:hAnsi="游ゴシック" w:eastAsia="游ゴシック"/>
                <w:sz w:val="18"/>
              </w:rPr>
              <w:t>事務所や駐車場の賃料</w:t>
            </w:r>
          </w:p>
        </w:tc>
        <w:tc>
          <w:tcPr>
            <w:tcW w:type="dxa" w:w="3969"/>
          </w:tcPr>
          <w:p>
            <w:pPr>
              <w:spacing w:before="0" w:after="40"/>
            </w:pPr>
            <w:r/>
            <w:r>
              <w:rPr>
                <w:rFonts w:ascii="游ゴシック" w:hAnsi="游ゴシック" w:eastAsia="游ゴシック"/>
                <w:sz w:val="18"/>
              </w:rPr>
              <w:t>事務所家賃、月極駐車場代、礼金</w:t>
            </w:r>
          </w:p>
        </w:tc>
      </w:tr>
      <w:tr>
        <w:tc>
          <w:tcPr>
            <w:tcW w:type="dxa" w:w="1928"/>
          </w:tcPr>
          <w:p>
            <w:pPr>
              <w:spacing w:before="0" w:after="40"/>
            </w:pPr>
            <w:r/>
            <w:r>
              <w:rPr>
                <w:rFonts w:ascii="游ゴシック" w:hAnsi="游ゴシック" w:eastAsia="游ゴシック"/>
                <w:sz w:val="18"/>
              </w:rPr>
              <w:t>支払手数料</w:t>
            </w:r>
          </w:p>
        </w:tc>
        <w:tc>
          <w:tcPr>
            <w:tcW w:type="dxa" w:w="3742"/>
          </w:tcPr>
          <w:p>
            <w:pPr>
              <w:spacing w:before="0" w:after="40"/>
            </w:pPr>
            <w:r/>
            <w:r>
              <w:rPr>
                <w:rFonts w:ascii="游ゴシック" w:hAnsi="游ゴシック" w:eastAsia="游ゴシック"/>
                <w:sz w:val="18"/>
              </w:rPr>
              <w:t>手数料・サービス利用料</w:t>
            </w:r>
          </w:p>
        </w:tc>
        <w:tc>
          <w:tcPr>
            <w:tcW w:type="dxa" w:w="3969"/>
          </w:tcPr>
          <w:p>
            <w:pPr>
              <w:spacing w:before="0" w:after="40"/>
            </w:pPr>
            <w:r/>
            <w:r>
              <w:rPr>
                <w:rFonts w:ascii="游ゴシック" w:hAnsi="游ゴシック" w:eastAsia="游ゴシック"/>
                <w:sz w:val="18"/>
              </w:rPr>
              <w:t>振込手数料、freee利用料、保守料、点検整備料、調査費用</w:t>
            </w:r>
          </w:p>
        </w:tc>
      </w:tr>
      <w:tr>
        <w:tc>
          <w:tcPr>
            <w:tcW w:type="dxa" w:w="1928"/>
          </w:tcPr>
          <w:p>
            <w:pPr>
              <w:spacing w:before="0" w:after="40"/>
            </w:pPr>
            <w:r/>
            <w:r>
              <w:rPr>
                <w:rFonts w:ascii="游ゴシック" w:hAnsi="游ゴシック" w:eastAsia="游ゴシック"/>
                <w:sz w:val="18"/>
              </w:rPr>
              <w:t>広告宣伝費</w:t>
            </w:r>
          </w:p>
        </w:tc>
        <w:tc>
          <w:tcPr>
            <w:tcW w:type="dxa" w:w="3742"/>
          </w:tcPr>
          <w:p>
            <w:pPr>
              <w:spacing w:before="0" w:after="40"/>
            </w:pPr>
            <w:r/>
            <w:r>
              <w:rPr>
                <w:rFonts w:ascii="游ゴシック" w:hAnsi="游ゴシック" w:eastAsia="游ゴシック"/>
                <w:sz w:val="18"/>
              </w:rPr>
              <w:t>宣伝のための費用</w:t>
            </w:r>
          </w:p>
        </w:tc>
        <w:tc>
          <w:tcPr>
            <w:tcW w:type="dxa" w:w="3969"/>
          </w:tcPr>
          <w:p>
            <w:pPr>
              <w:spacing w:before="0" w:after="40"/>
            </w:pPr>
            <w:r/>
            <w:r>
              <w:rPr>
                <w:rFonts w:ascii="游ゴシック" w:hAnsi="游ゴシック" w:eastAsia="游ゴシック"/>
                <w:sz w:val="18"/>
              </w:rPr>
              <w:t>チラシ、ポスター、ネット広告、看板</w:t>
            </w:r>
          </w:p>
        </w:tc>
      </w:tr>
      <w:tr>
        <w:tc>
          <w:tcPr>
            <w:tcW w:type="dxa" w:w="1928"/>
          </w:tcPr>
          <w:p>
            <w:pPr>
              <w:spacing w:before="0" w:after="40"/>
            </w:pPr>
            <w:r/>
            <w:r>
              <w:rPr>
                <w:rFonts w:ascii="游ゴシック" w:hAnsi="游ゴシック" w:eastAsia="游ゴシック"/>
                <w:sz w:val="18"/>
              </w:rPr>
              <w:t>会議費</w:t>
            </w:r>
          </w:p>
        </w:tc>
        <w:tc>
          <w:tcPr>
            <w:tcW w:type="dxa" w:w="3742"/>
          </w:tcPr>
          <w:p>
            <w:pPr>
              <w:spacing w:before="0" w:after="40"/>
            </w:pPr>
            <w:r/>
            <w:r>
              <w:rPr>
                <w:rFonts w:ascii="游ゴシック" w:hAnsi="游ゴシック" w:eastAsia="游ゴシック"/>
                <w:sz w:val="18"/>
              </w:rPr>
              <w:t>打ち合わせ・会議のための費用</w:t>
            </w:r>
          </w:p>
        </w:tc>
        <w:tc>
          <w:tcPr>
            <w:tcW w:type="dxa" w:w="3969"/>
          </w:tcPr>
          <w:p>
            <w:pPr>
              <w:spacing w:before="0" w:after="40"/>
            </w:pPr>
            <w:r/>
            <w:r>
              <w:rPr>
                <w:rFonts w:ascii="游ゴシック" w:hAnsi="游ゴシック" w:eastAsia="游ゴシック"/>
                <w:sz w:val="18"/>
              </w:rPr>
              <w:t>打合せのカフェ代、会議室代、会議のお茶菓子</w:t>
            </w:r>
          </w:p>
        </w:tc>
      </w:tr>
      <w:tr>
        <w:tc>
          <w:tcPr>
            <w:tcW w:type="dxa" w:w="1928"/>
          </w:tcPr>
          <w:p>
            <w:pPr>
              <w:spacing w:before="0" w:after="40"/>
            </w:pPr>
            <w:r/>
            <w:r>
              <w:rPr>
                <w:rFonts w:ascii="游ゴシック" w:hAnsi="游ゴシック" w:eastAsia="游ゴシック"/>
                <w:sz w:val="18"/>
              </w:rPr>
              <w:t>交際費（接待交際費）</w:t>
            </w:r>
          </w:p>
        </w:tc>
        <w:tc>
          <w:tcPr>
            <w:tcW w:type="dxa" w:w="3742"/>
          </w:tcPr>
          <w:p>
            <w:pPr>
              <w:spacing w:before="0" w:after="40"/>
            </w:pPr>
            <w:r/>
            <w:r>
              <w:rPr>
                <w:rFonts w:ascii="游ゴシック" w:hAnsi="游ゴシック" w:eastAsia="游ゴシック"/>
                <w:sz w:val="18"/>
              </w:rPr>
              <w:t>取引先の接待・贈答</w:t>
            </w:r>
          </w:p>
        </w:tc>
        <w:tc>
          <w:tcPr>
            <w:tcW w:type="dxa" w:w="3969"/>
          </w:tcPr>
          <w:p>
            <w:pPr>
              <w:spacing w:before="0" w:after="40"/>
            </w:pPr>
            <w:r/>
            <w:r>
              <w:rPr>
                <w:rFonts w:ascii="游ゴシック" w:hAnsi="游ゴシック" w:eastAsia="游ゴシック"/>
                <w:sz w:val="18"/>
              </w:rPr>
              <w:t>接待の飲食、お中元・お歳暮、慶弔費（取引先）</w:t>
            </w:r>
          </w:p>
        </w:tc>
      </w:tr>
      <w:tr>
        <w:tc>
          <w:tcPr>
            <w:tcW w:type="dxa" w:w="1928"/>
          </w:tcPr>
          <w:p>
            <w:pPr>
              <w:spacing w:before="0" w:after="40"/>
            </w:pPr>
            <w:r/>
            <w:r>
              <w:rPr>
                <w:rFonts w:ascii="游ゴシック" w:hAnsi="游ゴシック" w:eastAsia="游ゴシック"/>
                <w:sz w:val="18"/>
              </w:rPr>
              <w:t>福利厚生費</w:t>
            </w:r>
          </w:p>
        </w:tc>
        <w:tc>
          <w:tcPr>
            <w:tcW w:type="dxa" w:w="3742"/>
          </w:tcPr>
          <w:p>
            <w:pPr>
              <w:spacing w:before="0" w:after="40"/>
            </w:pPr>
            <w:r/>
            <w:r>
              <w:rPr>
                <w:rFonts w:ascii="游ゴシック" w:hAnsi="游ゴシック" w:eastAsia="游ゴシック"/>
                <w:sz w:val="18"/>
              </w:rPr>
              <w:t>従業員のための費用</w:t>
            </w:r>
          </w:p>
        </w:tc>
        <w:tc>
          <w:tcPr>
            <w:tcW w:type="dxa" w:w="3969"/>
          </w:tcPr>
          <w:p>
            <w:pPr>
              <w:spacing w:before="0" w:after="40"/>
            </w:pPr>
            <w:r/>
            <w:r>
              <w:rPr>
                <w:rFonts w:ascii="游ゴシック" w:hAnsi="游ゴシック" w:eastAsia="游ゴシック"/>
                <w:sz w:val="18"/>
              </w:rPr>
              <w:t>健康診断、社員旅行、残業食事代、従業員の慶弔費</w:t>
            </w:r>
          </w:p>
        </w:tc>
      </w:tr>
      <w:tr>
        <w:tc>
          <w:tcPr>
            <w:tcW w:type="dxa" w:w="1928"/>
          </w:tcPr>
          <w:p>
            <w:pPr>
              <w:spacing w:before="0" w:after="40"/>
            </w:pPr>
            <w:r/>
            <w:r>
              <w:rPr>
                <w:rFonts w:ascii="游ゴシック" w:hAnsi="游ゴシック" w:eastAsia="游ゴシック"/>
                <w:sz w:val="18"/>
              </w:rPr>
              <w:t>法定福利費</w:t>
            </w:r>
          </w:p>
        </w:tc>
        <w:tc>
          <w:tcPr>
            <w:tcW w:type="dxa" w:w="3742"/>
          </w:tcPr>
          <w:p>
            <w:pPr>
              <w:spacing w:before="0" w:after="40"/>
            </w:pPr>
            <w:r/>
            <w:r>
              <w:rPr>
                <w:rFonts w:ascii="游ゴシック" w:hAnsi="游ゴシック" w:eastAsia="游ゴシック"/>
                <w:sz w:val="18"/>
              </w:rPr>
              <w:t>会社負担の社会保険料</w:t>
            </w:r>
          </w:p>
        </w:tc>
        <w:tc>
          <w:tcPr>
            <w:tcW w:type="dxa" w:w="3969"/>
          </w:tcPr>
          <w:p>
            <w:pPr>
              <w:spacing w:before="0" w:after="40"/>
            </w:pPr>
            <w:r/>
            <w:r>
              <w:rPr>
                <w:rFonts w:ascii="游ゴシック" w:hAnsi="游ゴシック" w:eastAsia="游ゴシック"/>
                <w:sz w:val="18"/>
              </w:rPr>
              <w:t>健康保険料・厚生年金の会社負担分</w:t>
            </w:r>
          </w:p>
        </w:tc>
      </w:tr>
      <w:tr>
        <w:tc>
          <w:tcPr>
            <w:tcW w:type="dxa" w:w="1928"/>
          </w:tcPr>
          <w:p>
            <w:pPr>
              <w:spacing w:before="0" w:after="40"/>
            </w:pPr>
            <w:r/>
            <w:r>
              <w:rPr>
                <w:rFonts w:ascii="游ゴシック" w:hAnsi="游ゴシック" w:eastAsia="游ゴシック"/>
                <w:sz w:val="18"/>
              </w:rPr>
              <w:t>租税公課</w:t>
            </w:r>
          </w:p>
        </w:tc>
        <w:tc>
          <w:tcPr>
            <w:tcW w:type="dxa" w:w="3742"/>
          </w:tcPr>
          <w:p>
            <w:pPr>
              <w:spacing w:before="0" w:after="40"/>
            </w:pPr>
            <w:r/>
            <w:r>
              <w:rPr>
                <w:rFonts w:ascii="游ゴシック" w:hAnsi="游ゴシック" w:eastAsia="游ゴシック"/>
                <w:sz w:val="18"/>
              </w:rPr>
              <w:t>税金や公的な手数料</w:t>
            </w:r>
          </w:p>
        </w:tc>
        <w:tc>
          <w:tcPr>
            <w:tcW w:type="dxa" w:w="3969"/>
          </w:tcPr>
          <w:p>
            <w:pPr>
              <w:spacing w:before="0" w:after="40"/>
            </w:pPr>
            <w:r/>
            <w:r>
              <w:rPr>
                <w:rFonts w:ascii="游ゴシック" w:hAnsi="游ゴシック" w:eastAsia="游ゴシック"/>
                <w:sz w:val="18"/>
              </w:rPr>
              <w:t>固定資産税、収入印紙、登記簿、印鑑証明、自動車税</w:t>
            </w:r>
          </w:p>
        </w:tc>
      </w:tr>
      <w:tr>
        <w:tc>
          <w:tcPr>
            <w:tcW w:type="dxa" w:w="1928"/>
          </w:tcPr>
          <w:p>
            <w:pPr>
              <w:spacing w:before="0" w:after="40"/>
            </w:pPr>
            <w:r/>
            <w:r>
              <w:rPr>
                <w:rFonts w:ascii="游ゴシック" w:hAnsi="游ゴシック" w:eastAsia="游ゴシック"/>
                <w:sz w:val="18"/>
              </w:rPr>
              <w:t>保険料</w:t>
            </w:r>
          </w:p>
        </w:tc>
        <w:tc>
          <w:tcPr>
            <w:tcW w:type="dxa" w:w="3742"/>
          </w:tcPr>
          <w:p>
            <w:pPr>
              <w:spacing w:before="0" w:after="40"/>
            </w:pPr>
            <w:r/>
            <w:r>
              <w:rPr>
                <w:rFonts w:ascii="游ゴシック" w:hAnsi="游ゴシック" w:eastAsia="游ゴシック"/>
                <w:sz w:val="18"/>
              </w:rPr>
              <w:t>各種保険料</w:t>
            </w:r>
          </w:p>
        </w:tc>
        <w:tc>
          <w:tcPr>
            <w:tcW w:type="dxa" w:w="3969"/>
          </w:tcPr>
          <w:p>
            <w:pPr>
              <w:spacing w:before="0" w:after="40"/>
            </w:pPr>
            <w:r/>
            <w:r>
              <w:rPr>
                <w:rFonts w:ascii="游ゴシック" w:hAnsi="游ゴシック" w:eastAsia="游ゴシック"/>
                <w:sz w:val="18"/>
              </w:rPr>
              <w:t>火災保険、自動車保険、賠償責任保険</w:t>
            </w:r>
          </w:p>
        </w:tc>
      </w:tr>
      <w:tr>
        <w:tc>
          <w:tcPr>
            <w:tcW w:type="dxa" w:w="1928"/>
          </w:tcPr>
          <w:p>
            <w:pPr>
              <w:spacing w:before="0" w:after="40"/>
            </w:pPr>
            <w:r/>
            <w:r>
              <w:rPr>
                <w:rFonts w:ascii="游ゴシック" w:hAnsi="游ゴシック" w:eastAsia="游ゴシック"/>
                <w:sz w:val="18"/>
              </w:rPr>
              <w:t>修繕費</w:t>
            </w:r>
          </w:p>
        </w:tc>
        <w:tc>
          <w:tcPr>
            <w:tcW w:type="dxa" w:w="3742"/>
          </w:tcPr>
          <w:p>
            <w:pPr>
              <w:spacing w:before="0" w:after="40"/>
            </w:pPr>
            <w:r/>
            <w:r>
              <w:rPr>
                <w:rFonts w:ascii="游ゴシック" w:hAnsi="游ゴシック" w:eastAsia="游ゴシック"/>
                <w:sz w:val="18"/>
              </w:rPr>
              <w:t>修理・原状回復</w:t>
            </w:r>
          </w:p>
        </w:tc>
        <w:tc>
          <w:tcPr>
            <w:tcW w:type="dxa" w:w="3969"/>
          </w:tcPr>
          <w:p>
            <w:pPr>
              <w:spacing w:before="0" w:after="40"/>
            </w:pPr>
            <w:r/>
            <w:r>
              <w:rPr>
                <w:rFonts w:ascii="游ゴシック" w:hAnsi="游ゴシック" w:eastAsia="游ゴシック"/>
                <w:sz w:val="18"/>
              </w:rPr>
              <w:t>設備の修理、事務所の原状回復</w:t>
            </w:r>
          </w:p>
        </w:tc>
      </w:tr>
      <w:tr>
        <w:tc>
          <w:tcPr>
            <w:tcW w:type="dxa" w:w="1928"/>
          </w:tcPr>
          <w:p>
            <w:pPr>
              <w:spacing w:before="0" w:after="40"/>
            </w:pPr>
            <w:r/>
            <w:r>
              <w:rPr>
                <w:rFonts w:ascii="游ゴシック" w:hAnsi="游ゴシック" w:eastAsia="游ゴシック"/>
                <w:sz w:val="18"/>
              </w:rPr>
              <w:t>新聞図書費</w:t>
            </w:r>
          </w:p>
        </w:tc>
        <w:tc>
          <w:tcPr>
            <w:tcW w:type="dxa" w:w="3742"/>
          </w:tcPr>
          <w:p>
            <w:pPr>
              <w:spacing w:before="0" w:after="40"/>
            </w:pPr>
            <w:r/>
            <w:r>
              <w:rPr>
                <w:rFonts w:ascii="游ゴシック" w:hAnsi="游ゴシック" w:eastAsia="游ゴシック"/>
                <w:sz w:val="18"/>
              </w:rPr>
              <w:t>情報収集のための書籍等</w:t>
            </w:r>
          </w:p>
        </w:tc>
        <w:tc>
          <w:tcPr>
            <w:tcW w:type="dxa" w:w="3969"/>
          </w:tcPr>
          <w:p>
            <w:pPr>
              <w:spacing w:before="0" w:after="40"/>
            </w:pPr>
            <w:r/>
            <w:r>
              <w:rPr>
                <w:rFonts w:ascii="游ゴシック" w:hAnsi="游ゴシック" w:eastAsia="游ゴシック"/>
                <w:sz w:val="18"/>
              </w:rPr>
              <w:t>業界誌、新聞、専門書、有料メディア</w:t>
            </w:r>
          </w:p>
        </w:tc>
      </w:tr>
      <w:tr>
        <w:tc>
          <w:tcPr>
            <w:tcW w:type="dxa" w:w="1928"/>
          </w:tcPr>
          <w:p>
            <w:pPr>
              <w:spacing w:before="0" w:after="40"/>
            </w:pPr>
            <w:r/>
            <w:r>
              <w:rPr>
                <w:rFonts w:ascii="游ゴシック" w:hAnsi="游ゴシック" w:eastAsia="游ゴシック"/>
                <w:sz w:val="18"/>
              </w:rPr>
              <w:t>研修費／採用教育費</w:t>
            </w:r>
          </w:p>
        </w:tc>
        <w:tc>
          <w:tcPr>
            <w:tcW w:type="dxa" w:w="3742"/>
          </w:tcPr>
          <w:p>
            <w:pPr>
              <w:spacing w:before="0" w:after="40"/>
            </w:pPr>
            <w:r/>
            <w:r>
              <w:rPr>
                <w:rFonts w:ascii="游ゴシック" w:hAnsi="游ゴシック" w:eastAsia="游ゴシック"/>
                <w:sz w:val="18"/>
              </w:rPr>
              <w:t>教育・採用にかかる費用</w:t>
            </w:r>
          </w:p>
        </w:tc>
        <w:tc>
          <w:tcPr>
            <w:tcW w:type="dxa" w:w="3969"/>
          </w:tcPr>
          <w:p>
            <w:pPr>
              <w:spacing w:before="0" w:after="40"/>
            </w:pPr>
            <w:r/>
            <w:r>
              <w:rPr>
                <w:rFonts w:ascii="游ゴシック" w:hAnsi="游ゴシック" w:eastAsia="游ゴシック"/>
                <w:sz w:val="18"/>
              </w:rPr>
              <w:t>セミナー受講料、研修費用、求人広告</w:t>
            </w:r>
          </w:p>
        </w:tc>
      </w:tr>
      <w:tr>
        <w:tc>
          <w:tcPr>
            <w:tcW w:type="dxa" w:w="1928"/>
          </w:tcPr>
          <w:p>
            <w:pPr>
              <w:spacing w:before="0" w:after="40"/>
            </w:pPr>
            <w:r/>
            <w:r>
              <w:rPr>
                <w:rFonts w:ascii="游ゴシック" w:hAnsi="游ゴシック" w:eastAsia="游ゴシック"/>
                <w:sz w:val="18"/>
              </w:rPr>
              <w:t>諸会費</w:t>
            </w:r>
          </w:p>
        </w:tc>
        <w:tc>
          <w:tcPr>
            <w:tcW w:type="dxa" w:w="3742"/>
          </w:tcPr>
          <w:p>
            <w:pPr>
              <w:spacing w:before="0" w:after="40"/>
            </w:pPr>
            <w:r/>
            <w:r>
              <w:rPr>
                <w:rFonts w:ascii="游ゴシック" w:hAnsi="游ゴシック" w:eastAsia="游ゴシック"/>
                <w:sz w:val="18"/>
              </w:rPr>
              <w:t>会費・年会費</w:t>
            </w:r>
          </w:p>
        </w:tc>
        <w:tc>
          <w:tcPr>
            <w:tcW w:type="dxa" w:w="3969"/>
          </w:tcPr>
          <w:p>
            <w:pPr>
              <w:spacing w:before="0" w:after="40"/>
            </w:pPr>
            <w:r/>
            <w:r>
              <w:rPr>
                <w:rFonts w:ascii="游ゴシック" w:hAnsi="游ゴシック" w:eastAsia="游ゴシック"/>
                <w:sz w:val="18"/>
              </w:rPr>
              <w:t>商工会議所の会費、カード年会費、ネットバンキング年会費</w:t>
            </w:r>
          </w:p>
        </w:tc>
      </w:tr>
      <w:tr>
        <w:tc>
          <w:tcPr>
            <w:tcW w:type="dxa" w:w="1928"/>
          </w:tcPr>
          <w:p>
            <w:pPr>
              <w:spacing w:before="0" w:after="40"/>
            </w:pPr>
            <w:r/>
            <w:r>
              <w:rPr>
                <w:rFonts w:ascii="游ゴシック" w:hAnsi="游ゴシック" w:eastAsia="游ゴシック"/>
                <w:sz w:val="18"/>
              </w:rPr>
              <w:t>車両費</w:t>
            </w:r>
          </w:p>
        </w:tc>
        <w:tc>
          <w:tcPr>
            <w:tcW w:type="dxa" w:w="3742"/>
          </w:tcPr>
          <w:p>
            <w:pPr>
              <w:spacing w:before="0" w:after="40"/>
            </w:pPr>
            <w:r/>
            <w:r>
              <w:rPr>
                <w:rFonts w:ascii="游ゴシック" w:hAnsi="游ゴシック" w:eastAsia="游ゴシック"/>
                <w:sz w:val="18"/>
              </w:rPr>
              <w:t>車の維持にかかる費用</w:t>
            </w:r>
          </w:p>
        </w:tc>
        <w:tc>
          <w:tcPr>
            <w:tcW w:type="dxa" w:w="3969"/>
          </w:tcPr>
          <w:p>
            <w:pPr>
              <w:spacing w:before="0" w:after="40"/>
            </w:pPr>
            <w:r/>
            <w:r>
              <w:rPr>
                <w:rFonts w:ascii="游ゴシック" w:hAnsi="游ゴシック" w:eastAsia="游ゴシック"/>
                <w:sz w:val="18"/>
              </w:rPr>
              <w:t>車検代、洗車、オイル交換（ガソリンは消耗品費でも可）</w:t>
            </w:r>
          </w:p>
        </w:tc>
      </w:tr>
      <w:tr>
        <w:tc>
          <w:tcPr>
            <w:tcW w:type="dxa" w:w="1928"/>
          </w:tcPr>
          <w:p>
            <w:pPr>
              <w:spacing w:before="0" w:after="40"/>
            </w:pPr>
            <w:r/>
            <w:r>
              <w:rPr>
                <w:rFonts w:ascii="游ゴシック" w:hAnsi="游ゴシック" w:eastAsia="游ゴシック"/>
                <w:sz w:val="18"/>
              </w:rPr>
              <w:t>賃借料／リース料</w:t>
            </w:r>
          </w:p>
        </w:tc>
        <w:tc>
          <w:tcPr>
            <w:tcW w:type="dxa" w:w="3742"/>
          </w:tcPr>
          <w:p>
            <w:pPr>
              <w:spacing w:before="0" w:after="40"/>
            </w:pPr>
            <w:r/>
            <w:r>
              <w:rPr>
                <w:rFonts w:ascii="游ゴシック" w:hAnsi="游ゴシック" w:eastAsia="游ゴシック"/>
                <w:sz w:val="18"/>
              </w:rPr>
              <w:t>物を借りたとき</w:t>
            </w:r>
          </w:p>
        </w:tc>
        <w:tc>
          <w:tcPr>
            <w:tcW w:type="dxa" w:w="3969"/>
          </w:tcPr>
          <w:p>
            <w:pPr>
              <w:spacing w:before="0" w:after="40"/>
            </w:pPr>
            <w:r/>
            <w:r>
              <w:rPr>
                <w:rFonts w:ascii="游ゴシック" w:hAnsi="游ゴシック" w:eastAsia="游ゴシック"/>
                <w:sz w:val="18"/>
              </w:rPr>
              <w:t>一時的に借りた＝賃借料／一定期間借りた＝リース料</w:t>
            </w:r>
          </w:p>
        </w:tc>
      </w:tr>
      <w:tr>
        <w:tc>
          <w:tcPr>
            <w:tcW w:type="dxa" w:w="1928"/>
          </w:tcPr>
          <w:p>
            <w:pPr>
              <w:spacing w:before="0" w:after="40"/>
            </w:pPr>
            <w:r/>
            <w:r>
              <w:rPr>
                <w:rFonts w:ascii="游ゴシック" w:hAnsi="游ゴシック" w:eastAsia="游ゴシック"/>
                <w:sz w:val="18"/>
              </w:rPr>
              <w:t>支払報酬料</w:t>
            </w:r>
          </w:p>
        </w:tc>
        <w:tc>
          <w:tcPr>
            <w:tcW w:type="dxa" w:w="3742"/>
          </w:tcPr>
          <w:p>
            <w:pPr>
              <w:spacing w:before="0" w:after="40"/>
            </w:pPr>
            <w:r/>
            <w:r>
              <w:rPr>
                <w:rFonts w:ascii="游ゴシック" w:hAnsi="游ゴシック" w:eastAsia="游ゴシック"/>
                <w:sz w:val="18"/>
              </w:rPr>
              <w:t>士業への報酬</w:t>
            </w:r>
          </w:p>
        </w:tc>
        <w:tc>
          <w:tcPr>
            <w:tcW w:type="dxa" w:w="3969"/>
          </w:tcPr>
          <w:p>
            <w:pPr>
              <w:spacing w:before="0" w:after="40"/>
            </w:pPr>
            <w:r/>
            <w:r>
              <w:rPr>
                <w:rFonts w:ascii="游ゴシック" w:hAnsi="游ゴシック" w:eastAsia="游ゴシック"/>
                <w:sz w:val="18"/>
              </w:rPr>
              <w:t>税理士報酬、司法書士報酬（源泉徴収に注意）</w:t>
            </w:r>
          </w:p>
        </w:tc>
      </w:tr>
      <w:tr>
        <w:tc>
          <w:tcPr>
            <w:tcW w:type="dxa" w:w="1928"/>
          </w:tcPr>
          <w:p>
            <w:pPr>
              <w:spacing w:before="0" w:after="40"/>
            </w:pPr>
            <w:r/>
            <w:r>
              <w:rPr>
                <w:rFonts w:ascii="游ゴシック" w:hAnsi="游ゴシック" w:eastAsia="游ゴシック"/>
                <w:sz w:val="18"/>
              </w:rPr>
              <w:t>雑費</w:t>
            </w:r>
          </w:p>
        </w:tc>
        <w:tc>
          <w:tcPr>
            <w:tcW w:type="dxa" w:w="3742"/>
          </w:tcPr>
          <w:p>
            <w:pPr>
              <w:spacing w:before="0" w:after="40"/>
            </w:pPr>
            <w:r/>
            <w:r>
              <w:rPr>
                <w:rFonts w:ascii="游ゴシック" w:hAnsi="游ゴシック" w:eastAsia="游ゴシック"/>
                <w:sz w:val="18"/>
              </w:rPr>
              <w:t>どれにも当てはまらない少額の費用</w:t>
            </w:r>
          </w:p>
        </w:tc>
        <w:tc>
          <w:tcPr>
            <w:tcW w:type="dxa" w:w="3969"/>
          </w:tcPr>
          <w:p>
            <w:pPr>
              <w:spacing w:before="0" w:after="40"/>
            </w:pPr>
            <w:r/>
            <w:r>
              <w:rPr>
                <w:rFonts w:ascii="游ゴシック" w:hAnsi="游ゴシック" w:eastAsia="游ゴシック"/>
                <w:sz w:val="18"/>
              </w:rPr>
              <w:t>ごく少額でほかに分類しようがないもの</w:t>
            </w:r>
          </w:p>
        </w:tc>
      </w:tr>
    </w:tbl>
    <w:p>
      <w:pPr>
        <w:spacing w:after="40"/>
      </w:pP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「雑費」は便利ですが、増えすぎると中身が分からなくなり、税務調査でも説明しにくくなります。同じ内容が2回以上出てきたら、専用の科目を作るか、既存の科目に振り分けてください。</w:t>
      </w:r>
    </w:p>
    <w:p>
      <w:pPr>
        <w:pStyle w:val="Heading2"/>
      </w:pPr>
      <w:r>
        <w:rPr>
          <w:rFonts w:ascii="游ゴシック" w:hAnsi="游ゴシック" w:eastAsia="游ゴシック"/>
          <w:b/>
          <w:color w:val="1F6F8B"/>
          <w:sz w:val="27"/>
        </w:rPr>
        <w:t>6-3　迷いやすいケースの逆引き</w:t>
      </w:r>
    </w:p>
    <w:p>
      <w:pPr>
        <w:pStyle w:val="Heading3"/>
      </w:pPr>
      <w:r>
        <w:rPr>
          <w:rFonts w:ascii="游ゴシック" w:hAnsi="游ゴシック" w:eastAsia="游ゴシック"/>
          <w:b/>
          <w:color w:val="222222"/>
          <w:sz w:val="23"/>
        </w:rPr>
        <w:t>物を買ったとき</w:t>
      </w:r>
    </w:p>
    <w:tbl>
      <w:tblPr>
        <w:tblStyle w:val="TableGrid"/>
        <w:tblW w:type="auto" w:w="0"/>
        <w:tblLook w:firstColumn="1" w:firstRow="1" w:lastColumn="0" w:lastRow="0" w:noHBand="0" w:noVBand="1" w:val="04A0"/>
      </w:tblPr>
      <w:tblGrid>
        <w:gridCol w:w="3213"/>
        <w:gridCol w:w="3213"/>
        <w:gridCol w:w="3213"/>
      </w:tblGrid>
      <w:tr>
        <w:tc>
          <w:tcPr>
            <w:tcW w:type="dxa" w:w="2948"/>
            <w:shd w:val="clear" w:fill="1F6F8B"/>
          </w:tcPr>
          <w:p>
            <w:pPr>
              <w:spacing w:before="0" w:after="40"/>
            </w:pPr>
            <w:r/>
            <w:r>
              <w:rPr>
                <w:rFonts w:ascii="游ゴシック" w:hAnsi="游ゴシック" w:eastAsia="游ゴシック"/>
                <w:b/>
                <w:color w:val="FFFFFF"/>
                <w:sz w:val="19"/>
              </w:rPr>
              <w:t>買ったもの</w:t>
            </w:r>
          </w:p>
        </w:tc>
        <w:tc>
          <w:tcPr>
            <w:tcW w:type="dxa" w:w="1701"/>
            <w:shd w:val="clear" w:fill="1F6F8B"/>
          </w:tcPr>
          <w:p>
            <w:pPr>
              <w:spacing w:before="0" w:after="40"/>
            </w:pPr>
            <w:r/>
            <w:r>
              <w:rPr>
                <w:rFonts w:ascii="游ゴシック" w:hAnsi="游ゴシック" w:eastAsia="游ゴシック"/>
                <w:b/>
                <w:color w:val="FFFFFF"/>
                <w:sz w:val="19"/>
              </w:rPr>
              <w:t>金額</w:t>
            </w:r>
          </w:p>
        </w:tc>
        <w:tc>
          <w:tcPr>
            <w:tcW w:type="dxa" w:w="4989"/>
            <w:shd w:val="clear" w:fill="1F6F8B"/>
          </w:tcPr>
          <w:p>
            <w:pPr>
              <w:spacing w:before="0" w:after="40"/>
            </w:pPr>
            <w:r/>
            <w:r>
              <w:rPr>
                <w:rFonts w:ascii="游ゴシック" w:hAnsi="游ゴシック" w:eastAsia="游ゴシック"/>
                <w:b/>
                <w:color w:val="FFFFFF"/>
                <w:sz w:val="19"/>
              </w:rPr>
              <w:t>勘定科目</w:t>
            </w:r>
          </w:p>
        </w:tc>
      </w:tr>
      <w:tr>
        <w:tc>
          <w:tcPr>
            <w:tcW w:type="dxa" w:w="2948"/>
          </w:tcPr>
          <w:p>
            <w:pPr>
              <w:spacing w:before="0" w:after="40"/>
            </w:pPr>
            <w:r/>
            <w:r>
              <w:rPr>
                <w:rFonts w:ascii="游ゴシック" w:hAnsi="游ゴシック" w:eastAsia="游ゴシック"/>
                <w:sz w:val="19"/>
              </w:rPr>
              <w:t>パソコン・サーバー</w:t>
            </w:r>
          </w:p>
        </w:tc>
        <w:tc>
          <w:tcPr>
            <w:tcW w:type="dxa" w:w="1701"/>
          </w:tcPr>
          <w:p>
            <w:pPr>
              <w:spacing w:before="0" w:after="40"/>
            </w:pPr>
            <w:r/>
            <w:r>
              <w:rPr>
                <w:rFonts w:ascii="游ゴシック" w:hAnsi="游ゴシック" w:eastAsia="游ゴシック"/>
                <w:sz w:val="19"/>
              </w:rPr>
              <w:t>10万円以上</w:t>
            </w:r>
          </w:p>
        </w:tc>
        <w:tc>
          <w:tcPr>
            <w:tcW w:type="dxa" w:w="4989"/>
          </w:tcPr>
          <w:p>
            <w:pPr>
              <w:spacing w:before="0" w:after="40"/>
            </w:pPr>
            <w:r/>
            <w:r>
              <w:rPr>
                <w:rFonts w:ascii="游ゴシック" w:hAnsi="游ゴシック" w:eastAsia="游ゴシック"/>
                <w:sz w:val="19"/>
              </w:rPr>
              <w:t>工具器具備品（固定資産台帳への登録も必要）</w:t>
            </w:r>
          </w:p>
        </w:tc>
      </w:tr>
      <w:tr>
        <w:tc>
          <w:tcPr>
            <w:tcW w:type="dxa" w:w="2948"/>
          </w:tcPr>
          <w:p>
            <w:pPr>
              <w:spacing w:before="0" w:after="40"/>
            </w:pPr>
            <w:r/>
            <w:r>
              <w:rPr>
                <w:rFonts w:ascii="游ゴシック" w:hAnsi="游ゴシック" w:eastAsia="游ゴシック"/>
                <w:sz w:val="19"/>
              </w:rPr>
              <w:t>パソコン・サーバー</w:t>
            </w:r>
          </w:p>
        </w:tc>
        <w:tc>
          <w:tcPr>
            <w:tcW w:type="dxa" w:w="1701"/>
          </w:tcPr>
          <w:p>
            <w:pPr>
              <w:spacing w:before="0" w:after="40"/>
            </w:pPr>
            <w:r/>
            <w:r>
              <w:rPr>
                <w:rFonts w:ascii="游ゴシック" w:hAnsi="游ゴシック" w:eastAsia="游ゴシック"/>
                <w:sz w:val="19"/>
              </w:rPr>
              <w:t>10万円未満</w:t>
            </w:r>
          </w:p>
        </w:tc>
        <w:tc>
          <w:tcPr>
            <w:tcW w:type="dxa" w:w="4989"/>
          </w:tcPr>
          <w:p>
            <w:pPr>
              <w:spacing w:before="0" w:after="40"/>
            </w:pPr>
            <w:r/>
            <w:r>
              <w:rPr>
                <w:rFonts w:ascii="游ゴシック" w:hAnsi="游ゴシック" w:eastAsia="游ゴシック"/>
                <w:sz w:val="19"/>
              </w:rPr>
              <w:t>消耗品費</w:t>
            </w:r>
          </w:p>
        </w:tc>
      </w:tr>
      <w:tr>
        <w:tc>
          <w:tcPr>
            <w:tcW w:type="dxa" w:w="2948"/>
          </w:tcPr>
          <w:p>
            <w:pPr>
              <w:spacing w:before="0" w:after="40"/>
            </w:pPr>
            <w:r/>
            <w:r>
              <w:rPr>
                <w:rFonts w:ascii="游ゴシック" w:hAnsi="游ゴシック" w:eastAsia="游ゴシック"/>
                <w:sz w:val="19"/>
              </w:rPr>
              <w:t>ソフトウェア</w:t>
            </w:r>
          </w:p>
        </w:tc>
        <w:tc>
          <w:tcPr>
            <w:tcW w:type="dxa" w:w="1701"/>
          </w:tcPr>
          <w:p>
            <w:pPr>
              <w:spacing w:before="0" w:after="40"/>
            </w:pPr>
            <w:r/>
            <w:r>
              <w:rPr>
                <w:rFonts w:ascii="游ゴシック" w:hAnsi="游ゴシック" w:eastAsia="游ゴシック"/>
                <w:sz w:val="19"/>
              </w:rPr>
              <w:t>10万円以上</w:t>
            </w:r>
          </w:p>
        </w:tc>
        <w:tc>
          <w:tcPr>
            <w:tcW w:type="dxa" w:w="4989"/>
          </w:tcPr>
          <w:p>
            <w:pPr>
              <w:spacing w:before="0" w:after="40"/>
            </w:pPr>
            <w:r/>
            <w:r>
              <w:rPr>
                <w:rFonts w:ascii="游ゴシック" w:hAnsi="游ゴシック" w:eastAsia="游ゴシック"/>
                <w:sz w:val="19"/>
              </w:rPr>
              <w:t>ソフトウェア（固定資産）</w:t>
            </w:r>
          </w:p>
        </w:tc>
      </w:tr>
      <w:tr>
        <w:tc>
          <w:tcPr>
            <w:tcW w:type="dxa" w:w="2948"/>
          </w:tcPr>
          <w:p>
            <w:pPr>
              <w:spacing w:before="0" w:after="40"/>
            </w:pPr>
            <w:r/>
            <w:r>
              <w:rPr>
                <w:rFonts w:ascii="游ゴシック" w:hAnsi="游ゴシック" w:eastAsia="游ゴシック"/>
                <w:sz w:val="19"/>
              </w:rPr>
              <w:t>ソフトウェア</w:t>
            </w:r>
          </w:p>
        </w:tc>
        <w:tc>
          <w:tcPr>
            <w:tcW w:type="dxa" w:w="1701"/>
          </w:tcPr>
          <w:p>
            <w:pPr>
              <w:spacing w:before="0" w:after="40"/>
            </w:pPr>
            <w:r/>
            <w:r>
              <w:rPr>
                <w:rFonts w:ascii="游ゴシック" w:hAnsi="游ゴシック" w:eastAsia="游ゴシック"/>
                <w:sz w:val="19"/>
              </w:rPr>
              <w:t>10万円未満</w:t>
            </w:r>
          </w:p>
        </w:tc>
        <w:tc>
          <w:tcPr>
            <w:tcW w:type="dxa" w:w="4989"/>
          </w:tcPr>
          <w:p>
            <w:pPr>
              <w:spacing w:before="0" w:after="40"/>
            </w:pPr>
            <w:r/>
            <w:r>
              <w:rPr>
                <w:rFonts w:ascii="游ゴシック" w:hAnsi="游ゴシック" w:eastAsia="游ゴシック"/>
                <w:sz w:val="19"/>
              </w:rPr>
              <w:t>消耗品費</w:t>
            </w:r>
          </w:p>
        </w:tc>
      </w:tr>
      <w:tr>
        <w:tc>
          <w:tcPr>
            <w:tcW w:type="dxa" w:w="2948"/>
          </w:tcPr>
          <w:p>
            <w:pPr>
              <w:spacing w:before="0" w:after="40"/>
            </w:pPr>
            <w:r/>
            <w:r>
              <w:rPr>
                <w:rFonts w:ascii="游ゴシック" w:hAnsi="游ゴシック" w:eastAsia="游ゴシック"/>
                <w:sz w:val="19"/>
              </w:rPr>
              <w:t>文房具</w:t>
            </w:r>
          </w:p>
        </w:tc>
        <w:tc>
          <w:tcPr>
            <w:tcW w:type="dxa" w:w="1701"/>
          </w:tcPr>
          <w:p>
            <w:pPr>
              <w:spacing w:before="0" w:after="40"/>
            </w:pPr>
            <w:r/>
            <w:r>
              <w:rPr>
                <w:rFonts w:ascii="游ゴシック" w:hAnsi="游ゴシック" w:eastAsia="游ゴシック"/>
                <w:sz w:val="19"/>
              </w:rPr>
              <w:t>－</w:t>
            </w:r>
          </w:p>
        </w:tc>
        <w:tc>
          <w:tcPr>
            <w:tcW w:type="dxa" w:w="4989"/>
          </w:tcPr>
          <w:p>
            <w:pPr>
              <w:spacing w:before="0" w:after="40"/>
            </w:pPr>
            <w:r/>
            <w:r>
              <w:rPr>
                <w:rFonts w:ascii="游ゴシック" w:hAnsi="游ゴシック" w:eastAsia="游ゴシック"/>
                <w:sz w:val="19"/>
              </w:rPr>
              <w:t>消耗品費 または 事務用品費</w:t>
            </w:r>
          </w:p>
        </w:tc>
      </w:tr>
      <w:tr>
        <w:tc>
          <w:tcPr>
            <w:tcW w:type="dxa" w:w="2948"/>
          </w:tcPr>
          <w:p>
            <w:pPr>
              <w:spacing w:before="0" w:after="40"/>
            </w:pPr>
            <w:r/>
            <w:r>
              <w:rPr>
                <w:rFonts w:ascii="游ゴシック" w:hAnsi="游ゴシック" w:eastAsia="游ゴシック"/>
                <w:sz w:val="19"/>
              </w:rPr>
              <w:t>ガソリン</w:t>
            </w:r>
          </w:p>
        </w:tc>
        <w:tc>
          <w:tcPr>
            <w:tcW w:type="dxa" w:w="1701"/>
          </w:tcPr>
          <w:p>
            <w:pPr>
              <w:spacing w:before="0" w:after="40"/>
            </w:pPr>
            <w:r/>
            <w:r>
              <w:rPr>
                <w:rFonts w:ascii="游ゴシック" w:hAnsi="游ゴシック" w:eastAsia="游ゴシック"/>
                <w:sz w:val="19"/>
              </w:rPr>
              <w:t>－</w:t>
            </w:r>
          </w:p>
        </w:tc>
        <w:tc>
          <w:tcPr>
            <w:tcW w:type="dxa" w:w="4989"/>
          </w:tcPr>
          <w:p>
            <w:pPr>
              <w:spacing w:before="0" w:after="40"/>
            </w:pPr>
            <w:r/>
            <w:r>
              <w:rPr>
                <w:rFonts w:ascii="游ゴシック" w:hAnsi="游ゴシック" w:eastAsia="游ゴシック"/>
                <w:sz w:val="19"/>
              </w:rPr>
              <w:t>消耗品費 または 車両費</w:t>
            </w:r>
          </w:p>
        </w:tc>
      </w:tr>
      <w:tr>
        <w:tc>
          <w:tcPr>
            <w:tcW w:type="dxa" w:w="2948"/>
          </w:tcPr>
          <w:p>
            <w:pPr>
              <w:spacing w:before="0" w:after="40"/>
            </w:pPr>
            <w:r/>
            <w:r>
              <w:rPr>
                <w:rFonts w:ascii="游ゴシック" w:hAnsi="游ゴシック" w:eastAsia="游ゴシック"/>
                <w:sz w:val="19"/>
              </w:rPr>
              <w:t>業界情報誌</w:t>
            </w:r>
          </w:p>
        </w:tc>
        <w:tc>
          <w:tcPr>
            <w:tcW w:type="dxa" w:w="1701"/>
          </w:tcPr>
          <w:p>
            <w:pPr>
              <w:spacing w:before="0" w:after="40"/>
            </w:pPr>
            <w:r/>
            <w:r>
              <w:rPr>
                <w:rFonts w:ascii="游ゴシック" w:hAnsi="游ゴシック" w:eastAsia="游ゴシック"/>
                <w:sz w:val="19"/>
              </w:rPr>
              <w:t>－</w:t>
            </w:r>
          </w:p>
        </w:tc>
        <w:tc>
          <w:tcPr>
            <w:tcW w:type="dxa" w:w="4989"/>
          </w:tcPr>
          <w:p>
            <w:pPr>
              <w:spacing w:before="0" w:after="40"/>
            </w:pPr>
            <w:r/>
            <w:r>
              <w:rPr>
                <w:rFonts w:ascii="游ゴシック" w:hAnsi="游ゴシック" w:eastAsia="游ゴシック"/>
                <w:sz w:val="19"/>
              </w:rPr>
              <w:t>新聞図書費</w:t>
            </w:r>
          </w:p>
        </w:tc>
      </w:tr>
      <w:tr>
        <w:tc>
          <w:tcPr>
            <w:tcW w:type="dxa" w:w="2948"/>
          </w:tcPr>
          <w:p>
            <w:pPr>
              <w:spacing w:before="0" w:after="40"/>
            </w:pPr>
            <w:r/>
            <w:r>
              <w:rPr>
                <w:rFonts w:ascii="游ゴシック" w:hAnsi="游ゴシック" w:eastAsia="游ゴシック"/>
                <w:sz w:val="19"/>
              </w:rPr>
              <w:t>販売する商品・材料</w:t>
            </w:r>
          </w:p>
        </w:tc>
        <w:tc>
          <w:tcPr>
            <w:tcW w:type="dxa" w:w="1701"/>
          </w:tcPr>
          <w:p>
            <w:pPr>
              <w:spacing w:before="0" w:after="40"/>
            </w:pPr>
            <w:r/>
            <w:r>
              <w:rPr>
                <w:rFonts w:ascii="游ゴシック" w:hAnsi="游ゴシック" w:eastAsia="游ゴシック"/>
                <w:sz w:val="19"/>
              </w:rPr>
              <w:t>－</w:t>
            </w:r>
          </w:p>
        </w:tc>
        <w:tc>
          <w:tcPr>
            <w:tcW w:type="dxa" w:w="4989"/>
          </w:tcPr>
          <w:p>
            <w:pPr>
              <w:spacing w:before="0" w:after="40"/>
            </w:pPr>
            <w:r/>
            <w:r>
              <w:rPr>
                <w:rFonts w:ascii="游ゴシック" w:hAnsi="游ゴシック" w:eastAsia="游ゴシック"/>
                <w:sz w:val="19"/>
              </w:rPr>
              <w:t>仕入高</w:t>
            </w:r>
          </w:p>
        </w:tc>
      </w:tr>
      <w:tr>
        <w:tc>
          <w:tcPr>
            <w:tcW w:type="dxa" w:w="2948"/>
          </w:tcPr>
          <w:p>
            <w:pPr>
              <w:spacing w:before="0" w:after="40"/>
            </w:pPr>
            <w:r/>
            <w:r>
              <w:rPr>
                <w:rFonts w:ascii="游ゴシック" w:hAnsi="游ゴシック" w:eastAsia="游ゴシック"/>
                <w:sz w:val="19"/>
              </w:rPr>
              <w:t>展示用の商品</w:t>
            </w:r>
          </w:p>
        </w:tc>
        <w:tc>
          <w:tcPr>
            <w:tcW w:type="dxa" w:w="1701"/>
          </w:tcPr>
          <w:p>
            <w:pPr>
              <w:spacing w:before="0" w:after="40"/>
            </w:pPr>
            <w:r/>
            <w:r>
              <w:rPr>
                <w:rFonts w:ascii="游ゴシック" w:hAnsi="游ゴシック" w:eastAsia="游ゴシック"/>
                <w:sz w:val="19"/>
              </w:rPr>
              <w:t>－</w:t>
            </w:r>
          </w:p>
        </w:tc>
        <w:tc>
          <w:tcPr>
            <w:tcW w:type="dxa" w:w="4989"/>
          </w:tcPr>
          <w:p>
            <w:pPr>
              <w:spacing w:before="0" w:after="40"/>
            </w:pPr>
            <w:r/>
            <w:r>
              <w:rPr>
                <w:rFonts w:ascii="游ゴシック" w:hAnsi="游ゴシック" w:eastAsia="游ゴシック"/>
                <w:sz w:val="19"/>
              </w:rPr>
              <w:t>仕入高 または 広告宣伝費</w:t>
            </w:r>
          </w:p>
        </w:tc>
      </w:tr>
    </w:tbl>
    <w:p>
      <w:pPr>
        <w:spacing w:after="40"/>
      </w:pP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10万円が分かれ目です。10万円以上のものは「経費」ではなく「資産」となり、何年かに分けて減価償却していきます。［決算申告］メニューの［固定資産台帳］への登録も忘れずに。</w:t>
      </w:r>
    </w:p>
    <w:p>
      <w:pPr>
        <w:pStyle w:val="Heading3"/>
      </w:pPr>
      <w:r>
        <w:rPr>
          <w:rFonts w:ascii="游ゴシック" w:hAnsi="游ゴシック" w:eastAsia="游ゴシック"/>
          <w:b/>
          <w:color w:val="222222"/>
          <w:sz w:val="23"/>
        </w:rPr>
        <w:t>サービスを受けたとき</w:t>
      </w:r>
    </w:p>
    <w:tbl>
      <w:tblPr>
        <w:tblStyle w:val="TableGrid"/>
        <w:tblW w:type="auto" w:w="0"/>
        <w:tblLook w:firstColumn="1" w:firstRow="1" w:lastColumn="0" w:lastRow="0" w:noHBand="0" w:noVBand="1" w:val="04A0"/>
      </w:tblPr>
      <w:tblGrid>
        <w:gridCol w:w="4819"/>
        <w:gridCol w:w="4819"/>
      </w:tblGrid>
      <w:tr>
        <w:tc>
          <w:tcPr>
            <w:tcW w:type="dxa" w:w="3969"/>
            <w:shd w:val="clear" w:fill="1F6F8B"/>
          </w:tcPr>
          <w:p>
            <w:pPr>
              <w:spacing w:before="0" w:after="40"/>
            </w:pPr>
            <w:r/>
            <w:r>
              <w:rPr>
                <w:rFonts w:ascii="游ゴシック" w:hAnsi="游ゴシック" w:eastAsia="游ゴシック"/>
                <w:b/>
                <w:color w:val="FFFFFF"/>
                <w:sz w:val="19"/>
              </w:rPr>
              <w:t>受けたサービス</w:t>
            </w:r>
          </w:p>
        </w:tc>
        <w:tc>
          <w:tcPr>
            <w:tcW w:type="dxa" w:w="5669"/>
            <w:shd w:val="clear" w:fill="1F6F8B"/>
          </w:tcPr>
          <w:p>
            <w:pPr>
              <w:spacing w:before="0" w:after="40"/>
            </w:pPr>
            <w:r/>
            <w:r>
              <w:rPr>
                <w:rFonts w:ascii="游ゴシック" w:hAnsi="游ゴシック" w:eastAsia="游ゴシック"/>
                <w:b/>
                <w:color w:val="FFFFFF"/>
                <w:sz w:val="19"/>
              </w:rPr>
              <w:t>勘定科目</w:t>
            </w:r>
          </w:p>
        </w:tc>
      </w:tr>
      <w:tr>
        <w:tc>
          <w:tcPr>
            <w:tcW w:type="dxa" w:w="3969"/>
          </w:tcPr>
          <w:p>
            <w:pPr>
              <w:spacing w:before="0" w:after="40"/>
            </w:pPr>
            <w:r/>
            <w:r>
              <w:rPr>
                <w:rFonts w:ascii="游ゴシック" w:hAnsi="游ゴシック" w:eastAsia="游ゴシック"/>
                <w:sz w:val="19"/>
              </w:rPr>
              <w:t>ネット広告の掲載</w:t>
            </w:r>
          </w:p>
        </w:tc>
        <w:tc>
          <w:tcPr>
            <w:tcW w:type="dxa" w:w="5669"/>
          </w:tcPr>
          <w:p>
            <w:pPr>
              <w:spacing w:before="0" w:after="40"/>
            </w:pPr>
            <w:r/>
            <w:r>
              <w:rPr>
                <w:rFonts w:ascii="游ゴシック" w:hAnsi="游ゴシック" w:eastAsia="游ゴシック"/>
                <w:sz w:val="19"/>
              </w:rPr>
              <w:t>広告宣伝費</w:t>
            </w:r>
          </w:p>
        </w:tc>
      </w:tr>
      <w:tr>
        <w:tc>
          <w:tcPr>
            <w:tcW w:type="dxa" w:w="3969"/>
          </w:tcPr>
          <w:p>
            <w:pPr>
              <w:spacing w:before="0" w:after="40"/>
            </w:pPr>
            <w:r/>
            <w:r>
              <w:rPr>
                <w:rFonts w:ascii="游ゴシック" w:hAnsi="游ゴシック" w:eastAsia="游ゴシック"/>
                <w:sz w:val="19"/>
              </w:rPr>
              <w:t>セミナー受講</w:t>
            </w:r>
          </w:p>
        </w:tc>
        <w:tc>
          <w:tcPr>
            <w:tcW w:type="dxa" w:w="5669"/>
          </w:tcPr>
          <w:p>
            <w:pPr>
              <w:spacing w:before="0" w:after="40"/>
            </w:pPr>
            <w:r/>
            <w:r>
              <w:rPr>
                <w:rFonts w:ascii="游ゴシック" w:hAnsi="游ゴシック" w:eastAsia="游ゴシック"/>
                <w:sz w:val="19"/>
              </w:rPr>
              <w:t>採用教育費（研修費でも可）</w:t>
            </w:r>
          </w:p>
        </w:tc>
      </w:tr>
      <w:tr>
        <w:tc>
          <w:tcPr>
            <w:tcW w:type="dxa" w:w="3969"/>
          </w:tcPr>
          <w:p>
            <w:pPr>
              <w:spacing w:before="0" w:after="40"/>
            </w:pPr>
            <w:r/>
            <w:r>
              <w:rPr>
                <w:rFonts w:ascii="游ゴシック" w:hAnsi="游ゴシック" w:eastAsia="游ゴシック"/>
                <w:sz w:val="19"/>
              </w:rPr>
              <w:t>freee など クラウドサービスの利用料</w:t>
            </w:r>
          </w:p>
        </w:tc>
        <w:tc>
          <w:tcPr>
            <w:tcW w:type="dxa" w:w="5669"/>
          </w:tcPr>
          <w:p>
            <w:pPr>
              <w:spacing w:before="0" w:after="40"/>
            </w:pPr>
            <w:r/>
            <w:r>
              <w:rPr>
                <w:rFonts w:ascii="游ゴシック" w:hAnsi="游ゴシック" w:eastAsia="游ゴシック"/>
                <w:sz w:val="19"/>
              </w:rPr>
              <w:t>支払手数料（通信費でも可）</w:t>
            </w:r>
          </w:p>
        </w:tc>
      </w:tr>
      <w:tr>
        <w:tc>
          <w:tcPr>
            <w:tcW w:type="dxa" w:w="3969"/>
          </w:tcPr>
          <w:p>
            <w:pPr>
              <w:spacing w:before="0" w:after="40"/>
            </w:pPr>
            <w:r/>
            <w:r>
              <w:rPr>
                <w:rFonts w:ascii="游ゴシック" w:hAnsi="游ゴシック" w:eastAsia="游ゴシック"/>
                <w:sz w:val="19"/>
              </w:rPr>
              <w:t>保守料・点検整備料・調査費用</w:t>
            </w:r>
          </w:p>
        </w:tc>
        <w:tc>
          <w:tcPr>
            <w:tcW w:type="dxa" w:w="5669"/>
          </w:tcPr>
          <w:p>
            <w:pPr>
              <w:spacing w:before="0" w:after="40"/>
            </w:pPr>
            <w:r/>
            <w:r>
              <w:rPr>
                <w:rFonts w:ascii="游ゴシック" w:hAnsi="游ゴシック" w:eastAsia="游ゴシック"/>
                <w:sz w:val="19"/>
              </w:rPr>
              <w:t>支払手数料</w:t>
            </w:r>
          </w:p>
        </w:tc>
      </w:tr>
      <w:tr>
        <w:tc>
          <w:tcPr>
            <w:tcW w:type="dxa" w:w="3969"/>
          </w:tcPr>
          <w:p>
            <w:pPr>
              <w:spacing w:before="0" w:after="40"/>
            </w:pPr>
            <w:r/>
            <w:r>
              <w:rPr>
                <w:rFonts w:ascii="游ゴシック" w:hAnsi="游ゴシック" w:eastAsia="游ゴシック"/>
                <w:sz w:val="19"/>
              </w:rPr>
              <w:t>機械や機材を一時的に借りた</w:t>
            </w:r>
          </w:p>
        </w:tc>
        <w:tc>
          <w:tcPr>
            <w:tcW w:type="dxa" w:w="5669"/>
          </w:tcPr>
          <w:p>
            <w:pPr>
              <w:spacing w:before="0" w:after="40"/>
            </w:pPr>
            <w:r/>
            <w:r>
              <w:rPr>
                <w:rFonts w:ascii="游ゴシック" w:hAnsi="游ゴシック" w:eastAsia="游ゴシック"/>
                <w:sz w:val="19"/>
              </w:rPr>
              <w:t>賃借料</w:t>
            </w:r>
          </w:p>
        </w:tc>
      </w:tr>
      <w:tr>
        <w:tc>
          <w:tcPr>
            <w:tcW w:type="dxa" w:w="3969"/>
          </w:tcPr>
          <w:p>
            <w:pPr>
              <w:spacing w:before="0" w:after="40"/>
            </w:pPr>
            <w:r/>
            <w:r>
              <w:rPr>
                <w:rFonts w:ascii="游ゴシック" w:hAnsi="游ゴシック" w:eastAsia="游ゴシック"/>
                <w:sz w:val="19"/>
              </w:rPr>
              <w:t>機械や機材を一定期間借りた</w:t>
            </w:r>
          </w:p>
        </w:tc>
        <w:tc>
          <w:tcPr>
            <w:tcW w:type="dxa" w:w="5669"/>
          </w:tcPr>
          <w:p>
            <w:pPr>
              <w:spacing w:before="0" w:after="40"/>
            </w:pPr>
            <w:r/>
            <w:r>
              <w:rPr>
                <w:rFonts w:ascii="游ゴシック" w:hAnsi="游ゴシック" w:eastAsia="游ゴシック"/>
                <w:sz w:val="19"/>
              </w:rPr>
              <w:t>リース料 または 長期未払金（判断が難しいため税理士に相談）</w:t>
            </w:r>
          </w:p>
        </w:tc>
      </w:tr>
      <w:tr>
        <w:tc>
          <w:tcPr>
            <w:tcW w:type="dxa" w:w="3969"/>
          </w:tcPr>
          <w:p>
            <w:pPr>
              <w:spacing w:before="0" w:after="40"/>
            </w:pPr>
            <w:r/>
            <w:r>
              <w:rPr>
                <w:rFonts w:ascii="游ゴシック" w:hAnsi="游ゴシック" w:eastAsia="游ゴシック"/>
                <w:sz w:val="19"/>
              </w:rPr>
              <w:t>人材派遣を利用した</w:t>
            </w:r>
          </w:p>
        </w:tc>
        <w:tc>
          <w:tcPr>
            <w:tcW w:type="dxa" w:w="5669"/>
          </w:tcPr>
          <w:p>
            <w:pPr>
              <w:spacing w:before="0" w:after="40"/>
            </w:pPr>
            <w:r/>
            <w:r>
              <w:rPr>
                <w:rFonts w:ascii="游ゴシック" w:hAnsi="游ゴシック" w:eastAsia="游ゴシック"/>
                <w:sz w:val="19"/>
              </w:rPr>
              <w:t>外注費</w:t>
            </w:r>
          </w:p>
        </w:tc>
      </w:tr>
      <w:tr>
        <w:tc>
          <w:tcPr>
            <w:tcW w:type="dxa" w:w="3969"/>
          </w:tcPr>
          <w:p>
            <w:pPr>
              <w:spacing w:before="0" w:after="40"/>
            </w:pPr>
            <w:r/>
            <w:r>
              <w:rPr>
                <w:rFonts w:ascii="游ゴシック" w:hAnsi="游ゴシック" w:eastAsia="游ゴシック"/>
                <w:sz w:val="19"/>
              </w:rPr>
              <w:t>郵便を送った</w:t>
            </w:r>
          </w:p>
        </w:tc>
        <w:tc>
          <w:tcPr>
            <w:tcW w:type="dxa" w:w="5669"/>
          </w:tcPr>
          <w:p>
            <w:pPr>
              <w:spacing w:before="0" w:after="40"/>
            </w:pPr>
            <w:r/>
            <w:r>
              <w:rPr>
                <w:rFonts w:ascii="游ゴシック" w:hAnsi="游ゴシック" w:eastAsia="游ゴシック"/>
                <w:sz w:val="19"/>
              </w:rPr>
              <w:t>通信費</w:t>
            </w:r>
          </w:p>
        </w:tc>
      </w:tr>
    </w:tbl>
    <w:p>
      <w:pPr>
        <w:spacing w:after="40"/>
      </w:pPr>
    </w:p>
    <w:p>
      <w:pPr>
        <w:pStyle w:val="Heading3"/>
      </w:pPr>
      <w:r>
        <w:rPr>
          <w:rFonts w:ascii="游ゴシック" w:hAnsi="游ゴシック" w:eastAsia="游ゴシック"/>
          <w:b/>
          <w:color w:val="222222"/>
          <w:sz w:val="23"/>
        </w:rPr>
        <w:t>税金・公的な費用を払ったとき</w:t>
      </w:r>
    </w:p>
    <w:tbl>
      <w:tblPr>
        <w:tblStyle w:val="TableGrid"/>
        <w:tblW w:type="auto" w:w="0"/>
        <w:tblLook w:firstColumn="1" w:firstRow="1" w:lastColumn="0" w:lastRow="0" w:noHBand="0" w:noVBand="1" w:val="04A0"/>
      </w:tblPr>
      <w:tblGrid>
        <w:gridCol w:w="4819"/>
        <w:gridCol w:w="4819"/>
      </w:tblGrid>
      <w:tr>
        <w:tc>
          <w:tcPr>
            <w:tcW w:type="dxa" w:w="4535"/>
            <w:shd w:val="clear" w:fill="1F6F8B"/>
          </w:tcPr>
          <w:p>
            <w:pPr>
              <w:spacing w:before="0" w:after="40"/>
            </w:pPr>
            <w:r/>
            <w:r>
              <w:rPr>
                <w:rFonts w:ascii="游ゴシック" w:hAnsi="游ゴシック" w:eastAsia="游ゴシック"/>
                <w:b/>
                <w:color w:val="FFFFFF"/>
                <w:sz w:val="19"/>
              </w:rPr>
              <w:t>支払ったもの</w:t>
            </w:r>
          </w:p>
        </w:tc>
        <w:tc>
          <w:tcPr>
            <w:tcW w:type="dxa" w:w="5102"/>
            <w:shd w:val="clear" w:fill="1F6F8B"/>
          </w:tcPr>
          <w:p>
            <w:pPr>
              <w:spacing w:before="0" w:after="40"/>
            </w:pPr>
            <w:r/>
            <w:r>
              <w:rPr>
                <w:rFonts w:ascii="游ゴシック" w:hAnsi="游ゴシック" w:eastAsia="游ゴシック"/>
                <w:b/>
                <w:color w:val="FFFFFF"/>
                <w:sz w:val="19"/>
              </w:rPr>
              <w:t>勘定科目</w:t>
            </w:r>
          </w:p>
        </w:tc>
      </w:tr>
      <w:tr>
        <w:tc>
          <w:tcPr>
            <w:tcW w:type="dxa" w:w="4535"/>
          </w:tcPr>
          <w:p>
            <w:pPr>
              <w:spacing w:before="0" w:after="40"/>
            </w:pPr>
            <w:r/>
            <w:r>
              <w:rPr>
                <w:rFonts w:ascii="游ゴシック" w:hAnsi="游ゴシック" w:eastAsia="游ゴシック"/>
                <w:sz w:val="19"/>
              </w:rPr>
              <w:t>固定資産税</w:t>
            </w:r>
          </w:p>
        </w:tc>
        <w:tc>
          <w:tcPr>
            <w:tcW w:type="dxa" w:w="5102"/>
          </w:tcPr>
          <w:p>
            <w:pPr>
              <w:spacing w:before="0" w:after="40"/>
            </w:pPr>
            <w:r/>
            <w:r>
              <w:rPr>
                <w:rFonts w:ascii="游ゴシック" w:hAnsi="游ゴシック" w:eastAsia="游ゴシック"/>
                <w:sz w:val="19"/>
              </w:rPr>
              <w:t>租税公課</w:t>
            </w:r>
          </w:p>
        </w:tc>
      </w:tr>
      <w:tr>
        <w:tc>
          <w:tcPr>
            <w:tcW w:type="dxa" w:w="4535"/>
          </w:tcPr>
          <w:p>
            <w:pPr>
              <w:spacing w:before="0" w:after="40"/>
            </w:pPr>
            <w:r/>
            <w:r>
              <w:rPr>
                <w:rFonts w:ascii="游ゴシック" w:hAnsi="游ゴシック" w:eastAsia="游ゴシック"/>
                <w:sz w:val="19"/>
              </w:rPr>
              <w:t>収入印紙</w:t>
            </w:r>
          </w:p>
        </w:tc>
        <w:tc>
          <w:tcPr>
            <w:tcW w:type="dxa" w:w="5102"/>
          </w:tcPr>
          <w:p>
            <w:pPr>
              <w:spacing w:before="0" w:after="40"/>
            </w:pPr>
            <w:r/>
            <w:r>
              <w:rPr>
                <w:rFonts w:ascii="游ゴシック" w:hAnsi="游ゴシック" w:eastAsia="游ゴシック"/>
                <w:sz w:val="19"/>
              </w:rPr>
              <w:t>租税公課</w:t>
            </w:r>
          </w:p>
        </w:tc>
      </w:tr>
      <w:tr>
        <w:tc>
          <w:tcPr>
            <w:tcW w:type="dxa" w:w="4535"/>
          </w:tcPr>
          <w:p>
            <w:pPr>
              <w:spacing w:before="0" w:after="40"/>
            </w:pPr>
            <w:r/>
            <w:r>
              <w:rPr>
                <w:rFonts w:ascii="游ゴシック" w:hAnsi="游ゴシック" w:eastAsia="游ゴシック"/>
                <w:sz w:val="19"/>
              </w:rPr>
              <w:t>登記簿・履歴事項全部証明書の取得</w:t>
            </w:r>
          </w:p>
        </w:tc>
        <w:tc>
          <w:tcPr>
            <w:tcW w:type="dxa" w:w="5102"/>
          </w:tcPr>
          <w:p>
            <w:pPr>
              <w:spacing w:before="0" w:after="40"/>
            </w:pPr>
            <w:r/>
            <w:r>
              <w:rPr>
                <w:rFonts w:ascii="游ゴシック" w:hAnsi="游ゴシック" w:eastAsia="游ゴシック"/>
                <w:sz w:val="19"/>
              </w:rPr>
              <w:t>租税公課</w:t>
            </w:r>
          </w:p>
        </w:tc>
      </w:tr>
      <w:tr>
        <w:tc>
          <w:tcPr>
            <w:tcW w:type="dxa" w:w="4535"/>
          </w:tcPr>
          <w:p>
            <w:pPr>
              <w:spacing w:before="0" w:after="40"/>
            </w:pPr>
            <w:r/>
            <w:r>
              <w:rPr>
                <w:rFonts w:ascii="游ゴシック" w:hAnsi="游ゴシック" w:eastAsia="游ゴシック"/>
                <w:sz w:val="19"/>
              </w:rPr>
              <w:t>源泉税（給与分・士業分・外注分）</w:t>
            </w:r>
          </w:p>
        </w:tc>
        <w:tc>
          <w:tcPr>
            <w:tcW w:type="dxa" w:w="5102"/>
          </w:tcPr>
          <w:p>
            <w:pPr>
              <w:spacing w:before="0" w:after="40"/>
            </w:pPr>
            <w:r/>
            <w:r>
              <w:rPr>
                <w:rFonts w:ascii="游ゴシック" w:hAnsi="游ゴシック" w:eastAsia="游ゴシック"/>
                <w:sz w:val="19"/>
              </w:rPr>
              <w:t>預り金</w:t>
            </w:r>
          </w:p>
        </w:tc>
      </w:tr>
      <w:tr>
        <w:tc>
          <w:tcPr>
            <w:tcW w:type="dxa" w:w="4535"/>
          </w:tcPr>
          <w:p>
            <w:pPr>
              <w:spacing w:before="0" w:after="40"/>
            </w:pPr>
            <w:r/>
            <w:r>
              <w:rPr>
                <w:rFonts w:ascii="游ゴシック" w:hAnsi="游ゴシック" w:eastAsia="游ゴシック"/>
                <w:sz w:val="19"/>
              </w:rPr>
              <w:t>中間法人税・中間地方税</w:t>
            </w:r>
          </w:p>
        </w:tc>
        <w:tc>
          <w:tcPr>
            <w:tcW w:type="dxa" w:w="5102"/>
          </w:tcPr>
          <w:p>
            <w:pPr>
              <w:spacing w:before="0" w:after="40"/>
            </w:pPr>
            <w:r/>
            <w:r>
              <w:rPr>
                <w:rFonts w:ascii="游ゴシック" w:hAnsi="游ゴシック" w:eastAsia="游ゴシック"/>
                <w:sz w:val="19"/>
              </w:rPr>
              <w:t>法人税等 または 仮払金</w:t>
            </w:r>
          </w:p>
        </w:tc>
      </w:tr>
      <w:tr>
        <w:tc>
          <w:tcPr>
            <w:tcW w:type="dxa" w:w="4535"/>
          </w:tcPr>
          <w:p>
            <w:pPr>
              <w:spacing w:before="0" w:after="40"/>
            </w:pPr>
            <w:r/>
            <w:r>
              <w:rPr>
                <w:rFonts w:ascii="游ゴシック" w:hAnsi="游ゴシック" w:eastAsia="游ゴシック"/>
                <w:sz w:val="19"/>
              </w:rPr>
              <w:t>中間消費税</w:t>
            </w:r>
          </w:p>
        </w:tc>
        <w:tc>
          <w:tcPr>
            <w:tcW w:type="dxa" w:w="5102"/>
          </w:tcPr>
          <w:p>
            <w:pPr>
              <w:spacing w:before="0" w:after="40"/>
            </w:pPr>
            <w:r/>
            <w:r>
              <w:rPr>
                <w:rFonts w:ascii="游ゴシック" w:hAnsi="游ゴシック" w:eastAsia="游ゴシック"/>
                <w:sz w:val="19"/>
              </w:rPr>
              <w:t>仮払消費税 または 仮払金</w:t>
            </w:r>
          </w:p>
        </w:tc>
      </w:tr>
    </w:tbl>
    <w:p>
      <w:pPr>
        <w:spacing w:after="40"/>
      </w:pPr>
    </w:p>
    <w:p>
      <w:pPr>
        <w:pStyle w:val="Heading3"/>
      </w:pPr>
      <w:r>
        <w:rPr>
          <w:rFonts w:ascii="游ゴシック" w:hAnsi="游ゴシック" w:eastAsia="游ゴシック"/>
          <w:b/>
          <w:color w:val="222222"/>
          <w:sz w:val="23"/>
        </w:rPr>
        <w:t>そのほか</w:t>
      </w:r>
    </w:p>
    <w:tbl>
      <w:tblPr>
        <w:tblStyle w:val="TableGrid"/>
        <w:tblW w:type="auto" w:w="0"/>
        <w:tblLook w:firstColumn="1" w:firstRow="1" w:lastColumn="0" w:lastRow="0" w:noHBand="0" w:noVBand="1" w:val="04A0"/>
      </w:tblPr>
      <w:tblGrid>
        <w:gridCol w:w="4819"/>
        <w:gridCol w:w="4819"/>
      </w:tblGrid>
      <w:tr>
        <w:tc>
          <w:tcPr>
            <w:tcW w:type="dxa" w:w="4535"/>
            <w:shd w:val="clear" w:fill="1F6F8B"/>
          </w:tcPr>
          <w:p>
            <w:pPr>
              <w:spacing w:before="0" w:after="40"/>
            </w:pPr>
            <w:r/>
            <w:r>
              <w:rPr>
                <w:rFonts w:ascii="游ゴシック" w:hAnsi="游ゴシック" w:eastAsia="游ゴシック"/>
                <w:b/>
                <w:color w:val="FFFFFF"/>
                <w:sz w:val="19"/>
              </w:rPr>
              <w:t>ケース</w:t>
            </w:r>
          </w:p>
        </w:tc>
        <w:tc>
          <w:tcPr>
            <w:tcW w:type="dxa" w:w="5102"/>
            <w:shd w:val="clear" w:fill="1F6F8B"/>
          </w:tcPr>
          <w:p>
            <w:pPr>
              <w:spacing w:before="0" w:after="40"/>
            </w:pPr>
            <w:r/>
            <w:r>
              <w:rPr>
                <w:rFonts w:ascii="游ゴシック" w:hAnsi="游ゴシック" w:eastAsia="游ゴシック"/>
                <w:b/>
                <w:color w:val="FFFFFF"/>
                <w:sz w:val="19"/>
              </w:rPr>
              <w:t>勘定科目</w:t>
            </w:r>
          </w:p>
        </w:tc>
      </w:tr>
      <w:tr>
        <w:tc>
          <w:tcPr>
            <w:tcW w:type="dxa" w:w="4535"/>
          </w:tcPr>
          <w:p>
            <w:pPr>
              <w:spacing w:before="0" w:after="40"/>
            </w:pPr>
            <w:r/>
            <w:r>
              <w:rPr>
                <w:rFonts w:ascii="游ゴシック" w:hAnsi="游ゴシック" w:eastAsia="游ゴシック"/>
                <w:sz w:val="19"/>
              </w:rPr>
              <w:t>社員の慶弔費</w:t>
            </w:r>
          </w:p>
        </w:tc>
        <w:tc>
          <w:tcPr>
            <w:tcW w:type="dxa" w:w="5102"/>
          </w:tcPr>
          <w:p>
            <w:pPr>
              <w:spacing w:before="0" w:after="40"/>
            </w:pPr>
            <w:r/>
            <w:r>
              <w:rPr>
                <w:rFonts w:ascii="游ゴシック" w:hAnsi="游ゴシック" w:eastAsia="游ゴシック"/>
                <w:sz w:val="19"/>
              </w:rPr>
              <w:t>福利厚生費</w:t>
            </w:r>
          </w:p>
        </w:tc>
      </w:tr>
      <w:tr>
        <w:tc>
          <w:tcPr>
            <w:tcW w:type="dxa" w:w="4535"/>
          </w:tcPr>
          <w:p>
            <w:pPr>
              <w:spacing w:before="0" w:after="40"/>
            </w:pPr>
            <w:r/>
            <w:r>
              <w:rPr>
                <w:rFonts w:ascii="游ゴシック" w:hAnsi="游ゴシック" w:eastAsia="游ゴシック"/>
                <w:sz w:val="19"/>
              </w:rPr>
              <w:t>カード年会費・ネットバンキング年会費</w:t>
            </w:r>
          </w:p>
        </w:tc>
        <w:tc>
          <w:tcPr>
            <w:tcW w:type="dxa" w:w="5102"/>
          </w:tcPr>
          <w:p>
            <w:pPr>
              <w:spacing w:before="0" w:after="40"/>
            </w:pPr>
            <w:r/>
            <w:r>
              <w:rPr>
                <w:rFonts w:ascii="游ゴシック" w:hAnsi="游ゴシック" w:eastAsia="游ゴシック"/>
                <w:sz w:val="19"/>
              </w:rPr>
              <w:t>諸会費</w:t>
            </w:r>
          </w:p>
        </w:tc>
      </w:tr>
      <w:tr>
        <w:tc>
          <w:tcPr>
            <w:tcW w:type="dxa" w:w="4535"/>
          </w:tcPr>
          <w:p>
            <w:pPr>
              <w:spacing w:before="0" w:after="40"/>
            </w:pPr>
            <w:r/>
            <w:r>
              <w:rPr>
                <w:rFonts w:ascii="游ゴシック" w:hAnsi="游ゴシック" w:eastAsia="游ゴシック"/>
                <w:sz w:val="19"/>
              </w:rPr>
              <w:t>事務所の保証金</w:t>
            </w:r>
          </w:p>
        </w:tc>
        <w:tc>
          <w:tcPr>
            <w:tcW w:type="dxa" w:w="5102"/>
          </w:tcPr>
          <w:p>
            <w:pPr>
              <w:spacing w:before="0" w:after="40"/>
            </w:pPr>
            <w:r/>
            <w:r>
              <w:rPr>
                <w:rFonts w:ascii="游ゴシック" w:hAnsi="游ゴシック" w:eastAsia="游ゴシック"/>
                <w:sz w:val="19"/>
              </w:rPr>
              <w:t>差入保証金（返還されない分は税理士に相談）</w:t>
            </w:r>
          </w:p>
        </w:tc>
      </w:tr>
      <w:tr>
        <w:tc>
          <w:tcPr>
            <w:tcW w:type="dxa" w:w="4535"/>
          </w:tcPr>
          <w:p>
            <w:pPr>
              <w:spacing w:before="0" w:after="40"/>
            </w:pPr>
            <w:r/>
            <w:r>
              <w:rPr>
                <w:rFonts w:ascii="游ゴシック" w:hAnsi="游ゴシック" w:eastAsia="游ゴシック"/>
                <w:sz w:val="19"/>
              </w:rPr>
              <w:t>礼金</w:t>
            </w:r>
          </w:p>
        </w:tc>
        <w:tc>
          <w:tcPr>
            <w:tcW w:type="dxa" w:w="5102"/>
          </w:tcPr>
          <w:p>
            <w:pPr>
              <w:spacing w:before="0" w:after="40"/>
            </w:pPr>
            <w:r/>
            <w:r>
              <w:rPr>
                <w:rFonts w:ascii="游ゴシック" w:hAnsi="游ゴシック" w:eastAsia="游ゴシック"/>
                <w:sz w:val="19"/>
              </w:rPr>
              <w:t>地代家賃</w:t>
            </w:r>
          </w:p>
        </w:tc>
      </w:tr>
      <w:tr>
        <w:tc>
          <w:tcPr>
            <w:tcW w:type="dxa" w:w="4535"/>
          </w:tcPr>
          <w:p>
            <w:pPr>
              <w:spacing w:before="0" w:after="40"/>
            </w:pPr>
            <w:r/>
            <w:r>
              <w:rPr>
                <w:rFonts w:ascii="游ゴシック" w:hAnsi="游ゴシック" w:eastAsia="游ゴシック"/>
                <w:sz w:val="19"/>
              </w:rPr>
              <w:t>退去時に敷金の一部が償却された</w:t>
            </w:r>
          </w:p>
        </w:tc>
        <w:tc>
          <w:tcPr>
            <w:tcW w:type="dxa" w:w="5102"/>
          </w:tcPr>
          <w:p>
            <w:pPr>
              <w:spacing w:before="0" w:after="40"/>
            </w:pPr>
            <w:r/>
            <w:r>
              <w:rPr>
                <w:rFonts w:ascii="游ゴシック" w:hAnsi="游ゴシック" w:eastAsia="游ゴシック"/>
                <w:sz w:val="19"/>
              </w:rPr>
              <w:t>修繕費</w:t>
            </w:r>
          </w:p>
        </w:tc>
      </w:tr>
      <w:tr>
        <w:tc>
          <w:tcPr>
            <w:tcW w:type="dxa" w:w="4535"/>
          </w:tcPr>
          <w:p>
            <w:pPr>
              <w:spacing w:before="0" w:after="40"/>
            </w:pPr>
            <w:r/>
            <w:r>
              <w:rPr>
                <w:rFonts w:ascii="游ゴシック" w:hAnsi="游ゴシック" w:eastAsia="游ゴシック"/>
                <w:sz w:val="19"/>
              </w:rPr>
              <w:t>忘年会（社外の人を呼ばない）</w:t>
            </w:r>
          </w:p>
        </w:tc>
        <w:tc>
          <w:tcPr>
            <w:tcW w:type="dxa" w:w="5102"/>
          </w:tcPr>
          <w:p>
            <w:pPr>
              <w:spacing w:before="0" w:after="40"/>
            </w:pPr>
            <w:r/>
            <w:r>
              <w:rPr>
                <w:rFonts w:ascii="游ゴシック" w:hAnsi="游ゴシック" w:eastAsia="游ゴシック"/>
                <w:sz w:val="19"/>
              </w:rPr>
              <w:t>福利厚生費</w:t>
            </w:r>
          </w:p>
        </w:tc>
      </w:tr>
      <w:tr>
        <w:tc>
          <w:tcPr>
            <w:tcW w:type="dxa" w:w="4535"/>
          </w:tcPr>
          <w:p>
            <w:pPr>
              <w:spacing w:before="0" w:after="40"/>
            </w:pPr>
            <w:r/>
            <w:r>
              <w:rPr>
                <w:rFonts w:ascii="游ゴシック" w:hAnsi="游ゴシック" w:eastAsia="游ゴシック"/>
                <w:sz w:val="19"/>
              </w:rPr>
              <w:t>プライベートの支出（個人事業主）</w:t>
            </w:r>
          </w:p>
        </w:tc>
        <w:tc>
          <w:tcPr>
            <w:tcW w:type="dxa" w:w="5102"/>
          </w:tcPr>
          <w:p>
            <w:pPr>
              <w:spacing w:before="0" w:after="40"/>
            </w:pPr>
            <w:r/>
            <w:r>
              <w:rPr>
                <w:rFonts w:ascii="游ゴシック" w:hAnsi="游ゴシック" w:eastAsia="游ゴシック"/>
                <w:sz w:val="19"/>
              </w:rPr>
              <w:t>事業主貸</w:t>
            </w:r>
          </w:p>
        </w:tc>
      </w:tr>
      <w:tr>
        <w:tc>
          <w:tcPr>
            <w:tcW w:type="dxa" w:w="4535"/>
          </w:tcPr>
          <w:p>
            <w:pPr>
              <w:spacing w:before="0" w:after="40"/>
            </w:pPr>
            <w:r/>
            <w:r>
              <w:rPr>
                <w:rFonts w:ascii="游ゴシック" w:hAnsi="游ゴシック" w:eastAsia="游ゴシック"/>
                <w:sz w:val="19"/>
              </w:rPr>
              <w:t>プライベートの支出（法人）</w:t>
            </w:r>
          </w:p>
        </w:tc>
        <w:tc>
          <w:tcPr>
            <w:tcW w:type="dxa" w:w="5102"/>
          </w:tcPr>
          <w:p>
            <w:pPr>
              <w:spacing w:before="0" w:after="40"/>
            </w:pPr>
            <w:r/>
            <w:r>
              <w:rPr>
                <w:rFonts w:ascii="游ゴシック" w:hAnsi="游ゴシック" w:eastAsia="游ゴシック"/>
                <w:sz w:val="19"/>
              </w:rPr>
              <w:t>短期貸付金（立て替えた相手を取引先に設定）</w:t>
            </w:r>
          </w:p>
        </w:tc>
      </w:tr>
    </w:tbl>
    <w:p>
      <w:pPr>
        <w:spacing w:after="40"/>
      </w:pPr>
    </w:p>
    <w:p>
      <w:pPr>
        <w:pStyle w:val="Heading2"/>
      </w:pPr>
      <w:r>
        <w:rPr>
          <w:rFonts w:ascii="游ゴシック" w:hAnsi="游ゴシック" w:eastAsia="游ゴシック"/>
          <w:b/>
          <w:color w:val="1F6F8B"/>
          <w:sz w:val="27"/>
        </w:rPr>
        <w:t>6-4　【重要】飲食代の使い分け</w:t>
      </w:r>
    </w:p>
    <w:p>
      <w:pPr>
        <w:pStyle w:val="Heading3"/>
      </w:pPr>
      <w:r>
        <w:rPr>
          <w:rFonts w:ascii="游ゴシック" w:hAnsi="游ゴシック" w:eastAsia="游ゴシック"/>
          <w:b/>
          <w:color w:val="222222"/>
          <w:sz w:val="23"/>
        </w:rPr>
        <w:t>法人の場合</w:t>
      </w:r>
    </w:p>
    <w:tbl>
      <w:tblPr>
        <w:tblStyle w:val="TableGrid"/>
        <w:tblW w:type="auto" w:w="0"/>
        <w:tblLook w:firstColumn="1" w:firstRow="1" w:lastColumn="0" w:lastRow="0" w:noHBand="0" w:noVBand="1" w:val="04A0"/>
      </w:tblPr>
      <w:tblGrid>
        <w:gridCol w:w="4819"/>
        <w:gridCol w:w="4819"/>
      </w:tblGrid>
      <w:tr>
        <w:tc>
          <w:tcPr>
            <w:tcW w:type="dxa" w:w="2154"/>
            <w:shd w:val="clear" w:fill="1F6F8B"/>
          </w:tcPr>
          <w:p>
            <w:pPr>
              <w:spacing w:before="0" w:after="40"/>
            </w:pPr>
            <w:r/>
            <w:r>
              <w:rPr>
                <w:rFonts w:ascii="游ゴシック" w:hAnsi="游ゴシック" w:eastAsia="游ゴシック"/>
                <w:b/>
                <w:color w:val="FFFFFF"/>
                <w:sz w:val="19"/>
              </w:rPr>
              <w:t>科目</w:t>
            </w:r>
          </w:p>
        </w:tc>
        <w:tc>
          <w:tcPr>
            <w:tcW w:type="dxa" w:w="7483"/>
            <w:shd w:val="clear" w:fill="1F6F8B"/>
          </w:tcPr>
          <w:p>
            <w:pPr>
              <w:spacing w:before="0" w:after="40"/>
            </w:pPr>
            <w:r/>
            <w:r>
              <w:rPr>
                <w:rFonts w:ascii="游ゴシック" w:hAnsi="游ゴシック" w:eastAsia="游ゴシック"/>
                <w:b/>
                <w:color w:val="FFFFFF"/>
                <w:sz w:val="19"/>
              </w:rPr>
              <w:t>条件</w:t>
            </w:r>
          </w:p>
        </w:tc>
      </w:tr>
      <w:tr>
        <w:tc>
          <w:tcPr>
            <w:tcW w:type="dxa" w:w="2154"/>
          </w:tcPr>
          <w:p>
            <w:pPr>
              <w:spacing w:before="0" w:after="40"/>
            </w:pPr>
            <w:r/>
            <w:r>
              <w:rPr>
                <w:rFonts w:ascii="游ゴシック" w:hAnsi="游ゴシック" w:eastAsia="游ゴシック"/>
                <w:sz w:val="19"/>
              </w:rPr>
              <w:t>会議費</w:t>
            </w:r>
          </w:p>
        </w:tc>
        <w:tc>
          <w:tcPr>
            <w:tcW w:type="dxa" w:w="7483"/>
          </w:tcPr>
          <w:p>
            <w:pPr>
              <w:spacing w:before="0" w:after="40"/>
            </w:pPr>
            <w:r/>
            <w:r>
              <w:rPr>
                <w:rFonts w:ascii="游ゴシック" w:hAnsi="游ゴシック" w:eastAsia="游ゴシック"/>
                <w:sz w:val="19"/>
              </w:rPr>
              <w:t>会議・商談・打ち合わせが目的の飲食。または接待目的でも1人あたり10,000円以内の場合</w:t>
            </w:r>
          </w:p>
        </w:tc>
      </w:tr>
      <w:tr>
        <w:tc>
          <w:tcPr>
            <w:tcW w:type="dxa" w:w="2154"/>
          </w:tcPr>
          <w:p>
            <w:pPr>
              <w:spacing w:before="0" w:after="40"/>
            </w:pPr>
            <w:r/>
            <w:r>
              <w:rPr>
                <w:rFonts w:ascii="游ゴシック" w:hAnsi="游ゴシック" w:eastAsia="游ゴシック"/>
                <w:sz w:val="19"/>
              </w:rPr>
              <w:t>交際費（接待交際費）</w:t>
            </w:r>
          </w:p>
        </w:tc>
        <w:tc>
          <w:tcPr>
            <w:tcW w:type="dxa" w:w="7483"/>
          </w:tcPr>
          <w:p>
            <w:pPr>
              <w:spacing w:before="0" w:after="40"/>
            </w:pPr>
            <w:r/>
            <w:r>
              <w:rPr>
                <w:rFonts w:ascii="游ゴシック" w:hAnsi="游ゴシック" w:eastAsia="游ゴシック"/>
                <w:sz w:val="19"/>
              </w:rPr>
              <w:t>社外の人への接待・懇親が目的で、1人あたり10,000円を超える場合</w:t>
            </w:r>
          </w:p>
        </w:tc>
      </w:tr>
      <w:tr>
        <w:tc>
          <w:tcPr>
            <w:tcW w:type="dxa" w:w="2154"/>
          </w:tcPr>
          <w:p>
            <w:pPr>
              <w:spacing w:before="0" w:after="40"/>
            </w:pPr>
            <w:r/>
            <w:r>
              <w:rPr>
                <w:rFonts w:ascii="游ゴシック" w:hAnsi="游ゴシック" w:eastAsia="游ゴシック"/>
                <w:sz w:val="19"/>
              </w:rPr>
              <w:t>福利厚生費</w:t>
            </w:r>
          </w:p>
        </w:tc>
        <w:tc>
          <w:tcPr>
            <w:tcW w:type="dxa" w:w="7483"/>
          </w:tcPr>
          <w:p>
            <w:pPr>
              <w:spacing w:before="0" w:after="40"/>
            </w:pPr>
            <w:r/>
            <w:r>
              <w:rPr>
                <w:rFonts w:ascii="游ゴシック" w:hAnsi="游ゴシック" w:eastAsia="游ゴシック"/>
                <w:sz w:val="19"/>
              </w:rPr>
              <w:t>従業員の福祉向上のため、すべての従業員に平等の条件で支給される飲食（残業食事代など）</w:t>
            </w:r>
          </w:p>
        </w:tc>
      </w:tr>
    </w:tbl>
    <w:p>
      <w:pPr>
        <w:spacing w:after="40"/>
      </w:pP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1人あたり10,000円の判定は、その法人が採用している経理方式（税抜経理・税込経理）で計算した金額で行います。領収書の裏に「参加者の氏名・人数・目的」をメモしておくと、あとで判断できて安全です。</w:t>
      </w:r>
    </w:p>
    <w:p>
      <w:pPr>
        <w:pStyle w:val="Heading3"/>
      </w:pPr>
      <w:r>
        <w:rPr>
          <w:rFonts w:ascii="游ゴシック" w:hAnsi="游ゴシック" w:eastAsia="游ゴシック"/>
          <w:b/>
          <w:color w:val="222222"/>
          <w:sz w:val="23"/>
        </w:rPr>
        <w:t>個人事業主の場合</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事業に必要な支出であれば、基本的に飲食代は「交際費」で問題ありません。</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「福利厚生費」は従業員のための科目です。従業員がいない場合や、事業主と専従者だけの飲食には使えません。</w:t>
      </w:r>
    </w:p>
    <w:p>
      <w:pPr>
        <w:pStyle w:val="Heading2"/>
      </w:pPr>
      <w:r>
        <w:rPr>
          <w:rFonts w:ascii="游ゴシック" w:hAnsi="游ゴシック" w:eastAsia="游ゴシック"/>
          <w:b/>
          <w:color w:val="1F6F8B"/>
          <w:sz w:val="27"/>
        </w:rPr>
        <w:t>6-5　「勘定科目名」と「決算書表示名」は別物</w:t>
      </w:r>
    </w:p>
    <w:p>
      <w:pPr>
        <w:spacing w:before="0" w:after="80"/>
      </w:pPr>
      <w:r>
        <w:rPr>
          <w:rFonts w:ascii="游ゴシック" w:hAnsi="游ゴシック" w:eastAsia="游ゴシック"/>
          <w:b w:val="0"/>
          <w:sz w:val="21"/>
        </w:rPr>
        <w:t>freee には、入力時に使う「勘定科目名」と、決算書に印刷される「決算書表示名」の2つがあります。入力時の科目名がそのまま決算書に出るとは限りません。</w:t>
      </w:r>
    </w:p>
    <w:tbl>
      <w:tblPr>
        <w:tblStyle w:val="TableGrid"/>
        <w:tblW w:type="auto" w:w="0"/>
        <w:tblLook w:firstColumn="1" w:firstRow="1" w:lastColumn="0" w:lastRow="0" w:noHBand="0" w:noVBand="1" w:val="04A0"/>
      </w:tblPr>
      <w:tblGrid>
        <w:gridCol w:w="4819"/>
        <w:gridCol w:w="4819"/>
      </w:tblGrid>
      <w:tr>
        <w:tc>
          <w:tcPr>
            <w:tcW w:type="dxa" w:w="3061"/>
            <w:shd w:val="clear" w:fill="1F6F8B"/>
          </w:tcPr>
          <w:p>
            <w:pPr>
              <w:spacing w:before="0" w:after="40"/>
            </w:pPr>
            <w:r/>
            <w:r>
              <w:rPr>
                <w:rFonts w:ascii="游ゴシック" w:hAnsi="游ゴシック" w:eastAsia="游ゴシック"/>
                <w:b/>
                <w:color w:val="FFFFFF"/>
                <w:sz w:val="19"/>
              </w:rPr>
              <w:t>入力時の勘定科目</w:t>
            </w:r>
          </w:p>
        </w:tc>
        <w:tc>
          <w:tcPr>
            <w:tcW w:type="dxa" w:w="6576"/>
            <w:shd w:val="clear" w:fill="1F6F8B"/>
          </w:tcPr>
          <w:p>
            <w:pPr>
              <w:spacing w:before="0" w:after="40"/>
            </w:pPr>
            <w:r/>
            <w:r>
              <w:rPr>
                <w:rFonts w:ascii="游ゴシック" w:hAnsi="游ゴシック" w:eastAsia="游ゴシック"/>
                <w:b/>
                <w:color w:val="FFFFFF"/>
                <w:sz w:val="19"/>
              </w:rPr>
              <w:t>決算書での表示（個人・青色申告決算書の例）</w:t>
            </w:r>
          </w:p>
        </w:tc>
      </w:tr>
      <w:tr>
        <w:tc>
          <w:tcPr>
            <w:tcW w:type="dxa" w:w="3061"/>
          </w:tcPr>
          <w:p>
            <w:pPr>
              <w:spacing w:before="0" w:after="40"/>
            </w:pPr>
            <w:r/>
            <w:r>
              <w:rPr>
                <w:rFonts w:ascii="游ゴシック" w:hAnsi="游ゴシック" w:eastAsia="游ゴシック"/>
                <w:sz w:val="19"/>
              </w:rPr>
              <w:t>事務用品費</w:t>
            </w:r>
          </w:p>
        </w:tc>
        <w:tc>
          <w:tcPr>
            <w:tcW w:type="dxa" w:w="6576"/>
          </w:tcPr>
          <w:p>
            <w:pPr>
              <w:spacing w:before="0" w:after="40"/>
            </w:pPr>
            <w:r/>
            <w:r>
              <w:rPr>
                <w:rFonts w:ascii="游ゴシック" w:hAnsi="游ゴシック" w:eastAsia="游ゴシック"/>
                <w:sz w:val="19"/>
              </w:rPr>
              <w:t>消耗品費 に合算されます</w:t>
            </w:r>
          </w:p>
        </w:tc>
      </w:tr>
      <w:tr>
        <w:tc>
          <w:tcPr>
            <w:tcW w:type="dxa" w:w="3061"/>
          </w:tcPr>
          <w:p>
            <w:pPr>
              <w:spacing w:before="0" w:after="40"/>
            </w:pPr>
            <w:r/>
            <w:r>
              <w:rPr>
                <w:rFonts w:ascii="游ゴシック" w:hAnsi="游ゴシック" w:eastAsia="游ゴシック"/>
                <w:sz w:val="19"/>
              </w:rPr>
              <w:t>会議費・車両費・新聞図書費・諸会費・研修費</w:t>
            </w:r>
          </w:p>
        </w:tc>
        <w:tc>
          <w:tcPr>
            <w:tcW w:type="dxa" w:w="6576"/>
          </w:tcPr>
          <w:p>
            <w:pPr>
              <w:spacing w:before="0" w:after="40"/>
            </w:pPr>
            <w:r/>
            <w:r>
              <w:rPr>
                <w:rFonts w:ascii="游ゴシック" w:hAnsi="游ゴシック" w:eastAsia="游ゴシック"/>
                <w:sz w:val="19"/>
              </w:rPr>
              <w:t>その他経費 に合算されます</w:t>
            </w:r>
          </w:p>
        </w:tc>
      </w:tr>
      <w:tr>
        <w:tc>
          <w:tcPr>
            <w:tcW w:type="dxa" w:w="3061"/>
          </w:tcPr>
          <w:p>
            <w:pPr>
              <w:spacing w:before="0" w:after="40"/>
            </w:pPr>
            <w:r/>
            <w:r>
              <w:rPr>
                <w:rFonts w:ascii="游ゴシック" w:hAnsi="游ゴシック" w:eastAsia="游ゴシック"/>
                <w:sz w:val="19"/>
              </w:rPr>
              <w:t>法定福利費</w:t>
            </w:r>
          </w:p>
        </w:tc>
        <w:tc>
          <w:tcPr>
            <w:tcW w:type="dxa" w:w="6576"/>
          </w:tcPr>
          <w:p>
            <w:pPr>
              <w:spacing w:before="0" w:after="40"/>
            </w:pPr>
            <w:r/>
            <w:r>
              <w:rPr>
                <w:rFonts w:ascii="游ゴシック" w:hAnsi="游ゴシック" w:eastAsia="游ゴシック"/>
                <w:sz w:val="19"/>
              </w:rPr>
              <w:t>福利厚生費 に合算されます</w:t>
            </w:r>
          </w:p>
        </w:tc>
      </w:tr>
      <w:tr>
        <w:tc>
          <w:tcPr>
            <w:tcW w:type="dxa" w:w="3061"/>
          </w:tcPr>
          <w:p>
            <w:pPr>
              <w:spacing w:before="0" w:after="40"/>
            </w:pPr>
            <w:r/>
            <w:r>
              <w:rPr>
                <w:rFonts w:ascii="游ゴシック" w:hAnsi="游ゴシック" w:eastAsia="游ゴシック"/>
                <w:sz w:val="19"/>
              </w:rPr>
              <w:t>雑損失・雑費・売上割引</w:t>
            </w:r>
          </w:p>
        </w:tc>
        <w:tc>
          <w:tcPr>
            <w:tcW w:type="dxa" w:w="6576"/>
          </w:tcPr>
          <w:p>
            <w:pPr>
              <w:spacing w:before="0" w:after="40"/>
            </w:pPr>
            <w:r/>
            <w:r>
              <w:rPr>
                <w:rFonts w:ascii="游ゴシック" w:hAnsi="游ゴシック" w:eastAsia="游ゴシック"/>
                <w:sz w:val="19"/>
              </w:rPr>
              <w:t>雑費 に合算されます</w:t>
            </w:r>
          </w:p>
        </w:tc>
      </w:tr>
    </w:tbl>
    <w:p>
      <w:pPr>
        <w:spacing w:after="40"/>
      </w:pPr>
    </w:p>
    <w:p>
      <w:pPr>
        <w:spacing w:before="0" w:after="80"/>
      </w:pPr>
      <w:r>
        <w:rPr>
          <w:rFonts w:ascii="游ゴシック" w:hAnsi="游ゴシック" w:eastAsia="游ゴシック"/>
          <w:b w:val="0"/>
          <w:sz w:val="21"/>
        </w:rPr>
        <w:t>法人の場合は、入力時の「交際費」が決算書では「接待交際費」と表示されます。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確認する場所 … ［マスタ・口座］→［勘定科目］の一覧にある「決算書表示名（小カテゴリー）」欄</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変更する場所 … 同じ画面で勘定科目の行をクリックし、表示名を変更して［保存］</w:t>
      </w:r>
    </w:p>
    <w:p>
      <w:pPr>
        <w:pStyle w:val="Heading2"/>
      </w:pPr>
      <w:r>
        <w:rPr>
          <w:rFonts w:ascii="游ゴシック" w:hAnsi="游ゴシック" w:eastAsia="游ゴシック"/>
          <w:b/>
          <w:color w:val="1F6F8B"/>
          <w:sz w:val="27"/>
        </w:rPr>
        <w:t>6-6　勘定科目を追加する</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［マスタ・口座］メニュー →［勘定科目］を開き、左上の［＋新規作成］をクリックします。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「勘定科目名」に追加したい名前を入力します。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「勘定科目のカテゴリー」を選びます（候補の前半が貸借対照表、後半が損益計算書の科目です）。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「決算書表示名」を入力します。多くの場合は勘定科目名と同じで問題ありません。</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「税区分」を選びます（課税対象の収益＝課税売上、課税対象の費用＝課対仕入、対象外のもの＝対象外）。</w:t>
      </w:r>
    </w:p>
    <w:p>
      <w:pPr>
        <w:spacing w:before="0" w:after="60"/>
        <w:ind w:left="454" w:hanging="454"/>
      </w:pPr>
      <w:r>
        <w:rPr>
          <w:rFonts w:ascii="游ゴシック" w:hAnsi="游ゴシック" w:eastAsia="游ゴシック"/>
          <w:b/>
          <w:color w:val="1F6F8B"/>
          <w:sz w:val="21"/>
        </w:rPr>
        <w:t xml:space="preserve">6. </w:t>
      </w:r>
      <w:r>
        <w:rPr>
          <w:rFonts w:ascii="游ゴシック" w:hAnsi="游ゴシック" w:eastAsia="游ゴシック"/>
          <w:sz w:val="21"/>
        </w:rPr>
        <w:t>「ショートカット1／2」は入力を早くするための文字や番号です。不要なら空欄で構いません。</w:t>
      </w:r>
    </w:p>
    <w:p>
      <w:pPr>
        <w:spacing w:before="0" w:after="60"/>
        <w:ind w:left="454" w:hanging="454"/>
      </w:pPr>
      <w:r>
        <w:rPr>
          <w:rFonts w:ascii="游ゴシック" w:hAnsi="游ゴシック" w:eastAsia="游ゴシック"/>
          <w:b/>
          <w:color w:val="1F6F8B"/>
          <w:sz w:val="21"/>
        </w:rPr>
        <w:t xml:space="preserve">7. </w:t>
      </w:r>
      <w:r>
        <w:rPr>
          <w:rFonts w:ascii="游ゴシック" w:hAnsi="游ゴシック" w:eastAsia="游ゴシック"/>
          <w:sz w:val="21"/>
        </w:rPr>
        <w:t>［保存］ボタンをクリックします。</w:t>
      </w: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現金・当座預金・定期預金・小口現金など、お金の出入口にあたるものは「勘定科目」ではなく「口座」として登録します。［マスタ・口座］→［口座］から追加してください。また、自分で追加した勘定科目は、どの仕訳にも使われていなければ［勘定科目を削除］で消せますが、最初から入っている勘定科目は削除できません。</w:t>
      </w:r>
    </w:p>
    <w:p>
      <w:r>
        <w:br w:type="page"/>
      </w:r>
    </w:p>
    <w:p>
      <w:pPr>
        <w:pStyle w:val="Heading1"/>
      </w:pPr>
      <w:r>
        <w:rPr>
          <w:rFonts w:ascii="游ゴシック" w:hAnsi="游ゴシック" w:eastAsia="游ゴシック"/>
          <w:b/>
          <w:color w:val="1F6F8B"/>
          <w:sz w:val="34"/>
        </w:rPr>
        <w:t>第7章　取引の消込（債権）の方法</w:t>
      </w:r>
    </w:p>
    <w:p>
      <w:pPr>
        <w:spacing w:before="0" w:after="80"/>
      </w:pPr>
      <w:r>
        <w:rPr>
          <w:rFonts w:ascii="游ゴシック" w:hAnsi="游ゴシック" w:eastAsia="游ゴシック"/>
          <w:b w:val="0"/>
          <w:sz w:val="21"/>
        </w:rPr>
        <w:t>「売上は立てたけれど、入金はまだ」という取引を管理し、入金があったときにその2つを結びつける作業を「消込（けしこみ）」といいます。掛け売りをしている事業では、いちばん間違いが起きやすいところです。</w:t>
      </w:r>
    </w:p>
    <w:p>
      <w:pPr>
        <w:pStyle w:val="Heading2"/>
      </w:pPr>
      <w:r>
        <w:rPr>
          <w:rFonts w:ascii="游ゴシック" w:hAnsi="游ゴシック" w:eastAsia="游ゴシック"/>
          <w:b/>
          <w:color w:val="1F6F8B"/>
          <w:sz w:val="27"/>
        </w:rPr>
        <w:t>7-1　全体の流れ</w:t>
      </w:r>
    </w:p>
    <w:tbl>
      <w:tblPr>
        <w:tblStyle w:val="TableGrid"/>
        <w:tblW w:type="auto" w:w="0"/>
        <w:tblLook w:firstColumn="1" w:firstRow="1" w:lastColumn="0" w:lastRow="0" w:noHBand="0" w:noVBand="1" w:val="04A0"/>
      </w:tblPr>
      <w:tblGrid>
        <w:gridCol w:w="3213"/>
        <w:gridCol w:w="3213"/>
        <w:gridCol w:w="3213"/>
      </w:tblGrid>
      <w:tr>
        <w:tc>
          <w:tcPr>
            <w:tcW w:type="dxa" w:w="1701"/>
            <w:shd w:val="clear" w:fill="1F6F8B"/>
          </w:tcPr>
          <w:p>
            <w:pPr>
              <w:spacing w:before="0" w:after="40"/>
            </w:pPr>
            <w:r/>
            <w:r>
              <w:rPr>
                <w:rFonts w:ascii="游ゴシック" w:hAnsi="游ゴシック" w:eastAsia="游ゴシック"/>
                <w:b/>
                <w:color w:val="FFFFFF"/>
                <w:sz w:val="19"/>
              </w:rPr>
              <w:t>段階</w:t>
            </w:r>
          </w:p>
        </w:tc>
        <w:tc>
          <w:tcPr>
            <w:tcW w:type="dxa" w:w="5102"/>
            <w:shd w:val="clear" w:fill="1F6F8B"/>
          </w:tcPr>
          <w:p>
            <w:pPr>
              <w:spacing w:before="0" w:after="40"/>
            </w:pPr>
            <w:r/>
            <w:r>
              <w:rPr>
                <w:rFonts w:ascii="游ゴシック" w:hAnsi="游ゴシック" w:eastAsia="游ゴシック"/>
                <w:b/>
                <w:color w:val="FFFFFF"/>
                <w:sz w:val="19"/>
              </w:rPr>
              <w:t>やること</w:t>
            </w:r>
          </w:p>
        </w:tc>
        <w:tc>
          <w:tcPr>
            <w:tcW w:type="dxa" w:w="2835"/>
            <w:shd w:val="clear" w:fill="1F6F8B"/>
          </w:tcPr>
          <w:p>
            <w:pPr>
              <w:spacing w:before="0" w:after="40"/>
            </w:pPr>
            <w:r/>
            <w:r>
              <w:rPr>
                <w:rFonts w:ascii="游ゴシック" w:hAnsi="游ゴシック" w:eastAsia="游ゴシック"/>
                <w:b/>
                <w:color w:val="FFFFFF"/>
                <w:sz w:val="19"/>
              </w:rPr>
              <w:t>帳簿の状態</w:t>
            </w:r>
          </w:p>
        </w:tc>
      </w:tr>
      <w:tr>
        <w:tc>
          <w:tcPr>
            <w:tcW w:type="dxa" w:w="1701"/>
          </w:tcPr>
          <w:p>
            <w:pPr>
              <w:spacing w:before="0" w:after="40"/>
            </w:pPr>
            <w:r/>
            <w:r>
              <w:rPr>
                <w:rFonts w:ascii="游ゴシック" w:hAnsi="游ゴシック" w:eastAsia="游ゴシック"/>
                <w:sz w:val="19"/>
              </w:rPr>
              <w:t>① 売上を立てる</w:t>
            </w:r>
          </w:p>
        </w:tc>
        <w:tc>
          <w:tcPr>
            <w:tcW w:type="dxa" w:w="5102"/>
          </w:tcPr>
          <w:p>
            <w:pPr>
              <w:spacing w:before="0" w:after="40"/>
            </w:pPr>
            <w:r/>
            <w:r>
              <w:rPr>
                <w:rFonts w:ascii="游ゴシック" w:hAnsi="游ゴシック" w:eastAsia="游ゴシック"/>
                <w:sz w:val="19"/>
              </w:rPr>
              <w:t>未決済の収入取引として登録する（7-2）</w:t>
            </w:r>
          </w:p>
        </w:tc>
        <w:tc>
          <w:tcPr>
            <w:tcW w:type="dxa" w:w="2835"/>
          </w:tcPr>
          <w:p>
            <w:pPr>
              <w:spacing w:before="0" w:after="40"/>
            </w:pPr>
            <w:r/>
            <w:r>
              <w:rPr>
                <w:rFonts w:ascii="游ゴシック" w:hAnsi="游ゴシック" w:eastAsia="游ゴシック"/>
                <w:sz w:val="19"/>
              </w:rPr>
              <w:t>売掛金が計上される</w:t>
            </w:r>
          </w:p>
        </w:tc>
      </w:tr>
      <w:tr>
        <w:tc>
          <w:tcPr>
            <w:tcW w:type="dxa" w:w="1701"/>
          </w:tcPr>
          <w:p>
            <w:pPr>
              <w:spacing w:before="0" w:after="40"/>
            </w:pPr>
            <w:r/>
            <w:r>
              <w:rPr>
                <w:rFonts w:ascii="游ゴシック" w:hAnsi="游ゴシック" w:eastAsia="游ゴシック"/>
                <w:sz w:val="19"/>
              </w:rPr>
              <w:t>② 入金される</w:t>
            </w:r>
          </w:p>
        </w:tc>
        <w:tc>
          <w:tcPr>
            <w:tcW w:type="dxa" w:w="5102"/>
          </w:tcPr>
          <w:p>
            <w:pPr>
              <w:spacing w:before="0" w:after="40"/>
            </w:pPr>
            <w:r/>
            <w:r>
              <w:rPr>
                <w:rFonts w:ascii="游ゴシック" w:hAnsi="游ゴシック" w:eastAsia="游ゴシック"/>
                <w:sz w:val="19"/>
              </w:rPr>
              <w:t>入金明細を①の取引に結びつける（7-3・7-4）</w:t>
            </w:r>
          </w:p>
        </w:tc>
        <w:tc>
          <w:tcPr>
            <w:tcW w:type="dxa" w:w="2835"/>
          </w:tcPr>
          <w:p>
            <w:pPr>
              <w:spacing w:before="0" w:after="40"/>
            </w:pPr>
            <w:r/>
            <w:r>
              <w:rPr>
                <w:rFonts w:ascii="游ゴシック" w:hAnsi="游ゴシック" w:eastAsia="游ゴシック"/>
                <w:sz w:val="19"/>
              </w:rPr>
              <w:t>売掛金が消えて預金が増える</w:t>
            </w:r>
          </w:p>
        </w:tc>
      </w:tr>
      <w:tr>
        <w:tc>
          <w:tcPr>
            <w:tcW w:type="dxa" w:w="1701"/>
          </w:tcPr>
          <w:p>
            <w:pPr>
              <w:spacing w:before="0" w:after="40"/>
            </w:pPr>
            <w:r/>
            <w:r>
              <w:rPr>
                <w:rFonts w:ascii="游ゴシック" w:hAnsi="游ゴシック" w:eastAsia="游ゴシック"/>
                <w:sz w:val="19"/>
              </w:rPr>
              <w:t>③ 差額を処理</w:t>
            </w:r>
          </w:p>
        </w:tc>
        <w:tc>
          <w:tcPr>
            <w:tcW w:type="dxa" w:w="5102"/>
          </w:tcPr>
          <w:p>
            <w:pPr>
              <w:spacing w:before="0" w:after="40"/>
            </w:pPr>
            <w:r/>
            <w:r>
              <w:rPr>
                <w:rFonts w:ascii="游ゴシック" w:hAnsi="游ゴシック" w:eastAsia="游ゴシック"/>
                <w:sz w:val="19"/>
              </w:rPr>
              <w:t>振込手数料や一部入金があれば調整する（7-5・7-6）</w:t>
            </w:r>
          </w:p>
        </w:tc>
        <w:tc>
          <w:tcPr>
            <w:tcW w:type="dxa" w:w="2835"/>
          </w:tcPr>
          <w:p>
            <w:pPr>
              <w:spacing w:before="0" w:after="40"/>
            </w:pPr>
            <w:r/>
            <w:r>
              <w:rPr>
                <w:rFonts w:ascii="游ゴシック" w:hAnsi="游ゴシック" w:eastAsia="游ゴシック"/>
                <w:sz w:val="19"/>
              </w:rPr>
              <w:t>残高がぴったり合う</w:t>
            </w:r>
          </w:p>
        </w:tc>
      </w:tr>
    </w:tbl>
    <w:p>
      <w:pPr>
        <w:spacing w:after="40"/>
      </w:pPr>
    </w:p>
    <w:p>
      <w:pPr>
        <w:pStyle w:val="Heading2"/>
      </w:pPr>
      <w:r>
        <w:rPr>
          <w:rFonts w:ascii="游ゴシック" w:hAnsi="游ゴシック" w:eastAsia="游ゴシック"/>
          <w:b/>
          <w:color w:val="1F6F8B"/>
          <w:sz w:val="27"/>
        </w:rPr>
        <w:t>7-2　STEP1　売掛金を計上する</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［取引入力］メニュー →［収入・支出形式（取引の一覧・登録）］をクリックします。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「収支」で［収入］を選びます。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「決済」で［未決済］を選びます。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「期日」に、入金される予定の日を入れます。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「取引日」に、売上が発生した日を入れます。</w:t>
      </w:r>
    </w:p>
    <w:p>
      <w:pPr>
        <w:spacing w:before="0" w:after="60"/>
        <w:ind w:left="454" w:hanging="454"/>
      </w:pPr>
      <w:r>
        <w:rPr>
          <w:rFonts w:ascii="游ゴシック" w:hAnsi="游ゴシック" w:eastAsia="游ゴシック"/>
          <w:b/>
          <w:color w:val="1F6F8B"/>
          <w:sz w:val="21"/>
        </w:rPr>
        <w:t xml:space="preserve">6. </w:t>
      </w:r>
      <w:r>
        <w:rPr>
          <w:rFonts w:ascii="游ゴシック" w:hAnsi="游ゴシック" w:eastAsia="游ゴシック"/>
          <w:sz w:val="21"/>
        </w:rPr>
        <w:t>「勘定科目」に「売上高」を選びます。</w:t>
      </w:r>
    </w:p>
    <w:p>
      <w:pPr>
        <w:spacing w:before="0" w:after="60"/>
        <w:ind w:left="454" w:hanging="454"/>
      </w:pPr>
      <w:r>
        <w:rPr>
          <w:rFonts w:ascii="游ゴシック" w:hAnsi="游ゴシック" w:eastAsia="游ゴシック"/>
          <w:b/>
          <w:color w:val="1F6F8B"/>
          <w:sz w:val="21"/>
        </w:rPr>
        <w:t xml:space="preserve">7. </w:t>
      </w:r>
      <w:r>
        <w:rPr>
          <w:rFonts w:ascii="游ゴシック" w:hAnsi="游ゴシック" w:eastAsia="游ゴシック"/>
          <w:sz w:val="21"/>
        </w:rPr>
        <w:t>「金額」に消費税込みの金額を入れます。</w:t>
      </w:r>
    </w:p>
    <w:p>
      <w:pPr>
        <w:spacing w:before="0" w:after="60"/>
        <w:ind w:left="454" w:hanging="454"/>
      </w:pPr>
      <w:r>
        <w:rPr>
          <w:rFonts w:ascii="游ゴシック" w:hAnsi="游ゴシック" w:eastAsia="游ゴシック"/>
          <w:b/>
          <w:color w:val="1F6F8B"/>
          <w:sz w:val="21"/>
        </w:rPr>
        <w:t xml:space="preserve">8. </w:t>
      </w:r>
      <w:r>
        <w:rPr>
          <w:rFonts w:ascii="游ゴシック" w:hAnsi="游ゴシック" w:eastAsia="游ゴシック"/>
          <w:sz w:val="21"/>
        </w:rPr>
        <w:t>「取引先」を選びます（登録がなければ新規作成します）。</w:t>
      </w:r>
    </w:p>
    <w:p>
      <w:pPr>
        <w:spacing w:before="0" w:after="60"/>
        <w:ind w:left="454" w:hanging="454"/>
      </w:pPr>
      <w:r>
        <w:rPr>
          <w:rFonts w:ascii="游ゴシック" w:hAnsi="游ゴシック" w:eastAsia="游ゴシック"/>
          <w:b/>
          <w:color w:val="1F6F8B"/>
          <w:sz w:val="21"/>
        </w:rPr>
        <w:t xml:space="preserve">9. </w:t>
      </w:r>
      <w:r>
        <w:rPr>
          <w:rFonts w:ascii="游ゴシック" w:hAnsi="游ゴシック" w:eastAsia="游ゴシック"/>
          <w:sz w:val="21"/>
        </w:rPr>
        <w:t>［収入を登録］ボタンをクリックします。</w:t>
      </w: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ここで勘定科目に「売掛金」と入れてはいけません。「未決済」で登録すると、相手勘定科目として売掛金が自動的に計上されます。自分で売掛金と入力すると、売上が計上されないまま売掛金だけが立ってしまいます。</w:t>
      </w:r>
    </w:p>
    <w:p>
      <w:pPr>
        <w:spacing w:before="0" w:after="80"/>
      </w:pPr>
      <w:r>
        <w:rPr>
          <w:rFonts w:ascii="游ゴシック" w:hAnsi="游ゴシック" w:eastAsia="游ゴシック"/>
          <w:b w:val="0"/>
          <w:sz w:val="21"/>
        </w:rPr>
        <w:t>例：5月1日に商品70,000円を販売し、6月30日入金予定の場合</w:t>
      </w:r>
    </w:p>
    <w:tbl>
      <w:tblPr>
        <w:tblStyle w:val="TableGrid"/>
        <w:tblW w:type="auto" w:w="0"/>
        <w:tblLook w:firstColumn="1" w:firstRow="1" w:lastColumn="0" w:lastRow="0" w:noHBand="0" w:noVBand="1" w:val="04A0"/>
      </w:tblPr>
      <w:tblGrid>
        <w:gridCol w:w="2409"/>
        <w:gridCol w:w="2409"/>
        <w:gridCol w:w="2409"/>
        <w:gridCol w:w="2409"/>
      </w:tblGrid>
      <w:tr>
        <w:tc>
          <w:tcPr>
            <w:tcW w:type="dxa" w:w="2551"/>
            <w:shd w:val="clear" w:fill="1F6F8B"/>
          </w:tcPr>
          <w:p>
            <w:pPr>
              <w:spacing w:before="0" w:after="40"/>
            </w:pPr>
            <w:r/>
            <w:r>
              <w:rPr>
                <w:rFonts w:ascii="游ゴシック" w:hAnsi="游ゴシック" w:eastAsia="游ゴシック"/>
                <w:b/>
                <w:color w:val="FFFFFF"/>
                <w:sz w:val="19"/>
              </w:rPr>
              <w:t>借方</w:t>
            </w:r>
          </w:p>
        </w:tc>
        <w:tc>
          <w:tcPr>
            <w:tcW w:type="dxa" w:w="2268"/>
            <w:shd w:val="clear" w:fill="1F6F8B"/>
          </w:tcPr>
          <w:p>
            <w:pPr>
              <w:spacing w:before="0" w:after="40"/>
            </w:pPr>
            <w:r/>
            <w:r>
              <w:rPr>
                <w:rFonts w:ascii="游ゴシック" w:hAnsi="游ゴシック" w:eastAsia="游ゴシック"/>
                <w:b/>
                <w:color w:val="FFFFFF"/>
                <w:sz w:val="19"/>
              </w:rPr>
              <w:t>金額</w:t>
            </w:r>
          </w:p>
        </w:tc>
        <w:tc>
          <w:tcPr>
            <w:tcW w:type="dxa" w:w="2551"/>
            <w:shd w:val="clear" w:fill="1F6F8B"/>
          </w:tcPr>
          <w:p>
            <w:pPr>
              <w:spacing w:before="0" w:after="40"/>
            </w:pPr>
            <w:r/>
            <w:r>
              <w:rPr>
                <w:rFonts w:ascii="游ゴシック" w:hAnsi="游ゴシック" w:eastAsia="游ゴシック"/>
                <w:b/>
                <w:color w:val="FFFFFF"/>
                <w:sz w:val="19"/>
              </w:rPr>
              <w:t>貸方</w:t>
            </w:r>
          </w:p>
        </w:tc>
        <w:tc>
          <w:tcPr>
            <w:tcW w:type="dxa" w:w="2268"/>
            <w:shd w:val="clear" w:fill="1F6F8B"/>
          </w:tcPr>
          <w:p>
            <w:pPr>
              <w:spacing w:before="0" w:after="40"/>
            </w:pPr>
            <w:r/>
            <w:r>
              <w:rPr>
                <w:rFonts w:ascii="游ゴシック" w:hAnsi="游ゴシック" w:eastAsia="游ゴシック"/>
                <w:b/>
                <w:color w:val="FFFFFF"/>
                <w:sz w:val="19"/>
              </w:rPr>
              <w:t>金額</w:t>
            </w:r>
          </w:p>
        </w:tc>
      </w:tr>
      <w:tr>
        <w:tc>
          <w:tcPr>
            <w:tcW w:type="dxa" w:w="2551"/>
          </w:tcPr>
          <w:p>
            <w:pPr>
              <w:spacing w:before="0" w:after="40"/>
            </w:pPr>
            <w:r/>
            <w:r>
              <w:rPr>
                <w:rFonts w:ascii="游ゴシック" w:hAnsi="游ゴシック" w:eastAsia="游ゴシック"/>
                <w:sz w:val="19"/>
              </w:rPr>
              <w:t>売掛金</w:t>
            </w:r>
          </w:p>
        </w:tc>
        <w:tc>
          <w:tcPr>
            <w:tcW w:type="dxa" w:w="2268"/>
          </w:tcPr>
          <w:p>
            <w:pPr>
              <w:spacing w:before="0" w:after="40"/>
            </w:pPr>
            <w:r/>
            <w:r>
              <w:rPr>
                <w:rFonts w:ascii="游ゴシック" w:hAnsi="游ゴシック" w:eastAsia="游ゴシック"/>
                <w:sz w:val="19"/>
              </w:rPr>
              <w:t>70,000</w:t>
            </w:r>
          </w:p>
        </w:tc>
        <w:tc>
          <w:tcPr>
            <w:tcW w:type="dxa" w:w="2551"/>
          </w:tcPr>
          <w:p>
            <w:pPr>
              <w:spacing w:before="0" w:after="40"/>
            </w:pPr>
            <w:r/>
            <w:r>
              <w:rPr>
                <w:rFonts w:ascii="游ゴシック" w:hAnsi="游ゴシック" w:eastAsia="游ゴシック"/>
                <w:sz w:val="19"/>
              </w:rPr>
              <w:t>売上高</w:t>
            </w:r>
          </w:p>
        </w:tc>
        <w:tc>
          <w:tcPr>
            <w:tcW w:type="dxa" w:w="2268"/>
          </w:tcPr>
          <w:p>
            <w:pPr>
              <w:spacing w:before="0" w:after="40"/>
            </w:pPr>
            <w:r/>
            <w:r>
              <w:rPr>
                <w:rFonts w:ascii="游ゴシック" w:hAnsi="游ゴシック" w:eastAsia="游ゴシック"/>
                <w:sz w:val="19"/>
              </w:rPr>
              <w:t>70,000</w:t>
            </w:r>
          </w:p>
        </w:tc>
      </w:tr>
    </w:tbl>
    <w:p>
      <w:pPr>
        <w:spacing w:after="40"/>
      </w:pP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「取引先」は必ず入れてください。あとで「どこからの入金がまだか」を調べるときに必要になります。入れておくと、入金明細との自動マッチングの精度も上がります。</w:t>
      </w:r>
    </w:p>
    <w:p>
      <w:pPr>
        <w:pStyle w:val="Heading2"/>
      </w:pPr>
      <w:r>
        <w:rPr>
          <w:rFonts w:ascii="游ゴシック" w:hAnsi="游ゴシック" w:eastAsia="游ゴシック"/>
          <w:b/>
          <w:color w:val="1F6F8B"/>
          <w:sz w:val="27"/>
        </w:rPr>
        <w:t>7-3　STEP2-A　手動で消し込む</w:t>
      </w:r>
    </w:p>
    <w:p>
      <w:pPr>
        <w:spacing w:before="0" w:after="80"/>
      </w:pPr>
      <w:r>
        <w:rPr>
          <w:rFonts w:ascii="游ゴシック" w:hAnsi="游ゴシック" w:eastAsia="游ゴシック"/>
          <w:b w:val="0"/>
          <w:sz w:val="21"/>
        </w:rPr>
        <w:t>口座を同期していない場合や、個別に処理したい場合の方法です。</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［取引入力］メニュー →［収入・支出形式（取引の一覧・登録）］を開きます。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［条件を設定］ボタンをクリックします。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「決済状況」を［未決済］にして［絞り込む］ボタンをクリックします。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消し込みたい取引をクリックします。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取引の詳細画面の「決済」欄にある［決済を登録］ボタンをクリックします。</w:t>
      </w:r>
    </w:p>
    <w:p>
      <w:pPr>
        <w:spacing w:before="0" w:after="60"/>
        <w:ind w:left="454" w:hanging="454"/>
      </w:pPr>
      <w:r>
        <w:rPr>
          <w:rFonts w:ascii="游ゴシック" w:hAnsi="游ゴシック" w:eastAsia="游ゴシック"/>
          <w:b/>
          <w:color w:val="1F6F8B"/>
          <w:sz w:val="21"/>
        </w:rPr>
        <w:t xml:space="preserve">6. </w:t>
      </w:r>
      <w:r>
        <w:rPr>
          <w:rFonts w:ascii="游ゴシック" w:hAnsi="游ゴシック" w:eastAsia="游ゴシック"/>
          <w:sz w:val="21"/>
        </w:rPr>
        <w:t>「入金先口座」と「決済日」を指定し、入金額を入力して［登録］ボタンをクリックします。</w:t>
      </w:r>
    </w:p>
    <w:p>
      <w:pPr>
        <w:pStyle w:val="Heading3"/>
      </w:pPr>
      <w:r>
        <w:rPr>
          <w:rFonts w:ascii="游ゴシック" w:hAnsi="游ゴシック" w:eastAsia="游ゴシック"/>
          <w:b/>
          <w:color w:val="222222"/>
          <w:sz w:val="23"/>
        </w:rPr>
        <w:t>まとめて入金された場合</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取引の一覧画面で、該当する取引の左側にチェックを入れます。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［一括編集］ボタンをクリックし、プルダウンから［決済済みにする］を選びます。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決済日と決済口座を選び、表示される合計額が実際の入金額と合っているか確認します。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［決済する］ボタンをクリックします。</w:t>
      </w:r>
    </w:p>
    <w:p>
      <w:pPr>
        <w:pStyle w:val="Heading2"/>
      </w:pPr>
      <w:r>
        <w:rPr>
          <w:rFonts w:ascii="游ゴシック" w:hAnsi="游ゴシック" w:eastAsia="游ゴシック"/>
          <w:b/>
          <w:color w:val="1F6F8B"/>
          <w:sz w:val="27"/>
        </w:rPr>
        <w:t>7-4　STEP2-B　自動で経理から消し込む（基本のやり方）</w:t>
      </w:r>
    </w:p>
    <w:p>
      <w:pPr>
        <w:spacing w:before="0" w:after="80"/>
      </w:pPr>
      <w:r>
        <w:rPr>
          <w:rFonts w:ascii="游ゴシック" w:hAnsi="游ゴシック" w:eastAsia="游ゴシック"/>
          <w:b w:val="0"/>
          <w:sz w:val="21"/>
        </w:rPr>
        <w:t>口座を同期している場合は、こちらが基本です。</w:t>
      </w:r>
    </w:p>
    <w:p>
      <w:pPr>
        <w:pStyle w:val="Heading3"/>
      </w:pPr>
      <w:r>
        <w:rPr>
          <w:rFonts w:ascii="游ゴシック" w:hAnsi="游ゴシック" w:eastAsia="游ゴシック"/>
          <w:b/>
          <w:color w:val="222222"/>
          <w:sz w:val="23"/>
        </w:rPr>
        <w:t>推測が合っている場合</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［取引入力］メニュー →［自動で経理］を開きます。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入金明細の右側に、消込の候補が自動で表示されているか確認します。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内容が正しければ、そのまま［登録］をクリックします。</w:t>
      </w: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【最重要】消込が推測されていない入金明細を、そのまま普通の「取引登録」で登録してしまうと、売上が二重に計上されます。売掛金の入金かどうかを必ず確認してから［登録］を押してください。これは freee でいちばん多い事故です。</w:t>
      </w:r>
    </w:p>
    <w:p>
      <w:pPr>
        <w:pStyle w:val="Heading3"/>
      </w:pPr>
      <w:r>
        <w:rPr>
          <w:rFonts w:ascii="游ゴシック" w:hAnsi="游ゴシック" w:eastAsia="游ゴシック"/>
          <w:b/>
          <w:color w:val="222222"/>
          <w:sz w:val="23"/>
        </w:rPr>
        <w:t>推測が出ていない・違っている場合</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［登録］ではなく［詳細］ボタンをクリックします。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詳細ウィンドウの上部にある［未決済取引の消込］タブをクリックします。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「未決済取引を探す」の枠から、該当する取引にチェックを入れます。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右上に「金額が一致しています」と表示されることを確認します。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［登録］ボタンをクリックします。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候補が出てこないときは、［条件を追加する］から取引先や期間などの条件を足したり外したりします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「○○円不足しています」「○○円超過しています」と出ている間は［登録］が押せません（→ 7-5）</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売掛金と買掛金を相殺したいときは、「収支：収入」などの絞り込み条件を消すと両方を同時に選べます</w:t>
      </w:r>
    </w:p>
    <w:p>
      <w:pPr>
        <w:pStyle w:val="Heading2"/>
      </w:pPr>
      <w:r>
        <w:rPr>
          <w:rFonts w:ascii="游ゴシック" w:hAnsi="游ゴシック" w:eastAsia="游ゴシック"/>
          <w:b/>
          <w:color w:val="1F6F8B"/>
          <w:sz w:val="27"/>
        </w:rPr>
        <w:t>7-5　振込手数料が引かれて入金されたとき</w:t>
      </w:r>
    </w:p>
    <w:p>
      <w:pPr>
        <w:spacing w:before="0" w:after="80"/>
      </w:pPr>
      <w:r>
        <w:rPr>
          <w:rFonts w:ascii="游ゴシック" w:hAnsi="游ゴシック" w:eastAsia="游ゴシック"/>
          <w:b w:val="0"/>
          <w:sz w:val="21"/>
        </w:rPr>
        <w:t>たとえば35,000円の請求に対して、手数料440円が引かれて34,560円が入金されたケースです。</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［詳細］→［未決済取引の消込］タブで、対象の未決済取引にチェックを入れます（「今回決済金額」は変えません）。</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右上の［差額を調整］ボタンをクリックします。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「差額の調整」画面で、勘定科目に「支払手数料」を選び、金額440円を入力します。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右上に「金額が一致しています」と表示されたことを確認して、［登録］ボタンをクリックします。</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「差額の調整」では［控除・マイナス行を追加］ボタンで、金額に▲が付いた行を追加することもできます。手数料を差し引かれたケースは、この方法でも処理できます。</w:t>
      </w:r>
    </w:p>
    <w:p>
      <w:pPr>
        <w:pStyle w:val="Heading3"/>
      </w:pPr>
      <w:r>
        <w:rPr>
          <w:rFonts w:ascii="游ゴシック" w:hAnsi="游ゴシック" w:eastAsia="游ゴシック"/>
          <w:b/>
          <w:color w:val="222222"/>
          <w:sz w:val="23"/>
        </w:rPr>
        <w:t>手動で決済登録する場合</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自分が手数料を負担して振り込む場合 … 手数料込みの金額を入力すると、手数料の行が自動で追加されます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先方に手数料を引かれて入金された場合 … 実際の入金額を入力し、「支払手数料として登録」にチェックを入れたまま登録します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先方が手数料を負担してくれた場合 … 考慮不要です。そのまま決済登録します</w:t>
      </w:r>
    </w:p>
    <w:p>
      <w:pPr>
        <w:spacing w:before="0" w:after="80"/>
      </w:pPr>
      <w:r>
        <w:rPr>
          <w:rFonts w:ascii="游ゴシック" w:hAnsi="游ゴシック" w:eastAsia="游ゴシック"/>
          <w:b w:val="0"/>
          <w:sz w:val="21"/>
        </w:rPr>
        <w:t>なお、この方法で登録される支払手数料の税区分は「課対仕入10%」になります。</w:t>
      </w:r>
    </w:p>
    <w:p>
      <w:pPr>
        <w:pStyle w:val="Heading2"/>
      </w:pPr>
      <w:r>
        <w:rPr>
          <w:rFonts w:ascii="游ゴシック" w:hAnsi="游ゴシック" w:eastAsia="游ゴシック"/>
          <w:b/>
          <w:color w:val="1F6F8B"/>
          <w:sz w:val="27"/>
        </w:rPr>
        <w:t>7-6　一部だけ入金されたとき</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［詳細］→［未決済取引の消込］タブで、対象の未決済取引にチェックを入れます。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「選択した未決済取引」の枠内にある［一部入金にする］をクリックします。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「今回決済金額」の欄に、今回入金された分の金額を入力します（余白をクリックすると確定します）。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右上の「金額が一致しています」を確認して［登録］ボタンをクリックします。</w:t>
      </w: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手数料が絡む一部入金では、「今回決済金額」には手数料が引かれる前の金額を入れてください。例：100万円の請求のうち50万円分が、手数料550円を引かれて499,450円入金された場合、「今回決済金額」は 500,000 と入力し、差額550円は［差額を調整］で支払手数料として処理します。</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一部だけ消し込むと、その取引は「決済中」というステータスで残ります。取引の一覧では期日の欄に「▶」マークが付きます。検索条件では「未決済」を選び、▶マークの有無で決済中かどうかを見分けます。</w:t>
      </w:r>
    </w:p>
    <w:p>
      <w:pPr>
        <w:pStyle w:val="Heading2"/>
      </w:pPr>
      <w:r>
        <w:rPr>
          <w:rFonts w:ascii="游ゴシック" w:hAnsi="游ゴシック" w:eastAsia="游ゴシック"/>
          <w:b/>
          <w:color w:val="1F6F8B"/>
          <w:sz w:val="27"/>
        </w:rPr>
        <w:t>7-7　値引き・返品・貸倒れがあったとき（＋更新）</w:t>
      </w:r>
    </w:p>
    <w:p>
      <w:pPr>
        <w:spacing w:before="0" w:after="80"/>
      </w:pPr>
      <w:r>
        <w:rPr>
          <w:rFonts w:ascii="游ゴシック" w:hAnsi="游ゴシック" w:eastAsia="游ゴシック"/>
          <w:b w:val="0"/>
          <w:sz w:val="21"/>
        </w:rPr>
        <w:t>入金されないまま売掛金を消す必要がある場合は、「決済」欄の［＋更新］を使います。</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［取引入力］→［収入・支出形式（取引の一覧・登録）］から対象の取引をクリックします。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「決済」欄の方にある［＋更新］をクリックします。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「更新する行を選択」画面で、対象の行の［＋更新］をクリックします。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更新日・勘定科目・金額を入力して［保存］します。</w:t>
      </w:r>
    </w:p>
    <w:tbl>
      <w:tblPr>
        <w:tblStyle w:val="TableGrid"/>
        <w:tblW w:type="auto" w:w="0"/>
        <w:tblLook w:firstColumn="1" w:firstRow="1" w:lastColumn="0" w:lastRow="0" w:noHBand="0" w:noVBand="1" w:val="04A0"/>
      </w:tblPr>
      <w:tblGrid>
        <w:gridCol w:w="4819"/>
        <w:gridCol w:w="4819"/>
      </w:tblGrid>
      <w:tr>
        <w:tc>
          <w:tcPr>
            <w:tcW w:type="dxa" w:w="3402"/>
            <w:shd w:val="clear" w:fill="1F6F8B"/>
          </w:tcPr>
          <w:p>
            <w:pPr>
              <w:spacing w:before="0" w:after="40"/>
            </w:pPr>
            <w:r/>
            <w:r>
              <w:rPr>
                <w:rFonts w:ascii="游ゴシック" w:hAnsi="游ゴシック" w:eastAsia="游ゴシック"/>
                <w:b/>
                <w:color w:val="FFFFFF"/>
                <w:sz w:val="19"/>
              </w:rPr>
              <w:t>ケース</w:t>
            </w:r>
          </w:p>
        </w:tc>
        <w:tc>
          <w:tcPr>
            <w:tcW w:type="dxa" w:w="6236"/>
            <w:shd w:val="clear" w:fill="1F6F8B"/>
          </w:tcPr>
          <w:p>
            <w:pPr>
              <w:spacing w:before="0" w:after="40"/>
            </w:pPr>
            <w:r/>
            <w:r>
              <w:rPr>
                <w:rFonts w:ascii="游ゴシック" w:hAnsi="游ゴシック" w:eastAsia="游ゴシック"/>
                <w:b/>
                <w:color w:val="FFFFFF"/>
                <w:sz w:val="19"/>
              </w:rPr>
              <w:t>入力する勘定科目</w:t>
            </w:r>
          </w:p>
        </w:tc>
      </w:tr>
      <w:tr>
        <w:tc>
          <w:tcPr>
            <w:tcW w:type="dxa" w:w="3402"/>
          </w:tcPr>
          <w:p>
            <w:pPr>
              <w:spacing w:before="0" w:after="40"/>
            </w:pPr>
            <w:r/>
            <w:r>
              <w:rPr>
                <w:rFonts w:ascii="游ゴシック" w:hAnsi="游ゴシック" w:eastAsia="游ゴシック"/>
                <w:sz w:val="19"/>
              </w:rPr>
              <w:t>返品があった</w:t>
            </w:r>
          </w:p>
        </w:tc>
        <w:tc>
          <w:tcPr>
            <w:tcW w:type="dxa" w:w="6236"/>
          </w:tcPr>
          <w:p>
            <w:pPr>
              <w:spacing w:before="0" w:after="40"/>
            </w:pPr>
            <w:r/>
            <w:r>
              <w:rPr>
                <w:rFonts w:ascii="游ゴシック" w:hAnsi="游ゴシック" w:eastAsia="游ゴシック"/>
                <w:sz w:val="19"/>
              </w:rPr>
              <w:t>売上戻り高</w:t>
            </w:r>
          </w:p>
        </w:tc>
      </w:tr>
      <w:tr>
        <w:tc>
          <w:tcPr>
            <w:tcW w:type="dxa" w:w="3402"/>
          </w:tcPr>
          <w:p>
            <w:pPr>
              <w:spacing w:before="0" w:after="40"/>
            </w:pPr>
            <w:r/>
            <w:r>
              <w:rPr>
                <w:rFonts w:ascii="游ゴシック" w:hAnsi="游ゴシック" w:eastAsia="游ゴシック"/>
                <w:sz w:val="19"/>
              </w:rPr>
              <w:t>値引きした</w:t>
            </w:r>
          </w:p>
        </w:tc>
        <w:tc>
          <w:tcPr>
            <w:tcW w:type="dxa" w:w="6236"/>
          </w:tcPr>
          <w:p>
            <w:pPr>
              <w:spacing w:before="0" w:after="40"/>
            </w:pPr>
            <w:r/>
            <w:r>
              <w:rPr>
                <w:rFonts w:ascii="游ゴシック" w:hAnsi="游ゴシック" w:eastAsia="游ゴシック"/>
                <w:sz w:val="19"/>
              </w:rPr>
              <w:t>売上値引高</w:t>
            </w:r>
          </w:p>
        </w:tc>
      </w:tr>
      <w:tr>
        <w:tc>
          <w:tcPr>
            <w:tcW w:type="dxa" w:w="3402"/>
          </w:tcPr>
          <w:p>
            <w:pPr>
              <w:spacing w:before="0" w:after="40"/>
            </w:pPr>
            <w:r/>
            <w:r>
              <w:rPr>
                <w:rFonts w:ascii="游ゴシック" w:hAnsi="游ゴシック" w:eastAsia="游ゴシック"/>
                <w:sz w:val="19"/>
              </w:rPr>
              <w:t>回収できなくなった（貸倒れ）</w:t>
            </w:r>
          </w:p>
        </w:tc>
        <w:tc>
          <w:tcPr>
            <w:tcW w:type="dxa" w:w="6236"/>
          </w:tcPr>
          <w:p>
            <w:pPr>
              <w:spacing w:before="0" w:after="40"/>
            </w:pPr>
            <w:r/>
            <w:r>
              <w:rPr>
                <w:rFonts w:ascii="游ゴシック" w:hAnsi="游ゴシック" w:eastAsia="游ゴシック"/>
                <w:sz w:val="19"/>
              </w:rPr>
              <w:t>貸倒損失（法人は 貸倒損失(販) または 貸倒損失(外)）</w:t>
            </w:r>
          </w:p>
        </w:tc>
      </w:tr>
      <w:tr>
        <w:tc>
          <w:tcPr>
            <w:tcW w:type="dxa" w:w="3402"/>
          </w:tcPr>
          <w:p>
            <w:pPr>
              <w:spacing w:before="0" w:after="40"/>
            </w:pPr>
            <w:r/>
            <w:r>
              <w:rPr>
                <w:rFonts w:ascii="游ゴシック" w:hAnsi="游ゴシック" w:eastAsia="游ゴシック"/>
                <w:sz w:val="19"/>
              </w:rPr>
              <w:t>貸倒引当金を繰り入れていた</w:t>
            </w:r>
          </w:p>
        </w:tc>
        <w:tc>
          <w:tcPr>
            <w:tcW w:type="dxa" w:w="6236"/>
          </w:tcPr>
          <w:p>
            <w:pPr>
              <w:spacing w:before="0" w:after="40"/>
            </w:pPr>
            <w:r/>
            <w:r>
              <w:rPr>
                <w:rFonts w:ascii="游ゴシック" w:hAnsi="游ゴシック" w:eastAsia="游ゴシック"/>
                <w:sz w:val="19"/>
              </w:rPr>
              <w:t>貸倒引当金の行を入力し、［行を追加］で貸倒損失も入力</w:t>
            </w:r>
          </w:p>
        </w:tc>
      </w:tr>
    </w:tbl>
    <w:p>
      <w:pPr>
        <w:spacing w:after="40"/>
      </w:pP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貸倒れの処理は、税務上いつ計上できるかの判断がむずかしい論点です。処理する前に必ず顧問税理士へご確認ください。</w:t>
      </w:r>
    </w:p>
    <w:p>
      <w:pPr>
        <w:pStyle w:val="Heading2"/>
      </w:pPr>
      <w:r>
        <w:rPr>
          <w:rFonts w:ascii="游ゴシック" w:hAnsi="游ゴシック" w:eastAsia="游ゴシック"/>
          <w:b/>
          <w:color w:val="1F6F8B"/>
          <w:sz w:val="27"/>
        </w:rPr>
        <w:t>7-8　債権の状況を確認する（入金管理レポート）</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［請求・入金］メニュー →［入金管理レポート］を開きます。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［債権一覧］タブで、決済状況（未決済／決済中／完了）や取引先で絞り込みます。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［年齢表］タブで、いつの売掛金がどれだけ残っているか（滞留状況）を確認します。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必要に応じて［エクスポート］→［CSV形式でエクスポート］で出力します。</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毎月1回、［年齢表］タブを見る習慣をつけてください。何か月も残っている売掛金は、請求もれ・入金もれ・消込もれのいずれかです。</w:t>
      </w:r>
    </w:p>
    <w:p>
      <w:pPr>
        <w:pStyle w:val="Heading2"/>
      </w:pPr>
      <w:r>
        <w:rPr>
          <w:rFonts w:ascii="游ゴシック" w:hAnsi="游ゴシック" w:eastAsia="游ゴシック"/>
          <w:b/>
          <w:color w:val="1F6F8B"/>
          <w:sz w:val="27"/>
        </w:rPr>
        <w:t>7-9　やりがちなミスと対処</w:t>
      </w:r>
    </w:p>
    <w:tbl>
      <w:tblPr>
        <w:tblStyle w:val="TableGrid"/>
        <w:tblW w:type="auto" w:w="0"/>
        <w:tblLook w:firstColumn="1" w:firstRow="1" w:lastColumn="0" w:lastRow="0" w:noHBand="0" w:noVBand="1" w:val="04A0"/>
      </w:tblPr>
      <w:tblGrid>
        <w:gridCol w:w="3213"/>
        <w:gridCol w:w="3213"/>
        <w:gridCol w:w="3213"/>
      </w:tblGrid>
      <w:tr>
        <w:tc>
          <w:tcPr>
            <w:tcW w:type="dxa" w:w="2608"/>
            <w:shd w:val="clear" w:fill="1F6F8B"/>
          </w:tcPr>
          <w:p>
            <w:pPr>
              <w:spacing w:before="0" w:after="40"/>
            </w:pPr>
            <w:r/>
            <w:r>
              <w:rPr>
                <w:rFonts w:ascii="游ゴシック" w:hAnsi="游ゴシック" w:eastAsia="游ゴシック"/>
                <w:b/>
                <w:color w:val="FFFFFF"/>
                <w:sz w:val="19"/>
              </w:rPr>
              <w:t>ミス</w:t>
            </w:r>
          </w:p>
        </w:tc>
        <w:tc>
          <w:tcPr>
            <w:tcW w:type="dxa" w:w="3402"/>
            <w:shd w:val="clear" w:fill="1F6F8B"/>
          </w:tcPr>
          <w:p>
            <w:pPr>
              <w:spacing w:before="0" w:after="40"/>
            </w:pPr>
            <w:r/>
            <w:r>
              <w:rPr>
                <w:rFonts w:ascii="游ゴシック" w:hAnsi="游ゴシック" w:eastAsia="游ゴシック"/>
                <w:b/>
                <w:color w:val="FFFFFF"/>
                <w:sz w:val="19"/>
              </w:rPr>
              <w:t>起きること</w:t>
            </w:r>
          </w:p>
        </w:tc>
        <w:tc>
          <w:tcPr>
            <w:tcW w:type="dxa" w:w="3628"/>
            <w:shd w:val="clear" w:fill="1F6F8B"/>
          </w:tcPr>
          <w:p>
            <w:pPr>
              <w:spacing w:before="0" w:after="40"/>
            </w:pPr>
            <w:r/>
            <w:r>
              <w:rPr>
                <w:rFonts w:ascii="游ゴシック" w:hAnsi="游ゴシック" w:eastAsia="游ゴシック"/>
                <w:b/>
                <w:color w:val="FFFFFF"/>
                <w:sz w:val="19"/>
              </w:rPr>
              <w:t>対処</w:t>
            </w:r>
          </w:p>
        </w:tc>
      </w:tr>
      <w:tr>
        <w:tc>
          <w:tcPr>
            <w:tcW w:type="dxa" w:w="2608"/>
          </w:tcPr>
          <w:p>
            <w:pPr>
              <w:spacing w:before="0" w:after="40"/>
            </w:pPr>
            <w:r/>
            <w:r>
              <w:rPr>
                <w:rFonts w:ascii="游ゴシック" w:hAnsi="游ゴシック" w:eastAsia="游ゴシック"/>
                <w:sz w:val="19"/>
              </w:rPr>
              <w:t>入金明細を普通の取引で登録した</w:t>
            </w:r>
          </w:p>
        </w:tc>
        <w:tc>
          <w:tcPr>
            <w:tcW w:type="dxa" w:w="3402"/>
          </w:tcPr>
          <w:p>
            <w:pPr>
              <w:spacing w:before="0" w:after="40"/>
            </w:pPr>
            <w:r/>
            <w:r>
              <w:rPr>
                <w:rFonts w:ascii="游ゴシック" w:hAnsi="游ゴシック" w:eastAsia="游ゴシック"/>
                <w:sz w:val="19"/>
              </w:rPr>
              <w:t>売上の二重計上。売掛金も残ったまま</w:t>
            </w:r>
          </w:p>
        </w:tc>
        <w:tc>
          <w:tcPr>
            <w:tcW w:type="dxa" w:w="3628"/>
          </w:tcPr>
          <w:p>
            <w:pPr>
              <w:spacing w:before="0" w:after="40"/>
            </w:pPr>
            <w:r/>
            <w:r>
              <w:rPr>
                <w:rFonts w:ascii="游ゴシック" w:hAnsi="游ゴシック" w:eastAsia="游ゴシック"/>
                <w:sz w:val="19"/>
              </w:rPr>
              <w:t>登録した取引を削除し、［未決済取引の消込］タブでやり直す</w:t>
            </w:r>
          </w:p>
        </w:tc>
      </w:tr>
      <w:tr>
        <w:tc>
          <w:tcPr>
            <w:tcW w:type="dxa" w:w="2608"/>
          </w:tcPr>
          <w:p>
            <w:pPr>
              <w:spacing w:before="0" w:after="40"/>
            </w:pPr>
            <w:r/>
            <w:r>
              <w:rPr>
                <w:rFonts w:ascii="游ゴシック" w:hAnsi="游ゴシック" w:eastAsia="游ゴシック"/>
                <w:sz w:val="19"/>
              </w:rPr>
              <w:t>売掛金を勘定科目に直接入力した</w:t>
            </w:r>
          </w:p>
        </w:tc>
        <w:tc>
          <w:tcPr>
            <w:tcW w:type="dxa" w:w="3402"/>
          </w:tcPr>
          <w:p>
            <w:pPr>
              <w:spacing w:before="0" w:after="40"/>
            </w:pPr>
            <w:r/>
            <w:r>
              <w:rPr>
                <w:rFonts w:ascii="游ゴシック" w:hAnsi="游ゴシック" w:eastAsia="游ゴシック"/>
                <w:sz w:val="19"/>
              </w:rPr>
              <w:t>売上が計上されない</w:t>
            </w:r>
          </w:p>
        </w:tc>
        <w:tc>
          <w:tcPr>
            <w:tcW w:type="dxa" w:w="3628"/>
          </w:tcPr>
          <w:p>
            <w:pPr>
              <w:spacing w:before="0" w:after="40"/>
            </w:pPr>
            <w:r/>
            <w:r>
              <w:rPr>
                <w:rFonts w:ascii="游ゴシック" w:hAnsi="游ゴシック" w:eastAsia="游ゴシック"/>
                <w:sz w:val="19"/>
              </w:rPr>
              <w:t>取引を削除し、「未決済」で登録し直す</w:t>
            </w:r>
          </w:p>
        </w:tc>
      </w:tr>
      <w:tr>
        <w:tc>
          <w:tcPr>
            <w:tcW w:type="dxa" w:w="2608"/>
          </w:tcPr>
          <w:p>
            <w:pPr>
              <w:spacing w:before="0" w:after="40"/>
            </w:pPr>
            <w:r/>
            <w:r>
              <w:rPr>
                <w:rFonts w:ascii="游ゴシック" w:hAnsi="游ゴシック" w:eastAsia="游ゴシック"/>
                <w:sz w:val="19"/>
              </w:rPr>
              <w:t>手数料の差額を無視して別取引で登録した</w:t>
            </w:r>
          </w:p>
        </w:tc>
        <w:tc>
          <w:tcPr>
            <w:tcW w:type="dxa" w:w="3402"/>
          </w:tcPr>
          <w:p>
            <w:pPr>
              <w:spacing w:before="0" w:after="40"/>
            </w:pPr>
            <w:r/>
            <w:r>
              <w:rPr>
                <w:rFonts w:ascii="游ゴシック" w:hAnsi="游ゴシック" w:eastAsia="游ゴシック"/>
                <w:sz w:val="19"/>
              </w:rPr>
              <w:t>売掛金の残高が合わない</w:t>
            </w:r>
          </w:p>
        </w:tc>
        <w:tc>
          <w:tcPr>
            <w:tcW w:type="dxa" w:w="3628"/>
          </w:tcPr>
          <w:p>
            <w:pPr>
              <w:spacing w:before="0" w:after="40"/>
            </w:pPr>
            <w:r/>
            <w:r>
              <w:rPr>
                <w:rFonts w:ascii="游ゴシック" w:hAnsi="游ゴシック" w:eastAsia="游ゴシック"/>
                <w:sz w:val="19"/>
              </w:rPr>
              <w:t>［差額を調整］で処理し直す</w:t>
            </w:r>
          </w:p>
        </w:tc>
      </w:tr>
      <w:tr>
        <w:tc>
          <w:tcPr>
            <w:tcW w:type="dxa" w:w="2608"/>
          </w:tcPr>
          <w:p>
            <w:pPr>
              <w:spacing w:before="0" w:after="40"/>
            </w:pPr>
            <w:r/>
            <w:r>
              <w:rPr>
                <w:rFonts w:ascii="游ゴシック" w:hAnsi="游ゴシック" w:eastAsia="游ゴシック"/>
                <w:sz w:val="19"/>
              </w:rPr>
              <w:t>取引先を入れていない</w:t>
            </w:r>
          </w:p>
        </w:tc>
        <w:tc>
          <w:tcPr>
            <w:tcW w:type="dxa" w:w="3402"/>
          </w:tcPr>
          <w:p>
            <w:pPr>
              <w:spacing w:before="0" w:after="40"/>
            </w:pPr>
            <w:r/>
            <w:r>
              <w:rPr>
                <w:rFonts w:ascii="游ゴシック" w:hAnsi="游ゴシック" w:eastAsia="游ゴシック"/>
                <w:sz w:val="19"/>
              </w:rPr>
              <w:t>どこからの入金か分からず、自動マッチングも効かない</w:t>
            </w:r>
          </w:p>
        </w:tc>
        <w:tc>
          <w:tcPr>
            <w:tcW w:type="dxa" w:w="3628"/>
          </w:tcPr>
          <w:p>
            <w:pPr>
              <w:spacing w:before="0" w:after="40"/>
            </w:pPr>
            <w:r/>
            <w:r>
              <w:rPr>
                <w:rFonts w:ascii="游ゴシック" w:hAnsi="游ゴシック" w:eastAsia="游ゴシック"/>
                <w:sz w:val="19"/>
              </w:rPr>
              <w:t>取引を開いて取引先を追加する</w:t>
            </w:r>
          </w:p>
        </w:tc>
      </w:tr>
    </w:tbl>
    <w:p>
      <w:pPr>
        <w:spacing w:after="40"/>
      </w:pPr>
    </w:p>
    <w:p>
      <w:r>
        <w:br w:type="page"/>
      </w:r>
    </w:p>
    <w:p>
      <w:pPr>
        <w:pStyle w:val="Heading1"/>
      </w:pPr>
      <w:r>
        <w:rPr>
          <w:rFonts w:ascii="游ゴシック" w:hAnsi="游ゴシック" w:eastAsia="游ゴシック"/>
          <w:b/>
          <w:color w:val="1F6F8B"/>
          <w:sz w:val="34"/>
        </w:rPr>
        <w:t>第8章　口座振替の説明</w:t>
      </w:r>
    </w:p>
    <w:p>
      <w:pPr>
        <w:pStyle w:val="Heading2"/>
      </w:pPr>
      <w:r>
        <w:rPr>
          <w:rFonts w:ascii="游ゴシック" w:hAnsi="游ゴシック" w:eastAsia="游ゴシック"/>
          <w:b/>
          <w:color w:val="1F6F8B"/>
          <w:sz w:val="27"/>
        </w:rPr>
        <w:t>8-1　【最重要】freee の「口座振替」は資金移動のこと</w:t>
      </w: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世間一般でいう「口座振替」（電気代などが銀行から自動引き落としされること）と、freee の「口座振替」は意味が違います。freee の「口座振替」は、freee に登録した自分の口座と口座の間でお金が動いたときに使う機能です。銀行引き落としで経費を払った場合や、売掛金が入金された場合は、「口座振替」ではなく、ふつうの取引登録（第2章）や未決済取引の消込（第7章）で処理します。</w:t>
      </w:r>
    </w:p>
    <w:p>
      <w:pPr>
        <w:spacing w:before="0" w:after="80"/>
      </w:pPr>
      <w:r>
        <w:rPr>
          <w:rFonts w:ascii="游ゴシック" w:hAnsi="游ゴシック" w:eastAsia="游ゴシック"/>
          <w:b w:val="0"/>
          <w:sz w:val="21"/>
        </w:rPr>
        <w:t>freee は「口座振替」を、費用や売上の計上ではなく、社内の口座間で残高が動いただけの処理として扱います。ここを取り違えると、経費や売上が水増しされてしまいます。</w:t>
      </w:r>
    </w:p>
    <w:p>
      <w:pPr>
        <w:pStyle w:val="Heading2"/>
      </w:pPr>
      <w:r>
        <w:rPr>
          <w:rFonts w:ascii="游ゴシック" w:hAnsi="游ゴシック" w:eastAsia="游ゴシック"/>
          <w:b/>
          <w:color w:val="1F6F8B"/>
          <w:sz w:val="27"/>
        </w:rPr>
        <w:t>8-2　「口座振替」として登録するもの</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A銀行からB銀行への資金移動</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現金の引き出し・預け入れ</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クレジットカード利用分の銀行からの引き落とし</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Amazon など購入履歴を同期しているサービスへの支払い</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レジなど売上データを同期しているサービスから銀行口座への入金</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交通系ICカード・電子マネーへのチャージ</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小口現金への補充</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役員借入金・立替金を口座として管理している場合の借入・返済</w:t>
      </w:r>
    </w:p>
    <w:p>
      <w:pPr>
        <w:pStyle w:val="Heading2"/>
      </w:pPr>
      <w:r>
        <w:rPr>
          <w:rFonts w:ascii="游ゴシック" w:hAnsi="游ゴシック" w:eastAsia="游ゴシック"/>
          <w:b/>
          <w:color w:val="1F6F8B"/>
          <w:sz w:val="27"/>
        </w:rPr>
        <w:t>8-3　手動で登録する（どちらの口座も同期していない場合）</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［取引入力］メニュー →［収入・支出形式（取引の一覧・登録）］を開き、［口座振替］タブをクリックします。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「振替日」にお金が動いた日を入れます。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「振替元口座」と「振替先口座」を選びます。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「金額」を入力します。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手数料が発生した場合は「手数料」欄に入力します（支払手数料として計上され、振替元の残高から引かれます）。</w:t>
      </w:r>
    </w:p>
    <w:p>
      <w:pPr>
        <w:spacing w:before="0" w:after="60"/>
        <w:ind w:left="454" w:hanging="454"/>
      </w:pPr>
      <w:r>
        <w:rPr>
          <w:rFonts w:ascii="游ゴシック" w:hAnsi="游ゴシック" w:eastAsia="游ゴシック"/>
          <w:b/>
          <w:color w:val="1F6F8B"/>
          <w:sz w:val="21"/>
        </w:rPr>
        <w:t xml:space="preserve">6. </w:t>
      </w:r>
      <w:r>
        <w:rPr>
          <w:rFonts w:ascii="游ゴシック" w:hAnsi="游ゴシック" w:eastAsia="游ゴシック"/>
          <w:sz w:val="21"/>
        </w:rPr>
        <w:t>［振替］ボタンをクリックします。</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手数料の勘定科目や税区分を変えたい場合、または複数種類の手数料・受取利息を分けて記帳したい場合は、［詳細登録］→［手数料・受取利息等］から入力します。</w:t>
      </w:r>
    </w:p>
    <w:p>
      <w:pPr>
        <w:pStyle w:val="Heading2"/>
      </w:pPr>
      <w:r>
        <w:rPr>
          <w:rFonts w:ascii="游ゴシック" w:hAnsi="游ゴシック" w:eastAsia="游ゴシック"/>
          <w:b/>
          <w:color w:val="1F6F8B"/>
          <w:sz w:val="27"/>
        </w:rPr>
        <w:t>8-4　自動で経理から登録する（口座を同期している場合）</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［取引入力］メニュー →［自動で経理］をクリックします。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振替元の明細の色付き部分、または［詳細］ボタンをクリックします。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画面上部の［口座振替・カード引き落とし］タブをクリックします。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出金明細なら「振替先口座」を、入金明細なら「振替元口座」を選びます（現金の引き出し・預け入れなら「現金」を選びます）。</w:t>
      </w:r>
    </w:p>
    <w:p>
      <w:pPr>
        <w:spacing w:before="0" w:after="60"/>
        <w:ind w:left="454" w:hanging="454"/>
      </w:pPr>
      <w:r>
        <w:rPr>
          <w:rFonts w:ascii="游ゴシック" w:hAnsi="游ゴシック" w:eastAsia="游ゴシック"/>
          <w:b/>
          <w:color w:val="1F6F8B"/>
          <w:sz w:val="21"/>
        </w:rPr>
        <w:t xml:space="preserve">5. </w:t>
      </w:r>
      <w:r>
        <w:rPr>
          <w:rFonts w:ascii="游ゴシック" w:hAnsi="游ゴシック" w:eastAsia="游ゴシック"/>
          <w:sz w:val="21"/>
        </w:rPr>
        <w:t>必要に応じて「備考」を入力します。</w:t>
      </w:r>
    </w:p>
    <w:p>
      <w:pPr>
        <w:spacing w:before="0" w:after="60"/>
        <w:ind w:left="454" w:hanging="454"/>
      </w:pPr>
      <w:r>
        <w:rPr>
          <w:rFonts w:ascii="游ゴシック" w:hAnsi="游ゴシック" w:eastAsia="游ゴシック"/>
          <w:b/>
          <w:color w:val="1F6F8B"/>
          <w:sz w:val="21"/>
        </w:rPr>
        <w:t xml:space="preserve">6. </w:t>
      </w:r>
      <w:r>
        <w:rPr>
          <w:rFonts w:ascii="游ゴシック" w:hAnsi="游ゴシック" w:eastAsia="游ゴシック"/>
          <w:sz w:val="21"/>
        </w:rPr>
        <w:t>手数料が発生していれば「手数料」欄に入力し、下に表示される「送金額」が正しいことを確認します。</w:t>
      </w:r>
    </w:p>
    <w:p>
      <w:pPr>
        <w:spacing w:before="0" w:after="60"/>
        <w:ind w:left="454" w:hanging="454"/>
      </w:pPr>
      <w:r>
        <w:rPr>
          <w:rFonts w:ascii="游ゴシック" w:hAnsi="游ゴシック" w:eastAsia="游ゴシック"/>
          <w:b/>
          <w:color w:val="1F6F8B"/>
          <w:sz w:val="21"/>
        </w:rPr>
        <w:t xml:space="preserve">7. </w:t>
      </w:r>
      <w:r>
        <w:rPr>
          <w:rFonts w:ascii="游ゴシック" w:hAnsi="游ゴシック" w:eastAsia="游ゴシック"/>
          <w:sz w:val="21"/>
        </w:rPr>
        <w:t>［登録（Ctrl + Enter）］ボタンをクリックします。</w:t>
      </w:r>
    </w:p>
    <w:p>
      <w:pPr>
        <w:spacing w:before="0" w:after="60"/>
        <w:ind w:left="454" w:hanging="454"/>
      </w:pPr>
      <w:r>
        <w:rPr>
          <w:rFonts w:ascii="游ゴシック" w:hAnsi="游ゴシック" w:eastAsia="游ゴシック"/>
          <w:b/>
          <w:color w:val="1F6F8B"/>
          <w:sz w:val="21"/>
        </w:rPr>
        <w:t xml:space="preserve">8. </w:t>
      </w:r>
      <w:r>
        <w:rPr>
          <w:rFonts w:ascii="游ゴシック" w:hAnsi="游ゴシック" w:eastAsia="游ゴシック"/>
          <w:sz w:val="21"/>
        </w:rPr>
        <w:t>振替先の明細も取り込まれている場合は、その明細の［▼］ボタン →［明細を無視］をクリックします。</w:t>
      </w:r>
    </w:p>
    <w:p>
      <w:pPr>
        <w:pStyle w:val="Heading2"/>
      </w:pPr>
      <w:r>
        <w:rPr>
          <w:rFonts w:ascii="游ゴシック" w:hAnsi="游ゴシック" w:eastAsia="游ゴシック"/>
          <w:b/>
          <w:color w:val="1F6F8B"/>
          <w:sz w:val="27"/>
        </w:rPr>
        <w:t>8-5　両方の口座に明細が出たときは片方を「無視」する</w:t>
      </w:r>
    </w:p>
    <w:p>
      <w:pPr>
        <w:spacing w:before="0" w:after="80"/>
      </w:pPr>
      <w:r>
        <w:rPr>
          <w:rFonts w:ascii="游ゴシック" w:hAnsi="游ゴシック" w:eastAsia="游ゴシック"/>
          <w:b w:val="0"/>
          <w:sz w:val="21"/>
        </w:rPr>
        <w:t>A銀行からB銀行へ振り替えると、A銀行に出金明細、B銀行に入金明細の2件が取り込まれます。両方とも登録すると二重になるため、片方だけを登録してもう片方は「無視」します。</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無視するのは「振替先の入金明細」の方をおすすめします。手数料の履歴は通常「振替元の出金明細」にだけ残るため、振替元の側で登録しておくと手数料の確認が楽になります。なお「口座振替マッチング機能」を使うと、片方を登録すると同時にもう片方が自動で無視されます。</w:t>
      </w:r>
    </w:p>
    <w:p>
      <w:pPr>
        <w:pStyle w:val="Heading2"/>
      </w:pPr>
      <w:r>
        <w:rPr>
          <w:rFonts w:ascii="游ゴシック" w:hAnsi="游ゴシック" w:eastAsia="游ゴシック"/>
          <w:b/>
          <w:color w:val="1F6F8B"/>
          <w:sz w:val="27"/>
        </w:rPr>
        <w:t>8-6　パターン早見表</w:t>
      </w:r>
    </w:p>
    <w:tbl>
      <w:tblPr>
        <w:tblStyle w:val="TableGrid"/>
        <w:tblW w:type="auto" w:w="0"/>
        <w:tblLook w:firstColumn="1" w:firstRow="1" w:lastColumn="0" w:lastRow="0" w:noHBand="0" w:noVBand="1" w:val="04A0"/>
      </w:tblPr>
      <w:tblGrid>
        <w:gridCol w:w="3213"/>
        <w:gridCol w:w="3213"/>
        <w:gridCol w:w="3213"/>
      </w:tblGrid>
      <w:tr>
        <w:tc>
          <w:tcPr>
            <w:tcW w:type="dxa" w:w="2154"/>
            <w:shd w:val="clear" w:fill="1F6F8B"/>
          </w:tcPr>
          <w:p>
            <w:pPr>
              <w:spacing w:before="0" w:after="40"/>
            </w:pPr>
            <w:r/>
            <w:r>
              <w:rPr>
                <w:rFonts w:ascii="游ゴシック" w:hAnsi="游ゴシック" w:eastAsia="游ゴシック"/>
                <w:b/>
                <w:color w:val="FFFFFF"/>
                <w:sz w:val="19"/>
              </w:rPr>
              <w:t>振替元(A)の出金明細</w:t>
            </w:r>
          </w:p>
        </w:tc>
        <w:tc>
          <w:tcPr>
            <w:tcW w:type="dxa" w:w="2154"/>
            <w:shd w:val="clear" w:fill="1F6F8B"/>
          </w:tcPr>
          <w:p>
            <w:pPr>
              <w:spacing w:before="0" w:after="40"/>
            </w:pPr>
            <w:r/>
            <w:r>
              <w:rPr>
                <w:rFonts w:ascii="游ゴシック" w:hAnsi="游ゴシック" w:eastAsia="游ゴシック"/>
                <w:b/>
                <w:color w:val="FFFFFF"/>
                <w:sz w:val="19"/>
              </w:rPr>
              <w:t>振替先(B)の入金明細</w:t>
            </w:r>
          </w:p>
        </w:tc>
        <w:tc>
          <w:tcPr>
            <w:tcW w:type="dxa" w:w="5329"/>
            <w:shd w:val="clear" w:fill="1F6F8B"/>
          </w:tcPr>
          <w:p>
            <w:pPr>
              <w:spacing w:before="0" w:after="40"/>
            </w:pPr>
            <w:r/>
            <w:r>
              <w:rPr>
                <w:rFonts w:ascii="游ゴシック" w:hAnsi="游ゴシック" w:eastAsia="游ゴシック"/>
                <w:b/>
                <w:color w:val="FFFFFF"/>
                <w:sz w:val="19"/>
              </w:rPr>
              <w:t>どう登録するか</w:t>
            </w:r>
          </w:p>
        </w:tc>
      </w:tr>
      <w:tr>
        <w:tc>
          <w:tcPr>
            <w:tcW w:type="dxa" w:w="2154"/>
          </w:tcPr>
          <w:p>
            <w:pPr>
              <w:spacing w:before="0" w:after="40"/>
            </w:pPr>
            <w:r/>
            <w:r>
              <w:rPr>
                <w:rFonts w:ascii="游ゴシック" w:hAnsi="游ゴシック" w:eastAsia="游ゴシック"/>
                <w:sz w:val="19"/>
              </w:rPr>
              <w:t>なし</w:t>
            </w:r>
          </w:p>
        </w:tc>
        <w:tc>
          <w:tcPr>
            <w:tcW w:type="dxa" w:w="2154"/>
          </w:tcPr>
          <w:p>
            <w:pPr>
              <w:spacing w:before="0" w:after="40"/>
            </w:pPr>
            <w:r/>
            <w:r>
              <w:rPr>
                <w:rFonts w:ascii="游ゴシック" w:hAnsi="游ゴシック" w:eastAsia="游ゴシック"/>
                <w:sz w:val="19"/>
              </w:rPr>
              <w:t>なし</w:t>
            </w:r>
          </w:p>
        </w:tc>
        <w:tc>
          <w:tcPr>
            <w:tcW w:type="dxa" w:w="5329"/>
          </w:tcPr>
          <w:p>
            <w:pPr>
              <w:spacing w:before="0" w:after="40"/>
            </w:pPr>
            <w:r/>
            <w:r>
              <w:rPr>
                <w:rFonts w:ascii="游ゴシック" w:hAnsi="游ゴシック" w:eastAsia="游ゴシック"/>
                <w:sz w:val="19"/>
              </w:rPr>
              <w:t>手動で「A→B」の口座振替を登録する（8-3）</w:t>
            </w:r>
          </w:p>
        </w:tc>
      </w:tr>
      <w:tr>
        <w:tc>
          <w:tcPr>
            <w:tcW w:type="dxa" w:w="2154"/>
          </w:tcPr>
          <w:p>
            <w:pPr>
              <w:spacing w:before="0" w:after="40"/>
            </w:pPr>
            <w:r/>
            <w:r>
              <w:rPr>
                <w:rFonts w:ascii="游ゴシック" w:hAnsi="游ゴシック" w:eastAsia="游ゴシック"/>
                <w:sz w:val="19"/>
              </w:rPr>
              <w:t>あり</w:t>
            </w:r>
          </w:p>
        </w:tc>
        <w:tc>
          <w:tcPr>
            <w:tcW w:type="dxa" w:w="2154"/>
          </w:tcPr>
          <w:p>
            <w:pPr>
              <w:spacing w:before="0" w:after="40"/>
            </w:pPr>
            <w:r/>
            <w:r>
              <w:rPr>
                <w:rFonts w:ascii="游ゴシック" w:hAnsi="游ゴシック" w:eastAsia="游ゴシック"/>
                <w:sz w:val="19"/>
              </w:rPr>
              <w:t>なし</w:t>
            </w:r>
          </w:p>
        </w:tc>
        <w:tc>
          <w:tcPr>
            <w:tcW w:type="dxa" w:w="5329"/>
          </w:tcPr>
          <w:p>
            <w:pPr>
              <w:spacing w:before="0" w:after="40"/>
            </w:pPr>
            <w:r/>
            <w:r>
              <w:rPr>
                <w:rFonts w:ascii="游ゴシック" w:hAnsi="游ゴシック" w:eastAsia="游ゴシック"/>
                <w:sz w:val="19"/>
              </w:rPr>
              <w:t>Aの出金明細から［口座振替・カード引き落とし］タブで登録する</w:t>
            </w:r>
          </w:p>
        </w:tc>
      </w:tr>
      <w:tr>
        <w:tc>
          <w:tcPr>
            <w:tcW w:type="dxa" w:w="2154"/>
          </w:tcPr>
          <w:p>
            <w:pPr>
              <w:spacing w:before="0" w:after="40"/>
            </w:pPr>
            <w:r/>
            <w:r>
              <w:rPr>
                <w:rFonts w:ascii="游ゴシック" w:hAnsi="游ゴシック" w:eastAsia="游ゴシック"/>
                <w:sz w:val="19"/>
              </w:rPr>
              <w:t>なし</w:t>
            </w:r>
          </w:p>
        </w:tc>
        <w:tc>
          <w:tcPr>
            <w:tcW w:type="dxa" w:w="2154"/>
          </w:tcPr>
          <w:p>
            <w:pPr>
              <w:spacing w:before="0" w:after="40"/>
            </w:pPr>
            <w:r/>
            <w:r>
              <w:rPr>
                <w:rFonts w:ascii="游ゴシック" w:hAnsi="游ゴシック" w:eastAsia="游ゴシック"/>
                <w:sz w:val="19"/>
              </w:rPr>
              <w:t>あり</w:t>
            </w:r>
          </w:p>
        </w:tc>
        <w:tc>
          <w:tcPr>
            <w:tcW w:type="dxa" w:w="5329"/>
          </w:tcPr>
          <w:p>
            <w:pPr>
              <w:spacing w:before="0" w:after="40"/>
            </w:pPr>
            <w:r/>
            <w:r>
              <w:rPr>
                <w:rFonts w:ascii="游ゴシック" w:hAnsi="游ゴシック" w:eastAsia="游ゴシック"/>
                <w:sz w:val="19"/>
              </w:rPr>
              <w:t>Bの入金明細から［口座振替・カード引き落とし］タブで登録する</w:t>
            </w:r>
          </w:p>
        </w:tc>
      </w:tr>
      <w:tr>
        <w:tc>
          <w:tcPr>
            <w:tcW w:type="dxa" w:w="2154"/>
          </w:tcPr>
          <w:p>
            <w:pPr>
              <w:spacing w:before="0" w:after="40"/>
            </w:pPr>
            <w:r/>
            <w:r>
              <w:rPr>
                <w:rFonts w:ascii="游ゴシック" w:hAnsi="游ゴシック" w:eastAsia="游ゴシック"/>
                <w:sz w:val="19"/>
              </w:rPr>
              <w:t>あり</w:t>
            </w:r>
          </w:p>
        </w:tc>
        <w:tc>
          <w:tcPr>
            <w:tcW w:type="dxa" w:w="2154"/>
          </w:tcPr>
          <w:p>
            <w:pPr>
              <w:spacing w:before="0" w:after="40"/>
            </w:pPr>
            <w:r/>
            <w:r>
              <w:rPr>
                <w:rFonts w:ascii="游ゴシック" w:hAnsi="游ゴシック" w:eastAsia="游ゴシック"/>
                <w:sz w:val="19"/>
              </w:rPr>
              <w:t>あり</w:t>
            </w:r>
          </w:p>
        </w:tc>
        <w:tc>
          <w:tcPr>
            <w:tcW w:type="dxa" w:w="5329"/>
          </w:tcPr>
          <w:p>
            <w:pPr>
              <w:spacing w:before="0" w:after="40"/>
            </w:pPr>
            <w:r/>
            <w:r>
              <w:rPr>
                <w:rFonts w:ascii="游ゴシック" w:hAnsi="游ゴシック" w:eastAsia="游ゴシック"/>
                <w:sz w:val="19"/>
              </w:rPr>
              <w:t>Aの出金明細で登録し、Bの入金明細は「無視」する</w:t>
            </w:r>
          </w:p>
        </w:tc>
      </w:tr>
    </w:tbl>
    <w:p>
      <w:pPr>
        <w:spacing w:after="40"/>
      </w:pPr>
    </w:p>
    <w:p>
      <w:pPr>
        <w:pStyle w:val="Heading2"/>
      </w:pPr>
      <w:r>
        <w:rPr>
          <w:rFonts w:ascii="游ゴシック" w:hAnsi="游ゴシック" w:eastAsia="游ゴシック"/>
          <w:b/>
          <w:color w:val="1F6F8B"/>
          <w:sz w:val="27"/>
        </w:rPr>
        <w:t>8-7　現金の引き出し・預け入れ</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現金を銀行に預け入れた … 銀行の入金明細から、「振替元口座」に「現金」を選んで登録します（現金には明細がないので、無視の操作は不要です）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銀行から現金を引き出した … 銀行の出金明細から、「振替先口座」に「現金」を選んで登録します。手数料220円がかかった場合は「手数料」欄に220と入力し、送金額が正しくなることを確認します</w:t>
      </w:r>
    </w:p>
    <w:p>
      <w:pPr>
        <w:spacing w:before="0" w:after="80"/>
      </w:pPr>
      <w:r>
        <w:rPr>
          <w:rFonts w:ascii="游ゴシック" w:hAnsi="游ゴシック" w:eastAsia="游ゴシック"/>
          <w:b w:val="0"/>
          <w:sz w:val="21"/>
        </w:rPr>
        <w:t>引き出し額と手数料が別々の出金明細として取り込まれている場合は、引き出し額は［口座振替・カード引き落とし］タブで、手数料は［取引登録］タブで「支払手数料」として登録します。</w:t>
      </w:r>
    </w:p>
    <w:p>
      <w:pPr>
        <w:pStyle w:val="Heading2"/>
      </w:pPr>
      <w:r>
        <w:rPr>
          <w:rFonts w:ascii="游ゴシック" w:hAnsi="游ゴシック" w:eastAsia="游ゴシック"/>
          <w:b/>
          <w:color w:val="1F6F8B"/>
          <w:sz w:val="27"/>
        </w:rPr>
        <w:t>8-8　クレジットカードの引き落とし</w:t>
      </w:r>
    </w:p>
    <w:p>
      <w:pPr>
        <w:spacing w:before="0" w:after="80"/>
      </w:pPr>
      <w:r>
        <w:rPr>
          <w:rFonts w:ascii="游ゴシック" w:hAnsi="游ゴシック" w:eastAsia="游ゴシック"/>
          <w:b w:val="0"/>
          <w:sz w:val="21"/>
        </w:rPr>
        <w:t>カードの利用分は、カード口座の明細から［取引登録］で経費として登録します。そのうえで、銀行から引き落とされたときの出金明細は「口座振替」として処理します。</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カード口座の各明細を［自動で経理］で経費として登録します（第2章）。</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銀行口座の引き落とし明細を［詳細］→［口座振替・カード引き落とし］タブで開きます。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「振替先口座」に、そのクレジットカードの口座を選びます。</w:t>
      </w:r>
    </w:p>
    <w:p>
      <w:pPr>
        <w:spacing w:before="0" w:after="60"/>
        <w:ind w:left="454" w:hanging="454"/>
      </w:pPr>
      <w:r>
        <w:rPr>
          <w:rFonts w:ascii="游ゴシック" w:hAnsi="游ゴシック" w:eastAsia="游ゴシック"/>
          <w:b/>
          <w:color w:val="1F6F8B"/>
          <w:sz w:val="21"/>
        </w:rPr>
        <w:t xml:space="preserve">4. </w:t>
      </w:r>
      <w:r>
        <w:rPr>
          <w:rFonts w:ascii="游ゴシック" w:hAnsi="游ゴシック" w:eastAsia="游ゴシック"/>
          <w:sz w:val="21"/>
        </w:rPr>
        <w:t>［登録（Ctrl + Enter）］ボタンをクリックします。</w:t>
      </w:r>
    </w:p>
    <w:p>
      <w:pPr>
        <w:shd w:val="clear" w:color="auto" w:fill="FDF1E7"/>
        <w:pBdr>
          <w:left w:val="single" w:sz="18" w:space="4" w:color="C0651A"/>
        </w:pBdr>
        <w:spacing w:before="120" w:after="160"/>
        <w:ind w:left="170" w:right="113"/>
      </w:pPr>
      <w:r>
        <w:rPr>
          <w:rFonts w:ascii="游ゴシック" w:hAnsi="游ゴシック" w:eastAsia="游ゴシック"/>
          <w:b/>
          <w:color w:val="C0651A"/>
          <w:sz w:val="21"/>
        </w:rPr>
        <w:t xml:space="preserve">▲ 注意　</w:t>
      </w:r>
      <w:r>
        <w:rPr>
          <w:rFonts w:ascii="游ゴシック" w:hAnsi="游ゴシック" w:eastAsia="游ゴシック"/>
          <w:sz w:val="21"/>
        </w:rPr>
        <w:t>銀行の引き落とし明細を「取引登録」で経費にしてはいけません。カード利用時にすでに経費を計上しているため、経費が二重になります。なお、カードの支出明細で誤って「振替先口座」に銀行口座を選ぶと、freee が警告を出してくれます。</w:t>
      </w:r>
    </w:p>
    <w:p>
      <w:pPr>
        <w:pStyle w:val="Heading2"/>
      </w:pPr>
      <w:r>
        <w:rPr>
          <w:rFonts w:ascii="游ゴシック" w:hAnsi="游ゴシック" w:eastAsia="游ゴシック"/>
          <w:b/>
          <w:color w:val="1F6F8B"/>
          <w:sz w:val="27"/>
        </w:rPr>
        <w:t>8-9　振替伝票との違い</w:t>
      </w:r>
    </w:p>
    <w:p>
      <w:pPr>
        <w:spacing w:before="0" w:after="80"/>
      </w:pPr>
      <w:r>
        <w:rPr>
          <w:rFonts w:ascii="游ゴシック" w:hAnsi="游ゴシック" w:eastAsia="游ゴシック"/>
          <w:b w:val="0"/>
          <w:sz w:val="21"/>
        </w:rPr>
        <w:t>freee には仕訳の形で直接入力する「振替伝票」もありますが、日常の記帳では使いません。</w:t>
      </w:r>
    </w:p>
    <w:tbl>
      <w:tblPr>
        <w:tblStyle w:val="TableGrid"/>
        <w:tblW w:type="auto" w:w="0"/>
        <w:tblLook w:firstColumn="1" w:firstRow="1" w:lastColumn="0" w:lastRow="0" w:noHBand="0" w:noVBand="1" w:val="04A0"/>
      </w:tblPr>
      <w:tblGrid>
        <w:gridCol w:w="3213"/>
        <w:gridCol w:w="3213"/>
        <w:gridCol w:w="3213"/>
      </w:tblGrid>
      <w:tr>
        <w:tc>
          <w:tcPr>
            <w:tcW w:type="dxa" w:w="1928"/>
            <w:shd w:val="clear" w:fill="1F6F8B"/>
          </w:tcPr>
          <w:p>
            <w:pPr>
              <w:spacing w:before="0" w:after="40"/>
            </w:pPr>
            <w:r/>
            <w:r>
              <w:rPr>
                <w:rFonts w:ascii="游ゴシック" w:hAnsi="游ゴシック" w:eastAsia="游ゴシック"/>
                <w:b/>
                <w:color w:val="FFFFFF"/>
                <w:sz w:val="19"/>
              </w:rPr>
            </w:r>
          </w:p>
        </w:tc>
        <w:tc>
          <w:tcPr>
            <w:tcW w:type="dxa" w:w="3515"/>
            <w:shd w:val="clear" w:fill="1F6F8B"/>
          </w:tcPr>
          <w:p>
            <w:pPr>
              <w:spacing w:before="0" w:after="40"/>
            </w:pPr>
            <w:r/>
            <w:r>
              <w:rPr>
                <w:rFonts w:ascii="游ゴシック" w:hAnsi="游ゴシック" w:eastAsia="游ゴシック"/>
                <w:b/>
                <w:color w:val="FFFFFF"/>
                <w:sz w:val="19"/>
              </w:rPr>
              <w:t>取引・口座振替</w:t>
            </w:r>
          </w:p>
        </w:tc>
        <w:tc>
          <w:tcPr>
            <w:tcW w:type="dxa" w:w="4195"/>
            <w:shd w:val="clear" w:fill="1F6F8B"/>
          </w:tcPr>
          <w:p>
            <w:pPr>
              <w:spacing w:before="0" w:after="40"/>
            </w:pPr>
            <w:r/>
            <w:r>
              <w:rPr>
                <w:rFonts w:ascii="游ゴシック" w:hAnsi="游ゴシック" w:eastAsia="游ゴシック"/>
                <w:b/>
                <w:color w:val="FFFFFF"/>
                <w:sz w:val="19"/>
              </w:rPr>
              <w:t>振替伝票</w:t>
            </w:r>
          </w:p>
        </w:tc>
      </w:tr>
      <w:tr>
        <w:tc>
          <w:tcPr>
            <w:tcW w:type="dxa" w:w="1928"/>
          </w:tcPr>
          <w:p>
            <w:pPr>
              <w:spacing w:before="0" w:after="40"/>
            </w:pPr>
            <w:r/>
            <w:r>
              <w:rPr>
                <w:rFonts w:ascii="游ゴシック" w:hAnsi="游ゴシック" w:eastAsia="游ゴシック"/>
                <w:sz w:val="19"/>
              </w:rPr>
              <w:t>入力の形</w:t>
            </w:r>
          </w:p>
        </w:tc>
        <w:tc>
          <w:tcPr>
            <w:tcW w:type="dxa" w:w="3515"/>
          </w:tcPr>
          <w:p>
            <w:pPr>
              <w:spacing w:before="0" w:after="40"/>
            </w:pPr>
            <w:r/>
            <w:r>
              <w:rPr>
                <w:rFonts w:ascii="游ゴシック" w:hAnsi="游ゴシック" w:eastAsia="游ゴシック"/>
                <w:sz w:val="19"/>
              </w:rPr>
              <w:t>freee の「取引」形式</w:t>
            </w:r>
          </w:p>
        </w:tc>
        <w:tc>
          <w:tcPr>
            <w:tcW w:type="dxa" w:w="4195"/>
          </w:tcPr>
          <w:p>
            <w:pPr>
              <w:spacing w:before="0" w:after="40"/>
            </w:pPr>
            <w:r/>
            <w:r>
              <w:rPr>
                <w:rFonts w:ascii="游ゴシック" w:hAnsi="游ゴシック" w:eastAsia="游ゴシック"/>
                <w:sz w:val="19"/>
              </w:rPr>
              <w:t>借方・貸方の仕訳形式</w:t>
            </w:r>
          </w:p>
        </w:tc>
      </w:tr>
      <w:tr>
        <w:tc>
          <w:tcPr>
            <w:tcW w:type="dxa" w:w="1928"/>
          </w:tcPr>
          <w:p>
            <w:pPr>
              <w:spacing w:before="0" w:after="40"/>
            </w:pPr>
            <w:r/>
            <w:r>
              <w:rPr>
                <w:rFonts w:ascii="游ゴシック" w:hAnsi="游ゴシック" w:eastAsia="游ゴシック"/>
                <w:sz w:val="19"/>
              </w:rPr>
              <w:t>場所</w:t>
            </w:r>
          </w:p>
        </w:tc>
        <w:tc>
          <w:tcPr>
            <w:tcW w:type="dxa" w:w="3515"/>
          </w:tcPr>
          <w:p>
            <w:pPr>
              <w:spacing w:before="0" w:after="40"/>
            </w:pPr>
            <w:r/>
            <w:r>
              <w:rPr>
                <w:rFonts w:ascii="游ゴシック" w:hAnsi="游ゴシック" w:eastAsia="游ゴシック"/>
                <w:sz w:val="19"/>
              </w:rPr>
              <w:t>［取引入力］の各メニュー</w:t>
            </w:r>
          </w:p>
        </w:tc>
        <w:tc>
          <w:tcPr>
            <w:tcW w:type="dxa" w:w="4195"/>
          </w:tcPr>
          <w:p>
            <w:pPr>
              <w:spacing w:before="0" w:after="40"/>
            </w:pPr>
            <w:r/>
            <w:r>
              <w:rPr>
                <w:rFonts w:ascii="游ゴシック" w:hAnsi="游ゴシック" w:eastAsia="游ゴシック"/>
                <w:sz w:val="19"/>
              </w:rPr>
              <w:t>［取引入力］→［振替伝票］</w:t>
            </w:r>
          </w:p>
        </w:tc>
      </w:tr>
      <w:tr>
        <w:tc>
          <w:tcPr>
            <w:tcW w:type="dxa" w:w="1928"/>
          </w:tcPr>
          <w:p>
            <w:pPr>
              <w:spacing w:before="0" w:after="40"/>
            </w:pPr>
            <w:r/>
            <w:r>
              <w:rPr>
                <w:rFonts w:ascii="游ゴシック" w:hAnsi="游ゴシック" w:eastAsia="游ゴシック"/>
                <w:sz w:val="19"/>
              </w:rPr>
              <w:t>主な用途</w:t>
            </w:r>
          </w:p>
        </w:tc>
        <w:tc>
          <w:tcPr>
            <w:tcW w:type="dxa" w:w="3515"/>
          </w:tcPr>
          <w:p>
            <w:pPr>
              <w:spacing w:before="0" w:after="40"/>
            </w:pPr>
            <w:r/>
            <w:r>
              <w:rPr>
                <w:rFonts w:ascii="游ゴシック" w:hAnsi="游ゴシック" w:eastAsia="游ゴシック"/>
                <w:sz w:val="19"/>
              </w:rPr>
              <w:t>日々の記帳のほとんど</w:t>
            </w:r>
          </w:p>
        </w:tc>
        <w:tc>
          <w:tcPr>
            <w:tcW w:type="dxa" w:w="4195"/>
          </w:tcPr>
          <w:p>
            <w:pPr>
              <w:spacing w:before="0" w:after="40"/>
            </w:pPr>
            <w:r/>
            <w:r>
              <w:rPr>
                <w:rFonts w:ascii="游ゴシック" w:hAnsi="游ゴシック" w:eastAsia="游ゴシック"/>
                <w:sz w:val="19"/>
              </w:rPr>
              <w:t>決算整理仕訳、修正仕訳、資産の売却、他社ソフトからの乗り換え</w:t>
            </w:r>
          </w:p>
        </w:tc>
      </w:tr>
      <w:tr>
        <w:tc>
          <w:tcPr>
            <w:tcW w:type="dxa" w:w="1928"/>
          </w:tcPr>
          <w:p>
            <w:pPr>
              <w:spacing w:before="0" w:after="40"/>
            </w:pPr>
            <w:r/>
            <w:r>
              <w:rPr>
                <w:rFonts w:ascii="游ゴシック" w:hAnsi="游ゴシック" w:eastAsia="游ゴシック"/>
                <w:sz w:val="19"/>
              </w:rPr>
              <w:t>入金・支払管理レポート</w:t>
            </w:r>
          </w:p>
        </w:tc>
        <w:tc>
          <w:tcPr>
            <w:tcW w:type="dxa" w:w="3515"/>
          </w:tcPr>
          <w:p>
            <w:pPr>
              <w:spacing w:before="0" w:after="40"/>
            </w:pPr>
            <w:r/>
            <w:r>
              <w:rPr>
                <w:rFonts w:ascii="游ゴシック" w:hAnsi="游ゴシック" w:eastAsia="游ゴシック"/>
                <w:sz w:val="19"/>
              </w:rPr>
              <w:t>反映される</w:t>
            </w:r>
          </w:p>
        </w:tc>
        <w:tc>
          <w:tcPr>
            <w:tcW w:type="dxa" w:w="4195"/>
          </w:tcPr>
          <w:p>
            <w:pPr>
              <w:spacing w:before="0" w:after="40"/>
            </w:pPr>
            <w:r/>
            <w:r>
              <w:rPr>
                <w:rFonts w:ascii="游ゴシック" w:hAnsi="游ゴシック" w:eastAsia="游ゴシック"/>
                <w:sz w:val="19"/>
              </w:rPr>
              <w:t>未決済取引を作らないと反映されない</w:t>
            </w:r>
          </w:p>
        </w:tc>
      </w:tr>
    </w:tbl>
    <w:p>
      <w:pPr>
        <w:spacing w:after="40"/>
      </w:pP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freee は、特別な理由がない場合は「取引」形式で登録することを推奨しています。振替伝票を使う場面は、基本的に税理士が決算で使うときだと考えてください。</w:t>
      </w:r>
    </w:p>
    <w:p>
      <w:r>
        <w:br w:type="page"/>
      </w:r>
    </w:p>
    <w:p>
      <w:pPr>
        <w:pStyle w:val="Heading1"/>
      </w:pPr>
      <w:r>
        <w:rPr>
          <w:rFonts w:ascii="游ゴシック" w:hAnsi="游ゴシック" w:eastAsia="游ゴシック"/>
          <w:b/>
          <w:color w:val="1F6F8B"/>
          <w:sz w:val="34"/>
        </w:rPr>
        <w:t>付録A　月次の締め作業チェックリスト</w:t>
      </w:r>
    </w:p>
    <w:p>
      <w:pPr>
        <w:spacing w:before="0" w:after="80"/>
      </w:pPr>
      <w:r>
        <w:rPr>
          <w:rFonts w:ascii="游ゴシック" w:hAnsi="游ゴシック" w:eastAsia="游ゴシック"/>
          <w:b w:val="0"/>
          <w:sz w:val="21"/>
        </w:rPr>
        <w:t>毎月これをやっておけば、決算のときに慌てません。印刷して壁に貼るか、この章だけコピーして毎月使ってください。</w:t>
      </w:r>
    </w:p>
    <w:p>
      <w:pPr>
        <w:pStyle w:val="Heading2"/>
      </w:pPr>
      <w:r>
        <w:rPr>
          <w:rFonts w:ascii="游ゴシック" w:hAnsi="游ゴシック" w:eastAsia="游ゴシック"/>
          <w:b/>
          <w:color w:val="1F6F8B"/>
          <w:sz w:val="27"/>
        </w:rPr>
        <w:t>毎日〜週に1回</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［自動で経理］を開き、未処理の明細をゼロにした</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スマホで撮ったレシートを取引に紐づけた</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同じ明細が2回目に出てきたら、自動登録ルールを作った</w:t>
      </w:r>
    </w:p>
    <w:p>
      <w:pPr>
        <w:pStyle w:val="Heading2"/>
      </w:pPr>
      <w:r>
        <w:rPr>
          <w:rFonts w:ascii="游ゴシック" w:hAnsi="游ゴシック" w:eastAsia="游ゴシック"/>
          <w:b/>
          <w:color w:val="1F6F8B"/>
          <w:sz w:val="27"/>
        </w:rPr>
        <w:t>月末〜翌月上旬</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［マスタ・口座］→［口座］で「同期失敗」が0になっている</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同じ画面で「未登録明細あり」が0になっている</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同じ画面で「残高ずれあり」が0になっている</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［分析・レポート］→［現預金レポート］で、各口座の残高が通帳と一致している</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［請求・入金］→［入金管理レポート］の［年齢表］で、長く残っている売掛金がない</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［取引入力］→［収入・支出形式］の［重複チェック］を実行した</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［会計帳簿］→［損益計算書］で、先月と比べて不自然に増減した科目がない</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「雑費」が増えすぎていない（増えていれば科目を見直す）</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現金残高がマイナスになっていない</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70日を過ぎそうなレシートが未処理で残っていない</w:t>
      </w:r>
    </w:p>
    <w:p>
      <w:pPr>
        <w:pStyle w:val="Heading2"/>
      </w:pPr>
      <w:r>
        <w:rPr>
          <w:rFonts w:ascii="游ゴシック" w:hAnsi="游ゴシック" w:eastAsia="游ゴシック"/>
          <w:b/>
          <w:color w:val="1F6F8B"/>
          <w:sz w:val="27"/>
        </w:rPr>
        <w:t>年に1回（決算前）</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10万円以上の買い物が、固定資産台帳に登録されている</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借入金の残高が、返済予定表と一致している</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在庫（棚卸資産）の金額を確認した</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回収できない売掛金がないか確認し、税理士に相談した</w:t>
      </w:r>
    </w:p>
    <w:p>
      <w:pPr>
        <w:spacing w:before="0" w:after="60"/>
        <w:ind w:left="680" w:hanging="340"/>
      </w:pPr>
      <w:r>
        <w:rPr>
          <w:rFonts w:ascii="游ゴシック" w:hAnsi="游ゴシック" w:eastAsia="游ゴシック"/>
          <w:b/>
          <w:color w:val="1F6F8B"/>
          <w:sz w:val="22"/>
        </w:rPr>
        <w:t xml:space="preserve">□　</w:t>
      </w:r>
      <w:r>
        <w:rPr>
          <w:rFonts w:ascii="游ゴシック" w:hAnsi="游ゴシック" w:eastAsia="游ゴシック"/>
          <w:sz w:val="21"/>
        </w:rPr>
        <w:t>税理士へ freee のアクセス権限を渡してある</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「未処理の明細をゼロにする」を毎週の習慣にできれば、経理の8割は終わったも同然です。溜めると内容を思い出せなくなり、調べ直す時間の方が長くなります。</w:t>
      </w:r>
    </w:p>
    <w:p>
      <w:r>
        <w:br w:type="page"/>
      </w:r>
    </w:p>
    <w:p>
      <w:pPr>
        <w:pStyle w:val="Heading1"/>
      </w:pPr>
      <w:r>
        <w:rPr>
          <w:rFonts w:ascii="游ゴシック" w:hAnsi="游ゴシック" w:eastAsia="游ゴシック"/>
          <w:b/>
          <w:color w:val="1F6F8B"/>
          <w:sz w:val="34"/>
        </w:rPr>
        <w:t>付録B　用語集</w:t>
      </w:r>
    </w:p>
    <w:p>
      <w:pPr>
        <w:spacing w:before="0" w:after="80"/>
      </w:pPr>
      <w:r>
        <w:rPr>
          <w:rFonts w:ascii="游ゴシック" w:hAnsi="游ゴシック" w:eastAsia="游ゴシック"/>
          <w:b w:val="0"/>
          <w:sz w:val="21"/>
        </w:rPr>
        <w:t>freee の画面やこのマニュアルに出てくる言葉をまとめました。</w:t>
      </w:r>
    </w:p>
    <w:tbl>
      <w:tblPr>
        <w:tblStyle w:val="TableGrid"/>
        <w:tblW w:type="auto" w:w="0"/>
        <w:tblLook w:firstColumn="1" w:firstRow="1" w:lastColumn="0" w:lastRow="0" w:noHBand="0" w:noVBand="1" w:val="04A0"/>
      </w:tblPr>
      <w:tblGrid>
        <w:gridCol w:w="4819"/>
        <w:gridCol w:w="4819"/>
      </w:tblGrid>
      <w:tr>
        <w:tc>
          <w:tcPr>
            <w:tcW w:type="dxa" w:w="2041"/>
            <w:shd w:val="clear" w:fill="1F6F8B"/>
          </w:tcPr>
          <w:p>
            <w:pPr>
              <w:spacing w:before="0" w:after="40"/>
            </w:pPr>
            <w:r/>
            <w:r>
              <w:rPr>
                <w:rFonts w:ascii="游ゴシック" w:hAnsi="游ゴシック" w:eastAsia="游ゴシック"/>
                <w:b/>
                <w:color w:val="FFFFFF"/>
                <w:sz w:val="19"/>
              </w:rPr>
              <w:t>言葉</w:t>
            </w:r>
          </w:p>
        </w:tc>
        <w:tc>
          <w:tcPr>
            <w:tcW w:type="dxa" w:w="7597"/>
            <w:shd w:val="clear" w:fill="1F6F8B"/>
          </w:tcPr>
          <w:p>
            <w:pPr>
              <w:spacing w:before="0" w:after="40"/>
            </w:pPr>
            <w:r/>
            <w:r>
              <w:rPr>
                <w:rFonts w:ascii="游ゴシック" w:hAnsi="游ゴシック" w:eastAsia="游ゴシック"/>
                <w:b/>
                <w:color w:val="FFFFFF"/>
                <w:sz w:val="19"/>
              </w:rPr>
              <w:t>意味</w:t>
            </w:r>
          </w:p>
        </w:tc>
      </w:tr>
      <w:tr>
        <w:tc>
          <w:tcPr>
            <w:tcW w:type="dxa" w:w="2041"/>
          </w:tcPr>
          <w:p>
            <w:pPr>
              <w:spacing w:before="0" w:after="40"/>
            </w:pPr>
            <w:r/>
            <w:r>
              <w:rPr>
                <w:rFonts w:ascii="游ゴシック" w:hAnsi="游ゴシック" w:eastAsia="游ゴシック"/>
                <w:sz w:val="19"/>
              </w:rPr>
              <w:t>同期</w:t>
            </w:r>
          </w:p>
        </w:tc>
        <w:tc>
          <w:tcPr>
            <w:tcW w:type="dxa" w:w="7597"/>
          </w:tcPr>
          <w:p>
            <w:pPr>
              <w:spacing w:before="0" w:after="40"/>
            </w:pPr>
            <w:r/>
            <w:r>
              <w:rPr>
                <w:rFonts w:ascii="游ゴシック" w:hAnsi="游ゴシック" w:eastAsia="游ゴシック"/>
                <w:sz w:val="19"/>
              </w:rPr>
              <w:t>銀行・カードのデータを freee に取り込むこと</w:t>
            </w:r>
          </w:p>
        </w:tc>
      </w:tr>
      <w:tr>
        <w:tc>
          <w:tcPr>
            <w:tcW w:type="dxa" w:w="2041"/>
          </w:tcPr>
          <w:p>
            <w:pPr>
              <w:spacing w:before="0" w:after="40"/>
            </w:pPr>
            <w:r/>
            <w:r>
              <w:rPr>
                <w:rFonts w:ascii="游ゴシック" w:hAnsi="游ゴシック" w:eastAsia="游ゴシック"/>
                <w:sz w:val="19"/>
              </w:rPr>
              <w:t>明細</w:t>
            </w:r>
          </w:p>
        </w:tc>
        <w:tc>
          <w:tcPr>
            <w:tcW w:type="dxa" w:w="7597"/>
          </w:tcPr>
          <w:p>
            <w:pPr>
              <w:spacing w:before="0" w:after="40"/>
            </w:pPr>
            <w:r/>
            <w:r>
              <w:rPr>
                <w:rFonts w:ascii="游ゴシック" w:hAnsi="游ゴシック" w:eastAsia="游ゴシック"/>
                <w:sz w:val="19"/>
              </w:rPr>
              <w:t>取り込まれた入出金1件ずつのデータ。まだ帳簿には反映されていない</w:t>
            </w:r>
          </w:p>
        </w:tc>
      </w:tr>
      <w:tr>
        <w:tc>
          <w:tcPr>
            <w:tcW w:type="dxa" w:w="2041"/>
          </w:tcPr>
          <w:p>
            <w:pPr>
              <w:spacing w:before="0" w:after="40"/>
            </w:pPr>
            <w:r/>
            <w:r>
              <w:rPr>
                <w:rFonts w:ascii="游ゴシック" w:hAnsi="游ゴシック" w:eastAsia="游ゴシック"/>
                <w:sz w:val="19"/>
              </w:rPr>
              <w:t>取引</w:t>
            </w:r>
          </w:p>
        </w:tc>
        <w:tc>
          <w:tcPr>
            <w:tcW w:type="dxa" w:w="7597"/>
          </w:tcPr>
          <w:p>
            <w:pPr>
              <w:spacing w:before="0" w:after="40"/>
            </w:pPr>
            <w:r/>
            <w:r>
              <w:rPr>
                <w:rFonts w:ascii="游ゴシック" w:hAnsi="游ゴシック" w:eastAsia="游ゴシック"/>
                <w:sz w:val="19"/>
              </w:rPr>
              <w:t>明細に勘定科目をつけて帳簿に登録したもの</w:t>
            </w:r>
          </w:p>
        </w:tc>
      </w:tr>
      <w:tr>
        <w:tc>
          <w:tcPr>
            <w:tcW w:type="dxa" w:w="2041"/>
          </w:tcPr>
          <w:p>
            <w:pPr>
              <w:spacing w:before="0" w:after="40"/>
            </w:pPr>
            <w:r/>
            <w:r>
              <w:rPr>
                <w:rFonts w:ascii="游ゴシック" w:hAnsi="游ゴシック" w:eastAsia="游ゴシック"/>
                <w:sz w:val="19"/>
              </w:rPr>
              <w:t>自動で経理</w:t>
            </w:r>
          </w:p>
        </w:tc>
        <w:tc>
          <w:tcPr>
            <w:tcW w:type="dxa" w:w="7597"/>
          </w:tcPr>
          <w:p>
            <w:pPr>
              <w:spacing w:before="0" w:after="40"/>
            </w:pPr>
            <w:r/>
            <w:r>
              <w:rPr>
                <w:rFonts w:ascii="游ゴシック" w:hAnsi="游ゴシック" w:eastAsia="游ゴシック"/>
                <w:sz w:val="19"/>
              </w:rPr>
              <w:t>明細から取引を作る画面。日々いちばん使う（第2章）</w:t>
            </w:r>
          </w:p>
        </w:tc>
      </w:tr>
      <w:tr>
        <w:tc>
          <w:tcPr>
            <w:tcW w:type="dxa" w:w="2041"/>
          </w:tcPr>
          <w:p>
            <w:pPr>
              <w:spacing w:before="0" w:after="40"/>
            </w:pPr>
            <w:r/>
            <w:r>
              <w:rPr>
                <w:rFonts w:ascii="游ゴシック" w:hAnsi="游ゴシック" w:eastAsia="游ゴシック"/>
                <w:sz w:val="19"/>
              </w:rPr>
              <w:t>自動登録ルール</w:t>
            </w:r>
          </w:p>
        </w:tc>
        <w:tc>
          <w:tcPr>
            <w:tcW w:type="dxa" w:w="7597"/>
          </w:tcPr>
          <w:p>
            <w:pPr>
              <w:spacing w:before="0" w:after="40"/>
            </w:pPr>
            <w:r/>
            <w:r>
              <w:rPr>
                <w:rFonts w:ascii="游ゴシック" w:hAnsi="游ゴシック" w:eastAsia="游ゴシック"/>
                <w:sz w:val="19"/>
              </w:rPr>
              <w:t>「この明細ならこの科目」という約束ごと（第3章）</w:t>
            </w:r>
          </w:p>
        </w:tc>
      </w:tr>
      <w:tr>
        <w:tc>
          <w:tcPr>
            <w:tcW w:type="dxa" w:w="2041"/>
          </w:tcPr>
          <w:p>
            <w:pPr>
              <w:spacing w:before="0" w:after="40"/>
            </w:pPr>
            <w:r/>
            <w:r>
              <w:rPr>
                <w:rFonts w:ascii="游ゴシック" w:hAnsi="游ゴシック" w:eastAsia="游ゴシック"/>
                <w:sz w:val="19"/>
              </w:rPr>
              <w:t>推測する／登録する</w:t>
            </w:r>
          </w:p>
        </w:tc>
        <w:tc>
          <w:tcPr>
            <w:tcW w:type="dxa" w:w="7597"/>
          </w:tcPr>
          <w:p>
            <w:pPr>
              <w:spacing w:before="0" w:after="40"/>
            </w:pPr>
            <w:r/>
            <w:r>
              <w:rPr>
                <w:rFonts w:ascii="游ゴシック" w:hAnsi="游ゴシック" w:eastAsia="游ゴシック"/>
                <w:sz w:val="19"/>
              </w:rPr>
              <w:t>ルールの動き方。推測＝下書きまで、登録＝確認なしで登録まで</w:t>
            </w:r>
          </w:p>
        </w:tc>
      </w:tr>
      <w:tr>
        <w:tc>
          <w:tcPr>
            <w:tcW w:type="dxa" w:w="2041"/>
          </w:tcPr>
          <w:p>
            <w:pPr>
              <w:spacing w:before="0" w:after="40"/>
            </w:pPr>
            <w:r/>
            <w:r>
              <w:rPr>
                <w:rFonts w:ascii="游ゴシック" w:hAnsi="游ゴシック" w:eastAsia="游ゴシック"/>
                <w:sz w:val="19"/>
              </w:rPr>
              <w:t>未決済</w:t>
            </w:r>
          </w:p>
        </w:tc>
        <w:tc>
          <w:tcPr>
            <w:tcW w:type="dxa" w:w="7597"/>
          </w:tcPr>
          <w:p>
            <w:pPr>
              <w:spacing w:before="0" w:after="40"/>
            </w:pPr>
            <w:r/>
            <w:r>
              <w:rPr>
                <w:rFonts w:ascii="游ゴシック" w:hAnsi="游ゴシック" w:eastAsia="游ゴシック"/>
                <w:sz w:val="19"/>
              </w:rPr>
              <w:t>売上や仕入は発生したが、入金・支払がまだの状態</w:t>
            </w:r>
          </w:p>
        </w:tc>
      </w:tr>
      <w:tr>
        <w:tc>
          <w:tcPr>
            <w:tcW w:type="dxa" w:w="2041"/>
          </w:tcPr>
          <w:p>
            <w:pPr>
              <w:spacing w:before="0" w:after="40"/>
            </w:pPr>
            <w:r/>
            <w:r>
              <w:rPr>
                <w:rFonts w:ascii="游ゴシック" w:hAnsi="游ゴシック" w:eastAsia="游ゴシック"/>
                <w:sz w:val="19"/>
              </w:rPr>
              <w:t>消込</w:t>
            </w:r>
          </w:p>
        </w:tc>
        <w:tc>
          <w:tcPr>
            <w:tcW w:type="dxa" w:w="7597"/>
          </w:tcPr>
          <w:p>
            <w:pPr>
              <w:spacing w:before="0" w:after="40"/>
            </w:pPr>
            <w:r/>
            <w:r>
              <w:rPr>
                <w:rFonts w:ascii="游ゴシック" w:hAnsi="游ゴシック" w:eastAsia="游ゴシック"/>
                <w:sz w:val="19"/>
              </w:rPr>
              <w:t>未決済の取引に、実際の入金・支払を結びつけること（第7章）</w:t>
            </w:r>
          </w:p>
        </w:tc>
      </w:tr>
      <w:tr>
        <w:tc>
          <w:tcPr>
            <w:tcW w:type="dxa" w:w="2041"/>
          </w:tcPr>
          <w:p>
            <w:pPr>
              <w:spacing w:before="0" w:after="40"/>
            </w:pPr>
            <w:r/>
            <w:r>
              <w:rPr>
                <w:rFonts w:ascii="游ゴシック" w:hAnsi="游ゴシック" w:eastAsia="游ゴシック"/>
                <w:sz w:val="19"/>
              </w:rPr>
              <w:t>決済中</w:t>
            </w:r>
          </w:p>
        </w:tc>
        <w:tc>
          <w:tcPr>
            <w:tcW w:type="dxa" w:w="7597"/>
          </w:tcPr>
          <w:p>
            <w:pPr>
              <w:spacing w:before="0" w:after="40"/>
            </w:pPr>
            <w:r/>
            <w:r>
              <w:rPr>
                <w:rFonts w:ascii="游ゴシック" w:hAnsi="游ゴシック" w:eastAsia="游ゴシック"/>
                <w:sz w:val="19"/>
              </w:rPr>
              <w:t>一部だけ入金・支払があり、残りが残っている状態</w:t>
            </w:r>
          </w:p>
        </w:tc>
      </w:tr>
      <w:tr>
        <w:tc>
          <w:tcPr>
            <w:tcW w:type="dxa" w:w="2041"/>
          </w:tcPr>
          <w:p>
            <w:pPr>
              <w:spacing w:before="0" w:after="40"/>
            </w:pPr>
            <w:r/>
            <w:r>
              <w:rPr>
                <w:rFonts w:ascii="游ゴシック" w:hAnsi="游ゴシック" w:eastAsia="游ゴシック"/>
                <w:sz w:val="19"/>
              </w:rPr>
              <w:t>口座振替</w:t>
            </w:r>
          </w:p>
        </w:tc>
        <w:tc>
          <w:tcPr>
            <w:tcW w:type="dxa" w:w="7597"/>
          </w:tcPr>
          <w:p>
            <w:pPr>
              <w:spacing w:before="0" w:after="40"/>
            </w:pPr>
            <w:r/>
            <w:r>
              <w:rPr>
                <w:rFonts w:ascii="游ゴシック" w:hAnsi="游ゴシック" w:eastAsia="游ゴシック"/>
                <w:sz w:val="19"/>
              </w:rPr>
              <w:t>freee では、自分の口座と口座の間の資金移動のこと（第8章）</w:t>
            </w:r>
          </w:p>
        </w:tc>
      </w:tr>
      <w:tr>
        <w:tc>
          <w:tcPr>
            <w:tcW w:type="dxa" w:w="2041"/>
          </w:tcPr>
          <w:p>
            <w:pPr>
              <w:spacing w:before="0" w:after="40"/>
            </w:pPr>
            <w:r/>
            <w:r>
              <w:rPr>
                <w:rFonts w:ascii="游ゴシック" w:hAnsi="游ゴシック" w:eastAsia="游ゴシック"/>
                <w:sz w:val="19"/>
              </w:rPr>
              <w:t>振替伝票</w:t>
            </w:r>
          </w:p>
        </w:tc>
        <w:tc>
          <w:tcPr>
            <w:tcW w:type="dxa" w:w="7597"/>
          </w:tcPr>
          <w:p>
            <w:pPr>
              <w:spacing w:before="0" w:after="40"/>
            </w:pPr>
            <w:r/>
            <w:r>
              <w:rPr>
                <w:rFonts w:ascii="游ゴシック" w:hAnsi="游ゴシック" w:eastAsia="游ゴシック"/>
                <w:sz w:val="19"/>
              </w:rPr>
              <w:t>借方・貸方の仕訳形式で直接入力する機能。主に決算で使う</w:t>
            </w:r>
          </w:p>
        </w:tc>
      </w:tr>
      <w:tr>
        <w:tc>
          <w:tcPr>
            <w:tcW w:type="dxa" w:w="2041"/>
          </w:tcPr>
          <w:p>
            <w:pPr>
              <w:spacing w:before="0" w:after="40"/>
            </w:pPr>
            <w:r/>
            <w:r>
              <w:rPr>
                <w:rFonts w:ascii="游ゴシック" w:hAnsi="游ゴシック" w:eastAsia="游ゴシック"/>
                <w:sz w:val="19"/>
              </w:rPr>
              <w:t>ファイルボックス</w:t>
            </w:r>
          </w:p>
        </w:tc>
        <w:tc>
          <w:tcPr>
            <w:tcW w:type="dxa" w:w="7597"/>
          </w:tcPr>
          <w:p>
            <w:pPr>
              <w:spacing w:before="0" w:after="40"/>
            </w:pPr>
            <w:r/>
            <w:r>
              <w:rPr>
                <w:rFonts w:ascii="游ゴシック" w:hAnsi="游ゴシック" w:eastAsia="游ゴシック"/>
                <w:sz w:val="19"/>
              </w:rPr>
              <w:t>レシートや請求書の画像・PDFを保管する場所（第5章）</w:t>
            </w:r>
          </w:p>
        </w:tc>
      </w:tr>
      <w:tr>
        <w:tc>
          <w:tcPr>
            <w:tcW w:type="dxa" w:w="2041"/>
          </w:tcPr>
          <w:p>
            <w:pPr>
              <w:spacing w:before="0" w:after="40"/>
            </w:pPr>
            <w:r/>
            <w:r>
              <w:rPr>
                <w:rFonts w:ascii="游ゴシック" w:hAnsi="游ゴシック" w:eastAsia="游ゴシック"/>
                <w:sz w:val="19"/>
              </w:rPr>
              <w:t>勘定科目</w:t>
            </w:r>
          </w:p>
        </w:tc>
        <w:tc>
          <w:tcPr>
            <w:tcW w:type="dxa" w:w="7597"/>
          </w:tcPr>
          <w:p>
            <w:pPr>
              <w:spacing w:before="0" w:after="40"/>
            </w:pPr>
            <w:r/>
            <w:r>
              <w:rPr>
                <w:rFonts w:ascii="游ゴシック" w:hAnsi="游ゴシック" w:eastAsia="游ゴシック"/>
                <w:sz w:val="19"/>
              </w:rPr>
              <w:t>取引の内容を分類する名前（第6章）</w:t>
            </w:r>
          </w:p>
        </w:tc>
      </w:tr>
      <w:tr>
        <w:tc>
          <w:tcPr>
            <w:tcW w:type="dxa" w:w="2041"/>
          </w:tcPr>
          <w:p>
            <w:pPr>
              <w:spacing w:before="0" w:after="40"/>
            </w:pPr>
            <w:r/>
            <w:r>
              <w:rPr>
                <w:rFonts w:ascii="游ゴシック" w:hAnsi="游ゴシック" w:eastAsia="游ゴシック"/>
                <w:sz w:val="19"/>
              </w:rPr>
              <w:t>決算書表示名</w:t>
            </w:r>
          </w:p>
        </w:tc>
        <w:tc>
          <w:tcPr>
            <w:tcW w:type="dxa" w:w="7597"/>
          </w:tcPr>
          <w:p>
            <w:pPr>
              <w:spacing w:before="0" w:after="40"/>
            </w:pPr>
            <w:r/>
            <w:r>
              <w:rPr>
                <w:rFonts w:ascii="游ゴシック" w:hAnsi="游ゴシック" w:eastAsia="游ゴシック"/>
                <w:sz w:val="19"/>
              </w:rPr>
              <w:t>決算書に印刷されるときの科目名。勘定科目名と違うことがある</w:t>
            </w:r>
          </w:p>
        </w:tc>
      </w:tr>
      <w:tr>
        <w:tc>
          <w:tcPr>
            <w:tcW w:type="dxa" w:w="2041"/>
          </w:tcPr>
          <w:p>
            <w:pPr>
              <w:spacing w:before="0" w:after="40"/>
            </w:pPr>
            <w:r/>
            <w:r>
              <w:rPr>
                <w:rFonts w:ascii="游ゴシック" w:hAnsi="游ゴシック" w:eastAsia="游ゴシック"/>
                <w:sz w:val="19"/>
              </w:rPr>
              <w:t>税区分</w:t>
            </w:r>
          </w:p>
        </w:tc>
        <w:tc>
          <w:tcPr>
            <w:tcW w:type="dxa" w:w="7597"/>
          </w:tcPr>
          <w:p>
            <w:pPr>
              <w:spacing w:before="0" w:after="40"/>
            </w:pPr>
            <w:r/>
            <w:r>
              <w:rPr>
                <w:rFonts w:ascii="游ゴシック" w:hAnsi="游ゴシック" w:eastAsia="游ゴシック"/>
                <w:sz w:val="19"/>
              </w:rPr>
              <w:t>消費税の扱いの区分（課税売上・課対仕入・対象外 など）</w:t>
            </w:r>
          </w:p>
        </w:tc>
      </w:tr>
      <w:tr>
        <w:tc>
          <w:tcPr>
            <w:tcW w:type="dxa" w:w="2041"/>
          </w:tcPr>
          <w:p>
            <w:pPr>
              <w:spacing w:before="0" w:after="40"/>
            </w:pPr>
            <w:r/>
            <w:r>
              <w:rPr>
                <w:rFonts w:ascii="游ゴシック" w:hAnsi="游ゴシック" w:eastAsia="游ゴシック"/>
                <w:sz w:val="19"/>
              </w:rPr>
              <w:t>登録残高</w:t>
            </w:r>
          </w:p>
        </w:tc>
        <w:tc>
          <w:tcPr>
            <w:tcW w:type="dxa" w:w="7597"/>
          </w:tcPr>
          <w:p>
            <w:pPr>
              <w:spacing w:before="0" w:after="40"/>
            </w:pPr>
            <w:r/>
            <w:r>
              <w:rPr>
                <w:rFonts w:ascii="游ゴシック" w:hAnsi="游ゴシック" w:eastAsia="游ゴシック"/>
                <w:sz w:val="19"/>
              </w:rPr>
              <w:t>freee に登録した取引から計算した口座の残高</w:t>
            </w:r>
          </w:p>
        </w:tc>
      </w:tr>
      <w:tr>
        <w:tc>
          <w:tcPr>
            <w:tcW w:type="dxa" w:w="2041"/>
          </w:tcPr>
          <w:p>
            <w:pPr>
              <w:spacing w:before="0" w:after="40"/>
            </w:pPr>
            <w:r/>
            <w:r>
              <w:rPr>
                <w:rFonts w:ascii="游ゴシック" w:hAnsi="游ゴシック" w:eastAsia="游ゴシック"/>
                <w:sz w:val="19"/>
              </w:rPr>
              <w:t>同期残高</w:t>
            </w:r>
          </w:p>
        </w:tc>
        <w:tc>
          <w:tcPr>
            <w:tcW w:type="dxa" w:w="7597"/>
          </w:tcPr>
          <w:p>
            <w:pPr>
              <w:spacing w:before="0" w:after="40"/>
            </w:pPr>
            <w:r/>
            <w:r>
              <w:rPr>
                <w:rFonts w:ascii="游ゴシック" w:hAnsi="游ゴシック" w:eastAsia="游ゴシック"/>
                <w:sz w:val="19"/>
              </w:rPr>
              <w:t>最後に同期したときの、実際の銀行口座の残高</w:t>
            </w:r>
          </w:p>
        </w:tc>
      </w:tr>
      <w:tr>
        <w:tc>
          <w:tcPr>
            <w:tcW w:type="dxa" w:w="2041"/>
          </w:tcPr>
          <w:p>
            <w:pPr>
              <w:spacing w:before="0" w:after="40"/>
            </w:pPr>
            <w:r/>
            <w:r>
              <w:rPr>
                <w:rFonts w:ascii="游ゴシック" w:hAnsi="游ゴシック" w:eastAsia="游ゴシック"/>
                <w:sz w:val="19"/>
              </w:rPr>
              <w:t>残高ずれ</w:t>
            </w:r>
          </w:p>
        </w:tc>
        <w:tc>
          <w:tcPr>
            <w:tcW w:type="dxa" w:w="7597"/>
          </w:tcPr>
          <w:p>
            <w:pPr>
              <w:spacing w:before="0" w:after="40"/>
            </w:pPr>
            <w:r/>
            <w:r>
              <w:rPr>
                <w:rFonts w:ascii="游ゴシック" w:hAnsi="游ゴシック" w:eastAsia="游ゴシック"/>
                <w:sz w:val="19"/>
              </w:rPr>
              <w:t>登録残高と同期残高が食い違っている状態</w:t>
            </w:r>
          </w:p>
        </w:tc>
      </w:tr>
      <w:tr>
        <w:tc>
          <w:tcPr>
            <w:tcW w:type="dxa" w:w="2041"/>
          </w:tcPr>
          <w:p>
            <w:pPr>
              <w:spacing w:before="0" w:after="40"/>
            </w:pPr>
            <w:r/>
            <w:r>
              <w:rPr>
                <w:rFonts w:ascii="游ゴシック" w:hAnsi="游ゴシック" w:eastAsia="游ゴシック"/>
                <w:sz w:val="19"/>
              </w:rPr>
              <w:t>開始残高</w:t>
            </w:r>
          </w:p>
        </w:tc>
        <w:tc>
          <w:tcPr>
            <w:tcW w:type="dxa" w:w="7597"/>
          </w:tcPr>
          <w:p>
            <w:pPr>
              <w:spacing w:before="0" w:after="40"/>
            </w:pPr>
            <w:r/>
            <w:r>
              <w:rPr>
                <w:rFonts w:ascii="游ゴシック" w:hAnsi="游ゴシック" w:eastAsia="游ゴシック"/>
                <w:sz w:val="19"/>
              </w:rPr>
              <w:t>freee を使いはじめる時点の、資産・負債の残高</w:t>
            </w:r>
          </w:p>
        </w:tc>
      </w:tr>
      <w:tr>
        <w:tc>
          <w:tcPr>
            <w:tcW w:type="dxa" w:w="2041"/>
          </w:tcPr>
          <w:p>
            <w:pPr>
              <w:spacing w:before="0" w:after="40"/>
            </w:pPr>
            <w:r/>
            <w:r>
              <w:rPr>
                <w:rFonts w:ascii="游ゴシック" w:hAnsi="游ゴシック" w:eastAsia="游ゴシック"/>
                <w:sz w:val="19"/>
              </w:rPr>
              <w:t>事業主貸／事業主借</w:t>
            </w:r>
          </w:p>
        </w:tc>
        <w:tc>
          <w:tcPr>
            <w:tcW w:type="dxa" w:w="7597"/>
          </w:tcPr>
          <w:p>
            <w:pPr>
              <w:spacing w:before="0" w:after="40"/>
            </w:pPr>
            <w:r/>
            <w:r>
              <w:rPr>
                <w:rFonts w:ascii="游ゴシック" w:hAnsi="游ゴシック" w:eastAsia="游ゴシック"/>
                <w:sz w:val="19"/>
              </w:rPr>
              <w:t>個人事業主が、事業のお金をプライベートに使った／その逆</w:t>
            </w:r>
          </w:p>
        </w:tc>
      </w:tr>
      <w:tr>
        <w:tc>
          <w:tcPr>
            <w:tcW w:type="dxa" w:w="2041"/>
          </w:tcPr>
          <w:p>
            <w:pPr>
              <w:spacing w:before="0" w:after="40"/>
            </w:pPr>
            <w:r/>
            <w:r>
              <w:rPr>
                <w:rFonts w:ascii="游ゴシック" w:hAnsi="游ゴシック" w:eastAsia="游ゴシック"/>
                <w:sz w:val="19"/>
              </w:rPr>
              <w:t>役員貸付金／役員借入金</w:t>
            </w:r>
          </w:p>
        </w:tc>
        <w:tc>
          <w:tcPr>
            <w:tcW w:type="dxa" w:w="7597"/>
          </w:tcPr>
          <w:p>
            <w:pPr>
              <w:spacing w:before="0" w:after="40"/>
            </w:pPr>
            <w:r/>
            <w:r>
              <w:rPr>
                <w:rFonts w:ascii="游ゴシック" w:hAnsi="游ゴシック" w:eastAsia="游ゴシック"/>
                <w:sz w:val="19"/>
              </w:rPr>
              <w:t>法人で、会社が役員に貸した／役員から借りた</w:t>
            </w:r>
          </w:p>
        </w:tc>
      </w:tr>
      <w:tr>
        <w:tc>
          <w:tcPr>
            <w:tcW w:type="dxa" w:w="2041"/>
          </w:tcPr>
          <w:p>
            <w:pPr>
              <w:spacing w:before="0" w:after="40"/>
            </w:pPr>
            <w:r/>
            <w:r>
              <w:rPr>
                <w:rFonts w:ascii="游ゴシック" w:hAnsi="游ゴシック" w:eastAsia="游ゴシック"/>
                <w:sz w:val="19"/>
              </w:rPr>
              <w:t>試算表</w:t>
            </w:r>
          </w:p>
        </w:tc>
        <w:tc>
          <w:tcPr>
            <w:tcW w:type="dxa" w:w="7597"/>
          </w:tcPr>
          <w:p>
            <w:pPr>
              <w:spacing w:before="0" w:after="40"/>
            </w:pPr>
            <w:r/>
            <w:r>
              <w:rPr>
                <w:rFonts w:ascii="游ゴシック" w:hAnsi="游ゴシック" w:eastAsia="游ゴシック"/>
                <w:sz w:val="19"/>
              </w:rPr>
              <w:t>損益計算書と貸借対照表をまとめて確認する画面</w:t>
            </w:r>
          </w:p>
        </w:tc>
      </w:tr>
      <w:tr>
        <w:tc>
          <w:tcPr>
            <w:tcW w:type="dxa" w:w="2041"/>
          </w:tcPr>
          <w:p>
            <w:pPr>
              <w:spacing w:before="0" w:after="40"/>
            </w:pPr>
            <w:r/>
            <w:r>
              <w:rPr>
                <w:rFonts w:ascii="游ゴシック" w:hAnsi="游ゴシック" w:eastAsia="游ゴシック"/>
                <w:sz w:val="19"/>
              </w:rPr>
              <w:t>月次推移</w:t>
            </w:r>
          </w:p>
        </w:tc>
        <w:tc>
          <w:tcPr>
            <w:tcW w:type="dxa" w:w="7597"/>
          </w:tcPr>
          <w:p>
            <w:pPr>
              <w:spacing w:before="0" w:after="40"/>
            </w:pPr>
            <w:r/>
            <w:r>
              <w:rPr>
                <w:rFonts w:ascii="游ゴシック" w:hAnsi="游ゴシック" w:eastAsia="游ゴシック"/>
                <w:sz w:val="19"/>
              </w:rPr>
              <w:t>月ごとの数字の動きを並べて見る画面</w:t>
            </w:r>
          </w:p>
        </w:tc>
      </w:tr>
      <w:tr>
        <w:tc>
          <w:tcPr>
            <w:tcW w:type="dxa" w:w="2041"/>
          </w:tcPr>
          <w:p>
            <w:pPr>
              <w:spacing w:before="0" w:after="40"/>
            </w:pPr>
            <w:r/>
            <w:r>
              <w:rPr>
                <w:rFonts w:ascii="游ゴシック" w:hAnsi="游ゴシック" w:eastAsia="游ゴシック"/>
                <w:sz w:val="19"/>
              </w:rPr>
              <w:t>総勘定元帳</w:t>
            </w:r>
          </w:p>
        </w:tc>
        <w:tc>
          <w:tcPr>
            <w:tcW w:type="dxa" w:w="7597"/>
          </w:tcPr>
          <w:p>
            <w:pPr>
              <w:spacing w:before="0" w:after="40"/>
            </w:pPr>
            <w:r/>
            <w:r>
              <w:rPr>
                <w:rFonts w:ascii="游ゴシック" w:hAnsi="游ゴシック" w:eastAsia="游ゴシック"/>
                <w:sz w:val="19"/>
              </w:rPr>
              <w:t>勘定科目ごとに、取引と残高を並べた帳簿</w:t>
            </w:r>
          </w:p>
        </w:tc>
      </w:tr>
      <w:tr>
        <w:tc>
          <w:tcPr>
            <w:tcW w:type="dxa" w:w="2041"/>
          </w:tcPr>
          <w:p>
            <w:pPr>
              <w:spacing w:before="0" w:after="40"/>
            </w:pPr>
            <w:r/>
            <w:r>
              <w:rPr>
                <w:rFonts w:ascii="游ゴシック" w:hAnsi="游ゴシック" w:eastAsia="游ゴシック"/>
                <w:sz w:val="19"/>
              </w:rPr>
              <w:t>諸口</w:t>
            </w:r>
          </w:p>
        </w:tc>
        <w:tc>
          <w:tcPr>
            <w:tcW w:type="dxa" w:w="7597"/>
          </w:tcPr>
          <w:p>
            <w:pPr>
              <w:spacing w:before="0" w:after="40"/>
            </w:pPr>
            <w:r/>
            <w:r>
              <w:rPr>
                <w:rFonts w:ascii="游ゴシック" w:hAnsi="游ゴシック" w:eastAsia="游ゴシック"/>
                <w:sz w:val="19"/>
              </w:rPr>
              <w:t>相手科目が複数ある仕訳で表示される言葉</w:t>
            </w:r>
          </w:p>
        </w:tc>
      </w:tr>
      <w:tr>
        <w:tc>
          <w:tcPr>
            <w:tcW w:type="dxa" w:w="2041"/>
          </w:tcPr>
          <w:p>
            <w:pPr>
              <w:spacing w:before="0" w:after="40"/>
            </w:pPr>
            <w:r/>
            <w:r>
              <w:rPr>
                <w:rFonts w:ascii="游ゴシック" w:hAnsi="游ゴシック" w:eastAsia="游ゴシック"/>
                <w:sz w:val="19"/>
              </w:rPr>
              <w:t>適格請求書（インボイス）</w:t>
            </w:r>
          </w:p>
        </w:tc>
        <w:tc>
          <w:tcPr>
            <w:tcW w:type="dxa" w:w="7597"/>
          </w:tcPr>
          <w:p>
            <w:pPr>
              <w:spacing w:before="0" w:after="40"/>
            </w:pPr>
            <w:r/>
            <w:r>
              <w:rPr>
                <w:rFonts w:ascii="游ゴシック" w:hAnsi="游ゴシック" w:eastAsia="游ゴシック"/>
                <w:sz w:val="19"/>
              </w:rPr>
              <w:t>消費税の仕入税額控除に必要な、登録番号入りの請求書・領収書</w:t>
            </w:r>
          </w:p>
        </w:tc>
      </w:tr>
    </w:tbl>
    <w:p>
      <w:pPr>
        <w:spacing w:after="40"/>
      </w:pPr>
    </w:p>
    <w:p>
      <w:r>
        <w:br w:type="page"/>
      </w:r>
    </w:p>
    <w:p>
      <w:pPr>
        <w:pStyle w:val="Heading1"/>
      </w:pPr>
      <w:r>
        <w:rPr>
          <w:rFonts w:ascii="游ゴシック" w:hAnsi="游ゴシック" w:eastAsia="游ゴシック"/>
          <w:b/>
          <w:color w:val="1F6F8B"/>
          <w:sz w:val="34"/>
        </w:rPr>
        <w:t>付録C　よくある質問とつまずきポイント</w:t>
      </w:r>
    </w:p>
    <w:p>
      <w:pPr>
        <w:pStyle w:val="Heading3"/>
      </w:pPr>
      <w:r>
        <w:rPr>
          <w:rFonts w:ascii="游ゴシック" w:hAnsi="游ゴシック" w:eastAsia="游ゴシック"/>
          <w:b/>
          <w:color w:val="222222"/>
          <w:sz w:val="23"/>
        </w:rPr>
        <w:t>Q．明細がまったく取り込まれません</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①［マスタ・口座］→［口座］で「同期失敗」になっていないか、②銀行側でパスワードを変えていないか、③そもそも同期を実行しているか、の順に確認してください。ホーム画面左上の［全口座を同期］を押すと手動で同期できます。銀行のパスワードを変えた場合は、口座の詳細画面 →［口座設定］→［アカウント情報を変更する］で入れ直します。（1-5）</w:t>
      </w:r>
    </w:p>
    <w:p>
      <w:pPr>
        <w:pStyle w:val="Heading3"/>
      </w:pPr>
      <w:r>
        <w:rPr>
          <w:rFonts w:ascii="游ゴシック" w:hAnsi="游ゴシック" w:eastAsia="游ゴシック"/>
          <w:b/>
          <w:color w:val="222222"/>
          <w:sz w:val="23"/>
        </w:rPr>
        <w:t>Q．クレジットカードで買ったのに明細が出てきません</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カードの明細は「確定」してから freee に入ってきます。使った直後には出ません。支払金額が確定するタイミングまで待ってから、もう一度同期してください。（1-3）</w:t>
      </w:r>
    </w:p>
    <w:p>
      <w:pPr>
        <w:pStyle w:val="Heading3"/>
      </w:pPr>
      <w:r>
        <w:rPr>
          <w:rFonts w:ascii="游ゴシック" w:hAnsi="游ゴシック" w:eastAsia="游ゴシック"/>
          <w:b/>
          <w:color w:val="222222"/>
          <w:sz w:val="23"/>
        </w:rPr>
        <w:t>Q．古い明細だけが取り込めません</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銀行ごとにさかのぼれる期間が決まっており、それより前は取得できません。銀行のサイトからCSVをダウンロードして、［明細のアップロード］で取り込んでください。（1-6）</w:t>
      </w:r>
    </w:p>
    <w:p>
      <w:pPr>
        <w:pStyle w:val="Heading3"/>
      </w:pPr>
      <w:r>
        <w:rPr>
          <w:rFonts w:ascii="游ゴシック" w:hAnsi="游ゴシック" w:eastAsia="游ゴシック"/>
          <w:b/>
          <w:color w:val="222222"/>
          <w:sz w:val="23"/>
        </w:rPr>
        <w:t>Q．同じ取引を2回登録してしまいました</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取引入力］→［収入・支出形式（取引の一覧・登録）］の［重複チェック］ボタンで探せます。対象期間を選んで［実行］し、［操作を選ぶ］から処理します。削除は元に戻せないので、消す前に中身を確認してください。（4-3）</w:t>
      </w:r>
    </w:p>
    <w:p>
      <w:pPr>
        <w:pStyle w:val="Heading3"/>
      </w:pPr>
      <w:r>
        <w:rPr>
          <w:rFonts w:ascii="游ゴシック" w:hAnsi="游ゴシック" w:eastAsia="游ゴシック"/>
          <w:b/>
          <w:color w:val="222222"/>
          <w:sz w:val="23"/>
        </w:rPr>
        <w:t>Q．残高が合いません</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口座の詳細画面の［タイムラインで残高を比較］を使うと、どの月・どの日でズレたかが分かります。最初にズレた日を特定して、その日の明細と取引を確認してください。（4-6）</w:t>
      </w:r>
    </w:p>
    <w:p>
      <w:pPr>
        <w:pStyle w:val="Heading3"/>
      </w:pPr>
      <w:r>
        <w:rPr>
          <w:rFonts w:ascii="游ゴシック" w:hAnsi="游ゴシック" w:eastAsia="游ゴシック"/>
          <w:b/>
          <w:color w:val="222222"/>
          <w:sz w:val="23"/>
        </w:rPr>
        <w:t>Q．入金があったのに売掛金が減りません</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入金明細を、ふつうの「取引登録」で登録してしまった可能性が高いです。その取引を削除し、［詳細］→［未決済取引の消込］タブでやり直してください。（7-4・7-9）</w:t>
      </w:r>
    </w:p>
    <w:p>
      <w:pPr>
        <w:pStyle w:val="Heading3"/>
      </w:pPr>
      <w:r>
        <w:rPr>
          <w:rFonts w:ascii="游ゴシック" w:hAnsi="游ゴシック" w:eastAsia="游ゴシック"/>
          <w:b/>
          <w:color w:val="222222"/>
          <w:sz w:val="23"/>
        </w:rPr>
        <w:t>Q．振込手数料が引かれていて、金額が合いません</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［未決済取引の消込］タブで対象取引を選んだあと、右上の［差額を調整］ボタンから「支払手数料」として処理します。（7-5）</w:t>
      </w:r>
    </w:p>
    <w:p>
      <w:pPr>
        <w:pStyle w:val="Heading3"/>
      </w:pPr>
      <w:r>
        <w:rPr>
          <w:rFonts w:ascii="游ゴシック" w:hAnsi="游ゴシック" w:eastAsia="游ゴシック"/>
          <w:b/>
          <w:color w:val="222222"/>
          <w:sz w:val="23"/>
        </w:rPr>
        <w:t>Q．A銀行からB銀行にお金を移したら、経費が増えてしまいました</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口座間の資金移動を「取引」として登録すると、費用や売上が水増しされます。登録した取引を削除し、［口座振替・カード引き落とし］タブで登録し直してください。そのうえで、もう片方の明細は「無視」します。（第8章）</w:t>
      </w:r>
    </w:p>
    <w:p>
      <w:pPr>
        <w:pStyle w:val="Heading3"/>
      </w:pPr>
      <w:r>
        <w:rPr>
          <w:rFonts w:ascii="游ゴシック" w:hAnsi="游ゴシック" w:eastAsia="游ゴシック"/>
          <w:b/>
          <w:color w:val="222222"/>
          <w:sz w:val="23"/>
        </w:rPr>
        <w:t>Q．プライベートで使ってしまった分はどうすればいいですか</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「無視」ではなく、明細の［登録］横の［▼］から［プライベートな出金として処理］を選んでください。個人事業主は事業主貸、法人は役員貸付金として処理されます。（2-5）</w:t>
      </w:r>
    </w:p>
    <w:p>
      <w:pPr>
        <w:pStyle w:val="Heading3"/>
      </w:pPr>
      <w:r>
        <w:rPr>
          <w:rFonts w:ascii="游ゴシック" w:hAnsi="游ゴシック" w:eastAsia="游ゴシック"/>
          <w:b/>
          <w:color w:val="222222"/>
          <w:sz w:val="23"/>
        </w:rPr>
        <w:t>Q．勘定科目が分かりません</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第6章の早見表を見てください。それでも分からない少額のものは、社内で科目を決めて統一してください。金額が大きいもの、判断に迷うものは税理士にご確認ください。</w:t>
      </w:r>
    </w:p>
    <w:p>
      <w:pPr>
        <w:pStyle w:val="Heading3"/>
      </w:pPr>
      <w:r>
        <w:rPr>
          <w:rFonts w:ascii="游ゴシック" w:hAnsi="游ゴシック" w:eastAsia="游ゴシック"/>
          <w:b/>
          <w:color w:val="222222"/>
          <w:sz w:val="23"/>
        </w:rPr>
        <w:t>Q．レシートを撮ったら紙は捨てていいですか</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電子帳簿保存法の要件（解像度、70日以内の処理、検索できる状態など）を満たしていれば可能です。ただし社内規程の整備も必要です。運用を始める前に必ず税理士にご相談ください。（5-6）</w:t>
      </w:r>
    </w:p>
    <w:p>
      <w:pPr>
        <w:pStyle w:val="Heading3"/>
      </w:pPr>
      <w:r>
        <w:rPr>
          <w:rFonts w:ascii="游ゴシック" w:hAnsi="游ゴシック" w:eastAsia="游ゴシック"/>
          <w:b/>
          <w:color w:val="222222"/>
          <w:sz w:val="23"/>
        </w:rPr>
        <w:t>Q．設定した自動登録ルールが効きません</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①条件の「取引内容」が実際の明細の文字と合っているか（部分一致がおすすめ）、②別のルールとぶつかっていないか（優先度の数字を大きくする）、を確認してください。すでに取り込み済みの明細には、［自動で経理］の［自動登録ルールの適用］→［最新の自動登録ルールを適用］で後から当てられます。（3-6・3-7）</w:t>
      </w:r>
    </w:p>
    <w:p>
      <w:pPr>
        <w:pStyle w:val="Heading3"/>
      </w:pPr>
      <w:r>
        <w:rPr>
          <w:rFonts w:ascii="游ゴシック" w:hAnsi="游ゴシック" w:eastAsia="游ゴシック"/>
          <w:b/>
          <w:color w:val="222222"/>
          <w:sz w:val="23"/>
        </w:rPr>
        <w:t>Q．知らないうちに勝手に登録されている明細があります</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自動登録ルールを「登録する」で作っていると、確認なしで登録まで進みます。［入力効率化］→［自動登録ルール］で該当ルールを開き、「推測する」に変更してください。（3-5）</w:t>
      </w:r>
    </w:p>
    <w:p>
      <w:pPr>
        <w:pStyle w:val="Heading3"/>
      </w:pPr>
      <w:r>
        <w:rPr>
          <w:rFonts w:ascii="游ゴシック" w:hAnsi="游ゴシック" w:eastAsia="游ゴシック"/>
          <w:b/>
          <w:color w:val="222222"/>
          <w:sz w:val="23"/>
        </w:rPr>
        <w:t>Q．間違えて「無視」した明細を戻したい</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［会計帳簿］→［明細の一覧］で、種別を［無視のみ］に切り替え、対象にチェックを入れて［一括操作］→「無視の取消」を実行します。（2-6）</w:t>
      </w:r>
    </w:p>
    <w:p>
      <w:pPr>
        <w:pStyle w:val="Heading3"/>
      </w:pPr>
      <w:r>
        <w:rPr>
          <w:rFonts w:ascii="游ゴシック" w:hAnsi="游ゴシック" w:eastAsia="游ゴシック"/>
          <w:b/>
          <w:color w:val="222222"/>
          <w:sz w:val="23"/>
        </w:rPr>
        <w:t>Q．決算書に出てくる科目名が、入力した科目名と違います</w:t>
      </w:r>
    </w:p>
    <w:p>
      <w:pPr>
        <w:spacing w:before="0" w:after="160"/>
        <w:ind w:left="340" w:hanging="340"/>
      </w:pPr>
      <w:r>
        <w:rPr>
          <w:rFonts w:ascii="游ゴシック" w:hAnsi="游ゴシック" w:eastAsia="游ゴシック"/>
          <w:b/>
          <w:color w:val="1F6F8B"/>
          <w:sz w:val="21"/>
        </w:rPr>
        <w:t>A．</w:t>
      </w:r>
      <w:r>
        <w:rPr>
          <w:rFonts w:ascii="游ゴシック" w:hAnsi="游ゴシック" w:eastAsia="游ゴシック"/>
          <w:sz w:val="21"/>
        </w:rPr>
        <w:t>freee には「勘定科目名」と「決算書表示名」の2つがあり、複数の科目が決算書上でまとめられることがあります。たとえば個人事業主の「会議費」は決算書では「その他経費」に含まれます。（6-5）</w:t>
      </w:r>
    </w:p>
    <w:p>
      <w:r>
        <w:br w:type="page"/>
      </w:r>
    </w:p>
    <w:p>
      <w:pPr>
        <w:pStyle w:val="Heading1"/>
      </w:pPr>
      <w:r>
        <w:rPr>
          <w:rFonts w:ascii="游ゴシック" w:hAnsi="游ゴシック" w:eastAsia="游ゴシック"/>
          <w:b/>
          <w:color w:val="1F6F8B"/>
          <w:sz w:val="34"/>
        </w:rPr>
        <w:t>付録D　困ったときの調べ方</w:t>
      </w:r>
    </w:p>
    <w:p>
      <w:pPr>
        <w:pStyle w:val="Heading2"/>
      </w:pPr>
      <w:r>
        <w:rPr>
          <w:rFonts w:ascii="游ゴシック" w:hAnsi="游ゴシック" w:eastAsia="游ゴシック"/>
          <w:b/>
          <w:color w:val="1F6F8B"/>
          <w:sz w:val="27"/>
        </w:rPr>
        <w:t>D-1　まず自分で調べる</w:t>
      </w:r>
    </w:p>
    <w:p>
      <w:pPr>
        <w:spacing w:before="0" w:after="60"/>
        <w:ind w:left="454" w:hanging="454"/>
      </w:pPr>
      <w:r>
        <w:rPr>
          <w:rFonts w:ascii="游ゴシック" w:hAnsi="游ゴシック" w:eastAsia="游ゴシック"/>
          <w:b/>
          <w:color w:val="1F6F8B"/>
          <w:sz w:val="21"/>
        </w:rPr>
        <w:t xml:space="preserve">1. </w:t>
      </w:r>
      <w:r>
        <w:rPr>
          <w:rFonts w:ascii="游ゴシック" w:hAnsi="游ゴシック" w:eastAsia="游ゴシック"/>
          <w:sz w:val="21"/>
        </w:rPr>
        <w:t>freee の画面右上の「？」またはヘルプから、キーワードで検索します。</w:t>
      </w:r>
    </w:p>
    <w:p>
      <w:pPr>
        <w:spacing w:before="0" w:after="60"/>
        <w:ind w:left="454" w:hanging="454"/>
      </w:pPr>
      <w:r>
        <w:rPr>
          <w:rFonts w:ascii="游ゴシック" w:hAnsi="游ゴシック" w:eastAsia="游ゴシック"/>
          <w:b/>
          <w:color w:val="1F6F8B"/>
          <w:sz w:val="21"/>
        </w:rPr>
        <w:t xml:space="preserve">2. </w:t>
      </w:r>
      <w:r>
        <w:rPr>
          <w:rFonts w:ascii="游ゴシック" w:hAnsi="游ゴシック" w:eastAsia="游ゴシック"/>
          <w:sz w:val="21"/>
        </w:rPr>
        <w:t>freee ヘルプセンター（support.freee.co.jp）で、やりたいことをそのまま日本語で検索します。</w:t>
      </w:r>
    </w:p>
    <w:p>
      <w:pPr>
        <w:spacing w:before="0" w:after="60"/>
        <w:ind w:left="454" w:hanging="454"/>
      </w:pPr>
      <w:r>
        <w:rPr>
          <w:rFonts w:ascii="游ゴシック" w:hAnsi="游ゴシック" w:eastAsia="游ゴシック"/>
          <w:b/>
          <w:color w:val="1F6F8B"/>
          <w:sz w:val="21"/>
        </w:rPr>
        <w:t xml:space="preserve">3. </w:t>
      </w:r>
      <w:r>
        <w:rPr>
          <w:rFonts w:ascii="游ゴシック" w:hAnsi="游ゴシック" w:eastAsia="游ゴシック"/>
          <w:sz w:val="21"/>
        </w:rPr>
        <w:t>本書の目次・付録B（用語集）・付録C（Q&amp;A）を見ます。</w:t>
      </w:r>
    </w:p>
    <w:p>
      <w:pPr>
        <w:shd w:val="clear" w:color="auto" w:fill="EAF3F7"/>
        <w:pBdr>
          <w:left w:val="single" w:sz="18" w:space="4" w:color="1F6F8B"/>
        </w:pBdr>
        <w:spacing w:before="120" w:after="160"/>
        <w:ind w:left="170" w:right="113"/>
      </w:pPr>
      <w:r>
        <w:rPr>
          <w:rFonts w:ascii="游ゴシック" w:hAnsi="游ゴシック" w:eastAsia="游ゴシック"/>
          <w:b/>
          <w:color w:val="1F6F8B"/>
          <w:sz w:val="21"/>
        </w:rPr>
        <w:t xml:space="preserve">◆ ポイント　</w:t>
      </w:r>
      <w:r>
        <w:rPr>
          <w:rFonts w:ascii="游ゴシック" w:hAnsi="游ゴシック" w:eastAsia="游ゴシック"/>
          <w:sz w:val="21"/>
        </w:rPr>
        <w:t>検索するときは「freee 売掛金 消込」のように、『freee』＋『やりたいこと』の形で入れると目的のページに早くたどり着きます。</w:t>
      </w:r>
    </w:p>
    <w:p>
      <w:pPr>
        <w:pStyle w:val="Heading2"/>
      </w:pPr>
      <w:r>
        <w:rPr>
          <w:rFonts w:ascii="游ゴシック" w:hAnsi="游ゴシック" w:eastAsia="游ゴシック"/>
          <w:b/>
          <w:color w:val="1F6F8B"/>
          <w:sz w:val="27"/>
        </w:rPr>
        <w:t>D-2　税理士に相談したほうがよいこと</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開始残高の設定</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消費税の課税方式（免税・簡易課税・一般課税）の選択</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10万円以上の買い物の処理と減価償却</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貸倒れの処理</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リース取引の処理</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役員報酬・給与・源泉徴収に関すること</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電子帳簿保存法の運用開始（社内規程の整備）</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決算・申告に関するすべて</w:t>
      </w:r>
    </w:p>
    <w:p>
      <w:pPr>
        <w:pStyle w:val="Heading2"/>
      </w:pPr>
      <w:r>
        <w:rPr>
          <w:rFonts w:ascii="游ゴシック" w:hAnsi="游ゴシック" w:eastAsia="游ゴシック"/>
          <w:b/>
          <w:color w:val="1F6F8B"/>
          <w:sz w:val="27"/>
        </w:rPr>
        <w:t>D-3　相談するときに伝えると早いこと</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どの画面で困っているか（メニュー名）</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いつの、いくらの取引か</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画面のスクリーンショット</w:t>
      </w:r>
    </w:p>
    <w:p>
      <w:pPr>
        <w:spacing w:before="0" w:after="40"/>
        <w:ind w:left="567" w:hanging="227"/>
      </w:pPr>
      <w:r>
        <w:rPr>
          <w:rFonts w:ascii="游ゴシック" w:hAnsi="游ゴシック" w:eastAsia="游ゴシック"/>
          <w:color w:val="1F6F8B"/>
          <w:sz w:val="21"/>
        </w:rPr>
        <w:t>・</w:t>
      </w:r>
      <w:r>
        <w:rPr>
          <w:rFonts w:ascii="游ゴシック" w:hAnsi="游ゴシック" w:eastAsia="游ゴシック"/>
          <w:sz w:val="21"/>
        </w:rPr>
        <w:t>エラーメッセージが出ていれば、その文言</w:t>
      </w:r>
    </w:p>
    <w:p>
      <w:pPr>
        <w:pStyle w:val="Heading2"/>
      </w:pPr>
      <w:r>
        <w:rPr>
          <w:rFonts w:ascii="游ゴシック" w:hAnsi="游ゴシック" w:eastAsia="游ゴシック"/>
          <w:b/>
          <w:color w:val="1F6F8B"/>
          <w:sz w:val="27"/>
        </w:rPr>
        <w:t>D-4　お問い合わせ先</w:t>
      </w:r>
    </w:p>
    <w:p>
      <w:pPr>
        <w:spacing w:before="0" w:after="80"/>
      </w:pPr>
      <w:r>
        <w:rPr>
          <w:rFonts w:ascii="游ゴシック" w:hAnsi="游ゴシック" w:eastAsia="游ゴシック"/>
          <w:b w:val="0"/>
          <w:sz w:val="22"/>
        </w:rPr>
        <w:t>ご不明な点は、当事務所までお気軽にご連絡ください。</w:t>
      </w:r>
    </w:p>
    <w:tbl>
      <w:tblPr>
        <w:tblStyle w:val="TableGrid"/>
        <w:tblW w:type="auto" w:w="0"/>
        <w:tblLook w:firstColumn="1" w:firstRow="1" w:lastColumn="0" w:lastRow="0" w:noHBand="0" w:noVBand="1" w:val="04A0"/>
      </w:tblPr>
      <w:tblGrid>
        <w:gridCol w:w="4819"/>
        <w:gridCol w:w="4819"/>
      </w:tblGrid>
      <w:tr>
        <w:tc>
          <w:tcPr>
            <w:tcW w:type="dxa" w:w="2041"/>
            <w:shd w:val="clear" w:fill="1F6F8B"/>
          </w:tcPr>
          <w:p>
            <w:pPr>
              <w:spacing w:before="0" w:after="40"/>
            </w:pPr>
            <w:r/>
            <w:r>
              <w:rPr>
                <w:rFonts w:ascii="游ゴシック" w:hAnsi="游ゴシック" w:eastAsia="游ゴシック"/>
                <w:b/>
                <w:color w:val="FFFFFF"/>
                <w:sz w:val="19"/>
              </w:rPr>
            </w:r>
          </w:p>
        </w:tc>
        <w:tc>
          <w:tcPr>
            <w:tcW w:type="dxa" w:w="7597"/>
            <w:shd w:val="clear" w:fill="1F6F8B"/>
          </w:tcPr>
          <w:p>
            <w:pPr>
              <w:spacing w:before="0" w:after="40"/>
            </w:pPr>
            <w:r/>
            <w:r>
              <w:rPr>
                <w:rFonts w:ascii="游ゴシック" w:hAnsi="游ゴシック" w:eastAsia="游ゴシック"/>
                <w:b/>
                <w:color w:val="FFFFFF"/>
                <w:sz w:val="19"/>
              </w:rPr>
            </w:r>
          </w:p>
        </w:tc>
      </w:tr>
      <w:tr>
        <w:tc>
          <w:tcPr>
            <w:tcW w:type="dxa" w:w="2041"/>
          </w:tcPr>
          <w:p>
            <w:pPr>
              <w:spacing w:before="0" w:after="40"/>
            </w:pPr>
            <w:r/>
            <w:r>
              <w:rPr>
                <w:rFonts w:ascii="游ゴシック" w:hAnsi="游ゴシック" w:eastAsia="游ゴシック"/>
                <w:sz w:val="19"/>
              </w:rPr>
              <w:t>事務所名</w:t>
            </w:r>
          </w:p>
        </w:tc>
        <w:tc>
          <w:tcPr>
            <w:tcW w:type="dxa" w:w="7597"/>
          </w:tcPr>
          <w:p>
            <w:pPr>
              <w:spacing w:before="0" w:after="40"/>
            </w:pPr>
            <w:r/>
            <w:r>
              <w:rPr>
                <w:rFonts w:ascii="游ゴシック" w:hAnsi="游ゴシック" w:eastAsia="游ゴシック"/>
                <w:sz w:val="19"/>
              </w:rPr>
              <w:t>森下知幸税理士・社労士事務所</w:t>
            </w:r>
          </w:p>
        </w:tc>
      </w:tr>
      <w:tr>
        <w:tc>
          <w:tcPr>
            <w:tcW w:type="dxa" w:w="2041"/>
          </w:tcPr>
          <w:p>
            <w:pPr>
              <w:spacing w:before="0" w:after="40"/>
            </w:pPr>
            <w:r/>
            <w:r>
              <w:rPr>
                <w:rFonts w:ascii="游ゴシック" w:hAnsi="游ゴシック" w:eastAsia="游ゴシック"/>
                <w:sz w:val="19"/>
              </w:rPr>
              <w:t>ご担当</w:t>
            </w:r>
          </w:p>
        </w:tc>
        <w:tc>
          <w:tcPr>
            <w:tcW w:type="dxa" w:w="7597"/>
          </w:tcPr>
          <w:p>
            <w:pPr>
              <w:spacing w:before="0" w:after="40"/>
            </w:pPr>
            <w:r/>
            <w:r>
              <w:rPr>
                <w:rFonts w:ascii="游ゴシック" w:hAnsi="游ゴシック" w:eastAsia="游ゴシック"/>
                <w:sz w:val="19"/>
              </w:rPr>
              <w:t xml:space="preserve">　</w:t>
            </w:r>
          </w:p>
        </w:tc>
      </w:tr>
      <w:tr>
        <w:tc>
          <w:tcPr>
            <w:tcW w:type="dxa" w:w="2041"/>
          </w:tcPr>
          <w:p>
            <w:pPr>
              <w:spacing w:before="0" w:after="40"/>
            </w:pPr>
            <w:r/>
            <w:r>
              <w:rPr>
                <w:rFonts w:ascii="游ゴシック" w:hAnsi="游ゴシック" w:eastAsia="游ゴシック"/>
                <w:sz w:val="19"/>
              </w:rPr>
              <w:t>電話</w:t>
            </w:r>
          </w:p>
        </w:tc>
        <w:tc>
          <w:tcPr>
            <w:tcW w:type="dxa" w:w="7597"/>
          </w:tcPr>
          <w:p>
            <w:pPr>
              <w:spacing w:before="0" w:after="40"/>
            </w:pPr>
            <w:r/>
            <w:r>
              <w:rPr>
                <w:rFonts w:ascii="游ゴシック" w:hAnsi="游ゴシック" w:eastAsia="游ゴシック"/>
                <w:sz w:val="19"/>
              </w:rPr>
              <w:t xml:space="preserve">　</w:t>
            </w:r>
          </w:p>
        </w:tc>
      </w:tr>
      <w:tr>
        <w:tc>
          <w:tcPr>
            <w:tcW w:type="dxa" w:w="2041"/>
          </w:tcPr>
          <w:p>
            <w:pPr>
              <w:spacing w:before="0" w:after="40"/>
            </w:pPr>
            <w:r/>
            <w:r>
              <w:rPr>
                <w:rFonts w:ascii="游ゴシック" w:hAnsi="游ゴシック" w:eastAsia="游ゴシック"/>
                <w:sz w:val="19"/>
              </w:rPr>
              <w:t>メール</w:t>
            </w:r>
          </w:p>
        </w:tc>
        <w:tc>
          <w:tcPr>
            <w:tcW w:type="dxa" w:w="7597"/>
          </w:tcPr>
          <w:p>
            <w:pPr>
              <w:spacing w:before="0" w:after="40"/>
            </w:pPr>
            <w:r/>
            <w:r>
              <w:rPr>
                <w:rFonts w:ascii="游ゴシック" w:hAnsi="游ゴシック" w:eastAsia="游ゴシック"/>
                <w:sz w:val="19"/>
              </w:rPr>
              <w:t xml:space="preserve">　</w:t>
            </w:r>
          </w:p>
        </w:tc>
      </w:tr>
      <w:tr>
        <w:tc>
          <w:tcPr>
            <w:tcW w:type="dxa" w:w="2041"/>
          </w:tcPr>
          <w:p>
            <w:pPr>
              <w:spacing w:before="0" w:after="40"/>
            </w:pPr>
            <w:r/>
            <w:r>
              <w:rPr>
                <w:rFonts w:ascii="游ゴシック" w:hAnsi="游ゴシック" w:eastAsia="游ゴシック"/>
                <w:sz w:val="19"/>
              </w:rPr>
              <w:t>備考</w:t>
            </w:r>
          </w:p>
        </w:tc>
        <w:tc>
          <w:tcPr>
            <w:tcW w:type="dxa" w:w="7597"/>
          </w:tcPr>
          <w:p>
            <w:pPr>
              <w:spacing w:before="0" w:after="40"/>
            </w:pPr>
            <w:r/>
            <w:r>
              <w:rPr>
                <w:rFonts w:ascii="游ゴシック" w:hAnsi="游ゴシック" w:eastAsia="游ゴシック"/>
                <w:sz w:val="19"/>
              </w:rPr>
              <w:t xml:space="preserve">　</w:t>
            </w:r>
          </w:p>
        </w:tc>
      </w:tr>
    </w:tbl>
    <w:p>
      <w:pPr>
        <w:spacing w:after="40"/>
      </w:pPr>
    </w:p>
    <w:p>
      <w:pPr>
        <w:spacing w:before="0" w:after="80"/>
      </w:pPr>
      <w:r>
        <w:rPr>
          <w:rFonts w:ascii="游ゴシック" w:hAnsi="游ゴシック" w:eastAsia="游ゴシック"/>
          <w:b w:val="0"/>
          <w:sz w:val="18"/>
        </w:rPr>
        <w:t>※ 上記の空欄は、事務所の連絡先を記入してご利用ください。</w:t>
      </w:r>
    </w:p>
    <w:p/>
    <w:p>
      <w:pPr>
        <w:spacing w:before="360" w:after="40"/>
      </w:pPr>
      <w:r>
        <w:rPr>
          <w:rFonts w:ascii="游ゴシック" w:hAnsi="游ゴシック" w:eastAsia="游ゴシック"/>
          <w:sz w:val="18"/>
        </w:rPr>
        <w:t>─────────────────────────────</w:t>
      </w:r>
    </w:p>
    <w:p>
      <w:r>
        <w:rPr>
          <w:rFonts w:ascii="游ゴシック" w:hAnsi="游ゴシック" w:eastAsia="游ゴシック"/>
          <w:b/>
          <w:sz w:val="19"/>
        </w:rPr>
        <w:t>freee会計 かんたん操作マニュアル（第1.0版）</w:t>
      </w:r>
    </w:p>
    <w:p>
      <w:r>
        <w:rPr>
          <w:rFonts w:ascii="游ゴシック" w:hAnsi="游ゴシック" w:eastAsia="游ゴシック"/>
          <w:sz w:val="18"/>
        </w:rPr>
        <w:t>2026年8月　森下知幸税理士・社労士事務所</w:t>
      </w:r>
    </w:p>
    <w:p>
      <w:r>
        <w:rPr>
          <w:rFonts w:ascii="游ゴシック" w:hAnsi="游ゴシック" w:eastAsia="游ゴシック"/>
          <w:sz w:val="17"/>
        </w:rPr>
        <w:t>本書の内容は2026年8月時点の freee会計 の画面に基づいています。freee のアップデートにより画面の名称が変わることがあります。また、税務上の取り扱いは個別の事情により異なります。実際の処理にあたっては顧問税理士にご確認ください。</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sz w:val="18"/>
      </w:rPr>
    </w:r>
    <w:fldSimple w:instr="PAGE"/>
    <w:r>
      <w:rPr>
        <w:rFonts w:ascii="游ゴシック" w:hAnsi="游ゴシック" w:eastAsia="游ゴシック"/>
        <w:color w:val="888888"/>
        <w:sz w:val="16"/>
      </w:rPr>
      <w:t xml:space="preserve">　/　freee会計 かんたん操作マニュアル</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游ゴシック" w:hAnsi="游ゴシック" w:eastAsia="游ゴシック"/>
      <w:b/>
      <w:bCs/>
      <w:color w:val="1F6F8B"/>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游ゴシック" w:hAnsi="游ゴシック" w:eastAsia="游ゴシック"/>
      <w:b/>
      <w:bCs/>
      <w:color w:val="1F6F8B"/>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游ゴシック" w:hAnsi="游ゴシック" w:eastAsia="游ゴシック"/>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freee会計 かんたん操作マニュアル</dc:title>
  <dc:subject/>
  <dc:creator>森下知幸税理士・社労士事務所</dc:creator>
  <cp:keywords/>
  <dc:description>2026年8月版（第1.0版）</dc:description>
  <cp:lastModifiedBy/>
  <cp:revision>1</cp:revision>
  <dcterms:created xsi:type="dcterms:W3CDTF">2013-12-23T23:15:00Z</dcterms:created>
  <dcterms:modified xsi:type="dcterms:W3CDTF">2013-12-23T23:15:00Z</dcterms:modified>
  <cp:category/>
</cp:coreProperties>
</file>