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0"/>
        <w:jc w:val="center"/>
      </w:pPr>
      <w:r>
        <w:rPr>
          <w:rFonts w:ascii="游ゴシック" w:hAnsi="游ゴシック" w:eastAsia="游ゴシック"/>
          <w:b/>
          <w:color w:val="5D9B9B"/>
          <w:sz w:val="20"/>
        </w:rPr>
        <w:t>MONEY FORWARD CLOUD</w:t>
      </w:r>
    </w:p>
    <w:p>
      <w:pPr>
        <w:spacing w:before="0" w:after="40"/>
        <w:jc w:val="center"/>
      </w:pPr>
      <w:r>
        <w:rPr>
          <w:rFonts w:ascii="游ゴシック" w:hAnsi="游ゴシック" w:eastAsia="游ゴシック"/>
          <w:b/>
          <w:color w:val="4A7C7E"/>
          <w:sz w:val="52"/>
        </w:rPr>
        <w:t>マネーフォワード クラウド会計</w:t>
      </w:r>
    </w:p>
    <w:p>
      <w:pPr>
        <w:spacing w:before="0" w:after="160"/>
        <w:jc w:val="center"/>
      </w:pPr>
      <w:r>
        <w:rPr>
          <w:rFonts w:ascii="游ゴシック" w:hAnsi="游ゴシック" w:eastAsia="游ゴシック"/>
          <w:b/>
          <w:color w:val="1A1A1A"/>
          <w:sz w:val="60"/>
        </w:rPr>
        <w:t>かんたん操作マニュアル</w:t>
      </w:r>
    </w:p>
    <w:p>
      <w:pPr>
        <w:spacing w:before="80" w:after="520"/>
        <w:jc w:val="center"/>
      </w:pPr>
      <w:r>
        <w:rPr>
          <w:rFonts w:ascii="游ゴシック" w:hAnsi="游ゴシック" w:eastAsia="游ゴシック"/>
          <w:b w:val="0"/>
          <w:color w:val="666666"/>
          <w:sz w:val="25"/>
        </w:rPr>
        <w:t>〜 はじめて使う方のための手引き 〜</w:t>
      </w:r>
    </w:p>
    <w:p>
      <w:pPr>
        <w:spacing w:before="200" w:after="200"/>
        <w:jc w:val="center"/>
        <w:shd w:val="clear" w:color="auto" w:fill="EDF4F4"/>
      </w:pPr>
      <w:r>
        <w:rPr>
          <w:rFonts w:ascii="游ゴシック" w:hAnsi="游ゴシック" w:eastAsia="游ゴシック"/>
          <w:b/>
          <w:color w:val="4A7C7E"/>
          <w:sz w:val="23"/>
        </w:rPr>
        <w:t>つなぐ　→　確かめる　→　見る　の3つで経理は回ります</w:t>
      </w:r>
    </w:p>
    <w:p/>
    <w:p/>
    <w:p/>
    <w:p/>
    <w:p/>
    <w:p>
      <w:pPr>
        <w:spacing w:before="0" w:after="40"/>
        <w:jc w:val="center"/>
      </w:pPr>
      <w:r>
        <w:rPr>
          <w:rFonts w:ascii="游ゴシック" w:hAnsi="游ゴシック" w:eastAsia="游ゴシック"/>
          <w:b/>
          <w:color w:val="1A1A1A"/>
          <w:sz w:val="28"/>
        </w:rPr>
        <w:t>森下知幸税理士・社労士事務所</w:t>
      </w:r>
    </w:p>
    <w:p>
      <w:pPr>
        <w:spacing w:before="0" w:after="40"/>
        <w:jc w:val="center"/>
      </w:pPr>
      <w:r>
        <w:rPr>
          <w:rFonts w:ascii="游ゴシック" w:hAnsi="游ゴシック" w:eastAsia="游ゴシック"/>
          <w:b w:val="0"/>
          <w:color w:val="666666"/>
          <w:sz w:val="19"/>
        </w:rPr>
        <w:t>大阪市淀川区西中島4-6-30 チサンマンション第5新大阪 605号</w:t>
      </w:r>
    </w:p>
    <w:p>
      <w:pPr>
        <w:spacing w:before="0" w:after="40"/>
        <w:jc w:val="center"/>
      </w:pPr>
      <w:r>
        <w:rPr>
          <w:rFonts w:ascii="游ゴシック" w:hAnsi="游ゴシック" w:eastAsia="游ゴシック"/>
          <w:b w:val="0"/>
          <w:color w:val="666666"/>
          <w:sz w:val="19"/>
        </w:rPr>
        <w:t>TEL 06-4862-5920　/　info@morishita-tax.jp</w:t>
      </w:r>
    </w:p>
    <w:p>
      <w:pPr>
        <w:spacing w:before="200" w:after="120"/>
        <w:jc w:val="center"/>
      </w:pPr>
      <w:r>
        <w:rPr>
          <w:rFonts w:ascii="游ゴシック" w:hAnsi="游ゴシック" w:eastAsia="游ゴシック"/>
          <w:b w:val="0"/>
          <w:color w:val="666666"/>
          <w:sz w:val="19"/>
        </w:rPr>
        <w:t>2026年8月版（第1.0版）</w:t>
      </w:r>
    </w:p>
    <w:p>
      <w:pPr>
        <w:pStyle w:val="Heading1"/>
        <w:pageBreakBefore/>
        <w:pBdr>
          <w:left w:val="single" w:sz="18" w:space="4" w:color="4A7C7E"/>
        </w:pBdr>
        <w:ind w:left="170"/>
      </w:pPr>
      <w:r>
        <w:rPr>
          <w:rFonts w:ascii="游ゴシック" w:hAnsi="游ゴシック" w:eastAsia="游ゴシック"/>
          <w:b/>
          <w:color w:val="4A7C7E"/>
          <w:sz w:val="34"/>
        </w:rPr>
        <w:t>このマニュアルについて</w:t>
      </w:r>
    </w:p>
    <w:p>
      <w:pPr>
        <w:spacing w:before="0" w:after="80"/>
      </w:pPr>
      <w:r>
        <w:rPr>
          <w:rFonts w:ascii="游ゴシック" w:hAnsi="游ゴシック" w:eastAsia="游ゴシック"/>
          <w:b w:val="0"/>
          <w:sz w:val="21"/>
        </w:rPr>
        <w:t>マネーフォワード クラウド会計をはじめて使う方が、ひとりで日々の経理を回せるようになることを目的にまとめています。簿記の知識がなくても読み進められるよう、画面の名前とボタンの名前をそのまま書いています。</w:t>
      </w:r>
    </w:p>
    <w:p>
      <w:pPr>
        <w:pStyle w:val="Heading3"/>
      </w:pPr>
      <w:r>
        <w:rPr>
          <w:rFonts w:ascii="游ゴシック" w:hAnsi="游ゴシック" w:eastAsia="游ゴシック"/>
          <w:b/>
          <w:color w:val="1A1A1A"/>
          <w:sz w:val="23"/>
        </w:rPr>
        <w:t>対象となる方</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これからマネーフォワード クラウド会計を使いはじめる方</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使いはじめたばかりで、どこを押せばよいか迷っている方</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スマホでレシートを処理して、入力の手間を減らしたい方</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経理担当者が交代して、引き継ぎ資料が必要な方</w:t>
      </w:r>
    </w:p>
    <w:p>
      <w:pPr>
        <w:pStyle w:val="Heading3"/>
      </w:pPr>
      <w:r>
        <w:rPr>
          <w:rFonts w:ascii="游ゴシック" w:hAnsi="游ゴシック" w:eastAsia="游ゴシック"/>
          <w:b/>
          <w:color w:val="1A1A1A"/>
          <w:sz w:val="23"/>
        </w:rPr>
        <w:t>読み方のコツ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最初から順に読む必要はありません。必要な章だけ開いてください。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　］で囲んだ言葉は、マネーフォワードの画面上のメニュー名・ボタン名です。そのまま画面で探してください。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 ポイント」は覚えておくと楽になること、「▲ 注意」は間違えやすいところです。</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各章の最後に「この章でできるようになること」を置いています。できていれば次へ進んでください。</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本書の画面名は2026年8月時点のマネーフォワード クラウド会計に合わせています。サービスは改良が続くため、名称が変わることがあります。その場合は［　］内の言葉を手がかりに、画面右上の［ヘルプ］またはサポートサイトの検索でお探しください。税務上の判断（科目の選択、経費になるかどうか等）は、最終的に必ず当事務所へご確認ください。</w:t>
      </w:r>
    </w:p>
    <w:p>
      <w:pPr>
        <w:pStyle w:val="Heading2"/>
      </w:pPr>
      <w:r>
        <w:rPr>
          <w:rFonts w:ascii="游ゴシック" w:hAnsi="游ゴシック" w:eastAsia="游ゴシック"/>
          <w:b/>
          <w:color w:val="4A7C7E"/>
          <w:sz w:val="27"/>
        </w:rPr>
        <w:t>目次</w:t>
      </w:r>
    </w:p>
    <w:tbl>
      <w:tblPr>
        <w:tblStyle w:val="TableGrid"/>
        <w:tblW w:type="auto" w:w="0"/>
        <w:tblLook w:firstColumn="1" w:firstRow="1" w:lastColumn="0" w:lastRow="0" w:noHBand="0" w:noVBand="1" w:val="04A0"/>
      </w:tblPr>
      <w:tblGrid>
        <w:gridCol w:w="3213"/>
        <w:gridCol w:w="3213"/>
        <w:gridCol w:w="3213"/>
      </w:tblGrid>
      <w:tr>
        <w:tc>
          <w:tcPr>
            <w:tcW w:type="dxa" w:w="1020"/>
            <w:shd w:val="clear" w:fill="4A7C7E"/>
          </w:tcPr>
          <w:p>
            <w:pPr>
              <w:spacing w:before="0" w:after="40"/>
            </w:pPr>
            <w:r/>
            <w:r>
              <w:rPr>
                <w:rFonts w:ascii="游ゴシック" w:hAnsi="游ゴシック" w:eastAsia="游ゴシック"/>
                <w:b/>
                <w:color w:val="FFFFFF"/>
                <w:sz w:val="19"/>
              </w:rPr>
              <w:t>章</w:t>
            </w:r>
          </w:p>
        </w:tc>
        <w:tc>
          <w:tcPr>
            <w:tcW w:type="dxa" w:w="3515"/>
            <w:shd w:val="clear" w:fill="4A7C7E"/>
          </w:tcPr>
          <w:p>
            <w:pPr>
              <w:spacing w:before="0" w:after="40"/>
            </w:pPr>
            <w:r/>
            <w:r>
              <w:rPr>
                <w:rFonts w:ascii="游ゴシック" w:hAnsi="游ゴシック" w:eastAsia="游ゴシック"/>
                <w:b/>
                <w:color w:val="FFFFFF"/>
                <w:sz w:val="19"/>
              </w:rPr>
              <w:t>タイトル</w:t>
            </w:r>
          </w:p>
        </w:tc>
        <w:tc>
          <w:tcPr>
            <w:tcW w:type="dxa" w:w="5102"/>
            <w:shd w:val="clear" w:fill="4A7C7E"/>
          </w:tcPr>
          <w:p>
            <w:pPr>
              <w:spacing w:before="0" w:after="40"/>
            </w:pPr>
            <w:r/>
            <w:r>
              <w:rPr>
                <w:rFonts w:ascii="游ゴシック" w:hAnsi="游ゴシック" w:eastAsia="游ゴシック"/>
                <w:b/>
                <w:color w:val="FFFFFF"/>
                <w:sz w:val="19"/>
              </w:rPr>
              <w:t>内容</w:t>
            </w:r>
          </w:p>
        </w:tc>
      </w:tr>
      <w:tr>
        <w:tc>
          <w:tcPr>
            <w:tcW w:type="dxa" w:w="1020"/>
          </w:tcPr>
          <w:p>
            <w:pPr>
              <w:spacing w:before="0" w:after="40"/>
            </w:pPr>
            <w:r/>
            <w:r>
              <w:rPr>
                <w:rFonts w:ascii="游ゴシック" w:hAnsi="游ゴシック" w:eastAsia="游ゴシック"/>
                <w:sz w:val="19"/>
              </w:rPr>
              <w:t>第0章</w:t>
            </w:r>
          </w:p>
        </w:tc>
        <w:tc>
          <w:tcPr>
            <w:tcW w:type="dxa" w:w="3515"/>
          </w:tcPr>
          <w:p>
            <w:pPr>
              <w:spacing w:before="0" w:after="40"/>
            </w:pPr>
            <w:r/>
            <w:r>
              <w:rPr>
                <w:rFonts w:ascii="游ゴシック" w:hAnsi="游ゴシック" w:eastAsia="游ゴシック"/>
                <w:sz w:val="19"/>
              </w:rPr>
              <w:t>はじめに — 全体の流れを3分でつかむ</w:t>
            </w:r>
          </w:p>
        </w:tc>
        <w:tc>
          <w:tcPr>
            <w:tcW w:type="dxa" w:w="5102"/>
          </w:tcPr>
          <w:p>
            <w:pPr>
              <w:spacing w:before="0" w:after="40"/>
            </w:pPr>
            <w:r/>
            <w:r>
              <w:rPr>
                <w:rFonts w:ascii="游ゴシック" w:hAnsi="游ゴシック" w:eastAsia="游ゴシック"/>
                <w:sz w:val="19"/>
              </w:rPr>
              <w:t>会計ソフトが何をしてくれるのか</w:t>
            </w:r>
          </w:p>
        </w:tc>
      </w:tr>
      <w:tr>
        <w:tc>
          <w:tcPr>
            <w:tcW w:type="dxa" w:w="1020"/>
            <w:shd w:val="clear" w:fill="F4F8F8"/>
          </w:tcPr>
          <w:p>
            <w:pPr>
              <w:spacing w:before="0" w:after="40"/>
            </w:pPr>
            <w:r/>
            <w:r>
              <w:rPr>
                <w:rFonts w:ascii="游ゴシック" w:hAnsi="游ゴシック" w:eastAsia="游ゴシック"/>
                <w:sz w:val="19"/>
              </w:rPr>
              <w:t>第1章</w:t>
            </w:r>
          </w:p>
        </w:tc>
        <w:tc>
          <w:tcPr>
            <w:tcW w:type="dxa" w:w="3515"/>
            <w:shd w:val="clear" w:fill="F4F8F8"/>
          </w:tcPr>
          <w:p>
            <w:pPr>
              <w:spacing w:before="0" w:after="40"/>
            </w:pPr>
            <w:r/>
            <w:r>
              <w:rPr>
                <w:rFonts w:ascii="游ゴシック" w:hAnsi="游ゴシック" w:eastAsia="游ゴシック"/>
                <w:sz w:val="19"/>
              </w:rPr>
              <w:t>最初にやること（初期設定）</w:t>
            </w:r>
          </w:p>
        </w:tc>
        <w:tc>
          <w:tcPr>
            <w:tcW w:type="dxa" w:w="5102"/>
            <w:shd w:val="clear" w:fill="F4F8F8"/>
          </w:tcPr>
          <w:p>
            <w:pPr>
              <w:spacing w:before="0" w:after="40"/>
            </w:pPr>
            <w:r/>
            <w:r>
              <w:rPr>
                <w:rFonts w:ascii="游ゴシック" w:hAnsi="游ゴシック" w:eastAsia="游ゴシック"/>
                <w:sz w:val="19"/>
              </w:rPr>
              <w:t>事業者情報・会計期間・開始残高</w:t>
            </w:r>
          </w:p>
        </w:tc>
      </w:tr>
      <w:tr>
        <w:tc>
          <w:tcPr>
            <w:tcW w:type="dxa" w:w="1020"/>
          </w:tcPr>
          <w:p>
            <w:pPr>
              <w:spacing w:before="0" w:after="40"/>
            </w:pPr>
            <w:r/>
            <w:r>
              <w:rPr>
                <w:rFonts w:ascii="游ゴシック" w:hAnsi="游ゴシック" w:eastAsia="游ゴシック"/>
                <w:sz w:val="19"/>
              </w:rPr>
              <w:t>第2章</w:t>
            </w:r>
          </w:p>
        </w:tc>
        <w:tc>
          <w:tcPr>
            <w:tcW w:type="dxa" w:w="3515"/>
          </w:tcPr>
          <w:p>
            <w:pPr>
              <w:spacing w:before="0" w:after="40"/>
            </w:pPr>
            <w:r/>
            <w:r>
              <w:rPr>
                <w:rFonts w:ascii="游ゴシック" w:hAnsi="游ゴシック" w:eastAsia="游ゴシック"/>
                <w:sz w:val="19"/>
              </w:rPr>
              <w:t>データ連携の方法</w:t>
            </w:r>
          </w:p>
        </w:tc>
        <w:tc>
          <w:tcPr>
            <w:tcW w:type="dxa" w:w="5102"/>
          </w:tcPr>
          <w:p>
            <w:pPr>
              <w:spacing w:before="0" w:after="40"/>
            </w:pPr>
            <w:r/>
            <w:r>
              <w:rPr>
                <w:rFonts w:ascii="游ゴシック" w:hAnsi="游ゴシック" w:eastAsia="游ゴシック"/>
                <w:sz w:val="19"/>
              </w:rPr>
              <w:t>銀行・カードをつないで明細を自動で取り込む</w:t>
            </w:r>
          </w:p>
        </w:tc>
      </w:tr>
      <w:tr>
        <w:tc>
          <w:tcPr>
            <w:tcW w:type="dxa" w:w="1020"/>
            <w:shd w:val="clear" w:fill="F4F8F8"/>
          </w:tcPr>
          <w:p>
            <w:pPr>
              <w:spacing w:before="0" w:after="40"/>
            </w:pPr>
            <w:r/>
            <w:r>
              <w:rPr>
                <w:rFonts w:ascii="游ゴシック" w:hAnsi="游ゴシック" w:eastAsia="游ゴシック"/>
                <w:sz w:val="19"/>
              </w:rPr>
              <w:t>第3章</w:t>
            </w:r>
          </w:p>
        </w:tc>
        <w:tc>
          <w:tcPr>
            <w:tcW w:type="dxa" w:w="3515"/>
            <w:shd w:val="clear" w:fill="F4F8F8"/>
          </w:tcPr>
          <w:p>
            <w:pPr>
              <w:spacing w:before="0" w:after="40"/>
            </w:pPr>
            <w:r/>
            <w:r>
              <w:rPr>
                <w:rFonts w:ascii="游ゴシック" w:hAnsi="游ゴシック" w:eastAsia="游ゴシック"/>
                <w:sz w:val="19"/>
              </w:rPr>
              <w:t>自動入力の操作方法</w:t>
            </w:r>
          </w:p>
        </w:tc>
        <w:tc>
          <w:tcPr>
            <w:tcW w:type="dxa" w:w="5102"/>
            <w:shd w:val="clear" w:fill="F4F8F8"/>
          </w:tcPr>
          <w:p>
            <w:pPr>
              <w:spacing w:before="0" w:after="40"/>
            </w:pPr>
            <w:r/>
            <w:r>
              <w:rPr>
                <w:rFonts w:ascii="游ゴシック" w:hAnsi="游ゴシック" w:eastAsia="游ゴシック"/>
                <w:sz w:val="19"/>
              </w:rPr>
              <w:t>取り込んだ明細を仕訳にする</w:t>
            </w:r>
          </w:p>
        </w:tc>
      </w:tr>
      <w:tr>
        <w:tc>
          <w:tcPr>
            <w:tcW w:type="dxa" w:w="1020"/>
          </w:tcPr>
          <w:p>
            <w:pPr>
              <w:spacing w:before="0" w:after="40"/>
            </w:pPr>
            <w:r/>
            <w:r>
              <w:rPr>
                <w:rFonts w:ascii="游ゴシック" w:hAnsi="游ゴシック" w:eastAsia="游ゴシック"/>
                <w:sz w:val="19"/>
              </w:rPr>
              <w:t>第4章</w:t>
            </w:r>
          </w:p>
        </w:tc>
        <w:tc>
          <w:tcPr>
            <w:tcW w:type="dxa" w:w="3515"/>
          </w:tcPr>
          <w:p>
            <w:pPr>
              <w:spacing w:before="0" w:after="40"/>
            </w:pPr>
            <w:r/>
            <w:r>
              <w:rPr>
                <w:rFonts w:ascii="游ゴシック" w:hAnsi="游ゴシック" w:eastAsia="游ゴシック"/>
                <w:sz w:val="19"/>
              </w:rPr>
              <w:t>入力ルールの作成方法</w:t>
            </w:r>
          </w:p>
        </w:tc>
        <w:tc>
          <w:tcPr>
            <w:tcW w:type="dxa" w:w="5102"/>
          </w:tcPr>
          <w:p>
            <w:pPr>
              <w:spacing w:before="0" w:after="40"/>
            </w:pPr>
            <w:r/>
            <w:r>
              <w:rPr>
                <w:rFonts w:ascii="游ゴシック" w:hAnsi="游ゴシック" w:eastAsia="游ゴシック"/>
                <w:sz w:val="19"/>
              </w:rPr>
              <w:t>同じ取引を毎回選ばなくてよくする</w:t>
            </w:r>
          </w:p>
        </w:tc>
      </w:tr>
      <w:tr>
        <w:tc>
          <w:tcPr>
            <w:tcW w:type="dxa" w:w="1020"/>
            <w:shd w:val="clear" w:fill="F4F8F8"/>
          </w:tcPr>
          <w:p>
            <w:pPr>
              <w:spacing w:before="0" w:after="40"/>
            </w:pPr>
            <w:r/>
            <w:r>
              <w:rPr>
                <w:rFonts w:ascii="游ゴシック" w:hAnsi="游ゴシック" w:eastAsia="游ゴシック"/>
                <w:sz w:val="19"/>
              </w:rPr>
              <w:t>第5章</w:t>
            </w:r>
          </w:p>
        </w:tc>
        <w:tc>
          <w:tcPr>
            <w:tcW w:type="dxa" w:w="3515"/>
            <w:shd w:val="clear" w:fill="F4F8F8"/>
          </w:tcPr>
          <w:p>
            <w:pPr>
              <w:spacing w:before="0" w:after="40"/>
            </w:pPr>
            <w:r/>
            <w:r>
              <w:rPr>
                <w:rFonts w:ascii="游ゴシック" w:hAnsi="游ゴシック" w:eastAsia="游ゴシック"/>
                <w:sz w:val="19"/>
              </w:rPr>
              <w:t>会計データの確認方法</w:t>
            </w:r>
          </w:p>
        </w:tc>
        <w:tc>
          <w:tcPr>
            <w:tcW w:type="dxa" w:w="5102"/>
            <w:shd w:val="clear" w:fill="F4F8F8"/>
          </w:tcPr>
          <w:p>
            <w:pPr>
              <w:spacing w:before="0" w:after="40"/>
            </w:pPr>
            <w:r/>
            <w:r>
              <w:rPr>
                <w:rFonts w:ascii="游ゴシック" w:hAnsi="游ゴシック" w:eastAsia="游ゴシック"/>
                <w:sz w:val="19"/>
              </w:rPr>
              <w:t>仕訳帳・元帳・試算表の見方</w:t>
            </w:r>
          </w:p>
        </w:tc>
      </w:tr>
      <w:tr>
        <w:tc>
          <w:tcPr>
            <w:tcW w:type="dxa" w:w="1020"/>
          </w:tcPr>
          <w:p>
            <w:pPr>
              <w:spacing w:before="0" w:after="40"/>
            </w:pPr>
            <w:r/>
            <w:r>
              <w:rPr>
                <w:rFonts w:ascii="游ゴシック" w:hAnsi="游ゴシック" w:eastAsia="游ゴシック"/>
                <w:sz w:val="19"/>
              </w:rPr>
              <w:t>第6章</w:t>
            </w:r>
          </w:p>
        </w:tc>
        <w:tc>
          <w:tcPr>
            <w:tcW w:type="dxa" w:w="3515"/>
          </w:tcPr>
          <w:p>
            <w:pPr>
              <w:spacing w:before="0" w:after="40"/>
            </w:pPr>
            <w:r/>
            <w:r>
              <w:rPr>
                <w:rFonts w:ascii="游ゴシック" w:hAnsi="游ゴシック" w:eastAsia="游ゴシック"/>
                <w:sz w:val="19"/>
              </w:rPr>
              <w:t>スマホでレシートを撮影して処理する方法</w:t>
            </w:r>
          </w:p>
        </w:tc>
        <w:tc>
          <w:tcPr>
            <w:tcW w:type="dxa" w:w="5102"/>
          </w:tcPr>
          <w:p>
            <w:pPr>
              <w:spacing w:before="0" w:after="40"/>
            </w:pPr>
            <w:r/>
            <w:r>
              <w:rPr>
                <w:rFonts w:ascii="游ゴシック" w:hAnsi="游ゴシック" w:eastAsia="游ゴシック"/>
                <w:sz w:val="19"/>
              </w:rPr>
              <w:t>アプリでその場で処理する</w:t>
            </w:r>
          </w:p>
        </w:tc>
      </w:tr>
      <w:tr>
        <w:tc>
          <w:tcPr>
            <w:tcW w:type="dxa" w:w="1020"/>
            <w:shd w:val="clear" w:fill="F4F8F8"/>
          </w:tcPr>
          <w:p>
            <w:pPr>
              <w:spacing w:before="0" w:after="40"/>
            </w:pPr>
            <w:r/>
            <w:r>
              <w:rPr>
                <w:rFonts w:ascii="游ゴシック" w:hAnsi="游ゴシック" w:eastAsia="游ゴシック"/>
                <w:sz w:val="19"/>
              </w:rPr>
              <w:t>第7章</w:t>
            </w:r>
          </w:p>
        </w:tc>
        <w:tc>
          <w:tcPr>
            <w:tcW w:type="dxa" w:w="3515"/>
            <w:shd w:val="clear" w:fill="F4F8F8"/>
          </w:tcPr>
          <w:p>
            <w:pPr>
              <w:spacing w:before="0" w:after="40"/>
            </w:pPr>
            <w:r/>
            <w:r>
              <w:rPr>
                <w:rFonts w:ascii="游ゴシック" w:hAnsi="游ゴシック" w:eastAsia="游ゴシック"/>
                <w:sz w:val="19"/>
              </w:rPr>
              <w:t>勘定科目の簡単な説明一覧</w:t>
            </w:r>
          </w:p>
        </w:tc>
        <w:tc>
          <w:tcPr>
            <w:tcW w:type="dxa" w:w="5102"/>
            <w:shd w:val="clear" w:fill="F4F8F8"/>
          </w:tcPr>
          <w:p>
            <w:pPr>
              <w:spacing w:before="0" w:after="40"/>
            </w:pPr>
            <w:r/>
            <w:r>
              <w:rPr>
                <w:rFonts w:ascii="游ゴシック" w:hAnsi="游ゴシック" w:eastAsia="游ゴシック"/>
                <w:sz w:val="19"/>
              </w:rPr>
              <w:t>どの科目を使えばよいか</w:t>
            </w:r>
          </w:p>
        </w:tc>
      </w:tr>
      <w:tr>
        <w:tc>
          <w:tcPr>
            <w:tcW w:type="dxa" w:w="1020"/>
          </w:tcPr>
          <w:p>
            <w:pPr>
              <w:spacing w:before="0" w:after="40"/>
            </w:pPr>
            <w:r/>
            <w:r>
              <w:rPr>
                <w:rFonts w:ascii="游ゴシック" w:hAnsi="游ゴシック" w:eastAsia="游ゴシック"/>
                <w:sz w:val="19"/>
              </w:rPr>
              <w:t>第8章</w:t>
            </w:r>
          </w:p>
        </w:tc>
        <w:tc>
          <w:tcPr>
            <w:tcW w:type="dxa" w:w="3515"/>
          </w:tcPr>
          <w:p>
            <w:pPr>
              <w:spacing w:before="0" w:after="40"/>
            </w:pPr>
            <w:r/>
            <w:r>
              <w:rPr>
                <w:rFonts w:ascii="游ゴシック" w:hAnsi="游ゴシック" w:eastAsia="游ゴシック"/>
                <w:sz w:val="19"/>
              </w:rPr>
              <w:t>取引の消込（債権）方法</w:t>
            </w:r>
          </w:p>
        </w:tc>
        <w:tc>
          <w:tcPr>
            <w:tcW w:type="dxa" w:w="5102"/>
          </w:tcPr>
          <w:p>
            <w:pPr>
              <w:spacing w:before="0" w:after="40"/>
            </w:pPr>
            <w:r/>
            <w:r>
              <w:rPr>
                <w:rFonts w:ascii="游ゴシック" w:hAnsi="游ゴシック" w:eastAsia="游ゴシック"/>
                <w:sz w:val="19"/>
              </w:rPr>
              <w:t>売掛金の入金を消し込む</w:t>
            </w:r>
          </w:p>
        </w:tc>
      </w:tr>
      <w:tr>
        <w:tc>
          <w:tcPr>
            <w:tcW w:type="dxa" w:w="1020"/>
            <w:shd w:val="clear" w:fill="F4F8F8"/>
          </w:tcPr>
          <w:p>
            <w:pPr>
              <w:spacing w:before="0" w:after="40"/>
            </w:pPr>
            <w:r/>
            <w:r>
              <w:rPr>
                <w:rFonts w:ascii="游ゴシック" w:hAnsi="游ゴシック" w:eastAsia="游ゴシック"/>
                <w:sz w:val="19"/>
              </w:rPr>
              <w:t>第9章</w:t>
            </w:r>
          </w:p>
        </w:tc>
        <w:tc>
          <w:tcPr>
            <w:tcW w:type="dxa" w:w="3515"/>
            <w:shd w:val="clear" w:fill="F4F8F8"/>
          </w:tcPr>
          <w:p>
            <w:pPr>
              <w:spacing w:before="0" w:after="40"/>
            </w:pPr>
            <w:r/>
            <w:r>
              <w:rPr>
                <w:rFonts w:ascii="游ゴシック" w:hAnsi="游ゴシック" w:eastAsia="游ゴシック"/>
                <w:sz w:val="19"/>
              </w:rPr>
              <w:t>口座振替の説明</w:t>
            </w:r>
          </w:p>
        </w:tc>
        <w:tc>
          <w:tcPr>
            <w:tcW w:type="dxa" w:w="5102"/>
            <w:shd w:val="clear" w:fill="F4F8F8"/>
          </w:tcPr>
          <w:p>
            <w:pPr>
              <w:spacing w:before="0" w:after="40"/>
            </w:pPr>
            <w:r/>
            <w:r>
              <w:rPr>
                <w:rFonts w:ascii="游ゴシック" w:hAnsi="游ゴシック" w:eastAsia="游ゴシック"/>
                <w:sz w:val="19"/>
              </w:rPr>
              <w:t>口座間の資金移動と引落しの違い</w:t>
            </w:r>
          </w:p>
        </w:tc>
      </w:tr>
      <w:tr>
        <w:tc>
          <w:tcPr>
            <w:tcW w:type="dxa" w:w="1020"/>
          </w:tcPr>
          <w:p>
            <w:pPr>
              <w:spacing w:before="0" w:after="40"/>
            </w:pPr>
            <w:r/>
            <w:r>
              <w:rPr>
                <w:rFonts w:ascii="游ゴシック" w:hAnsi="游ゴシック" w:eastAsia="游ゴシック"/>
                <w:sz w:val="19"/>
              </w:rPr>
              <w:t>第10章</w:t>
            </w:r>
          </w:p>
        </w:tc>
        <w:tc>
          <w:tcPr>
            <w:tcW w:type="dxa" w:w="3515"/>
          </w:tcPr>
          <w:p>
            <w:pPr>
              <w:spacing w:before="0" w:after="40"/>
            </w:pPr>
            <w:r/>
            <w:r>
              <w:rPr>
                <w:rFonts w:ascii="游ゴシック" w:hAnsi="游ゴシック" w:eastAsia="游ゴシック"/>
                <w:sz w:val="19"/>
              </w:rPr>
              <w:t>クラウド債務支払</w:t>
            </w:r>
          </w:p>
        </w:tc>
        <w:tc>
          <w:tcPr>
            <w:tcW w:type="dxa" w:w="5102"/>
          </w:tcPr>
          <w:p>
            <w:pPr>
              <w:spacing w:before="0" w:after="40"/>
            </w:pPr>
            <w:r/>
            <w:r>
              <w:rPr>
                <w:rFonts w:ascii="游ゴシック" w:hAnsi="游ゴシック" w:eastAsia="游ゴシック"/>
                <w:sz w:val="19"/>
              </w:rPr>
              <w:t>請求書PDFの格納から仕訳転送まで</w:t>
            </w:r>
          </w:p>
        </w:tc>
      </w:tr>
      <w:tr>
        <w:tc>
          <w:tcPr>
            <w:tcW w:type="dxa" w:w="1020"/>
            <w:shd w:val="clear" w:fill="F4F8F8"/>
          </w:tcPr>
          <w:p>
            <w:pPr>
              <w:spacing w:before="0" w:after="40"/>
            </w:pPr>
            <w:r/>
            <w:r>
              <w:rPr>
                <w:rFonts w:ascii="游ゴシック" w:hAnsi="游ゴシック" w:eastAsia="游ゴシック"/>
                <w:sz w:val="19"/>
              </w:rPr>
              <w:t>付録A</w:t>
            </w:r>
          </w:p>
        </w:tc>
        <w:tc>
          <w:tcPr>
            <w:tcW w:type="dxa" w:w="3515"/>
            <w:shd w:val="clear" w:fill="F4F8F8"/>
          </w:tcPr>
          <w:p>
            <w:pPr>
              <w:spacing w:before="0" w:after="40"/>
            </w:pPr>
            <w:r/>
            <w:r>
              <w:rPr>
                <w:rFonts w:ascii="游ゴシック" w:hAnsi="游ゴシック" w:eastAsia="游ゴシック"/>
                <w:sz w:val="19"/>
              </w:rPr>
              <w:t>月次の締めチェックリスト</w:t>
            </w:r>
          </w:p>
        </w:tc>
        <w:tc>
          <w:tcPr>
            <w:tcW w:type="dxa" w:w="5102"/>
            <w:shd w:val="clear" w:fill="F4F8F8"/>
          </w:tcPr>
          <w:p>
            <w:pPr>
              <w:spacing w:before="0" w:after="40"/>
            </w:pPr>
            <w:r/>
            <w:r>
              <w:rPr>
                <w:rFonts w:ascii="游ゴシック" w:hAnsi="游ゴシック" w:eastAsia="游ゴシック"/>
                <w:sz w:val="19"/>
              </w:rPr>
              <w:t>毎月これだけ確認する</w:t>
            </w:r>
          </w:p>
        </w:tc>
      </w:tr>
      <w:tr>
        <w:tc>
          <w:tcPr>
            <w:tcW w:type="dxa" w:w="1020"/>
          </w:tcPr>
          <w:p>
            <w:pPr>
              <w:spacing w:before="0" w:after="40"/>
            </w:pPr>
            <w:r/>
            <w:r>
              <w:rPr>
                <w:rFonts w:ascii="游ゴシック" w:hAnsi="游ゴシック" w:eastAsia="游ゴシック"/>
                <w:sz w:val="19"/>
              </w:rPr>
              <w:t>付録B</w:t>
            </w:r>
          </w:p>
        </w:tc>
        <w:tc>
          <w:tcPr>
            <w:tcW w:type="dxa" w:w="3515"/>
          </w:tcPr>
          <w:p>
            <w:pPr>
              <w:spacing w:before="0" w:after="40"/>
            </w:pPr>
            <w:r/>
            <w:r>
              <w:rPr>
                <w:rFonts w:ascii="游ゴシック" w:hAnsi="游ゴシック" w:eastAsia="游ゴシック"/>
                <w:sz w:val="19"/>
              </w:rPr>
              <w:t>用語集</w:t>
            </w:r>
          </w:p>
        </w:tc>
        <w:tc>
          <w:tcPr>
            <w:tcW w:type="dxa" w:w="5102"/>
          </w:tcPr>
          <w:p>
            <w:pPr>
              <w:spacing w:before="0" w:after="40"/>
            </w:pPr>
            <w:r/>
            <w:r>
              <w:rPr>
                <w:rFonts w:ascii="游ゴシック" w:hAnsi="游ゴシック" w:eastAsia="游ゴシック"/>
                <w:sz w:val="19"/>
              </w:rPr>
              <w:t>つまずきやすい言葉だけ</w:t>
            </w:r>
          </w:p>
        </w:tc>
      </w:tr>
      <w:tr>
        <w:tc>
          <w:tcPr>
            <w:tcW w:type="dxa" w:w="1020"/>
            <w:shd w:val="clear" w:fill="F4F8F8"/>
          </w:tcPr>
          <w:p>
            <w:pPr>
              <w:spacing w:before="0" w:after="40"/>
            </w:pPr>
            <w:r/>
            <w:r>
              <w:rPr>
                <w:rFonts w:ascii="游ゴシック" w:hAnsi="游ゴシック" w:eastAsia="游ゴシック"/>
                <w:sz w:val="19"/>
              </w:rPr>
              <w:t>付録C</w:t>
            </w:r>
          </w:p>
        </w:tc>
        <w:tc>
          <w:tcPr>
            <w:tcW w:type="dxa" w:w="3515"/>
            <w:shd w:val="clear" w:fill="F4F8F8"/>
          </w:tcPr>
          <w:p>
            <w:pPr>
              <w:spacing w:before="0" w:after="40"/>
            </w:pPr>
            <w:r/>
            <w:r>
              <w:rPr>
                <w:rFonts w:ascii="游ゴシック" w:hAnsi="游ゴシック" w:eastAsia="游ゴシック"/>
                <w:sz w:val="19"/>
              </w:rPr>
              <w:t>よくあるつまずきと対処</w:t>
            </w:r>
          </w:p>
        </w:tc>
        <w:tc>
          <w:tcPr>
            <w:tcW w:type="dxa" w:w="5102"/>
            <w:shd w:val="clear" w:fill="F4F8F8"/>
          </w:tcPr>
          <w:p>
            <w:pPr>
              <w:spacing w:before="0" w:after="40"/>
            </w:pPr>
            <w:r/>
            <w:r>
              <w:rPr>
                <w:rFonts w:ascii="游ゴシック" w:hAnsi="游ゴシック" w:eastAsia="游ゴシック"/>
                <w:sz w:val="19"/>
              </w:rPr>
              <w:t>困ったときに開くページ</w:t>
            </w:r>
          </w:p>
        </w:tc>
      </w:tr>
      <w:tr>
        <w:tc>
          <w:tcPr>
            <w:tcW w:type="dxa" w:w="1020"/>
          </w:tcPr>
          <w:p>
            <w:pPr>
              <w:spacing w:before="0" w:after="40"/>
            </w:pPr>
            <w:r/>
            <w:r>
              <w:rPr>
                <w:rFonts w:ascii="游ゴシック" w:hAnsi="游ゴシック" w:eastAsia="游ゴシック"/>
                <w:sz w:val="19"/>
              </w:rPr>
              <w:t>付録D</w:t>
            </w:r>
          </w:p>
        </w:tc>
        <w:tc>
          <w:tcPr>
            <w:tcW w:type="dxa" w:w="3515"/>
          </w:tcPr>
          <w:p>
            <w:pPr>
              <w:spacing w:before="0" w:after="40"/>
            </w:pPr>
            <w:r/>
            <w:r>
              <w:rPr>
                <w:rFonts w:ascii="游ゴシック" w:hAnsi="游ゴシック" w:eastAsia="游ゴシック"/>
                <w:sz w:val="19"/>
              </w:rPr>
              <w:t>お問い合わせ先</w:t>
            </w:r>
          </w:p>
        </w:tc>
        <w:tc>
          <w:tcPr>
            <w:tcW w:type="dxa" w:w="5102"/>
          </w:tcPr>
          <w:p>
            <w:pPr>
              <w:spacing w:before="0" w:after="40"/>
            </w:pPr>
            <w:r/>
            <w:r>
              <w:rPr>
                <w:rFonts w:ascii="游ゴシック" w:hAnsi="游ゴシック" w:eastAsia="游ゴシック"/>
                <w:sz w:val="19"/>
              </w:rPr>
              <w:t>迷ったら早めにご連絡ください</w:t>
            </w:r>
          </w:p>
        </w:tc>
      </w:tr>
    </w:tbl>
    <w:p>
      <w:pPr>
        <w:spacing w:after="40"/>
      </w:pPr>
    </w:p>
    <w:p>
      <w:pPr>
        <w:pStyle w:val="Heading1"/>
        <w:pageBreakBefore/>
        <w:pBdr>
          <w:left w:val="single" w:sz="18" w:space="4" w:color="4A7C7E"/>
        </w:pBdr>
        <w:ind w:left="170"/>
      </w:pPr>
      <w:r>
        <w:rPr>
          <w:rFonts w:ascii="游ゴシック" w:hAnsi="游ゴシック" w:eastAsia="游ゴシック"/>
          <w:b/>
          <w:color w:val="4A7C7E"/>
          <w:sz w:val="34"/>
        </w:rPr>
        <w:t>第0章　はじめに — 全体の流れを3分でつかむ</w:t>
      </w:r>
    </w:p>
    <w:p>
      <w:pPr>
        <w:pStyle w:val="Heading2"/>
      </w:pPr>
      <w:r>
        <w:rPr>
          <w:rFonts w:ascii="游ゴシック" w:hAnsi="游ゴシック" w:eastAsia="游ゴシック"/>
          <w:b/>
          <w:color w:val="4A7C7E"/>
          <w:sz w:val="27"/>
        </w:rPr>
        <w:t>0-1　会計ソフトは「入力する道具」ではありません</w:t>
      </w:r>
    </w:p>
    <w:p>
      <w:pPr>
        <w:spacing w:before="0" w:after="80"/>
      </w:pPr>
      <w:r>
        <w:rPr>
          <w:rFonts w:ascii="游ゴシック" w:hAnsi="游ゴシック" w:eastAsia="游ゴシック"/>
          <w:b w:val="0"/>
          <w:sz w:val="21"/>
        </w:rPr>
        <w:t>以前の会計ソフトは、通帳や領収書を見ながら1件ずつ手で入力する道具でした。クラウド会計はそこが根本的に違います。銀行やカードとつないでおけば、明細は自動的に入ってきます。人がやるのは「この取引は何か」を決めることだけです。</w:t>
      </w:r>
    </w:p>
    <w:tbl>
      <w:tblPr>
        <w:tblStyle w:val="TableGrid"/>
        <w:tblW w:type="auto" w:w="0"/>
        <w:tblLook w:firstColumn="1" w:firstRow="1" w:lastColumn="0" w:lastRow="0" w:noHBand="0" w:noVBand="1" w:val="04A0"/>
      </w:tblPr>
      <w:tblGrid>
        <w:gridCol w:w="4819"/>
        <w:gridCol w:w="4819"/>
      </w:tblGrid>
      <w:tr>
        <w:tc>
          <w:tcPr>
            <w:tcW w:type="dxa" w:w="4819"/>
            <w:shd w:val="clear" w:fill="4A7C7E"/>
          </w:tcPr>
          <w:p>
            <w:pPr>
              <w:spacing w:before="0" w:after="40"/>
            </w:pPr>
            <w:r/>
            <w:r>
              <w:rPr>
                <w:rFonts w:ascii="游ゴシック" w:hAnsi="游ゴシック" w:eastAsia="游ゴシック"/>
                <w:b/>
                <w:color w:val="FFFFFF"/>
                <w:sz w:val="20"/>
              </w:rPr>
              <w:t>これまで</w:t>
            </w:r>
          </w:p>
        </w:tc>
        <w:tc>
          <w:tcPr>
            <w:tcW w:type="dxa" w:w="4819"/>
            <w:shd w:val="clear" w:fill="4A7C7E"/>
          </w:tcPr>
          <w:p>
            <w:pPr>
              <w:spacing w:before="0" w:after="40"/>
            </w:pPr>
            <w:r/>
            <w:r>
              <w:rPr>
                <w:rFonts w:ascii="游ゴシック" w:hAnsi="游ゴシック" w:eastAsia="游ゴシック"/>
                <w:b/>
                <w:color w:val="FFFFFF"/>
                <w:sz w:val="20"/>
              </w:rPr>
              <w:t>クラウド会計</w:t>
            </w:r>
          </w:p>
        </w:tc>
      </w:tr>
      <w:tr>
        <w:tc>
          <w:tcPr>
            <w:tcW w:type="dxa" w:w="4819"/>
          </w:tcPr>
          <w:p>
            <w:pPr>
              <w:spacing w:before="0" w:after="40"/>
            </w:pPr>
            <w:r/>
            <w:r>
              <w:rPr>
                <w:rFonts w:ascii="游ゴシック" w:hAnsi="游ゴシック" w:eastAsia="游ゴシック"/>
                <w:sz w:val="20"/>
              </w:rPr>
              <w:t>通帳を見ながら1件ずつ手入力</w:t>
            </w:r>
          </w:p>
        </w:tc>
        <w:tc>
          <w:tcPr>
            <w:tcW w:type="dxa" w:w="4819"/>
          </w:tcPr>
          <w:p>
            <w:pPr>
              <w:spacing w:before="0" w:after="40"/>
            </w:pPr>
            <w:r/>
            <w:r>
              <w:rPr>
                <w:rFonts w:ascii="游ゴシック" w:hAnsi="游ゴシック" w:eastAsia="游ゴシック"/>
                <w:sz w:val="20"/>
              </w:rPr>
              <w:t>明細は自動で入ってくる</w:t>
            </w:r>
          </w:p>
        </w:tc>
      </w:tr>
      <w:tr>
        <w:tc>
          <w:tcPr>
            <w:tcW w:type="dxa" w:w="4819"/>
            <w:shd w:val="clear" w:fill="F4F8F8"/>
          </w:tcPr>
          <w:p>
            <w:pPr>
              <w:spacing w:before="0" w:after="40"/>
            </w:pPr>
            <w:r/>
            <w:r>
              <w:rPr>
                <w:rFonts w:ascii="游ゴシック" w:hAnsi="游ゴシック" w:eastAsia="游ゴシック"/>
                <w:sz w:val="20"/>
              </w:rPr>
              <w:t>領収書を月末にまとめて入力</w:t>
            </w:r>
          </w:p>
        </w:tc>
        <w:tc>
          <w:tcPr>
            <w:tcW w:type="dxa" w:w="4819"/>
            <w:shd w:val="clear" w:fill="F4F8F8"/>
          </w:tcPr>
          <w:p>
            <w:pPr>
              <w:spacing w:before="0" w:after="40"/>
            </w:pPr>
            <w:r/>
            <w:r>
              <w:rPr>
                <w:rFonts w:ascii="游ゴシック" w:hAnsi="游ゴシック" w:eastAsia="游ゴシック"/>
                <w:sz w:val="20"/>
              </w:rPr>
              <w:t>スマホで撮ればその場で登録</w:t>
            </w:r>
          </w:p>
        </w:tc>
      </w:tr>
      <w:tr>
        <w:tc>
          <w:tcPr>
            <w:tcW w:type="dxa" w:w="4819"/>
          </w:tcPr>
          <w:p>
            <w:pPr>
              <w:spacing w:before="0" w:after="40"/>
            </w:pPr>
            <w:r/>
            <w:r>
              <w:rPr>
                <w:rFonts w:ascii="游ゴシック" w:hAnsi="游ゴシック" w:eastAsia="游ゴシック"/>
                <w:sz w:val="20"/>
              </w:rPr>
              <w:t>合計が合わずに探しまわる</w:t>
            </w:r>
          </w:p>
        </w:tc>
        <w:tc>
          <w:tcPr>
            <w:tcW w:type="dxa" w:w="4819"/>
          </w:tcPr>
          <w:p>
            <w:pPr>
              <w:spacing w:before="0" w:after="40"/>
            </w:pPr>
            <w:r/>
            <w:r>
              <w:rPr>
                <w:rFonts w:ascii="游ゴシック" w:hAnsi="游ゴシック" w:eastAsia="游ゴシック"/>
                <w:sz w:val="20"/>
              </w:rPr>
              <w:t>残高が自動で照合される</w:t>
            </w:r>
          </w:p>
        </w:tc>
      </w:tr>
      <w:tr>
        <w:tc>
          <w:tcPr>
            <w:tcW w:type="dxa" w:w="4819"/>
            <w:shd w:val="clear" w:fill="F4F8F8"/>
          </w:tcPr>
          <w:p>
            <w:pPr>
              <w:spacing w:before="0" w:after="40"/>
            </w:pPr>
            <w:r/>
            <w:r>
              <w:rPr>
                <w:rFonts w:ascii="游ゴシック" w:hAnsi="游ゴシック" w:eastAsia="游ゴシック"/>
                <w:sz w:val="20"/>
              </w:rPr>
              <w:t>決算前に慌てて集計</w:t>
            </w:r>
          </w:p>
        </w:tc>
        <w:tc>
          <w:tcPr>
            <w:tcW w:type="dxa" w:w="4819"/>
            <w:shd w:val="clear" w:fill="F4F8F8"/>
          </w:tcPr>
          <w:p>
            <w:pPr>
              <w:spacing w:before="0" w:after="40"/>
            </w:pPr>
            <w:r/>
            <w:r>
              <w:rPr>
                <w:rFonts w:ascii="游ゴシック" w:hAnsi="游ゴシック" w:eastAsia="游ゴシック"/>
                <w:sz w:val="20"/>
              </w:rPr>
              <w:t>いつでも今の数字が見られる</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覚えることは3つだけです。①つなぐ（連携）②確かめる（仕訳の確認）③見る（試算表の確認）。この3つが回れば、経理は毎月30分〜1時間で終わります。</w:t>
      </w:r>
    </w:p>
    <w:p>
      <w:pPr>
        <w:pStyle w:val="Heading2"/>
      </w:pPr>
      <w:r>
        <w:rPr>
          <w:rFonts w:ascii="游ゴシック" w:hAnsi="游ゴシック" w:eastAsia="游ゴシック"/>
          <w:b/>
          <w:color w:val="4A7C7E"/>
          <w:sz w:val="27"/>
        </w:rPr>
        <w:t>0-2　毎月の流れ</w:t>
      </w:r>
    </w:p>
    <w:tbl>
      <w:tblPr>
        <w:tblStyle w:val="TableGrid"/>
        <w:tblW w:type="auto" w:w="0"/>
        <w:tblLook w:firstColumn="1" w:firstRow="1" w:lastColumn="0" w:lastRow="0" w:noHBand="0" w:noVBand="1" w:val="04A0"/>
      </w:tblPr>
      <w:tblGrid>
        <w:gridCol w:w="3213"/>
        <w:gridCol w:w="3213"/>
        <w:gridCol w:w="3213"/>
      </w:tblGrid>
      <w:tr>
        <w:tc>
          <w:tcPr>
            <w:tcW w:type="dxa" w:w="1928"/>
            <w:shd w:val="clear" w:fill="4A7C7E"/>
          </w:tcPr>
          <w:p>
            <w:pPr>
              <w:spacing w:before="0" w:after="40"/>
            </w:pPr>
            <w:r/>
            <w:r>
              <w:rPr>
                <w:rFonts w:ascii="游ゴシック" w:hAnsi="游ゴシック" w:eastAsia="游ゴシック"/>
                <w:b/>
                <w:color w:val="FFFFFF"/>
                <w:sz w:val="19"/>
              </w:rPr>
              <w:t>タイミング</w:t>
            </w:r>
          </w:p>
        </w:tc>
        <w:tc>
          <w:tcPr>
            <w:tcW w:type="dxa" w:w="5669"/>
            <w:shd w:val="clear" w:fill="4A7C7E"/>
          </w:tcPr>
          <w:p>
            <w:pPr>
              <w:spacing w:before="0" w:after="40"/>
            </w:pPr>
            <w:r/>
            <w:r>
              <w:rPr>
                <w:rFonts w:ascii="游ゴシック" w:hAnsi="游ゴシック" w:eastAsia="游ゴシック"/>
                <w:b/>
                <w:color w:val="FFFFFF"/>
                <w:sz w:val="19"/>
              </w:rPr>
              <w:t>やること</w:t>
            </w:r>
          </w:p>
        </w:tc>
        <w:tc>
          <w:tcPr>
            <w:tcW w:type="dxa" w:w="1474"/>
            <w:shd w:val="clear" w:fill="4A7C7E"/>
          </w:tcPr>
          <w:p>
            <w:pPr>
              <w:spacing w:before="0" w:after="40"/>
            </w:pPr>
            <w:r/>
            <w:r>
              <w:rPr>
                <w:rFonts w:ascii="游ゴシック" w:hAnsi="游ゴシック" w:eastAsia="游ゴシック"/>
                <w:b/>
                <w:color w:val="FFFFFF"/>
                <w:sz w:val="19"/>
              </w:rPr>
              <w:t>章</w:t>
            </w:r>
          </w:p>
        </w:tc>
      </w:tr>
      <w:tr>
        <w:tc>
          <w:tcPr>
            <w:tcW w:type="dxa" w:w="1928"/>
          </w:tcPr>
          <w:p>
            <w:pPr>
              <w:spacing w:before="0" w:after="40"/>
            </w:pPr>
            <w:r/>
            <w:r>
              <w:rPr>
                <w:rFonts w:ascii="游ゴシック" w:hAnsi="游ゴシック" w:eastAsia="游ゴシック"/>
                <w:sz w:val="19"/>
              </w:rPr>
              <w:t>最初の1回だけ</w:t>
            </w:r>
          </w:p>
        </w:tc>
        <w:tc>
          <w:tcPr>
            <w:tcW w:type="dxa" w:w="5669"/>
          </w:tcPr>
          <w:p>
            <w:pPr>
              <w:spacing w:before="0" w:after="40"/>
            </w:pPr>
            <w:r/>
            <w:r>
              <w:rPr>
                <w:rFonts w:ascii="游ゴシック" w:hAnsi="游ゴシック" w:eastAsia="游ゴシック"/>
                <w:sz w:val="19"/>
              </w:rPr>
              <w:t>事業者情報・会計期間・開始残高を設定する</w:t>
            </w:r>
          </w:p>
        </w:tc>
        <w:tc>
          <w:tcPr>
            <w:tcW w:type="dxa" w:w="1474"/>
          </w:tcPr>
          <w:p>
            <w:pPr>
              <w:spacing w:before="0" w:after="40"/>
            </w:pPr>
            <w:r/>
            <w:r>
              <w:rPr>
                <w:rFonts w:ascii="游ゴシック" w:hAnsi="游ゴシック" w:eastAsia="游ゴシック"/>
                <w:sz w:val="19"/>
              </w:rPr>
              <w:t>第1章</w:t>
            </w:r>
          </w:p>
        </w:tc>
      </w:tr>
      <w:tr>
        <w:tc>
          <w:tcPr>
            <w:tcW w:type="dxa" w:w="1928"/>
            <w:shd w:val="clear" w:fill="F4F8F8"/>
          </w:tcPr>
          <w:p>
            <w:pPr>
              <w:spacing w:before="0" w:after="40"/>
            </w:pPr>
            <w:r/>
            <w:r>
              <w:rPr>
                <w:rFonts w:ascii="游ゴシック" w:hAnsi="游ゴシック" w:eastAsia="游ゴシック"/>
                <w:sz w:val="19"/>
              </w:rPr>
              <w:t>最初の1回だけ</w:t>
            </w:r>
          </w:p>
        </w:tc>
        <w:tc>
          <w:tcPr>
            <w:tcW w:type="dxa" w:w="5669"/>
            <w:shd w:val="clear" w:fill="F4F8F8"/>
          </w:tcPr>
          <w:p>
            <w:pPr>
              <w:spacing w:before="0" w:after="40"/>
            </w:pPr>
            <w:r/>
            <w:r>
              <w:rPr>
                <w:rFonts w:ascii="游ゴシック" w:hAnsi="游ゴシック" w:eastAsia="游ゴシック"/>
                <w:sz w:val="19"/>
              </w:rPr>
              <w:t>銀行・クレジットカードを連携する</w:t>
            </w:r>
          </w:p>
        </w:tc>
        <w:tc>
          <w:tcPr>
            <w:tcW w:type="dxa" w:w="1474"/>
            <w:shd w:val="clear" w:fill="F4F8F8"/>
          </w:tcPr>
          <w:p>
            <w:pPr>
              <w:spacing w:before="0" w:after="40"/>
            </w:pPr>
            <w:r/>
            <w:r>
              <w:rPr>
                <w:rFonts w:ascii="游ゴシック" w:hAnsi="游ゴシック" w:eastAsia="游ゴシック"/>
                <w:sz w:val="19"/>
              </w:rPr>
              <w:t>第2章</w:t>
            </w:r>
          </w:p>
        </w:tc>
      </w:tr>
      <w:tr>
        <w:tc>
          <w:tcPr>
            <w:tcW w:type="dxa" w:w="1928"/>
          </w:tcPr>
          <w:p>
            <w:pPr>
              <w:spacing w:before="0" w:after="40"/>
            </w:pPr>
            <w:r/>
            <w:r>
              <w:rPr>
                <w:rFonts w:ascii="游ゴシック" w:hAnsi="游ゴシック" w:eastAsia="游ゴシック"/>
                <w:sz w:val="19"/>
              </w:rPr>
              <w:t>週に1回（5〜10分）</w:t>
            </w:r>
          </w:p>
        </w:tc>
        <w:tc>
          <w:tcPr>
            <w:tcW w:type="dxa" w:w="5669"/>
          </w:tcPr>
          <w:p>
            <w:pPr>
              <w:spacing w:before="0" w:after="40"/>
            </w:pPr>
            <w:r/>
            <w:r>
              <w:rPr>
                <w:rFonts w:ascii="游ゴシック" w:hAnsi="游ゴシック" w:eastAsia="游ゴシック"/>
                <w:sz w:val="19"/>
              </w:rPr>
              <w:t>取り込まれた明細を仕訳にする</w:t>
            </w:r>
          </w:p>
        </w:tc>
        <w:tc>
          <w:tcPr>
            <w:tcW w:type="dxa" w:w="1474"/>
          </w:tcPr>
          <w:p>
            <w:pPr>
              <w:spacing w:before="0" w:after="40"/>
            </w:pPr>
            <w:r/>
            <w:r>
              <w:rPr>
                <w:rFonts w:ascii="游ゴシック" w:hAnsi="游ゴシック" w:eastAsia="游ゴシック"/>
                <w:sz w:val="19"/>
              </w:rPr>
              <w:t>第3章</w:t>
            </w:r>
          </w:p>
        </w:tc>
      </w:tr>
      <w:tr>
        <w:tc>
          <w:tcPr>
            <w:tcW w:type="dxa" w:w="1928"/>
            <w:shd w:val="clear" w:fill="F4F8F8"/>
          </w:tcPr>
          <w:p>
            <w:pPr>
              <w:spacing w:before="0" w:after="40"/>
            </w:pPr>
            <w:r/>
            <w:r>
              <w:rPr>
                <w:rFonts w:ascii="游ゴシック" w:hAnsi="游ゴシック" w:eastAsia="游ゴシック"/>
                <w:sz w:val="19"/>
              </w:rPr>
              <w:t>慣れてきたら</w:t>
            </w:r>
          </w:p>
        </w:tc>
        <w:tc>
          <w:tcPr>
            <w:tcW w:type="dxa" w:w="5669"/>
            <w:shd w:val="clear" w:fill="F4F8F8"/>
          </w:tcPr>
          <w:p>
            <w:pPr>
              <w:spacing w:before="0" w:after="40"/>
            </w:pPr>
            <w:r/>
            <w:r>
              <w:rPr>
                <w:rFonts w:ascii="游ゴシック" w:hAnsi="游ゴシック" w:eastAsia="游ゴシック"/>
                <w:sz w:val="19"/>
              </w:rPr>
              <w:t>よく出る取引はルール化して自動にする</w:t>
            </w:r>
          </w:p>
        </w:tc>
        <w:tc>
          <w:tcPr>
            <w:tcW w:type="dxa" w:w="1474"/>
            <w:shd w:val="clear" w:fill="F4F8F8"/>
          </w:tcPr>
          <w:p>
            <w:pPr>
              <w:spacing w:before="0" w:after="40"/>
            </w:pPr>
            <w:r/>
            <w:r>
              <w:rPr>
                <w:rFonts w:ascii="游ゴシック" w:hAnsi="游ゴシック" w:eastAsia="游ゴシック"/>
                <w:sz w:val="19"/>
              </w:rPr>
              <w:t>第4章</w:t>
            </w:r>
          </w:p>
        </w:tc>
      </w:tr>
      <w:tr>
        <w:tc>
          <w:tcPr>
            <w:tcW w:type="dxa" w:w="1928"/>
          </w:tcPr>
          <w:p>
            <w:pPr>
              <w:spacing w:before="0" w:after="40"/>
            </w:pPr>
            <w:r/>
            <w:r>
              <w:rPr>
                <w:rFonts w:ascii="游ゴシック" w:hAnsi="游ゴシック" w:eastAsia="游ゴシック"/>
                <w:sz w:val="19"/>
              </w:rPr>
              <w:t>都度</w:t>
            </w:r>
          </w:p>
        </w:tc>
        <w:tc>
          <w:tcPr>
            <w:tcW w:type="dxa" w:w="5669"/>
          </w:tcPr>
          <w:p>
            <w:pPr>
              <w:spacing w:before="0" w:after="40"/>
            </w:pPr>
            <w:r/>
            <w:r>
              <w:rPr>
                <w:rFonts w:ascii="游ゴシック" w:hAnsi="游ゴシック" w:eastAsia="游ゴシック"/>
                <w:sz w:val="19"/>
              </w:rPr>
              <w:t>レシートはスマホで撮って処理する</w:t>
            </w:r>
          </w:p>
        </w:tc>
        <w:tc>
          <w:tcPr>
            <w:tcW w:type="dxa" w:w="1474"/>
          </w:tcPr>
          <w:p>
            <w:pPr>
              <w:spacing w:before="0" w:after="40"/>
            </w:pPr>
            <w:r/>
            <w:r>
              <w:rPr>
                <w:rFonts w:ascii="游ゴシック" w:hAnsi="游ゴシック" w:eastAsia="游ゴシック"/>
                <w:sz w:val="19"/>
              </w:rPr>
              <w:t>第6章</w:t>
            </w:r>
          </w:p>
        </w:tc>
      </w:tr>
      <w:tr>
        <w:tc>
          <w:tcPr>
            <w:tcW w:type="dxa" w:w="1928"/>
            <w:shd w:val="clear" w:fill="F4F8F8"/>
          </w:tcPr>
          <w:p>
            <w:pPr>
              <w:spacing w:before="0" w:after="40"/>
            </w:pPr>
            <w:r/>
            <w:r>
              <w:rPr>
                <w:rFonts w:ascii="游ゴシック" w:hAnsi="游ゴシック" w:eastAsia="游ゴシック"/>
                <w:sz w:val="19"/>
              </w:rPr>
              <w:t>月に1回（20〜30分）</w:t>
            </w:r>
          </w:p>
        </w:tc>
        <w:tc>
          <w:tcPr>
            <w:tcW w:type="dxa" w:w="5669"/>
            <w:shd w:val="clear" w:fill="F4F8F8"/>
          </w:tcPr>
          <w:p>
            <w:pPr>
              <w:spacing w:before="0" w:after="40"/>
            </w:pPr>
            <w:r/>
            <w:r>
              <w:rPr>
                <w:rFonts w:ascii="游ゴシック" w:hAnsi="游ゴシック" w:eastAsia="游ゴシック"/>
                <w:sz w:val="19"/>
              </w:rPr>
              <w:t>残高照合 → 試算表を確認 → 当事務所へ連絡</w:t>
            </w:r>
          </w:p>
        </w:tc>
        <w:tc>
          <w:tcPr>
            <w:tcW w:type="dxa" w:w="1474"/>
            <w:shd w:val="clear" w:fill="F4F8F8"/>
          </w:tcPr>
          <w:p>
            <w:pPr>
              <w:spacing w:before="0" w:after="40"/>
            </w:pPr>
            <w:r/>
            <w:r>
              <w:rPr>
                <w:rFonts w:ascii="游ゴシック" w:hAnsi="游ゴシック" w:eastAsia="游ゴシック"/>
                <w:sz w:val="19"/>
              </w:rPr>
              <w:t>第5章・付録A</w:t>
            </w:r>
          </w:p>
        </w:tc>
      </w:tr>
    </w:tbl>
    <w:p>
      <w:pPr>
        <w:spacing w:after="40"/>
      </w:pPr>
    </w:p>
    <w:p>
      <w:pPr>
        <w:pStyle w:val="Heading2"/>
      </w:pPr>
      <w:r>
        <w:rPr>
          <w:rFonts w:ascii="游ゴシック" w:hAnsi="游ゴシック" w:eastAsia="游ゴシック"/>
          <w:b/>
          <w:color w:val="4A7C7E"/>
          <w:sz w:val="27"/>
        </w:rPr>
        <w:t>0-3　この3つの言葉だけ先に覚えてください</w:t>
      </w:r>
    </w:p>
    <w:tbl>
      <w:tblPr>
        <w:tblStyle w:val="TableGrid"/>
        <w:tblW w:type="auto" w:w="0"/>
        <w:tblLook w:firstColumn="1" w:firstRow="1" w:lastColumn="0" w:lastRow="0" w:noHBand="0" w:noVBand="1" w:val="04A0"/>
      </w:tblPr>
      <w:tblGrid>
        <w:gridCol w:w="3213"/>
        <w:gridCol w:w="3213"/>
        <w:gridCol w:w="3213"/>
      </w:tblGrid>
      <w:tr>
        <w:tc>
          <w:tcPr>
            <w:tcW w:type="dxa" w:w="2154"/>
            <w:shd w:val="clear" w:fill="4A7C7E"/>
          </w:tcPr>
          <w:p>
            <w:pPr>
              <w:spacing w:before="0" w:after="40"/>
            </w:pPr>
            <w:r/>
            <w:r>
              <w:rPr>
                <w:rFonts w:ascii="游ゴシック" w:hAnsi="游ゴシック" w:eastAsia="游ゴシック"/>
                <w:b/>
                <w:color w:val="FFFFFF"/>
                <w:sz w:val="19"/>
              </w:rPr>
              <w:t>言葉</w:t>
            </w:r>
          </w:p>
        </w:tc>
        <w:tc>
          <w:tcPr>
            <w:tcW w:type="dxa" w:w="4649"/>
            <w:shd w:val="clear" w:fill="4A7C7E"/>
          </w:tcPr>
          <w:p>
            <w:pPr>
              <w:spacing w:before="0" w:after="40"/>
            </w:pPr>
            <w:r/>
            <w:r>
              <w:rPr>
                <w:rFonts w:ascii="游ゴシック" w:hAnsi="游ゴシック" w:eastAsia="游ゴシック"/>
                <w:b/>
                <w:color w:val="FFFFFF"/>
                <w:sz w:val="19"/>
              </w:rPr>
              <w:t>意味</w:t>
            </w:r>
          </w:p>
        </w:tc>
        <w:tc>
          <w:tcPr>
            <w:tcW w:type="dxa" w:w="2268"/>
            <w:shd w:val="clear" w:fill="4A7C7E"/>
          </w:tcPr>
          <w:p>
            <w:pPr>
              <w:spacing w:before="0" w:after="40"/>
            </w:pPr>
            <w:r/>
            <w:r>
              <w:rPr>
                <w:rFonts w:ascii="游ゴシック" w:hAnsi="游ゴシック" w:eastAsia="游ゴシック"/>
                <w:b/>
                <w:color w:val="FFFFFF"/>
                <w:sz w:val="19"/>
              </w:rPr>
              <w:t>たとえると</w:t>
            </w:r>
          </w:p>
        </w:tc>
      </w:tr>
      <w:tr>
        <w:tc>
          <w:tcPr>
            <w:tcW w:type="dxa" w:w="2154"/>
          </w:tcPr>
          <w:p>
            <w:pPr>
              <w:spacing w:before="0" w:after="40"/>
            </w:pPr>
            <w:r/>
            <w:r>
              <w:rPr>
                <w:rFonts w:ascii="游ゴシック" w:hAnsi="游ゴシック" w:eastAsia="游ゴシック"/>
                <w:sz w:val="19"/>
              </w:rPr>
              <w:t>仕訳（しわけ）</w:t>
            </w:r>
          </w:p>
        </w:tc>
        <w:tc>
          <w:tcPr>
            <w:tcW w:type="dxa" w:w="4649"/>
          </w:tcPr>
          <w:p>
            <w:pPr>
              <w:spacing w:before="0" w:after="40"/>
            </w:pPr>
            <w:r/>
            <w:r>
              <w:rPr>
                <w:rFonts w:ascii="游ゴシック" w:hAnsi="游ゴシック" w:eastAsia="游ゴシック"/>
                <w:sz w:val="19"/>
              </w:rPr>
              <w:t>1件の取引を「借方」と「貸方」に分けて記録したもの。会計の最小単位。</w:t>
            </w:r>
          </w:p>
        </w:tc>
        <w:tc>
          <w:tcPr>
            <w:tcW w:type="dxa" w:w="2268"/>
          </w:tcPr>
          <w:p>
            <w:pPr>
              <w:spacing w:before="0" w:after="40"/>
            </w:pPr>
            <w:r/>
            <w:r>
              <w:rPr>
                <w:rFonts w:ascii="游ゴシック" w:hAnsi="游ゴシック" w:eastAsia="游ゴシック"/>
                <w:sz w:val="19"/>
              </w:rPr>
              <w:t>家計簿の1行</w:t>
            </w:r>
          </w:p>
        </w:tc>
      </w:tr>
      <w:tr>
        <w:tc>
          <w:tcPr>
            <w:tcW w:type="dxa" w:w="2154"/>
            <w:shd w:val="clear" w:fill="F4F8F8"/>
          </w:tcPr>
          <w:p>
            <w:pPr>
              <w:spacing w:before="0" w:after="40"/>
            </w:pPr>
            <w:r/>
            <w:r>
              <w:rPr>
                <w:rFonts w:ascii="游ゴシック" w:hAnsi="游ゴシック" w:eastAsia="游ゴシック"/>
                <w:sz w:val="19"/>
              </w:rPr>
              <w:t>勘定科目（かんじょうかもく）</w:t>
            </w:r>
          </w:p>
        </w:tc>
        <w:tc>
          <w:tcPr>
            <w:tcW w:type="dxa" w:w="4649"/>
            <w:shd w:val="clear" w:fill="F4F8F8"/>
          </w:tcPr>
          <w:p>
            <w:pPr>
              <w:spacing w:before="0" w:after="40"/>
            </w:pPr>
            <w:r/>
            <w:r>
              <w:rPr>
                <w:rFonts w:ascii="游ゴシック" w:hAnsi="游ゴシック" w:eastAsia="游ゴシック"/>
                <w:sz w:val="19"/>
              </w:rPr>
              <w:t>取引の種類を表す名前。旅費交通費、売上高、普通預金など。</w:t>
            </w:r>
          </w:p>
        </w:tc>
        <w:tc>
          <w:tcPr>
            <w:tcW w:type="dxa" w:w="2268"/>
            <w:shd w:val="clear" w:fill="F4F8F8"/>
          </w:tcPr>
          <w:p>
            <w:pPr>
              <w:spacing w:before="0" w:after="40"/>
            </w:pPr>
            <w:r/>
            <w:r>
              <w:rPr>
                <w:rFonts w:ascii="游ゴシック" w:hAnsi="游ゴシック" w:eastAsia="游ゴシック"/>
                <w:sz w:val="19"/>
              </w:rPr>
              <w:t>家計簿の費目</w:t>
            </w:r>
          </w:p>
        </w:tc>
      </w:tr>
      <w:tr>
        <w:tc>
          <w:tcPr>
            <w:tcW w:type="dxa" w:w="2154"/>
          </w:tcPr>
          <w:p>
            <w:pPr>
              <w:spacing w:before="0" w:after="40"/>
            </w:pPr>
            <w:r/>
            <w:r>
              <w:rPr>
                <w:rFonts w:ascii="游ゴシック" w:hAnsi="游ゴシック" w:eastAsia="游ゴシック"/>
                <w:sz w:val="19"/>
              </w:rPr>
              <w:t>試算表（しさんひょう）</w:t>
            </w:r>
          </w:p>
        </w:tc>
        <w:tc>
          <w:tcPr>
            <w:tcW w:type="dxa" w:w="4649"/>
          </w:tcPr>
          <w:p>
            <w:pPr>
              <w:spacing w:before="0" w:after="40"/>
            </w:pPr>
            <w:r/>
            <w:r>
              <w:rPr>
                <w:rFonts w:ascii="游ゴシック" w:hAnsi="游ゴシック" w:eastAsia="游ゴシック"/>
                <w:sz w:val="19"/>
              </w:rPr>
              <w:t>仕訳を全部集計した一覧。今の会社の状態がわかる。</w:t>
            </w:r>
          </w:p>
        </w:tc>
        <w:tc>
          <w:tcPr>
            <w:tcW w:type="dxa" w:w="2268"/>
          </w:tcPr>
          <w:p>
            <w:pPr>
              <w:spacing w:before="0" w:after="40"/>
            </w:pPr>
            <w:r/>
            <w:r>
              <w:rPr>
                <w:rFonts w:ascii="游ゴシック" w:hAnsi="游ゴシック" w:eastAsia="游ゴシック"/>
                <w:sz w:val="19"/>
              </w:rPr>
              <w:t>家計簿の月間集計</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わからない言葉が出てきたら、付録Bの用語集を見てください。本書で使う言葉は、そこに全部載せています。</w:t>
      </w:r>
    </w:p>
    <w:p>
      <w:pPr>
        <w:pStyle w:val="Heading1"/>
        <w:pageBreakBefore/>
        <w:pBdr>
          <w:left w:val="single" w:sz="18" w:space="4" w:color="4A7C7E"/>
        </w:pBdr>
        <w:ind w:left="170"/>
      </w:pPr>
      <w:r>
        <w:rPr>
          <w:rFonts w:ascii="游ゴシック" w:hAnsi="游ゴシック" w:eastAsia="游ゴシック"/>
          <w:b/>
          <w:color w:val="4A7C7E"/>
          <w:sz w:val="34"/>
        </w:rPr>
        <w:t>第1章　最初にやること（初期設定）</w:t>
      </w:r>
    </w:p>
    <w:p>
      <w:pPr>
        <w:spacing w:before="0" w:after="80"/>
      </w:pPr>
      <w:r>
        <w:rPr>
          <w:rFonts w:ascii="游ゴシック" w:hAnsi="游ゴシック" w:eastAsia="游ゴシック"/>
          <w:b w:val="0"/>
          <w:sz w:val="21"/>
        </w:rPr>
        <w:t>ここは最初の1回だけです。ここを飛ばすと後で数字が合わなくなるので、面倒でも先に済ませてください。所要時間は30分ほどです。</w:t>
      </w:r>
    </w:p>
    <w:p>
      <w:pPr>
        <w:pStyle w:val="Heading2"/>
      </w:pPr>
      <w:r>
        <w:rPr>
          <w:rFonts w:ascii="游ゴシック" w:hAnsi="游ゴシック" w:eastAsia="游ゴシック"/>
          <w:b/>
          <w:color w:val="4A7C7E"/>
          <w:sz w:val="27"/>
        </w:rPr>
        <w:t>1-1　先に手元に用意するもの</w:t>
      </w:r>
    </w:p>
    <w:tbl>
      <w:tblPr>
        <w:tblStyle w:val="TableGrid"/>
        <w:tblW w:type="auto" w:w="0"/>
        <w:tblLook w:firstColumn="1" w:firstRow="1" w:lastColumn="0" w:lastRow="0" w:noHBand="0" w:noVBand="1" w:val="04A0"/>
      </w:tblPr>
      <w:tblGrid>
        <w:gridCol w:w="4819"/>
        <w:gridCol w:w="4819"/>
      </w:tblGrid>
      <w:tr>
        <w:tc>
          <w:tcPr>
            <w:tcW w:type="dxa" w:w="4309"/>
            <w:shd w:val="clear" w:fill="4A7C7E"/>
          </w:tcPr>
          <w:p>
            <w:pPr>
              <w:spacing w:before="0" w:after="40"/>
            </w:pPr>
            <w:r/>
            <w:r>
              <w:rPr>
                <w:rFonts w:ascii="游ゴシック" w:hAnsi="游ゴシック" w:eastAsia="游ゴシック"/>
                <w:b/>
                <w:color w:val="FFFFFF"/>
                <w:sz w:val="19"/>
              </w:rPr>
              <w:t>用意するもの</w:t>
            </w:r>
          </w:p>
        </w:tc>
        <w:tc>
          <w:tcPr>
            <w:tcW w:type="dxa" w:w="5329"/>
            <w:shd w:val="clear" w:fill="4A7C7E"/>
          </w:tcPr>
          <w:p>
            <w:pPr>
              <w:spacing w:before="0" w:after="40"/>
            </w:pPr>
            <w:r/>
            <w:r>
              <w:rPr>
                <w:rFonts w:ascii="游ゴシック" w:hAnsi="游ゴシック" w:eastAsia="游ゴシック"/>
                <w:b/>
                <w:color w:val="FFFFFF"/>
                <w:sz w:val="19"/>
              </w:rPr>
              <w:t>何に使うか</w:t>
            </w:r>
          </w:p>
        </w:tc>
      </w:tr>
      <w:tr>
        <w:tc>
          <w:tcPr>
            <w:tcW w:type="dxa" w:w="4309"/>
          </w:tcPr>
          <w:p>
            <w:pPr>
              <w:spacing w:before="0" w:after="40"/>
            </w:pPr>
            <w:r/>
            <w:r>
              <w:rPr>
                <w:rFonts w:ascii="游ゴシック" w:hAnsi="游ゴシック" w:eastAsia="游ゴシック"/>
                <w:sz w:val="19"/>
              </w:rPr>
              <w:t>前期の決算書（法人）／前年の確定申告書（個人）</w:t>
            </w:r>
          </w:p>
        </w:tc>
        <w:tc>
          <w:tcPr>
            <w:tcW w:type="dxa" w:w="5329"/>
          </w:tcPr>
          <w:p>
            <w:pPr>
              <w:spacing w:before="0" w:after="40"/>
            </w:pPr>
            <w:r/>
            <w:r>
              <w:rPr>
                <w:rFonts w:ascii="游ゴシック" w:hAnsi="游ゴシック" w:eastAsia="游ゴシック"/>
                <w:sz w:val="19"/>
              </w:rPr>
              <w:t>開始残高の入力に使います</w:t>
            </w:r>
          </w:p>
        </w:tc>
      </w:tr>
      <w:tr>
        <w:tc>
          <w:tcPr>
            <w:tcW w:type="dxa" w:w="4309"/>
            <w:shd w:val="clear" w:fill="F4F8F8"/>
          </w:tcPr>
          <w:p>
            <w:pPr>
              <w:spacing w:before="0" w:after="40"/>
            </w:pPr>
            <w:r/>
            <w:r>
              <w:rPr>
                <w:rFonts w:ascii="游ゴシック" w:hAnsi="游ゴシック" w:eastAsia="游ゴシック"/>
                <w:sz w:val="19"/>
              </w:rPr>
              <w:t>使っている勘定科目・補助科目の一覧</w:t>
            </w:r>
          </w:p>
        </w:tc>
        <w:tc>
          <w:tcPr>
            <w:tcW w:type="dxa" w:w="5329"/>
            <w:shd w:val="clear" w:fill="F4F8F8"/>
          </w:tcPr>
          <w:p>
            <w:pPr>
              <w:spacing w:before="0" w:after="40"/>
            </w:pPr>
            <w:r/>
            <w:r>
              <w:rPr>
                <w:rFonts w:ascii="游ゴシック" w:hAnsi="游ゴシック" w:eastAsia="游ゴシック"/>
                <w:sz w:val="19"/>
              </w:rPr>
              <w:t>科目の設定をそろえるために使います</w:t>
            </w:r>
          </w:p>
        </w:tc>
      </w:tr>
      <w:tr>
        <w:tc>
          <w:tcPr>
            <w:tcW w:type="dxa" w:w="4309"/>
          </w:tcPr>
          <w:p>
            <w:pPr>
              <w:spacing w:before="0" w:after="40"/>
            </w:pPr>
            <w:r/>
            <w:r>
              <w:rPr>
                <w:rFonts w:ascii="游ゴシック" w:hAnsi="游ゴシック" w:eastAsia="游ゴシック"/>
                <w:sz w:val="19"/>
              </w:rPr>
              <w:t>ネットバンキング・カードのログイン情報</w:t>
            </w:r>
          </w:p>
        </w:tc>
        <w:tc>
          <w:tcPr>
            <w:tcW w:type="dxa" w:w="5329"/>
          </w:tcPr>
          <w:p>
            <w:pPr>
              <w:spacing w:before="0" w:after="40"/>
            </w:pPr>
            <w:r/>
            <w:r>
              <w:rPr>
                <w:rFonts w:ascii="游ゴシック" w:hAnsi="游ゴシック" w:eastAsia="游ゴシック"/>
                <w:sz w:val="19"/>
              </w:rPr>
              <w:t>データ連携（第2章）に使います</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前期の決算書がお手元にない場合は、当事務所へご連絡ください。開始残高の入力はこちらで代行することもできます。</w:t>
      </w:r>
    </w:p>
    <w:p>
      <w:pPr>
        <w:pStyle w:val="Heading2"/>
      </w:pPr>
      <w:r>
        <w:rPr>
          <w:rFonts w:ascii="游ゴシック" w:hAnsi="游ゴシック" w:eastAsia="游ゴシック"/>
          <w:b/>
          <w:color w:val="4A7C7E"/>
          <w:sz w:val="27"/>
        </w:rPr>
        <w:t>1-2　事業者の設定</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［各種設定］＞［事業者］を開きます。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「（必須）」と表示されている項目をすべて埋めます。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消費税の設定（課税事業者か免税事業者か、税抜経理か税込経理か）を選びます。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保存します。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消費税の設定は、あとから変えると過去の仕訳の税額計算に影響します。「課税事業者かどうか」「税抜経理か税込経理か」がわからない場合は、設定せずに当事務所へお問い合わせください。ここだけは推測で決めないでください。</w:t>
      </w:r>
    </w:p>
    <w:p>
      <w:pPr>
        <w:pStyle w:val="Heading2"/>
      </w:pPr>
      <w:r>
        <w:rPr>
          <w:rFonts w:ascii="游ゴシック" w:hAnsi="游ゴシック" w:eastAsia="游ゴシック"/>
          <w:b/>
          <w:color w:val="4A7C7E"/>
          <w:sz w:val="27"/>
        </w:rPr>
        <w:t>1-3　開始残高の入力</w:t>
      </w:r>
    </w:p>
    <w:p>
      <w:pPr>
        <w:spacing w:before="0" w:after="80"/>
      </w:pPr>
      <w:r>
        <w:rPr>
          <w:rFonts w:ascii="游ゴシック" w:hAnsi="游ゴシック" w:eastAsia="游ゴシック"/>
          <w:b w:val="0"/>
          <w:sz w:val="21"/>
        </w:rPr>
        <w:t>開始残高とは、開業日または会計期間の初日時点での資産・負債・純資産の残高です。これを入れておかないと、預金残高も売掛金も正しく表示されません。</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［各種設定］＞［開始残高］を開きます。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前期の決算書（貸借対照表）を見ながら、「資産の部」「負債の部」「純資産の部」に金額を入力します。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画面下の「借方合計」と「貸方合計」が一致しているか確認します。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［保存］をクリックします。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確認メッセージで［OK］をクリックします。</w:t>
      </w:r>
    </w:p>
    <w:p>
      <w:pPr>
        <w:spacing w:before="0" w:after="80"/>
      </w:pPr>
      <w:r>
        <w:rPr>
          <w:rFonts w:ascii="游ゴシック" w:hAnsi="游ゴシック" w:eastAsia="游ゴシック"/>
          <w:b w:val="0"/>
          <w:sz w:val="21"/>
        </w:rPr>
        <w:t>科目数が多い場合は、CSVでまとめて入れることもできます。［CSVでの開始残高の編集］→［ダウンロード］→ Excelで編集 →［ファイルを選択］→［インポート］の順です。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借方合計と貸方合計が一致しないと保存できません。1円でも合わないときは、決算書の数字を見落としていないか（未払金、預り金、繰越利益剰余金など）を確認してください。</w:t>
      </w:r>
    </w:p>
    <w:p>
      <w:pPr>
        <w:pStyle w:val="Heading2"/>
      </w:pPr>
      <w:r>
        <w:rPr>
          <w:rFonts w:ascii="游ゴシック" w:hAnsi="游ゴシック" w:eastAsia="游ゴシック"/>
          <w:b/>
          <w:color w:val="4A7C7E"/>
          <w:sz w:val="27"/>
        </w:rPr>
        <w:t>1-4　勘定科目を自社に合わせる</w:t>
      </w:r>
    </w:p>
    <w:p>
      <w:pPr>
        <w:spacing w:before="0" w:after="80"/>
      </w:pPr>
      <w:r>
        <w:rPr>
          <w:rFonts w:ascii="游ゴシック" w:hAnsi="游ゴシック" w:eastAsia="游ゴシック"/>
          <w:b w:val="0"/>
          <w:sz w:val="21"/>
        </w:rPr>
        <w:t>標準の科目のままでも使えますが、よく使う科目や取引先別の管理をしたい場合は調整します。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［各種設定］＞［勘定科目］を開きます。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「貸借対照表」「損益計算書」のタブを切り替えて、対象の場所を表示します。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科目を足すときは［＋勘定科目追加］をクリックし、決算書科目 → 勘定科目名 → 税区分 → 検索キーの順に入力して［登録］。</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取引先別・口座別に分けたいときは［＋補助科目追加］を使います。</w:t>
      </w:r>
    </w:p>
    <w:tbl>
      <w:tblPr>
        <w:tblStyle w:val="TableGrid"/>
        <w:tblW w:type="auto" w:w="0"/>
        <w:tblLook w:firstColumn="1" w:firstRow="1" w:lastColumn="0" w:lastRow="0" w:noHBand="0" w:noVBand="1" w:val="04A0"/>
      </w:tblPr>
      <w:tblGrid>
        <w:gridCol w:w="3213"/>
        <w:gridCol w:w="3213"/>
        <w:gridCol w:w="3213"/>
      </w:tblGrid>
      <w:tr>
        <w:tc>
          <w:tcPr>
            <w:tcW w:type="dxa" w:w="1701"/>
            <w:shd w:val="clear" w:fill="4A7C7E"/>
          </w:tcPr>
          <w:p>
            <w:pPr>
              <w:spacing w:before="0" w:after="40"/>
            </w:pPr>
            <w:r/>
            <w:r>
              <w:rPr>
                <w:rFonts w:ascii="游ゴシック" w:hAnsi="游ゴシック" w:eastAsia="游ゴシック"/>
                <w:b/>
                <w:color w:val="FFFFFF"/>
                <w:sz w:val="19"/>
              </w:rPr>
              <w:t>階層</w:t>
            </w:r>
          </w:p>
        </w:tc>
        <w:tc>
          <w:tcPr>
            <w:tcW w:type="dxa" w:w="3969"/>
            <w:shd w:val="clear" w:fill="4A7C7E"/>
          </w:tcPr>
          <w:p>
            <w:pPr>
              <w:spacing w:before="0" w:after="40"/>
            </w:pPr>
            <w:r/>
            <w:r>
              <w:rPr>
                <w:rFonts w:ascii="游ゴシック" w:hAnsi="游ゴシック" w:eastAsia="游ゴシック"/>
                <w:b/>
                <w:color w:val="FFFFFF"/>
                <w:sz w:val="19"/>
              </w:rPr>
              <w:t>意味</w:t>
            </w:r>
          </w:p>
        </w:tc>
        <w:tc>
          <w:tcPr>
            <w:tcW w:type="dxa" w:w="3969"/>
            <w:shd w:val="clear" w:fill="4A7C7E"/>
          </w:tcPr>
          <w:p>
            <w:pPr>
              <w:spacing w:before="0" w:after="40"/>
            </w:pPr>
            <w:r/>
            <w:r>
              <w:rPr>
                <w:rFonts w:ascii="游ゴシック" w:hAnsi="游ゴシック" w:eastAsia="游ゴシック"/>
                <w:b/>
                <w:color w:val="FFFFFF"/>
                <w:sz w:val="19"/>
              </w:rPr>
              <w:t>例</w:t>
            </w:r>
          </w:p>
        </w:tc>
      </w:tr>
      <w:tr>
        <w:tc>
          <w:tcPr>
            <w:tcW w:type="dxa" w:w="1701"/>
          </w:tcPr>
          <w:p>
            <w:pPr>
              <w:spacing w:before="0" w:after="40"/>
            </w:pPr>
            <w:r/>
            <w:r>
              <w:rPr>
                <w:rFonts w:ascii="游ゴシック" w:hAnsi="游ゴシック" w:eastAsia="游ゴシック"/>
                <w:sz w:val="19"/>
              </w:rPr>
              <w:t>決算書科目</w:t>
            </w:r>
          </w:p>
        </w:tc>
        <w:tc>
          <w:tcPr>
            <w:tcW w:type="dxa" w:w="3969"/>
          </w:tcPr>
          <w:p>
            <w:pPr>
              <w:spacing w:before="0" w:after="40"/>
            </w:pPr>
            <w:r/>
            <w:r>
              <w:rPr>
                <w:rFonts w:ascii="游ゴシック" w:hAnsi="游ゴシック" w:eastAsia="游ゴシック"/>
                <w:sz w:val="19"/>
              </w:rPr>
              <w:t>決算書に印字される大きなくくり</w:t>
            </w:r>
          </w:p>
        </w:tc>
        <w:tc>
          <w:tcPr>
            <w:tcW w:type="dxa" w:w="3969"/>
          </w:tcPr>
          <w:p>
            <w:pPr>
              <w:spacing w:before="0" w:after="40"/>
            </w:pPr>
            <w:r/>
            <w:r>
              <w:rPr>
                <w:rFonts w:ascii="游ゴシック" w:hAnsi="游ゴシック" w:eastAsia="游ゴシック"/>
                <w:sz w:val="19"/>
              </w:rPr>
              <w:t>現金及び預金</w:t>
            </w:r>
          </w:p>
        </w:tc>
      </w:tr>
      <w:tr>
        <w:tc>
          <w:tcPr>
            <w:tcW w:type="dxa" w:w="1701"/>
            <w:shd w:val="clear" w:fill="F4F8F8"/>
          </w:tcPr>
          <w:p>
            <w:pPr>
              <w:spacing w:before="0" w:after="40"/>
            </w:pPr>
            <w:r/>
            <w:r>
              <w:rPr>
                <w:rFonts w:ascii="游ゴシック" w:hAnsi="游ゴシック" w:eastAsia="游ゴシック"/>
                <w:sz w:val="19"/>
              </w:rPr>
              <w:t>勘定科目</w:t>
            </w:r>
          </w:p>
        </w:tc>
        <w:tc>
          <w:tcPr>
            <w:tcW w:type="dxa" w:w="3969"/>
            <w:shd w:val="clear" w:fill="F4F8F8"/>
          </w:tcPr>
          <w:p>
            <w:pPr>
              <w:spacing w:before="0" w:after="40"/>
            </w:pPr>
            <w:r/>
            <w:r>
              <w:rPr>
                <w:rFonts w:ascii="游ゴシック" w:hAnsi="游ゴシック" w:eastAsia="游ゴシック"/>
                <w:sz w:val="19"/>
              </w:rPr>
              <w:t>ふだん使う科目</w:t>
            </w:r>
          </w:p>
        </w:tc>
        <w:tc>
          <w:tcPr>
            <w:tcW w:type="dxa" w:w="3969"/>
            <w:shd w:val="clear" w:fill="F4F8F8"/>
          </w:tcPr>
          <w:p>
            <w:pPr>
              <w:spacing w:before="0" w:after="40"/>
            </w:pPr>
            <w:r/>
            <w:r>
              <w:rPr>
                <w:rFonts w:ascii="游ゴシック" w:hAnsi="游ゴシック" w:eastAsia="游ゴシック"/>
                <w:sz w:val="19"/>
              </w:rPr>
              <w:t>普通預金</w:t>
            </w:r>
          </w:p>
        </w:tc>
      </w:tr>
      <w:tr>
        <w:tc>
          <w:tcPr>
            <w:tcW w:type="dxa" w:w="1701"/>
          </w:tcPr>
          <w:p>
            <w:pPr>
              <w:spacing w:before="0" w:after="40"/>
            </w:pPr>
            <w:r/>
            <w:r>
              <w:rPr>
                <w:rFonts w:ascii="游ゴシック" w:hAnsi="游ゴシック" w:eastAsia="游ゴシック"/>
                <w:sz w:val="19"/>
              </w:rPr>
              <w:t>補助科目</w:t>
            </w:r>
          </w:p>
        </w:tc>
        <w:tc>
          <w:tcPr>
            <w:tcW w:type="dxa" w:w="3969"/>
          </w:tcPr>
          <w:p>
            <w:pPr>
              <w:spacing w:before="0" w:after="40"/>
            </w:pPr>
            <w:r/>
            <w:r>
              <w:rPr>
                <w:rFonts w:ascii="游ゴシック" w:hAnsi="游ゴシック" w:eastAsia="游ゴシック"/>
                <w:sz w:val="19"/>
              </w:rPr>
              <w:t>さらに細かく分けたいとき</w:t>
            </w:r>
          </w:p>
        </w:tc>
        <w:tc>
          <w:tcPr>
            <w:tcW w:type="dxa" w:w="3969"/>
          </w:tcPr>
          <w:p>
            <w:pPr>
              <w:spacing w:before="0" w:after="40"/>
            </w:pPr>
            <w:r/>
            <w:r>
              <w:rPr>
                <w:rFonts w:ascii="游ゴシック" w:hAnsi="游ゴシック" w:eastAsia="游ゴシック"/>
                <w:sz w:val="19"/>
              </w:rPr>
              <w:t>A銀行、B銀行</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普通預金に「A銀行」「B銀行」の補助科目を作っておくと、［残高試算表］で口座ごとの残高が見られるようになります。口座が2つ以上ある方は必ず設定してください。</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勘定科目の設定は事業者全体で共通です。変更すると過去の仕訳や決算書にも影響します。初期から入っている科目は削除できません。使わない科目は無視して構いません。</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事業者情報・消費税の設定が終わっている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開始残高が入り、借方と貸方が一致している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口座ごとの補助科目ができている</w:t>
      </w:r>
    </w:p>
    <w:p>
      <w:pPr>
        <w:pStyle w:val="Heading1"/>
        <w:pageBreakBefore/>
        <w:pBdr>
          <w:left w:val="single" w:sz="18" w:space="4" w:color="4A7C7E"/>
        </w:pBdr>
        <w:ind w:left="170"/>
      </w:pPr>
      <w:r>
        <w:rPr>
          <w:rFonts w:ascii="游ゴシック" w:hAnsi="游ゴシック" w:eastAsia="游ゴシック"/>
          <w:b/>
          <w:color w:val="4A7C7E"/>
          <w:sz w:val="34"/>
        </w:rPr>
        <w:t>第2章　データ連携の方法</w:t>
      </w:r>
    </w:p>
    <w:p>
      <w:pPr>
        <w:spacing w:before="0" w:after="80"/>
      </w:pPr>
      <w:r>
        <w:rPr>
          <w:rFonts w:ascii="游ゴシック" w:hAnsi="游ゴシック" w:eastAsia="游ゴシック"/>
          <w:b w:val="0"/>
          <w:sz w:val="21"/>
        </w:rPr>
        <w:t>銀行口座やクレジットカードをマネーフォワードにつなぐと、明細が自動で入ってきます。ここが経理の入口です。最初にここだけ済ませてしまえば、あとは毎回の入力がぐっと楽になります。</w:t>
      </w:r>
    </w:p>
    <w:p>
      <w:pPr>
        <w:pStyle w:val="Heading2"/>
      </w:pPr>
      <w:r>
        <w:rPr>
          <w:rFonts w:ascii="游ゴシック" w:hAnsi="游ゴシック" w:eastAsia="游ゴシック"/>
          <w:b/>
          <w:color w:val="4A7C7E"/>
          <w:sz w:val="27"/>
        </w:rPr>
        <w:t>2-1　どこから連携するか</w:t>
      </w:r>
    </w:p>
    <w:p>
      <w:pPr>
        <w:spacing w:before="0" w:after="80"/>
      </w:pPr>
      <w:r>
        <w:rPr>
          <w:rFonts w:ascii="游ゴシック" w:hAnsi="游ゴシック" w:eastAsia="游ゴシック"/>
          <w:b w:val="0"/>
          <w:sz w:val="21"/>
        </w:rPr>
        <w:t>左メニューの［データ連携］を開きます。使う画面は2つだけです。</w:t>
      </w:r>
    </w:p>
    <w:tbl>
      <w:tblPr>
        <w:tblStyle w:val="TableGrid"/>
        <w:tblW w:type="auto" w:w="0"/>
        <w:tblLook w:firstColumn="1" w:firstRow="1" w:lastColumn="0" w:lastRow="0" w:noHBand="0" w:noVBand="1" w:val="04A0"/>
      </w:tblPr>
      <w:tblGrid>
        <w:gridCol w:w="4819"/>
        <w:gridCol w:w="4819"/>
      </w:tblGrid>
      <w:tr>
        <w:tc>
          <w:tcPr>
            <w:tcW w:type="dxa" w:w="3515"/>
            <w:shd w:val="clear" w:fill="4A7C7E"/>
          </w:tcPr>
          <w:p>
            <w:pPr>
              <w:spacing w:before="0" w:after="40"/>
            </w:pPr>
            <w:r/>
            <w:r>
              <w:rPr>
                <w:rFonts w:ascii="游ゴシック" w:hAnsi="游ゴシック" w:eastAsia="游ゴシック"/>
                <w:b/>
                <w:color w:val="FFFFFF"/>
                <w:sz w:val="20"/>
              </w:rPr>
              <w:t>画面</w:t>
            </w:r>
          </w:p>
        </w:tc>
        <w:tc>
          <w:tcPr>
            <w:tcW w:type="dxa" w:w="6123"/>
            <w:shd w:val="clear" w:fill="4A7C7E"/>
          </w:tcPr>
          <w:p>
            <w:pPr>
              <w:spacing w:before="0" w:after="40"/>
            </w:pPr>
            <w:r/>
            <w:r>
              <w:rPr>
                <w:rFonts w:ascii="游ゴシック" w:hAnsi="游ゴシック" w:eastAsia="游ゴシック"/>
                <w:b/>
                <w:color w:val="FFFFFF"/>
                <w:sz w:val="20"/>
              </w:rPr>
              <w:t>使うとき</w:t>
            </w:r>
          </w:p>
        </w:tc>
      </w:tr>
      <w:tr>
        <w:tc>
          <w:tcPr>
            <w:tcW w:type="dxa" w:w="3515"/>
          </w:tcPr>
          <w:p>
            <w:pPr>
              <w:spacing w:before="0" w:after="40"/>
            </w:pPr>
            <w:r/>
            <w:r>
              <w:rPr>
                <w:rFonts w:ascii="游ゴシック" w:hAnsi="游ゴシック" w:eastAsia="游ゴシック"/>
                <w:sz w:val="20"/>
              </w:rPr>
              <w:t>［データ連携］＞［新規登録］</w:t>
            </w:r>
          </w:p>
        </w:tc>
        <w:tc>
          <w:tcPr>
            <w:tcW w:type="dxa" w:w="6123"/>
          </w:tcPr>
          <w:p>
            <w:pPr>
              <w:spacing w:before="0" w:after="40"/>
            </w:pPr>
            <w:r/>
            <w:r>
              <w:rPr>
                <w:rFonts w:ascii="游ゴシック" w:hAnsi="游ゴシック" w:eastAsia="游ゴシック"/>
                <w:sz w:val="20"/>
              </w:rPr>
              <w:t>はじめて銀行・カードをつなぐとき</w:t>
            </w:r>
          </w:p>
        </w:tc>
      </w:tr>
      <w:tr>
        <w:tc>
          <w:tcPr>
            <w:tcW w:type="dxa" w:w="3515"/>
            <w:shd w:val="clear" w:fill="F4F8F8"/>
          </w:tcPr>
          <w:p>
            <w:pPr>
              <w:spacing w:before="0" w:after="40"/>
            </w:pPr>
            <w:r/>
            <w:r>
              <w:rPr>
                <w:rFonts w:ascii="游ゴシック" w:hAnsi="游ゴシック" w:eastAsia="游ゴシック"/>
                <w:sz w:val="20"/>
              </w:rPr>
              <w:t>［データ連携］＞［登録済一覧］</w:t>
            </w:r>
          </w:p>
        </w:tc>
        <w:tc>
          <w:tcPr>
            <w:tcW w:type="dxa" w:w="6123"/>
            <w:shd w:val="clear" w:fill="F4F8F8"/>
          </w:tcPr>
          <w:p>
            <w:pPr>
              <w:spacing w:before="0" w:after="40"/>
            </w:pPr>
            <w:r/>
            <w:r>
              <w:rPr>
                <w:rFonts w:ascii="游ゴシック" w:hAnsi="游ゴシック" w:eastAsia="游ゴシック"/>
                <w:sz w:val="20"/>
              </w:rPr>
              <w:t>つないだ後の確認・再取得・エラー対応</w:t>
            </w:r>
          </w:p>
        </w:tc>
      </w:tr>
    </w:tbl>
    <w:p>
      <w:pPr>
        <w:spacing w:after="40"/>
      </w:pPr>
    </w:p>
    <w:p>
      <w:pPr>
        <w:pStyle w:val="Heading2"/>
      </w:pPr>
      <w:r>
        <w:rPr>
          <w:rFonts w:ascii="游ゴシック" w:hAnsi="游ゴシック" w:eastAsia="游ゴシック"/>
          <w:b/>
          <w:color w:val="4A7C7E"/>
          <w:sz w:val="27"/>
        </w:rPr>
        <w:t>2-2　連携のしかた（ID・パスワード方式）</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［データ連携］＞［新規登録］を開きます。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検索ボックス（「連携する銀行やカードを入力できます」）に、銀行名やカード名を入力します。「カテゴリ」や「法人／個人」でも絞り込めます。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候補の一覧から、使っている金融機関をクリックします。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明細照会に使うIDとパスワードを入力します。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「自動取得対象の開始日」を選びます。</w:t>
      </w:r>
    </w:p>
    <w:p>
      <w:pPr>
        <w:spacing w:before="0" w:after="60"/>
        <w:ind w:left="454" w:hanging="454"/>
      </w:pPr>
      <w:r>
        <w:rPr>
          <w:rFonts w:ascii="游ゴシック" w:hAnsi="游ゴシック" w:eastAsia="游ゴシック"/>
          <w:b/>
          <w:color w:val="4A7C7E"/>
          <w:sz w:val="21"/>
        </w:rPr>
        <w:t xml:space="preserve">6. </w:t>
      </w:r>
      <w:r>
        <w:rPr>
          <w:rFonts w:ascii="游ゴシック" w:hAnsi="游ゴシック" w:eastAsia="游ゴシック"/>
          <w:sz w:val="21"/>
        </w:rPr>
        <w:t>必要なら「証憑の自動取得」を「有効にする」にします。</w:t>
      </w:r>
    </w:p>
    <w:p>
      <w:pPr>
        <w:spacing w:before="0" w:after="60"/>
        <w:ind w:left="454" w:hanging="454"/>
      </w:pPr>
      <w:r>
        <w:rPr>
          <w:rFonts w:ascii="游ゴシック" w:hAnsi="游ゴシック" w:eastAsia="游ゴシック"/>
          <w:b/>
          <w:color w:val="4A7C7E"/>
          <w:sz w:val="21"/>
        </w:rPr>
        <w:t xml:space="preserve">7. </w:t>
      </w:r>
      <w:r>
        <w:rPr>
          <w:rFonts w:ascii="游ゴシック" w:hAnsi="游ゴシック" w:eastAsia="游ゴシック"/>
          <w:sz w:val="21"/>
        </w:rPr>
        <w:t>［連携登録］をクリックします。「金融機関を登録しました。」と出れば完了です。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自動取得対象の開始日」より前の明細は取り込めません。後から遡ることもできません。期首（会計期間の初日）から取り込みたい場合は、必ず期首の日付を指定してください。迷ったら期首を選んでおけば間違いありません。</w:t>
      </w:r>
    </w:p>
    <w:p>
      <w:pPr>
        <w:pStyle w:val="Heading2"/>
      </w:pPr>
      <w:r>
        <w:rPr>
          <w:rFonts w:ascii="游ゴシック" w:hAnsi="游ゴシック" w:eastAsia="游ゴシック"/>
          <w:b/>
          <w:color w:val="4A7C7E"/>
          <w:sz w:val="27"/>
        </w:rPr>
        <w:t>2-3　連携のしかた（API方式）</w:t>
      </w:r>
    </w:p>
    <w:p>
      <w:pPr>
        <w:spacing w:before="0" w:after="80"/>
      </w:pPr>
      <w:r>
        <w:rPr>
          <w:rFonts w:ascii="游ゴシック" w:hAnsi="游ゴシック" w:eastAsia="游ゴシック"/>
          <w:b w:val="0"/>
          <w:sz w:val="21"/>
        </w:rPr>
        <w:t>銀行によっては、IDとパスワードを預けずに済むAPI方式が使えます。安全性が高いのでこちらを推奨します。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［データ連携］＞［新規登録］で金融機関を選びます。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「口座連携」画面で［連携する］をクリックします。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銀行のサイトへ移動するので、規約を確認して認証操作をします。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マネーフォワードに戻ったら「自動取得対象の開始日」「表示名」「メモ」を設定します。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［保存する］をクリックして完了です。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API方式は、アクセス許可が30日〜100日で切れます。切れると明細の取り込みが止まります。「最近明細が入ってこない」と感じたら、まずここを疑ってください。再認証すれば元どおりです。</w:t>
      </w:r>
    </w:p>
    <w:p>
      <w:pPr>
        <w:pStyle w:val="Heading2"/>
      </w:pPr>
      <w:r>
        <w:rPr>
          <w:rFonts w:ascii="游ゴシック" w:hAnsi="游ゴシック" w:eastAsia="游ゴシック"/>
          <w:b/>
          <w:color w:val="4A7C7E"/>
          <w:sz w:val="27"/>
        </w:rPr>
        <w:t>2-4　明細が入ってこないときの直し方</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［データ連携］＞［登録済一覧］を開きます。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「明細を自動取得する連携サービス」の一覧を見ます。問題がある行には赤い三角のアイコンが出ています。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アイコンにカーソルを合わせると、エラーの内容が表示されます。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内容に応じて、下の表のとおり対応します。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全部まとめて更新したいときは［一括再取得］をクリックします。</w:t>
      </w:r>
    </w:p>
    <w:tbl>
      <w:tblPr>
        <w:tblStyle w:val="TableGrid"/>
        <w:tblW w:type="auto" w:w="0"/>
        <w:tblLook w:firstColumn="1" w:firstRow="1" w:lastColumn="0" w:lastRow="0" w:noHBand="0" w:noVBand="1" w:val="04A0"/>
      </w:tblPr>
      <w:tblGrid>
        <w:gridCol w:w="4819"/>
        <w:gridCol w:w="4819"/>
      </w:tblGrid>
      <w:tr>
        <w:tc>
          <w:tcPr>
            <w:tcW w:type="dxa" w:w="2948"/>
            <w:shd w:val="clear" w:fill="4A7C7E"/>
          </w:tcPr>
          <w:p>
            <w:pPr>
              <w:spacing w:before="0" w:after="40"/>
            </w:pPr>
            <w:r/>
            <w:r>
              <w:rPr>
                <w:rFonts w:ascii="游ゴシック" w:hAnsi="游ゴシック" w:eastAsia="游ゴシック"/>
                <w:b/>
                <w:color w:val="FFFFFF"/>
                <w:sz w:val="19"/>
              </w:rPr>
              <w:t>表示されるエラー</w:t>
            </w:r>
          </w:p>
        </w:tc>
        <w:tc>
          <w:tcPr>
            <w:tcW w:type="dxa" w:w="6690"/>
            <w:shd w:val="clear" w:fill="4A7C7E"/>
          </w:tcPr>
          <w:p>
            <w:pPr>
              <w:spacing w:before="0" w:after="40"/>
            </w:pPr>
            <w:r/>
            <w:r>
              <w:rPr>
                <w:rFonts w:ascii="游ゴシック" w:hAnsi="游ゴシック" w:eastAsia="游ゴシック"/>
                <w:b/>
                <w:color w:val="FFFFFF"/>
                <w:sz w:val="19"/>
              </w:rPr>
              <w:t>やること</w:t>
            </w:r>
          </w:p>
        </w:tc>
      </w:tr>
      <w:tr>
        <w:tc>
          <w:tcPr>
            <w:tcW w:type="dxa" w:w="2948"/>
          </w:tcPr>
          <w:p>
            <w:pPr>
              <w:spacing w:before="0" w:after="40"/>
            </w:pPr>
            <w:r/>
            <w:r>
              <w:rPr>
                <w:rFonts w:ascii="游ゴシック" w:hAnsi="游ゴシック" w:eastAsia="游ゴシック"/>
                <w:sz w:val="19"/>
              </w:rPr>
              <w:t>一時停止中／メンテナンス中</w:t>
            </w:r>
          </w:p>
        </w:tc>
        <w:tc>
          <w:tcPr>
            <w:tcW w:type="dxa" w:w="6690"/>
          </w:tcPr>
          <w:p>
            <w:pPr>
              <w:spacing w:before="0" w:after="40"/>
            </w:pPr>
            <w:r/>
            <w:r>
              <w:rPr>
                <w:rFonts w:ascii="游ゴシック" w:hAnsi="游ゴシック" w:eastAsia="游ゴシック"/>
                <w:sz w:val="19"/>
              </w:rPr>
              <w:t>金融機関側の都合です。時間をおいて［再取得］をクリックします。</w:t>
            </w:r>
          </w:p>
        </w:tc>
      </w:tr>
      <w:tr>
        <w:tc>
          <w:tcPr>
            <w:tcW w:type="dxa" w:w="2948"/>
            <w:shd w:val="clear" w:fill="F4F8F8"/>
          </w:tcPr>
          <w:p>
            <w:pPr>
              <w:spacing w:before="0" w:after="40"/>
            </w:pPr>
            <w:r/>
            <w:r>
              <w:rPr>
                <w:rFonts w:ascii="游ゴシック" w:hAnsi="游ゴシック" w:eastAsia="游ゴシック"/>
                <w:sz w:val="19"/>
              </w:rPr>
              <w:t>設定エラー（ログイン情報が違う）</w:t>
            </w:r>
          </w:p>
        </w:tc>
        <w:tc>
          <w:tcPr>
            <w:tcW w:type="dxa" w:w="6690"/>
            <w:shd w:val="clear" w:fill="F4F8F8"/>
          </w:tcPr>
          <w:p>
            <w:pPr>
              <w:spacing w:before="0" w:after="40"/>
            </w:pPr>
            <w:r/>
            <w:r>
              <w:rPr>
                <w:rFonts w:ascii="游ゴシック" w:hAnsi="游ゴシック" w:eastAsia="游ゴシック"/>
                <w:sz w:val="19"/>
              </w:rPr>
              <w:t>エラーにカーソルを合わせて［再入力］。IDとパスワードを入れ直します。</w:t>
            </w:r>
          </w:p>
        </w:tc>
      </w:tr>
      <w:tr>
        <w:tc>
          <w:tcPr>
            <w:tcW w:type="dxa" w:w="2948"/>
          </w:tcPr>
          <w:p>
            <w:pPr>
              <w:spacing w:before="0" w:after="40"/>
            </w:pPr>
            <w:r/>
            <w:r>
              <w:rPr>
                <w:rFonts w:ascii="游ゴシック" w:hAnsi="游ゴシック" w:eastAsia="游ゴシック"/>
                <w:sz w:val="19"/>
              </w:rPr>
              <w:t>要追加認証の情報／要ワンタイムパスワード</w:t>
            </w:r>
          </w:p>
        </w:tc>
        <w:tc>
          <w:tcPr>
            <w:tcW w:type="dxa" w:w="6690"/>
          </w:tcPr>
          <w:p>
            <w:pPr>
              <w:spacing w:before="0" w:after="40"/>
            </w:pPr>
            <w:r/>
            <w:r>
              <w:rPr>
                <w:rFonts w:ascii="游ゴシック" w:hAnsi="游ゴシック" w:eastAsia="游ゴシック"/>
                <w:sz w:val="19"/>
              </w:rPr>
              <w:t>［追加認証を行う］をクリックし、その場で認証します。時間が経つと無効になります。</w:t>
            </w:r>
          </w:p>
        </w:tc>
      </w:tr>
      <w:tr>
        <w:tc>
          <w:tcPr>
            <w:tcW w:type="dxa" w:w="2948"/>
            <w:shd w:val="clear" w:fill="F4F8F8"/>
          </w:tcPr>
          <w:p>
            <w:pPr>
              <w:spacing w:before="0" w:after="40"/>
            </w:pPr>
            <w:r/>
            <w:r>
              <w:rPr>
                <w:rFonts w:ascii="游ゴシック" w:hAnsi="游ゴシック" w:eastAsia="游ゴシック"/>
                <w:sz w:val="19"/>
              </w:rPr>
              <w:t>要画像認証／要CAPTCHA認証</w:t>
            </w:r>
          </w:p>
        </w:tc>
        <w:tc>
          <w:tcPr>
            <w:tcW w:type="dxa" w:w="6690"/>
            <w:shd w:val="clear" w:fill="F4F8F8"/>
          </w:tcPr>
          <w:p>
            <w:pPr>
              <w:spacing w:before="0" w:after="40"/>
            </w:pPr>
            <w:r/>
            <w:r>
              <w:rPr>
                <w:rFonts w:ascii="游ゴシック" w:hAnsi="游ゴシック" w:eastAsia="游ゴシック"/>
                <w:sz w:val="19"/>
              </w:rPr>
              <w:t>［確認する］をクリックして、表示された文字や画像を入力します。</w:t>
            </w:r>
          </w:p>
        </w:tc>
      </w:tr>
      <w:tr>
        <w:tc>
          <w:tcPr>
            <w:tcW w:type="dxa" w:w="2948"/>
          </w:tcPr>
          <w:p>
            <w:pPr>
              <w:spacing w:before="0" w:after="40"/>
            </w:pPr>
            <w:r/>
            <w:r>
              <w:rPr>
                <w:rFonts w:ascii="游ゴシック" w:hAnsi="游ゴシック" w:eastAsia="游ゴシック"/>
                <w:sz w:val="19"/>
              </w:rPr>
              <w:t>要確認</w:t>
            </w:r>
          </w:p>
        </w:tc>
        <w:tc>
          <w:tcPr>
            <w:tcW w:type="dxa" w:w="6690"/>
          </w:tcPr>
          <w:p>
            <w:pPr>
              <w:spacing w:before="0" w:after="40"/>
            </w:pPr>
            <w:r/>
            <w:r>
              <w:rPr>
                <w:rFonts w:ascii="游ゴシック" w:hAnsi="游ゴシック" w:eastAsia="游ゴシック"/>
                <w:sz w:val="19"/>
              </w:rPr>
              <w:t>［確認する］をクリックして、内容にしたがって対応します。</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ネットバンキングのパスワードを変更したら、マネーフォワード側の登録情報も必ず変更してください。ここを忘れると明細が止まります。</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銀行・カードを連携して、明細が自動で入ってくる状態になっている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明細が止まったとき、［登録済一覧］を見て自分で直せる</w:t>
      </w:r>
    </w:p>
    <w:p>
      <w:pPr>
        <w:pStyle w:val="Heading1"/>
        <w:pageBreakBefore/>
        <w:pBdr>
          <w:left w:val="single" w:sz="18" w:space="4" w:color="4A7C7E"/>
        </w:pBdr>
        <w:ind w:left="170"/>
      </w:pPr>
      <w:r>
        <w:rPr>
          <w:rFonts w:ascii="游ゴシック" w:hAnsi="游ゴシック" w:eastAsia="游ゴシック"/>
          <w:b/>
          <w:color w:val="4A7C7E"/>
          <w:sz w:val="34"/>
        </w:rPr>
        <w:t>第3章　自動入力の操作方法</w:t>
      </w:r>
    </w:p>
    <w:p>
      <w:pPr>
        <w:spacing w:before="0" w:after="80"/>
      </w:pPr>
      <w:r>
        <w:rPr>
          <w:rFonts w:ascii="游ゴシック" w:hAnsi="游ゴシック" w:eastAsia="游ゴシック"/>
          <w:b w:val="0"/>
          <w:sz w:val="21"/>
        </w:rPr>
        <w:t>連携した明細は、そのままでは会計の数字になりません。「この明細は何の取引か」を決めて登録すると、はじめて仕訳になります。この作業を週に1回やります。</w:t>
      </w:r>
    </w:p>
    <w:p>
      <w:pPr>
        <w:pStyle w:val="Heading2"/>
      </w:pPr>
      <w:r>
        <w:rPr>
          <w:rFonts w:ascii="游ゴシック" w:hAnsi="游ゴシック" w:eastAsia="游ゴシック"/>
          <w:b/>
          <w:color w:val="4A7C7E"/>
          <w:sz w:val="27"/>
        </w:rPr>
        <w:t>3-1　使う画面</w:t>
      </w:r>
    </w:p>
    <w:p>
      <w:pPr>
        <w:spacing w:before="0" w:after="80"/>
      </w:pPr>
      <w:r>
        <w:rPr>
          <w:rFonts w:ascii="游ゴシック" w:hAnsi="游ゴシック" w:eastAsia="游ゴシック"/>
          <w:b w:val="0"/>
          <w:sz w:val="21"/>
        </w:rPr>
        <w:t>［自動で仕訳］＞［連携サービスから入力］を開きます。これが日々の作業画面です。</w:t>
      </w:r>
    </w:p>
    <w:tbl>
      <w:tblPr>
        <w:tblStyle w:val="TableGrid"/>
        <w:tblW w:type="auto" w:w="0"/>
        <w:tblLook w:firstColumn="1" w:firstRow="1" w:lastColumn="0" w:lastRow="0" w:noHBand="0" w:noVBand="1" w:val="04A0"/>
      </w:tblPr>
      <w:tblGrid>
        <w:gridCol w:w="4819"/>
        <w:gridCol w:w="4819"/>
      </w:tblGrid>
      <w:tr>
        <w:tc>
          <w:tcPr>
            <w:tcW w:type="dxa" w:w="2608"/>
            <w:shd w:val="clear" w:fill="4A7C7E"/>
          </w:tcPr>
          <w:p>
            <w:pPr>
              <w:spacing w:before="0" w:after="40"/>
            </w:pPr>
            <w:r/>
            <w:r>
              <w:rPr>
                <w:rFonts w:ascii="游ゴシック" w:hAnsi="游ゴシック" w:eastAsia="游ゴシック"/>
                <w:b/>
                <w:color w:val="FFFFFF"/>
                <w:sz w:val="20"/>
              </w:rPr>
              <w:t>タブ</w:t>
            </w:r>
          </w:p>
        </w:tc>
        <w:tc>
          <w:tcPr>
            <w:tcW w:type="dxa" w:w="7030"/>
            <w:shd w:val="clear" w:fill="4A7C7E"/>
          </w:tcPr>
          <w:p>
            <w:pPr>
              <w:spacing w:before="0" w:after="40"/>
            </w:pPr>
            <w:r/>
            <w:r>
              <w:rPr>
                <w:rFonts w:ascii="游ゴシック" w:hAnsi="游ゴシック" w:eastAsia="游ゴシック"/>
                <w:b/>
                <w:color w:val="FFFFFF"/>
                <w:sz w:val="20"/>
              </w:rPr>
              <w:t>入ってくるもの</w:t>
            </w:r>
          </w:p>
        </w:tc>
      </w:tr>
      <w:tr>
        <w:tc>
          <w:tcPr>
            <w:tcW w:type="dxa" w:w="2608"/>
          </w:tcPr>
          <w:p>
            <w:pPr>
              <w:spacing w:before="0" w:after="40"/>
            </w:pPr>
            <w:r/>
            <w:r>
              <w:rPr>
                <w:rFonts w:ascii="游ゴシック" w:hAnsi="游ゴシック" w:eastAsia="游ゴシック"/>
                <w:sz w:val="20"/>
              </w:rPr>
              <w:t>「通帳・カード他」</w:t>
            </w:r>
          </w:p>
        </w:tc>
        <w:tc>
          <w:tcPr>
            <w:tcW w:type="dxa" w:w="7030"/>
          </w:tcPr>
          <w:p>
            <w:pPr>
              <w:spacing w:before="0" w:after="40"/>
            </w:pPr>
            <w:r/>
            <w:r>
              <w:rPr>
                <w:rFonts w:ascii="游ゴシック" w:hAnsi="游ゴシック" w:eastAsia="游ゴシック"/>
                <w:sz w:val="20"/>
              </w:rPr>
              <w:t>銀行・クレジットカード・電子マネーなどの明細</w:t>
            </w:r>
          </w:p>
        </w:tc>
      </w:tr>
      <w:tr>
        <w:tc>
          <w:tcPr>
            <w:tcW w:type="dxa" w:w="2608"/>
            <w:shd w:val="clear" w:fill="F4F8F8"/>
          </w:tcPr>
          <w:p>
            <w:pPr>
              <w:spacing w:before="0" w:after="40"/>
            </w:pPr>
            <w:r/>
            <w:r>
              <w:rPr>
                <w:rFonts w:ascii="游ゴシック" w:hAnsi="游ゴシック" w:eastAsia="游ゴシック"/>
                <w:sz w:val="20"/>
              </w:rPr>
              <w:t>「ビジネスカテゴリ」</w:t>
            </w:r>
          </w:p>
        </w:tc>
        <w:tc>
          <w:tcPr>
            <w:tcW w:type="dxa" w:w="7030"/>
            <w:shd w:val="clear" w:fill="F4F8F8"/>
          </w:tcPr>
          <w:p>
            <w:pPr>
              <w:spacing w:before="0" w:after="40"/>
            </w:pPr>
            <w:r/>
            <w:r>
              <w:rPr>
                <w:rFonts w:ascii="游ゴシック" w:hAnsi="游ゴシック" w:eastAsia="游ゴシック"/>
                <w:sz w:val="20"/>
              </w:rPr>
              <w:t>その他の連携サービスから取り込んだデータ</w:t>
            </w:r>
          </w:p>
        </w:tc>
      </w:tr>
    </w:tbl>
    <w:p>
      <w:pPr>
        <w:spacing w:after="40"/>
      </w:pPr>
    </w:p>
    <w:p>
      <w:pPr>
        <w:pStyle w:val="Heading2"/>
      </w:pPr>
      <w:r>
        <w:rPr>
          <w:rFonts w:ascii="游ゴシック" w:hAnsi="游ゴシック" w:eastAsia="游ゴシック"/>
          <w:b/>
          <w:color w:val="4A7C7E"/>
          <w:sz w:val="27"/>
        </w:rPr>
        <w:t>3-2　毎回の操作（これだけ覚えれば大丈夫）</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［自動で仕訳］＞［連携サービスから入力］を開きます。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一覧に、明細から自動で作られた仕訳の候補が並んでいます。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各行の勘定科目・補助科目・税区分を見て、違っていれば直します。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1件ずつ登録するなら、その行の［登録］をクリックします。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まとめて登録するなら、行にチェックを入れて［一括登録］をクリックします。</w:t>
      </w:r>
    </w:p>
    <w:p>
      <w:pPr>
        <w:spacing w:before="0" w:after="60"/>
        <w:ind w:left="454" w:hanging="454"/>
      </w:pPr>
      <w:r>
        <w:rPr>
          <w:rFonts w:ascii="游ゴシック" w:hAnsi="游ゴシック" w:eastAsia="游ゴシック"/>
          <w:b/>
          <w:color w:val="4A7C7E"/>
          <w:sz w:val="21"/>
        </w:rPr>
        <w:t xml:space="preserve">6. </w:t>
      </w:r>
      <w:r>
        <w:rPr>
          <w:rFonts w:ascii="游ゴシック" w:hAnsi="游ゴシック" w:eastAsia="游ゴシック"/>
          <w:sz w:val="21"/>
        </w:rPr>
        <w:t>事業と関係のない明細（個人的な支払いなど）は［対象外］または［一括対象外］で外します。</w:t>
      </w:r>
    </w:p>
    <w:p>
      <w:pPr>
        <w:spacing w:before="0" w:after="60"/>
        <w:ind w:left="454" w:hanging="454"/>
      </w:pPr>
      <w:r>
        <w:rPr>
          <w:rFonts w:ascii="游ゴシック" w:hAnsi="游ゴシック" w:eastAsia="游ゴシック"/>
          <w:b/>
          <w:color w:val="4A7C7E"/>
          <w:sz w:val="21"/>
        </w:rPr>
        <w:t xml:space="preserve">7. </w:t>
      </w:r>
      <w:r>
        <w:rPr>
          <w:rFonts w:ascii="游ゴシック" w:hAnsi="游ゴシック" w:eastAsia="游ゴシック"/>
          <w:sz w:val="21"/>
        </w:rPr>
        <w:t>登録できたかどうかは、［会計帳簿］＞［仕訳帳］で確認できます。</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全部を完璧にやろうとしないでください。まず金額の大きいものと、毎月出てくるものから片づけます。判断に迷うものは残しておいて、月末に当事務所へ「これ何ですか」と聞いていただければ大丈夫です。</w:t>
      </w:r>
    </w:p>
    <w:p>
      <w:pPr>
        <w:pStyle w:val="Heading2"/>
      </w:pPr>
      <w:r>
        <w:rPr>
          <w:rFonts w:ascii="游ゴシック" w:hAnsi="游ゴシック" w:eastAsia="游ゴシック"/>
          <w:b/>
          <w:color w:val="4A7C7E"/>
          <w:sz w:val="27"/>
        </w:rPr>
        <w:t>3-3　［詳細］を使う場面</w:t>
      </w:r>
    </w:p>
    <w:p>
      <w:pPr>
        <w:spacing w:before="0" w:after="80"/>
      </w:pPr>
      <w:r>
        <w:rPr>
          <w:rFonts w:ascii="游ゴシック" w:hAnsi="游ゴシック" w:eastAsia="游ゴシック"/>
          <w:b w:val="0"/>
          <w:sz w:val="21"/>
        </w:rPr>
        <w:t>一覧の右にある［詳細］を押すと、細かい設定ができる画面が開きます。次のときに使ってください。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借方・貸方を自分で細かく指定したいとき</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部門・取引先・タグ・メモを設定したいとき</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1つの入金を複数の売上に分けたいとき</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一覧の［登録］と［詳細］画面からの登録では、反映される項目が違います。とくに「取引先」と「部門」は、自社側の情報が［詳細］画面からでないと入りません（一覧から登録すると「未選択」になります）。取引先別に売上を集計したい場合は［詳細］を使ってください。</w:t>
      </w:r>
    </w:p>
    <w:p>
      <w:pPr>
        <w:pStyle w:val="Heading2"/>
      </w:pPr>
      <w:r>
        <w:rPr>
          <w:rFonts w:ascii="游ゴシック" w:hAnsi="游ゴシック" w:eastAsia="游ゴシック"/>
          <w:b/>
          <w:color w:val="4A7C7E"/>
          <w:sz w:val="27"/>
        </w:rPr>
        <w:t>3-4　その他のボタン</w:t>
      </w:r>
    </w:p>
    <w:tbl>
      <w:tblPr>
        <w:tblStyle w:val="TableGrid"/>
        <w:tblW w:type="auto" w:w="0"/>
        <w:tblLook w:firstColumn="1" w:firstRow="1" w:lastColumn="0" w:lastRow="0" w:noHBand="0" w:noVBand="1" w:val="04A0"/>
      </w:tblPr>
      <w:tblGrid>
        <w:gridCol w:w="4819"/>
        <w:gridCol w:w="4819"/>
      </w:tblGrid>
      <w:tr>
        <w:tc>
          <w:tcPr>
            <w:tcW w:type="dxa" w:w="2381"/>
            <w:shd w:val="clear" w:fill="4A7C7E"/>
          </w:tcPr>
          <w:p>
            <w:pPr>
              <w:spacing w:before="0" w:after="40"/>
            </w:pPr>
            <w:r/>
            <w:r>
              <w:rPr>
                <w:rFonts w:ascii="游ゴシック" w:hAnsi="游ゴシック" w:eastAsia="游ゴシック"/>
                <w:b/>
                <w:color w:val="FFFFFF"/>
                <w:sz w:val="19"/>
              </w:rPr>
              <w:t>ボタン</w:t>
            </w:r>
          </w:p>
        </w:tc>
        <w:tc>
          <w:tcPr>
            <w:tcW w:type="dxa" w:w="7257"/>
            <w:shd w:val="clear" w:fill="4A7C7E"/>
          </w:tcPr>
          <w:p>
            <w:pPr>
              <w:spacing w:before="0" w:after="40"/>
            </w:pPr>
            <w:r/>
            <w:r>
              <w:rPr>
                <w:rFonts w:ascii="游ゴシック" w:hAnsi="游ゴシック" w:eastAsia="游ゴシック"/>
                <w:b/>
                <w:color w:val="FFFFFF"/>
                <w:sz w:val="19"/>
              </w:rPr>
              <w:t>使うとき</w:t>
            </w:r>
          </w:p>
        </w:tc>
      </w:tr>
      <w:tr>
        <w:tc>
          <w:tcPr>
            <w:tcW w:type="dxa" w:w="2381"/>
          </w:tcPr>
          <w:p>
            <w:pPr>
              <w:spacing w:before="0" w:after="40"/>
            </w:pPr>
            <w:r/>
            <w:r>
              <w:rPr>
                <w:rFonts w:ascii="游ゴシック" w:hAnsi="游ゴシック" w:eastAsia="游ゴシック"/>
                <w:sz w:val="19"/>
              </w:rPr>
              <w:t>［自動仕訳ルール］</w:t>
            </w:r>
          </w:p>
        </w:tc>
        <w:tc>
          <w:tcPr>
            <w:tcW w:type="dxa" w:w="7257"/>
          </w:tcPr>
          <w:p>
            <w:pPr>
              <w:spacing w:before="0" w:after="40"/>
            </w:pPr>
            <w:r/>
            <w:r>
              <w:rPr>
                <w:rFonts w:ascii="游ゴシック" w:hAnsi="游ゴシック" w:eastAsia="游ゴシック"/>
                <w:sz w:val="19"/>
              </w:rPr>
              <w:t>よく出る取引を自動化する設定画面へ移動します（第4章）</w:t>
            </w:r>
          </w:p>
        </w:tc>
      </w:tr>
      <w:tr>
        <w:tc>
          <w:tcPr>
            <w:tcW w:type="dxa" w:w="2381"/>
            <w:shd w:val="clear" w:fill="F4F8F8"/>
          </w:tcPr>
          <w:p>
            <w:pPr>
              <w:spacing w:before="0" w:after="40"/>
            </w:pPr>
            <w:r/>
            <w:r>
              <w:rPr>
                <w:rFonts w:ascii="游ゴシック" w:hAnsi="游ゴシック" w:eastAsia="游ゴシック"/>
                <w:sz w:val="19"/>
              </w:rPr>
              <w:t>［登録済一覧］</w:t>
            </w:r>
          </w:p>
        </w:tc>
        <w:tc>
          <w:tcPr>
            <w:tcW w:type="dxa" w:w="7257"/>
            <w:shd w:val="clear" w:fill="F4F8F8"/>
          </w:tcPr>
          <w:p>
            <w:pPr>
              <w:spacing w:before="0" w:after="40"/>
            </w:pPr>
            <w:r/>
            <w:r>
              <w:rPr>
                <w:rFonts w:ascii="游ゴシック" w:hAnsi="游ゴシック" w:eastAsia="游ゴシック"/>
                <w:sz w:val="19"/>
              </w:rPr>
              <w:t>連携している銀行・カードの管理画面へ移動します（第2章）</w:t>
            </w:r>
          </w:p>
        </w:tc>
      </w:tr>
      <w:tr>
        <w:tc>
          <w:tcPr>
            <w:tcW w:type="dxa" w:w="2381"/>
          </w:tcPr>
          <w:p>
            <w:pPr>
              <w:spacing w:before="0" w:after="40"/>
            </w:pPr>
            <w:r/>
            <w:r>
              <w:rPr>
                <w:rFonts w:ascii="游ゴシック" w:hAnsi="游ゴシック" w:eastAsia="游ゴシック"/>
                <w:sz w:val="19"/>
              </w:rPr>
              <w:t>［インポート］</w:t>
            </w:r>
          </w:p>
        </w:tc>
        <w:tc>
          <w:tcPr>
            <w:tcW w:type="dxa" w:w="7257"/>
          </w:tcPr>
          <w:p>
            <w:pPr>
              <w:spacing w:before="0" w:after="40"/>
            </w:pPr>
            <w:r/>
            <w:r>
              <w:rPr>
                <w:rFonts w:ascii="游ゴシック" w:hAnsi="游ゴシック" w:eastAsia="游ゴシック"/>
                <w:sz w:val="19"/>
              </w:rPr>
              <w:t>連携できない口座の明細を、CSVでダウンロードして取り込みます</w:t>
            </w:r>
          </w:p>
        </w:tc>
      </w:tr>
    </w:tbl>
    <w:p>
      <w:pPr>
        <w:spacing w:after="40"/>
      </w:pP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取り込まれた明細を仕訳として登録できる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事業と関係ない明細を［対象外］で外せる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取引先を入れたいときは［詳細］から登録する、と判断できる</w:t>
      </w:r>
    </w:p>
    <w:p>
      <w:pPr>
        <w:pStyle w:val="Heading1"/>
        <w:pageBreakBefore/>
        <w:pBdr>
          <w:left w:val="single" w:sz="18" w:space="4" w:color="4A7C7E"/>
        </w:pBdr>
        <w:ind w:left="170"/>
      </w:pPr>
      <w:r>
        <w:rPr>
          <w:rFonts w:ascii="游ゴシック" w:hAnsi="游ゴシック" w:eastAsia="游ゴシック"/>
          <w:b/>
          <w:color w:val="4A7C7E"/>
          <w:sz w:val="34"/>
        </w:rPr>
        <w:t>第4章　入力ルールの作成方法（自動仕訳ルール）</w:t>
      </w:r>
    </w:p>
    <w:p>
      <w:pPr>
        <w:spacing w:before="0" w:after="80"/>
      </w:pPr>
      <w:r>
        <w:rPr>
          <w:rFonts w:ascii="游ゴシック" w:hAnsi="游ゴシック" w:eastAsia="游ゴシック"/>
          <w:b w:val="0"/>
          <w:sz w:val="21"/>
        </w:rPr>
        <w:t>毎月同じ支払いを、毎回同じように選ぶのは無駄です。一度ルールを作っておけば、次回から自動で勘定科目が入った状態で出てきます。マネーフォワードではこれを「自動仕訳ルール」と呼びます。</w:t>
      </w:r>
    </w:p>
    <w:p>
      <w:pPr>
        <w:pStyle w:val="Heading2"/>
      </w:pPr>
      <w:r>
        <w:rPr>
          <w:rFonts w:ascii="游ゴシック" w:hAnsi="游ゴシック" w:eastAsia="游ゴシック"/>
          <w:b/>
          <w:color w:val="4A7C7E"/>
          <w:sz w:val="27"/>
        </w:rPr>
        <w:t>4-1　ルールは2種類あります</w:t>
      </w:r>
    </w:p>
    <w:tbl>
      <w:tblPr>
        <w:tblStyle w:val="TableGrid"/>
        <w:tblW w:type="auto" w:w="0"/>
        <w:tblLook w:firstColumn="1" w:firstRow="1" w:lastColumn="0" w:lastRow="0" w:noHBand="0" w:noVBand="1" w:val="04A0"/>
      </w:tblPr>
      <w:tblGrid>
        <w:gridCol w:w="4819"/>
        <w:gridCol w:w="4819"/>
      </w:tblGrid>
      <w:tr>
        <w:tc>
          <w:tcPr>
            <w:tcW w:type="dxa" w:w="4309"/>
            <w:shd w:val="clear" w:fill="4A7C7E"/>
          </w:tcPr>
          <w:p>
            <w:pPr>
              <w:spacing w:before="0" w:after="40"/>
            </w:pPr>
            <w:r/>
            <w:r>
              <w:rPr>
                <w:rFonts w:ascii="游ゴシック" w:hAnsi="游ゴシック" w:eastAsia="游ゴシック"/>
                <w:b/>
                <w:color w:val="FFFFFF"/>
                <w:sz w:val="19"/>
              </w:rPr>
              <w:t>メニュー</w:t>
            </w:r>
          </w:p>
        </w:tc>
        <w:tc>
          <w:tcPr>
            <w:tcW w:type="dxa" w:w="5329"/>
            <w:shd w:val="clear" w:fill="4A7C7E"/>
          </w:tcPr>
          <w:p>
            <w:pPr>
              <w:spacing w:before="0" w:after="40"/>
            </w:pPr>
            <w:r/>
            <w:r>
              <w:rPr>
                <w:rFonts w:ascii="游ゴシック" w:hAnsi="游ゴシック" w:eastAsia="游ゴシック"/>
                <w:b/>
                <w:color w:val="FFFFFF"/>
                <w:sz w:val="19"/>
              </w:rPr>
              <w:t>対象</w:t>
            </w:r>
          </w:p>
        </w:tc>
      </w:tr>
      <w:tr>
        <w:tc>
          <w:tcPr>
            <w:tcW w:type="dxa" w:w="4309"/>
          </w:tcPr>
          <w:p>
            <w:pPr>
              <w:spacing w:before="0" w:after="40"/>
            </w:pPr>
            <w:r/>
            <w:r>
              <w:rPr>
                <w:rFonts w:ascii="游ゴシック" w:hAnsi="游ゴシック" w:eastAsia="游ゴシック"/>
                <w:sz w:val="19"/>
              </w:rPr>
              <w:t>［自動で仕訳］＞［自動仕訳ルール（通帳カード）］</w:t>
            </w:r>
          </w:p>
        </w:tc>
        <w:tc>
          <w:tcPr>
            <w:tcW w:type="dxa" w:w="5329"/>
          </w:tcPr>
          <w:p>
            <w:pPr>
              <w:spacing w:before="0" w:after="40"/>
            </w:pPr>
            <w:r/>
            <w:r>
              <w:rPr>
                <w:rFonts w:ascii="游ゴシック" w:hAnsi="游ゴシック" w:eastAsia="游ゴシック"/>
                <w:sz w:val="19"/>
              </w:rPr>
              <w:t>銀行・クレジットカードの明細用</w:t>
            </w:r>
          </w:p>
        </w:tc>
      </w:tr>
      <w:tr>
        <w:tc>
          <w:tcPr>
            <w:tcW w:type="dxa" w:w="4309"/>
            <w:shd w:val="clear" w:fill="F4F8F8"/>
          </w:tcPr>
          <w:p>
            <w:pPr>
              <w:spacing w:before="0" w:after="40"/>
            </w:pPr>
            <w:r/>
            <w:r>
              <w:rPr>
                <w:rFonts w:ascii="游ゴシック" w:hAnsi="游ゴシック" w:eastAsia="游ゴシック"/>
                <w:sz w:val="19"/>
              </w:rPr>
              <w:t>［自動で仕訳］＞［自動仕訳ルール（ビジネス）］</w:t>
            </w:r>
          </w:p>
        </w:tc>
        <w:tc>
          <w:tcPr>
            <w:tcW w:type="dxa" w:w="5329"/>
            <w:shd w:val="clear" w:fill="F4F8F8"/>
          </w:tcPr>
          <w:p>
            <w:pPr>
              <w:spacing w:before="0" w:after="40"/>
            </w:pPr>
            <w:r/>
            <w:r>
              <w:rPr>
                <w:rFonts w:ascii="游ゴシック" w:hAnsi="游ゴシック" w:eastAsia="游ゴシック"/>
                <w:sz w:val="19"/>
              </w:rPr>
              <w:t>その他の連携サービス用</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この2つは別々に管理されています。「通帳カード」に作ったルールは「ビジネス」には効きません。どちらの明細に対するルールかを意識してください。</w:t>
      </w:r>
    </w:p>
    <w:p>
      <w:pPr>
        <w:pStyle w:val="Heading2"/>
      </w:pPr>
      <w:r>
        <w:rPr>
          <w:rFonts w:ascii="游ゴシック" w:hAnsi="游ゴシック" w:eastAsia="游ゴシック"/>
          <w:b/>
          <w:color w:val="4A7C7E"/>
          <w:sz w:val="27"/>
        </w:rPr>
        <w:t>4-2　いちばん簡単な作り方（登録しながら作る）</w:t>
      </w:r>
    </w:p>
    <w:p>
      <w:pPr>
        <w:spacing w:before="0" w:after="80"/>
      </w:pPr>
      <w:r>
        <w:rPr>
          <w:rFonts w:ascii="游ゴシック" w:hAnsi="游ゴシック" w:eastAsia="游ゴシック"/>
          <w:b w:val="0"/>
          <w:sz w:val="21"/>
        </w:rPr>
        <w:t>わざわざ設定画面を開かなくても、日々の登録作業のついでに作れます。これが一番おすすめです。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［自動で仕訳］＞［連携サービスから入力］で、いつもの明細の勘定科目を選びます。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「自動仕訳ルールとして保存」にチェックを入れます。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［登録］をクリックします。仕訳が登録されると同時に、ルールも作られます。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次回から同じ明細が来たときは、勘定科目が入った状態で表示されます。</w:t>
      </w:r>
    </w:p>
    <w:p>
      <w:pPr>
        <w:pStyle w:val="Heading2"/>
      </w:pPr>
      <w:r>
        <w:rPr>
          <w:rFonts w:ascii="游ゴシック" w:hAnsi="游ゴシック" w:eastAsia="游ゴシック"/>
          <w:b/>
          <w:color w:val="4A7C7E"/>
          <w:sz w:val="27"/>
        </w:rPr>
        <w:t>4-3　設定画面から作る</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［自動で仕訳］＞［自動仕訳ルール（通帳カード）］を開きます。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「仕訳ルールの新規作成」を開きます。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対象の連携サービス（金融機関・口座）を指定します。全口座に効かせたい場合は指定しません。</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明細内容の一致条件を決めます（完全一致／部分一致）。</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登録したい勘定科目・補助科目・税区分・摘要を設定します。</w:t>
      </w:r>
    </w:p>
    <w:p>
      <w:pPr>
        <w:spacing w:before="0" w:after="60"/>
        <w:ind w:left="454" w:hanging="454"/>
      </w:pPr>
      <w:r>
        <w:rPr>
          <w:rFonts w:ascii="游ゴシック" w:hAnsi="游ゴシック" w:eastAsia="游ゴシック"/>
          <w:b/>
          <w:color w:val="4A7C7E"/>
          <w:sz w:val="21"/>
        </w:rPr>
        <w:t xml:space="preserve">6. </w:t>
      </w:r>
      <w:r>
        <w:rPr>
          <w:rFonts w:ascii="游ゴシック" w:hAnsi="游ゴシック" w:eastAsia="游ゴシック"/>
          <w:sz w:val="21"/>
        </w:rPr>
        <w:t>保存します。</w:t>
      </w:r>
    </w:p>
    <w:p>
      <w:pPr>
        <w:pStyle w:val="Heading2"/>
      </w:pPr>
      <w:r>
        <w:rPr>
          <w:rFonts w:ascii="游ゴシック" w:hAnsi="游ゴシック" w:eastAsia="游ゴシック"/>
          <w:b/>
          <w:color w:val="4A7C7E"/>
          <w:sz w:val="27"/>
        </w:rPr>
        <w:t>4-4　ルールが複数当てはまるときの優先順位</w:t>
      </w:r>
    </w:p>
    <w:p>
      <w:pPr>
        <w:spacing w:before="0" w:after="80"/>
      </w:pPr>
      <w:r>
        <w:rPr>
          <w:rFonts w:ascii="游ゴシック" w:hAnsi="游ゴシック" w:eastAsia="游ゴシック"/>
          <w:b w:val="0"/>
          <w:sz w:val="21"/>
        </w:rPr>
        <w:t>似たルールが重なったときは、次の順番で判定されます。上から順に見ていきます。</w:t>
      </w:r>
    </w:p>
    <w:tbl>
      <w:tblPr>
        <w:tblStyle w:val="TableGrid"/>
        <w:tblW w:type="auto" w:w="0"/>
        <w:tblLook w:firstColumn="1" w:firstRow="1" w:lastColumn="0" w:lastRow="0" w:noHBand="0" w:noVBand="1" w:val="04A0"/>
      </w:tblPr>
      <w:tblGrid>
        <w:gridCol w:w="3213"/>
        <w:gridCol w:w="3213"/>
        <w:gridCol w:w="3213"/>
      </w:tblGrid>
      <w:tr>
        <w:tc>
          <w:tcPr>
            <w:tcW w:type="dxa" w:w="907"/>
            <w:shd w:val="clear" w:fill="4A7C7E"/>
          </w:tcPr>
          <w:p>
            <w:pPr>
              <w:spacing w:before="0" w:after="40"/>
            </w:pPr>
            <w:r/>
            <w:r>
              <w:rPr>
                <w:rFonts w:ascii="游ゴシック" w:hAnsi="游ゴシック" w:eastAsia="游ゴシック"/>
                <w:b/>
                <w:color w:val="FFFFFF"/>
                <w:sz w:val="19"/>
              </w:rPr>
              <w:t>順位</w:t>
            </w:r>
          </w:p>
        </w:tc>
        <w:tc>
          <w:tcPr>
            <w:tcW w:type="dxa" w:w="3515"/>
            <w:shd w:val="clear" w:fill="4A7C7E"/>
          </w:tcPr>
          <w:p>
            <w:pPr>
              <w:spacing w:before="0" w:after="40"/>
            </w:pPr>
            <w:r/>
            <w:r>
              <w:rPr>
                <w:rFonts w:ascii="游ゴシック" w:hAnsi="游ゴシック" w:eastAsia="游ゴシック"/>
                <w:b/>
                <w:color w:val="FFFFFF"/>
                <w:sz w:val="19"/>
              </w:rPr>
              <w:t>判定基準</w:t>
            </w:r>
          </w:p>
        </w:tc>
        <w:tc>
          <w:tcPr>
            <w:tcW w:type="dxa" w:w="5216"/>
            <w:shd w:val="clear" w:fill="4A7C7E"/>
          </w:tcPr>
          <w:p>
            <w:pPr>
              <w:spacing w:before="0" w:after="40"/>
            </w:pPr>
            <w:r/>
            <w:r>
              <w:rPr>
                <w:rFonts w:ascii="游ゴシック" w:hAnsi="游ゴシック" w:eastAsia="游ゴシック"/>
                <w:b/>
                <w:color w:val="FFFFFF"/>
                <w:sz w:val="19"/>
              </w:rPr>
              <w:t>優先されるほう</w:t>
            </w:r>
          </w:p>
        </w:tc>
      </w:tr>
      <w:tr>
        <w:tc>
          <w:tcPr>
            <w:tcW w:type="dxa" w:w="907"/>
          </w:tcPr>
          <w:p>
            <w:pPr>
              <w:spacing w:before="0" w:after="40"/>
            </w:pPr>
            <w:r/>
            <w:r>
              <w:rPr>
                <w:rFonts w:ascii="游ゴシック" w:hAnsi="游ゴシック" w:eastAsia="游ゴシック"/>
                <w:sz w:val="19"/>
              </w:rPr>
              <w:t>1</w:t>
            </w:r>
          </w:p>
        </w:tc>
        <w:tc>
          <w:tcPr>
            <w:tcW w:type="dxa" w:w="3515"/>
          </w:tcPr>
          <w:p>
            <w:pPr>
              <w:spacing w:before="0" w:after="40"/>
            </w:pPr>
            <w:r/>
            <w:r>
              <w:rPr>
                <w:rFonts w:ascii="游ゴシック" w:hAnsi="游ゴシック" w:eastAsia="游ゴシック"/>
                <w:sz w:val="19"/>
              </w:rPr>
              <w:t>連携サービス（口座）の指定</w:t>
            </w:r>
          </w:p>
        </w:tc>
        <w:tc>
          <w:tcPr>
            <w:tcW w:type="dxa" w:w="5216"/>
          </w:tcPr>
          <w:p>
            <w:pPr>
              <w:spacing w:before="0" w:after="40"/>
            </w:pPr>
            <w:r/>
            <w:r>
              <w:rPr>
                <w:rFonts w:ascii="游ゴシック" w:hAnsi="游ゴシック" w:eastAsia="游ゴシック"/>
                <w:sz w:val="19"/>
              </w:rPr>
              <w:t>口座を指定しているルール ＞ 共通のルール</w:t>
            </w:r>
          </w:p>
        </w:tc>
      </w:tr>
      <w:tr>
        <w:tc>
          <w:tcPr>
            <w:tcW w:type="dxa" w:w="907"/>
            <w:shd w:val="clear" w:fill="F4F8F8"/>
          </w:tcPr>
          <w:p>
            <w:pPr>
              <w:spacing w:before="0" w:after="40"/>
            </w:pPr>
            <w:r/>
            <w:r>
              <w:rPr>
                <w:rFonts w:ascii="游ゴシック" w:hAnsi="游ゴシック" w:eastAsia="游ゴシック"/>
                <w:sz w:val="19"/>
              </w:rPr>
              <w:t>2</w:t>
            </w:r>
          </w:p>
        </w:tc>
        <w:tc>
          <w:tcPr>
            <w:tcW w:type="dxa" w:w="3515"/>
            <w:shd w:val="clear" w:fill="F4F8F8"/>
          </w:tcPr>
          <w:p>
            <w:pPr>
              <w:spacing w:before="0" w:after="40"/>
            </w:pPr>
            <w:r/>
            <w:r>
              <w:rPr>
                <w:rFonts w:ascii="游ゴシック" w:hAnsi="游ゴシック" w:eastAsia="游ゴシック"/>
                <w:sz w:val="19"/>
              </w:rPr>
              <w:t>「優先度」の数値</w:t>
            </w:r>
          </w:p>
        </w:tc>
        <w:tc>
          <w:tcPr>
            <w:tcW w:type="dxa" w:w="5216"/>
            <w:shd w:val="clear" w:fill="F4F8F8"/>
          </w:tcPr>
          <w:p>
            <w:pPr>
              <w:spacing w:before="0" w:after="40"/>
            </w:pPr>
            <w:r/>
            <w:r>
              <w:rPr>
                <w:rFonts w:ascii="游ゴシック" w:hAnsi="游ゴシック" w:eastAsia="游ゴシック"/>
                <w:sz w:val="19"/>
              </w:rPr>
              <w:t>数値が小さいほうが優先</w:t>
            </w:r>
          </w:p>
        </w:tc>
      </w:tr>
      <w:tr>
        <w:tc>
          <w:tcPr>
            <w:tcW w:type="dxa" w:w="907"/>
          </w:tcPr>
          <w:p>
            <w:pPr>
              <w:spacing w:before="0" w:after="40"/>
            </w:pPr>
            <w:r/>
            <w:r>
              <w:rPr>
                <w:rFonts w:ascii="游ゴシック" w:hAnsi="游ゴシック" w:eastAsia="游ゴシック"/>
                <w:sz w:val="19"/>
              </w:rPr>
              <w:t>3</w:t>
            </w:r>
          </w:p>
        </w:tc>
        <w:tc>
          <w:tcPr>
            <w:tcW w:type="dxa" w:w="3515"/>
          </w:tcPr>
          <w:p>
            <w:pPr>
              <w:spacing w:before="0" w:after="40"/>
            </w:pPr>
            <w:r/>
            <w:r>
              <w:rPr>
                <w:rFonts w:ascii="游ゴシック" w:hAnsi="游ゴシック" w:eastAsia="游ゴシック"/>
                <w:sz w:val="19"/>
              </w:rPr>
              <w:t>明細内容の一致条件</w:t>
            </w:r>
          </w:p>
        </w:tc>
        <w:tc>
          <w:tcPr>
            <w:tcW w:type="dxa" w:w="5216"/>
          </w:tcPr>
          <w:p>
            <w:pPr>
              <w:spacing w:before="0" w:after="40"/>
            </w:pPr>
            <w:r/>
            <w:r>
              <w:rPr>
                <w:rFonts w:ascii="游ゴシック" w:hAnsi="游ゴシック" w:eastAsia="游ゴシック"/>
                <w:sz w:val="19"/>
              </w:rPr>
              <w:t>完全一致 ＞ 部分一致</w:t>
            </w:r>
          </w:p>
        </w:tc>
      </w:tr>
      <w:tr>
        <w:tc>
          <w:tcPr>
            <w:tcW w:type="dxa" w:w="907"/>
            <w:shd w:val="clear" w:fill="F4F8F8"/>
          </w:tcPr>
          <w:p>
            <w:pPr>
              <w:spacing w:before="0" w:after="40"/>
            </w:pPr>
            <w:r/>
            <w:r>
              <w:rPr>
                <w:rFonts w:ascii="游ゴシック" w:hAnsi="游ゴシック" w:eastAsia="游ゴシック"/>
                <w:sz w:val="19"/>
              </w:rPr>
              <w:t>4</w:t>
            </w:r>
          </w:p>
        </w:tc>
        <w:tc>
          <w:tcPr>
            <w:tcW w:type="dxa" w:w="3515"/>
            <w:shd w:val="clear" w:fill="F4F8F8"/>
          </w:tcPr>
          <w:p>
            <w:pPr>
              <w:spacing w:before="0" w:after="40"/>
            </w:pPr>
            <w:r/>
            <w:r>
              <w:rPr>
                <w:rFonts w:ascii="游ゴシック" w:hAnsi="游ゴシック" w:eastAsia="游ゴシック"/>
                <w:sz w:val="19"/>
              </w:rPr>
              <w:t>税率の指定</w:t>
            </w:r>
          </w:p>
        </w:tc>
        <w:tc>
          <w:tcPr>
            <w:tcW w:type="dxa" w:w="5216"/>
            <w:shd w:val="clear" w:fill="F4F8F8"/>
          </w:tcPr>
          <w:p>
            <w:pPr>
              <w:spacing w:before="0" w:after="40"/>
            </w:pPr>
            <w:r/>
            <w:r>
              <w:rPr>
                <w:rFonts w:ascii="游ゴシック" w:hAnsi="游ゴシック" w:eastAsia="游ゴシック"/>
                <w:sz w:val="19"/>
              </w:rPr>
              <w:t>指定あり ＞ 全税率</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意図しない仕訳が大量にできてしまう原因は、ほとんどが「部分一致の条件がゆるすぎる」ことです。たとえば「振込」だけで部分一致にすると、あらゆる振込が同じ科目になります。取引先名まで含めた条件にしてください。</w:t>
      </w:r>
    </w:p>
    <w:p>
      <w:pPr>
        <w:pStyle w:val="Heading2"/>
      </w:pPr>
      <w:r>
        <w:rPr>
          <w:rFonts w:ascii="游ゴシック" w:hAnsi="游ゴシック" w:eastAsia="游ゴシック"/>
          <w:b/>
          <w:color w:val="4A7C7E"/>
          <w:sz w:val="27"/>
        </w:rPr>
        <w:t>4-5　まとめて直す・消す</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ルール一覧からCSVでエクスポート → Excelで編集 → インポートで一括更新できます</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複数選択して一括編集・一括削除もできます</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一括削除するときは、バックアップファイルが自動で作られます</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ルールは「作りっぱなし」にせず、半年に一度は見直してください。取引先が変わったのに古いルールが残っていると、誤った科目で登録され続けます。</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よく出る取引をルール化して、次回から自動にできる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ルールが競合したときの優先順位を理解している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誤ったルールを見つけて直せる</w:t>
      </w:r>
    </w:p>
    <w:p>
      <w:pPr>
        <w:pStyle w:val="Heading1"/>
        <w:pageBreakBefore/>
        <w:pBdr>
          <w:left w:val="single" w:sz="18" w:space="4" w:color="4A7C7E"/>
        </w:pBdr>
        <w:ind w:left="170"/>
      </w:pPr>
      <w:r>
        <w:rPr>
          <w:rFonts w:ascii="游ゴシック" w:hAnsi="游ゴシック" w:eastAsia="游ゴシック"/>
          <w:b/>
          <w:color w:val="4A7C7E"/>
          <w:sz w:val="34"/>
        </w:rPr>
        <w:t>第5章　会計データの確認方法</w:t>
      </w:r>
    </w:p>
    <w:p>
      <w:pPr>
        <w:spacing w:before="0" w:after="80"/>
      </w:pPr>
      <w:r>
        <w:rPr>
          <w:rFonts w:ascii="游ゴシック" w:hAnsi="游ゴシック" w:eastAsia="游ゴシック"/>
          <w:b w:val="0"/>
          <w:sz w:val="21"/>
        </w:rPr>
        <w:t>登録した仕訳が正しいか、今の会社の状態はどうかを見る章です。使うのは［会計帳簿］メニューです。全部を見る必要はありません。毎月見るのは「残高試算表」と「仕訳帳」の2つだけで十分です。</w:t>
      </w:r>
    </w:p>
    <w:p>
      <w:pPr>
        <w:pStyle w:val="Heading2"/>
      </w:pPr>
      <w:r>
        <w:rPr>
          <w:rFonts w:ascii="游ゴシック" w:hAnsi="游ゴシック" w:eastAsia="游ゴシック"/>
          <w:b/>
          <w:color w:val="4A7C7E"/>
          <w:sz w:val="27"/>
        </w:rPr>
        <w:t>5-1　帳簿の種類と使い分け</w:t>
      </w:r>
    </w:p>
    <w:tbl>
      <w:tblPr>
        <w:tblStyle w:val="TableGrid"/>
        <w:tblW w:type="auto" w:w="0"/>
        <w:tblLook w:firstColumn="1" w:firstRow="1" w:lastColumn="0" w:lastRow="0" w:noHBand="0" w:noVBand="1" w:val="04A0"/>
      </w:tblPr>
      <w:tblGrid>
        <w:gridCol w:w="3213"/>
        <w:gridCol w:w="3213"/>
        <w:gridCol w:w="3213"/>
      </w:tblGrid>
      <w:tr>
        <w:tc>
          <w:tcPr>
            <w:tcW w:type="dxa" w:w="2948"/>
            <w:shd w:val="clear" w:fill="4A7C7E"/>
          </w:tcPr>
          <w:p>
            <w:pPr>
              <w:spacing w:before="0" w:after="40"/>
            </w:pPr>
            <w:r/>
            <w:r>
              <w:rPr>
                <w:rFonts w:ascii="游ゴシック" w:hAnsi="游ゴシック" w:eastAsia="游ゴシック"/>
                <w:b/>
                <w:color w:val="FFFFFF"/>
                <w:sz w:val="18"/>
              </w:rPr>
              <w:t>メニュー</w:t>
            </w:r>
          </w:p>
        </w:tc>
        <w:tc>
          <w:tcPr>
            <w:tcW w:type="dxa" w:w="5216"/>
            <w:shd w:val="clear" w:fill="4A7C7E"/>
          </w:tcPr>
          <w:p>
            <w:pPr>
              <w:spacing w:before="0" w:after="40"/>
            </w:pPr>
            <w:r/>
            <w:r>
              <w:rPr>
                <w:rFonts w:ascii="游ゴシック" w:hAnsi="游ゴシック" w:eastAsia="游ゴシック"/>
                <w:b/>
                <w:color w:val="FFFFFF"/>
                <w:sz w:val="18"/>
              </w:rPr>
              <w:t>何がわかるか</w:t>
            </w:r>
          </w:p>
        </w:tc>
        <w:tc>
          <w:tcPr>
            <w:tcW w:type="dxa" w:w="1474"/>
            <w:shd w:val="clear" w:fill="4A7C7E"/>
          </w:tcPr>
          <w:p>
            <w:pPr>
              <w:spacing w:before="0" w:after="40"/>
            </w:pPr>
            <w:r/>
            <w:r>
              <w:rPr>
                <w:rFonts w:ascii="游ゴシック" w:hAnsi="游ゴシック" w:eastAsia="游ゴシック"/>
                <w:b/>
                <w:color w:val="FFFFFF"/>
                <w:sz w:val="18"/>
              </w:rPr>
              <w:t>使う頻度</w:t>
            </w:r>
          </w:p>
        </w:tc>
      </w:tr>
      <w:tr>
        <w:tc>
          <w:tcPr>
            <w:tcW w:type="dxa" w:w="2948"/>
          </w:tcPr>
          <w:p>
            <w:pPr>
              <w:spacing w:before="0" w:after="40"/>
            </w:pPr>
            <w:r/>
            <w:r>
              <w:rPr>
                <w:rFonts w:ascii="游ゴシック" w:hAnsi="游ゴシック" w:eastAsia="游ゴシック"/>
                <w:sz w:val="18"/>
              </w:rPr>
              <w:t>［会計帳簿］＞［残高試算表］</w:t>
            </w:r>
          </w:p>
        </w:tc>
        <w:tc>
          <w:tcPr>
            <w:tcW w:type="dxa" w:w="5216"/>
          </w:tcPr>
          <w:p>
            <w:pPr>
              <w:spacing w:before="0" w:after="40"/>
            </w:pPr>
            <w:r/>
            <w:r>
              <w:rPr>
                <w:rFonts w:ascii="游ゴシック" w:hAnsi="游ゴシック" w:eastAsia="游ゴシック"/>
                <w:sz w:val="18"/>
              </w:rPr>
              <w:t>今の会社の状態（決算書に近い形）。まずこれを見ます。</w:t>
            </w:r>
          </w:p>
        </w:tc>
        <w:tc>
          <w:tcPr>
            <w:tcW w:type="dxa" w:w="1474"/>
          </w:tcPr>
          <w:p>
            <w:pPr>
              <w:spacing w:before="0" w:after="40"/>
            </w:pPr>
            <w:r/>
            <w:r>
              <w:rPr>
                <w:rFonts w:ascii="游ゴシック" w:hAnsi="游ゴシック" w:eastAsia="游ゴシック"/>
                <w:sz w:val="18"/>
              </w:rPr>
              <w:t>毎月</w:t>
            </w:r>
          </w:p>
        </w:tc>
      </w:tr>
      <w:tr>
        <w:tc>
          <w:tcPr>
            <w:tcW w:type="dxa" w:w="2948"/>
            <w:shd w:val="clear" w:fill="F4F8F8"/>
          </w:tcPr>
          <w:p>
            <w:pPr>
              <w:spacing w:before="0" w:after="40"/>
            </w:pPr>
            <w:r/>
            <w:r>
              <w:rPr>
                <w:rFonts w:ascii="游ゴシック" w:hAnsi="游ゴシック" w:eastAsia="游ゴシック"/>
                <w:sz w:val="18"/>
              </w:rPr>
              <w:t>［会計帳簿］＞［仕訳帳］</w:t>
            </w:r>
          </w:p>
        </w:tc>
        <w:tc>
          <w:tcPr>
            <w:tcW w:type="dxa" w:w="5216"/>
            <w:shd w:val="clear" w:fill="F4F8F8"/>
          </w:tcPr>
          <w:p>
            <w:pPr>
              <w:spacing w:before="0" w:after="40"/>
            </w:pPr>
            <w:r/>
            <w:r>
              <w:rPr>
                <w:rFonts w:ascii="游ゴシック" w:hAnsi="游ゴシック" w:eastAsia="游ゴシック"/>
                <w:sz w:val="18"/>
              </w:rPr>
              <w:t>登録した仕訳の全件。修正・削除もここから。</w:t>
            </w:r>
          </w:p>
        </w:tc>
        <w:tc>
          <w:tcPr>
            <w:tcW w:type="dxa" w:w="1474"/>
            <w:shd w:val="clear" w:fill="F4F8F8"/>
          </w:tcPr>
          <w:p>
            <w:pPr>
              <w:spacing w:before="0" w:after="40"/>
            </w:pPr>
            <w:r/>
            <w:r>
              <w:rPr>
                <w:rFonts w:ascii="游ゴシック" w:hAnsi="游ゴシック" w:eastAsia="游ゴシック"/>
                <w:sz w:val="18"/>
              </w:rPr>
              <w:t>毎月</w:t>
            </w:r>
          </w:p>
        </w:tc>
      </w:tr>
      <w:tr>
        <w:tc>
          <w:tcPr>
            <w:tcW w:type="dxa" w:w="2948"/>
          </w:tcPr>
          <w:p>
            <w:pPr>
              <w:spacing w:before="0" w:after="40"/>
            </w:pPr>
            <w:r/>
            <w:r>
              <w:rPr>
                <w:rFonts w:ascii="游ゴシック" w:hAnsi="游ゴシック" w:eastAsia="游ゴシック"/>
                <w:sz w:val="18"/>
              </w:rPr>
              <w:t>［会計帳簿］＞［総勘定元帳］</w:t>
            </w:r>
          </w:p>
        </w:tc>
        <w:tc>
          <w:tcPr>
            <w:tcW w:type="dxa" w:w="5216"/>
          </w:tcPr>
          <w:p>
            <w:pPr>
              <w:spacing w:before="0" w:after="40"/>
            </w:pPr>
            <w:r/>
            <w:r>
              <w:rPr>
                <w:rFonts w:ascii="游ゴシック" w:hAnsi="游ゴシック" w:eastAsia="游ゴシック"/>
                <w:sz w:val="18"/>
              </w:rPr>
              <w:t>勘定科目ごとの動きと残高。「この科目、何が入ってる？」を調べる。</w:t>
            </w:r>
          </w:p>
        </w:tc>
        <w:tc>
          <w:tcPr>
            <w:tcW w:type="dxa" w:w="1474"/>
          </w:tcPr>
          <w:p>
            <w:pPr>
              <w:spacing w:before="0" w:after="40"/>
            </w:pPr>
            <w:r/>
            <w:r>
              <w:rPr>
                <w:rFonts w:ascii="游ゴシック" w:hAnsi="游ゴシック" w:eastAsia="游ゴシック"/>
                <w:sz w:val="18"/>
              </w:rPr>
              <w:t>必要時</w:t>
            </w:r>
          </w:p>
        </w:tc>
      </w:tr>
      <w:tr>
        <w:tc>
          <w:tcPr>
            <w:tcW w:type="dxa" w:w="2948"/>
            <w:shd w:val="clear" w:fill="F4F8F8"/>
          </w:tcPr>
          <w:p>
            <w:pPr>
              <w:spacing w:before="0" w:after="40"/>
            </w:pPr>
            <w:r/>
            <w:r>
              <w:rPr>
                <w:rFonts w:ascii="游ゴシック" w:hAnsi="游ゴシック" w:eastAsia="游ゴシック"/>
                <w:sz w:val="18"/>
              </w:rPr>
              <w:t>［会計帳簿］＞［補助元帳］</w:t>
            </w:r>
          </w:p>
        </w:tc>
        <w:tc>
          <w:tcPr>
            <w:tcW w:type="dxa" w:w="5216"/>
            <w:shd w:val="clear" w:fill="F4F8F8"/>
          </w:tcPr>
          <w:p>
            <w:pPr>
              <w:spacing w:before="0" w:after="40"/>
            </w:pPr>
            <w:r/>
            <w:r>
              <w:rPr>
                <w:rFonts w:ascii="游ゴシック" w:hAnsi="游ゴシック" w:eastAsia="游ゴシック"/>
                <w:sz w:val="18"/>
              </w:rPr>
              <w:t>補助科目ごとの動き。取引先別の売掛金など。</w:t>
            </w:r>
          </w:p>
        </w:tc>
        <w:tc>
          <w:tcPr>
            <w:tcW w:type="dxa" w:w="1474"/>
            <w:shd w:val="clear" w:fill="F4F8F8"/>
          </w:tcPr>
          <w:p>
            <w:pPr>
              <w:spacing w:before="0" w:after="40"/>
            </w:pPr>
            <w:r/>
            <w:r>
              <w:rPr>
                <w:rFonts w:ascii="游ゴシック" w:hAnsi="游ゴシック" w:eastAsia="游ゴシック"/>
                <w:sz w:val="18"/>
              </w:rPr>
              <w:t>必要時</w:t>
            </w:r>
          </w:p>
        </w:tc>
      </w:tr>
      <w:tr>
        <w:tc>
          <w:tcPr>
            <w:tcW w:type="dxa" w:w="2948"/>
          </w:tcPr>
          <w:p>
            <w:pPr>
              <w:spacing w:before="0" w:after="40"/>
            </w:pPr>
            <w:r/>
            <w:r>
              <w:rPr>
                <w:rFonts w:ascii="游ゴシック" w:hAnsi="游ゴシック" w:eastAsia="游ゴシック"/>
                <w:sz w:val="18"/>
              </w:rPr>
              <w:t>［会計帳簿］＞［現預金出納帳］</w:t>
            </w:r>
          </w:p>
        </w:tc>
        <w:tc>
          <w:tcPr>
            <w:tcW w:type="dxa" w:w="5216"/>
          </w:tcPr>
          <w:p>
            <w:pPr>
              <w:spacing w:before="0" w:after="40"/>
            </w:pPr>
            <w:r/>
            <w:r>
              <w:rPr>
                <w:rFonts w:ascii="游ゴシック" w:hAnsi="游ゴシック" w:eastAsia="游ゴシック"/>
                <w:sz w:val="18"/>
              </w:rPr>
              <w:t>現金・預金の増減を通帳のように見る。</w:t>
            </w:r>
          </w:p>
        </w:tc>
        <w:tc>
          <w:tcPr>
            <w:tcW w:type="dxa" w:w="1474"/>
          </w:tcPr>
          <w:p>
            <w:pPr>
              <w:spacing w:before="0" w:after="40"/>
            </w:pPr>
            <w:r/>
            <w:r>
              <w:rPr>
                <w:rFonts w:ascii="游ゴシック" w:hAnsi="游ゴシック" w:eastAsia="游ゴシック"/>
                <w:sz w:val="18"/>
              </w:rPr>
              <w:t>必要時</w:t>
            </w:r>
          </w:p>
        </w:tc>
      </w:tr>
      <w:tr>
        <w:tc>
          <w:tcPr>
            <w:tcW w:type="dxa" w:w="2948"/>
            <w:shd w:val="clear" w:fill="F4F8F8"/>
          </w:tcPr>
          <w:p>
            <w:pPr>
              <w:spacing w:before="0" w:after="40"/>
            </w:pPr>
            <w:r/>
            <w:r>
              <w:rPr>
                <w:rFonts w:ascii="游ゴシック" w:hAnsi="游ゴシック" w:eastAsia="游ゴシック"/>
                <w:sz w:val="18"/>
              </w:rPr>
              <w:t>［会計帳簿］＞［推移表］</w:t>
            </w:r>
          </w:p>
        </w:tc>
        <w:tc>
          <w:tcPr>
            <w:tcW w:type="dxa" w:w="5216"/>
            <w:shd w:val="clear" w:fill="F4F8F8"/>
          </w:tcPr>
          <w:p>
            <w:pPr>
              <w:spacing w:before="0" w:after="40"/>
            </w:pPr>
            <w:r/>
            <w:r>
              <w:rPr>
                <w:rFonts w:ascii="游ゴシック" w:hAnsi="游ゴシック" w:eastAsia="游ゴシック"/>
                <w:sz w:val="18"/>
              </w:rPr>
              <w:t>月ごとの科目の推移。前月と比べて増えた／減ったを見る。</w:t>
            </w:r>
          </w:p>
        </w:tc>
        <w:tc>
          <w:tcPr>
            <w:tcW w:type="dxa" w:w="1474"/>
            <w:shd w:val="clear" w:fill="F4F8F8"/>
          </w:tcPr>
          <w:p>
            <w:pPr>
              <w:spacing w:before="0" w:after="40"/>
            </w:pPr>
            <w:r/>
            <w:r>
              <w:rPr>
                <w:rFonts w:ascii="游ゴシック" w:hAnsi="游ゴシック" w:eastAsia="游ゴシック"/>
                <w:sz w:val="18"/>
              </w:rPr>
              <w:t>四半期</w:t>
            </w:r>
          </w:p>
        </w:tc>
      </w:tr>
    </w:tbl>
    <w:p>
      <w:pPr>
        <w:spacing w:after="40"/>
      </w:pPr>
    </w:p>
    <w:p>
      <w:pPr>
        <w:pStyle w:val="Heading2"/>
      </w:pPr>
      <w:r>
        <w:rPr>
          <w:rFonts w:ascii="游ゴシック" w:hAnsi="游ゴシック" w:eastAsia="游ゴシック"/>
          <w:b/>
          <w:color w:val="4A7C7E"/>
          <w:sz w:val="27"/>
        </w:rPr>
        <w:t>5-2　残高試算表の見方</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［会計帳簿］＞［残高試算表］を開きます。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上のタブで「貸借対照表」「損益計算書」を切り替えます。会社の財産を見るなら貸借対照表、もうけを見るなら損益計算書です。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スクロールバーで見たい期間を指定します。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必要に応じて「補助科目表示」「税抜／税込」「部門」を切り替えます。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印刷や保存が必要なときはCSV出力／PDF出力を使います。</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毎月まず見ていただきたいのは、貸借対照表の「現金」と「普通預金」です。ここが実際の残高と一致していれば、その月の入力はほぼ合っています。一致していなければ、取り込み漏れか二重計上がありま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「税抜／税込」の切り替えは、税抜経理方式を採用している場合だけ有効です。また、決算整理仕訳を反映するかどうかで数字が変わります。決算書と突き合わせるときは、この設定をそろえてください。</w:t>
      </w:r>
    </w:p>
    <w:p>
      <w:pPr>
        <w:pStyle w:val="Heading2"/>
      </w:pPr>
      <w:r>
        <w:rPr>
          <w:rFonts w:ascii="游ゴシック" w:hAnsi="游ゴシック" w:eastAsia="游ゴシック"/>
          <w:b/>
          <w:color w:val="4A7C7E"/>
          <w:sz w:val="27"/>
        </w:rPr>
        <w:t>5-3　仕訳帳で探す・直す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［会計帳簿］＞［仕訳帳］を開きます。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上の絞り込みで、日付・金額・摘要・勘定科目などから探します。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直したい行をクリックして修正します。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出力は［PDF形式］（印刷用）、［CSV形式］（基本項目のみ）、［MF形式］（全項目）の3種類です。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過年度（前の会計期間）の仕訳は、編集も削除もできません。誤りが見つかった場合は当事務所へご連絡ください。修正の方法をご案内します。</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残高試算表で、今の会社の状態を見られる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預金残高が実際と合っているかを確認できる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仕訳帳から特定の取引を探せる</w:t>
      </w:r>
    </w:p>
    <w:p>
      <w:pPr>
        <w:pStyle w:val="Heading1"/>
        <w:pageBreakBefore/>
        <w:pBdr>
          <w:left w:val="single" w:sz="18" w:space="4" w:color="4A7C7E"/>
        </w:pBdr>
        <w:ind w:left="170"/>
      </w:pPr>
      <w:r>
        <w:rPr>
          <w:rFonts w:ascii="游ゴシック" w:hAnsi="游ゴシック" w:eastAsia="游ゴシック"/>
          <w:b/>
          <w:color w:val="4A7C7E"/>
          <w:sz w:val="34"/>
        </w:rPr>
        <w:t>第6章　スマホでレシートを撮影して処理する方法</w:t>
      </w:r>
    </w:p>
    <w:p>
      <w:pPr>
        <w:spacing w:before="0" w:after="80"/>
      </w:pPr>
      <w:r>
        <w:rPr>
          <w:rFonts w:ascii="游ゴシック" w:hAnsi="游ゴシック" w:eastAsia="游ゴシック"/>
          <w:b w:val="0"/>
          <w:sz w:val="21"/>
        </w:rPr>
        <w:t>レシートを溜めておいて月末にまとめて入力するのが、いちばん時間がかかります。受け取ったその場でスマホで撮れば、経理はほぼ終わります。</w:t>
      </w:r>
    </w:p>
    <w:p>
      <w:pPr>
        <w:pStyle w:val="Heading2"/>
      </w:pPr>
      <w:r>
        <w:rPr>
          <w:rFonts w:ascii="游ゴシック" w:hAnsi="游ゴシック" w:eastAsia="游ゴシック"/>
          <w:b/>
          <w:color w:val="4A7C7E"/>
          <w:sz w:val="27"/>
        </w:rPr>
        <w:t>6-1　使うもの</w:t>
      </w:r>
    </w:p>
    <w:tbl>
      <w:tblPr>
        <w:tblStyle w:val="TableGrid"/>
        <w:tblW w:type="auto" w:w="0"/>
        <w:tblLook w:firstColumn="1" w:firstRow="1" w:lastColumn="0" w:lastRow="0" w:noHBand="0" w:noVBand="1" w:val="04A0"/>
      </w:tblPr>
      <w:tblGrid>
        <w:gridCol w:w="4819"/>
        <w:gridCol w:w="4819"/>
      </w:tblGrid>
      <w:tr>
        <w:tc>
          <w:tcPr>
            <w:tcW w:type="dxa" w:w="1701"/>
            <w:shd w:val="clear" w:fill="4A7C7E"/>
          </w:tcPr>
          <w:p>
            <w:pPr>
              <w:spacing w:before="0" w:after="40"/>
            </w:pPr>
            <w:r/>
            <w:r>
              <w:rPr>
                <w:rFonts w:ascii="游ゴシック" w:hAnsi="游ゴシック" w:eastAsia="游ゴシック"/>
                <w:b/>
                <w:color w:val="FFFFFF"/>
                <w:sz w:val="20"/>
              </w:rPr>
              <w:t>どこで</w:t>
            </w:r>
          </w:p>
        </w:tc>
        <w:tc>
          <w:tcPr>
            <w:tcW w:type="dxa" w:w="7937"/>
            <w:shd w:val="clear" w:fill="4A7C7E"/>
          </w:tcPr>
          <w:p>
            <w:pPr>
              <w:spacing w:before="0" w:after="40"/>
            </w:pPr>
            <w:r/>
            <w:r>
              <w:rPr>
                <w:rFonts w:ascii="游ゴシック" w:hAnsi="游ゴシック" w:eastAsia="游ゴシック"/>
                <w:b/>
                <w:color w:val="FFFFFF"/>
                <w:sz w:val="20"/>
              </w:rPr>
              <w:t>名前</w:t>
            </w:r>
          </w:p>
        </w:tc>
      </w:tr>
      <w:tr>
        <w:tc>
          <w:tcPr>
            <w:tcW w:type="dxa" w:w="1701"/>
          </w:tcPr>
          <w:p>
            <w:pPr>
              <w:spacing w:before="0" w:after="40"/>
            </w:pPr>
            <w:r/>
            <w:r>
              <w:rPr>
                <w:rFonts w:ascii="游ゴシック" w:hAnsi="游ゴシック" w:eastAsia="游ゴシック"/>
                <w:sz w:val="20"/>
              </w:rPr>
              <w:t>スマホ</w:t>
            </w:r>
          </w:p>
        </w:tc>
        <w:tc>
          <w:tcPr>
            <w:tcW w:type="dxa" w:w="7937"/>
          </w:tcPr>
          <w:p>
            <w:pPr>
              <w:spacing w:before="0" w:after="40"/>
            </w:pPr>
            <w:r/>
            <w:r>
              <w:rPr>
                <w:rFonts w:ascii="游ゴシック" w:hAnsi="游ゴシック" w:eastAsia="游ゴシック"/>
                <w:sz w:val="20"/>
              </w:rPr>
              <w:t>「マネーフォワード クラウド確定申告アプリ」の［AI-OCRで仕訳］</w:t>
            </w:r>
          </w:p>
        </w:tc>
      </w:tr>
      <w:tr>
        <w:tc>
          <w:tcPr>
            <w:tcW w:type="dxa" w:w="1701"/>
            <w:shd w:val="clear" w:fill="F4F8F8"/>
          </w:tcPr>
          <w:p>
            <w:pPr>
              <w:spacing w:before="0" w:after="40"/>
            </w:pPr>
            <w:r/>
            <w:r>
              <w:rPr>
                <w:rFonts w:ascii="游ゴシック" w:hAnsi="游ゴシック" w:eastAsia="游ゴシック"/>
                <w:sz w:val="20"/>
              </w:rPr>
              <w:t>パソコン</w:t>
            </w:r>
          </w:p>
        </w:tc>
        <w:tc>
          <w:tcPr>
            <w:tcW w:type="dxa" w:w="7937"/>
            <w:shd w:val="clear" w:fill="F4F8F8"/>
          </w:tcPr>
          <w:p>
            <w:pPr>
              <w:spacing w:before="0" w:after="40"/>
            </w:pPr>
            <w:r/>
            <w:r>
              <w:rPr>
                <w:rFonts w:ascii="游ゴシック" w:hAnsi="游ゴシック" w:eastAsia="游ゴシック"/>
                <w:sz w:val="20"/>
              </w:rPr>
              <w:t>［自動で仕訳］＞［AI-OCRから入力］</w:t>
            </w:r>
          </w:p>
        </w:tc>
      </w:tr>
    </w:tbl>
    <w:p>
      <w:pPr>
        <w:spacing w:after="40"/>
      </w:pPr>
    </w:p>
    <w:p>
      <w:pPr>
        <w:pStyle w:val="Heading2"/>
      </w:pPr>
      <w:r>
        <w:rPr>
          <w:rFonts w:ascii="游ゴシック" w:hAnsi="游ゴシック" w:eastAsia="游ゴシック"/>
          <w:b/>
          <w:color w:val="4A7C7E"/>
          <w:sz w:val="27"/>
        </w:rPr>
        <w:t>6-2　事前準備（最初の1回だけ）</w:t>
      </w:r>
    </w:p>
    <w:p>
      <w:pPr>
        <w:spacing w:before="0" w:after="80"/>
      </w:pPr>
      <w:r>
        <w:rPr>
          <w:rFonts w:ascii="游ゴシック" w:hAnsi="游ゴシック" w:eastAsia="游ゴシック"/>
          <w:b w:val="0"/>
          <w:sz w:val="21"/>
        </w:rPr>
        <w:t>電子帳簿保存法のスキャナ保存に対応させる場合は、先にパソコンで設定します。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パソコンで［各種設定］＞［事業者］を開きます。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「電子帳簿保存法」の「スキャナ保存」欄を探します。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「スキャナ保存機能を利用する」にチェックを入れます。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設定を保存します。</w:t>
      </w:r>
    </w:p>
    <w:p>
      <w:pPr>
        <w:pStyle w:val="Heading2"/>
      </w:pPr>
      <w:r>
        <w:rPr>
          <w:rFonts w:ascii="游ゴシック" w:hAnsi="游ゴシック" w:eastAsia="游ゴシック"/>
          <w:b/>
          <w:color w:val="4A7C7E"/>
          <w:sz w:val="27"/>
        </w:rPr>
        <w:t>6-3　スマホでの操作</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アプリの「事業ノート」画面から［AI-OCRで仕訳］をタップします。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レシート・領収書をその場で撮影します（すでに撮った写真なら［アルバムから選択］）。</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［アップロード］をタップすると、読み取りが始まります。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読み取られた日付・支払先・金額・登録番号・税率・消費税額を確認し、違っていれば直します。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［登録］をタップします。仕訳の登録と、証憑（レシート画像）の添付が同時に終わります。</w:t>
      </w:r>
    </w:p>
    <w:p>
      <w:pPr>
        <w:pStyle w:val="Heading2"/>
      </w:pPr>
      <w:r>
        <w:rPr>
          <w:rFonts w:ascii="游ゴシック" w:hAnsi="游ゴシック" w:eastAsia="游ゴシック"/>
          <w:b/>
          <w:color w:val="4A7C7E"/>
          <w:sz w:val="27"/>
        </w:rPr>
        <w:t>6-4　パソコンでまとめて処理する</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［自動で仕訳］＞［AI-OCRから入力］を開きます。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「仕訳候補」画面に、レシートのPDFや画像をドラッグ＆ドロップします。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自動で作られた仕訳候補を確認します。クリップのアイコンで元の画像を確認できます。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1件ずつなら［登録］、まとめてなら選択して［一括登録］、不要なものは［対象外］。</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細かく指定したいときは［詳細］から「仕訳候補詳細」画面で登録します。</w:t>
      </w:r>
    </w:p>
    <w:tbl>
      <w:tblPr>
        <w:tblStyle w:val="TableGrid"/>
        <w:tblW w:type="auto" w:w="0"/>
        <w:tblLook w:firstColumn="1" w:firstRow="1" w:lastColumn="0" w:lastRow="0" w:noHBand="0" w:noVBand="1" w:val="04A0"/>
      </w:tblPr>
      <w:tblGrid>
        <w:gridCol w:w="4819"/>
        <w:gridCol w:w="4819"/>
      </w:tblGrid>
      <w:tr>
        <w:tc>
          <w:tcPr>
            <w:tcW w:type="dxa" w:w="2154"/>
            <w:shd w:val="clear" w:fill="4A7C7E"/>
          </w:tcPr>
          <w:p>
            <w:pPr>
              <w:spacing w:before="0" w:after="40"/>
            </w:pPr>
            <w:r/>
            <w:r>
              <w:rPr>
                <w:rFonts w:ascii="游ゴシック" w:hAnsi="游ゴシック" w:eastAsia="游ゴシック"/>
                <w:b/>
                <w:color w:val="FFFFFF"/>
                <w:sz w:val="19"/>
              </w:rPr>
              <w:t>項目</w:t>
            </w:r>
          </w:p>
        </w:tc>
        <w:tc>
          <w:tcPr>
            <w:tcW w:type="dxa" w:w="7483"/>
            <w:shd w:val="clear" w:fill="4A7C7E"/>
          </w:tcPr>
          <w:p>
            <w:pPr>
              <w:spacing w:before="0" w:after="40"/>
            </w:pPr>
            <w:r/>
            <w:r>
              <w:rPr>
                <w:rFonts w:ascii="游ゴシック" w:hAnsi="游ゴシック" w:eastAsia="游ゴシック"/>
                <w:b/>
                <w:color w:val="FFFFFF"/>
                <w:sz w:val="19"/>
              </w:rPr>
              <w:t>内容</w:t>
            </w:r>
          </w:p>
        </w:tc>
      </w:tr>
      <w:tr>
        <w:tc>
          <w:tcPr>
            <w:tcW w:type="dxa" w:w="2154"/>
          </w:tcPr>
          <w:p>
            <w:pPr>
              <w:spacing w:before="0" w:after="40"/>
            </w:pPr>
            <w:r/>
            <w:r>
              <w:rPr>
                <w:rFonts w:ascii="游ゴシック" w:hAnsi="游ゴシック" w:eastAsia="游ゴシック"/>
                <w:sz w:val="19"/>
              </w:rPr>
              <w:t>読み取られる項目</w:t>
            </w:r>
          </w:p>
        </w:tc>
        <w:tc>
          <w:tcPr>
            <w:tcW w:type="dxa" w:w="7483"/>
          </w:tcPr>
          <w:p>
            <w:pPr>
              <w:spacing w:before="0" w:after="40"/>
            </w:pPr>
            <w:r/>
            <w:r>
              <w:rPr>
                <w:rFonts w:ascii="游ゴシック" w:hAnsi="游ゴシック" w:eastAsia="游ゴシック"/>
                <w:sz w:val="19"/>
              </w:rPr>
              <w:t>日付／支払先／金額／インボイス登録番号／税率／消費税額</w:t>
            </w:r>
          </w:p>
        </w:tc>
      </w:tr>
      <w:tr>
        <w:tc>
          <w:tcPr>
            <w:tcW w:type="dxa" w:w="2154"/>
            <w:shd w:val="clear" w:fill="F4F8F8"/>
          </w:tcPr>
          <w:p>
            <w:pPr>
              <w:spacing w:before="0" w:after="40"/>
            </w:pPr>
            <w:r/>
            <w:r>
              <w:rPr>
                <w:rFonts w:ascii="游ゴシック" w:hAnsi="游ゴシック" w:eastAsia="游ゴシック"/>
                <w:sz w:val="19"/>
              </w:rPr>
              <w:t>アプリの対応形式</w:t>
            </w:r>
          </w:p>
        </w:tc>
        <w:tc>
          <w:tcPr>
            <w:tcW w:type="dxa" w:w="7483"/>
            <w:shd w:val="clear" w:fill="F4F8F8"/>
          </w:tcPr>
          <w:p>
            <w:pPr>
              <w:spacing w:before="0" w:after="40"/>
            </w:pPr>
            <w:r/>
            <w:r>
              <w:rPr>
                <w:rFonts w:ascii="游ゴシック" w:hAnsi="游ゴシック" w:eastAsia="游ゴシック"/>
                <w:sz w:val="19"/>
              </w:rPr>
              <w:t>JPEG形式のみ（PDFはパソコンの［AI-OCRから入力］を使う）</w:t>
            </w:r>
          </w:p>
        </w:tc>
      </w:tr>
      <w:tr>
        <w:tc>
          <w:tcPr>
            <w:tcW w:type="dxa" w:w="2154"/>
          </w:tcPr>
          <w:p>
            <w:pPr>
              <w:spacing w:before="0" w:after="40"/>
            </w:pPr>
            <w:r/>
            <w:r>
              <w:rPr>
                <w:rFonts w:ascii="游ゴシック" w:hAnsi="游ゴシック" w:eastAsia="游ゴシック"/>
                <w:sz w:val="19"/>
              </w:rPr>
              <w:t>パソコンの対応形式</w:t>
            </w:r>
          </w:p>
        </w:tc>
        <w:tc>
          <w:tcPr>
            <w:tcW w:type="dxa" w:w="7483"/>
          </w:tcPr>
          <w:p>
            <w:pPr>
              <w:spacing w:before="0" w:after="40"/>
            </w:pPr>
            <w:r/>
            <w:r>
              <w:rPr>
                <w:rFonts w:ascii="游ゴシック" w:hAnsi="游ゴシック" w:eastAsia="游ゴシック"/>
                <w:sz w:val="19"/>
              </w:rPr>
              <w:t>PDF・JPEG・PNGなど、1ファイル最大50MB</w:t>
            </w:r>
          </w:p>
        </w:tc>
      </w:tr>
      <w:tr>
        <w:tc>
          <w:tcPr>
            <w:tcW w:type="dxa" w:w="2154"/>
            <w:shd w:val="clear" w:fill="F4F8F8"/>
          </w:tcPr>
          <w:p>
            <w:pPr>
              <w:spacing w:before="0" w:after="40"/>
            </w:pPr>
            <w:r/>
            <w:r>
              <w:rPr>
                <w:rFonts w:ascii="游ゴシック" w:hAnsi="游ゴシック" w:eastAsia="游ゴシック"/>
                <w:sz w:val="19"/>
              </w:rPr>
              <w:t>保存先</w:t>
            </w:r>
          </w:p>
        </w:tc>
        <w:tc>
          <w:tcPr>
            <w:tcW w:type="dxa" w:w="7483"/>
            <w:shd w:val="clear" w:fill="F4F8F8"/>
          </w:tcPr>
          <w:p>
            <w:pPr>
              <w:spacing w:before="0" w:after="40"/>
            </w:pPr>
            <w:r/>
            <w:r>
              <w:rPr>
                <w:rFonts w:ascii="游ゴシック" w:hAnsi="游ゴシック" w:eastAsia="游ゴシック"/>
                <w:sz w:val="19"/>
              </w:rPr>
              <w:t>「マネーフォワード クラウドBox」に保存されます</w:t>
            </w:r>
          </w:p>
        </w:tc>
      </w:tr>
      <w:tr>
        <w:tc>
          <w:tcPr>
            <w:tcW w:type="dxa" w:w="2154"/>
          </w:tcPr>
          <w:p>
            <w:pPr>
              <w:spacing w:before="0" w:after="40"/>
            </w:pPr>
            <w:r/>
            <w:r>
              <w:rPr>
                <w:rFonts w:ascii="游ゴシック" w:hAnsi="游ゴシック" w:eastAsia="游ゴシック"/>
                <w:sz w:val="19"/>
              </w:rPr>
              <w:t>費用</w:t>
            </w:r>
          </w:p>
        </w:tc>
        <w:tc>
          <w:tcPr>
            <w:tcW w:type="dxa" w:w="7483"/>
          </w:tcPr>
          <w:p>
            <w:pPr>
              <w:spacing w:before="0" w:after="40"/>
            </w:pPr>
            <w:r/>
            <w:r>
              <w:rPr>
                <w:rFonts w:ascii="游ゴシック" w:hAnsi="游ゴシック" w:eastAsia="游ゴシック"/>
                <w:sz w:val="19"/>
              </w:rPr>
              <w:t>AI-OCRで仕訳に添付したファイル件数に応じた従量課金（ご契約のプランをご確認ください）</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次のものは［一括登録］ができません。個別に直してから登録してください。①取引日が会計期間の外にあるもの　②勘定科目が未選択なのに金額が入っているもの　③貸借の金額が一致していないもの</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レシートは「受け取ったらその場で撮る」を習慣にしてください。財布に溜めないだけで、月末の作業時間が半分以下になります。撮影後の紙の原本をどう保存するかは、電子帳簿保存法の要件によります。当事務所へご確認ください。</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レシートをその場で撮影して仕訳まで終わらせられる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パソコンでまとめて処理する方法も知っている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一括登録できないケースを理解している</w:t>
      </w:r>
    </w:p>
    <w:p>
      <w:pPr>
        <w:pStyle w:val="Heading1"/>
        <w:pageBreakBefore/>
        <w:pBdr>
          <w:left w:val="single" w:sz="18" w:space="4" w:color="4A7C7E"/>
        </w:pBdr>
        <w:ind w:left="170"/>
      </w:pPr>
      <w:r>
        <w:rPr>
          <w:rFonts w:ascii="游ゴシック" w:hAnsi="游ゴシック" w:eastAsia="游ゴシック"/>
          <w:b/>
          <w:color w:val="4A7C7E"/>
          <w:sz w:val="34"/>
        </w:rPr>
        <w:t>第7章　勘定科目の簡単な説明一覧</w:t>
      </w:r>
    </w:p>
    <w:p>
      <w:pPr>
        <w:spacing w:before="0" w:after="80"/>
      </w:pPr>
      <w:r>
        <w:rPr>
          <w:rFonts w:ascii="游ゴシック" w:hAnsi="游ゴシック" w:eastAsia="游ゴシック"/>
          <w:b w:val="0"/>
          <w:sz w:val="21"/>
        </w:rPr>
        <w:t>勘定科目は「取引の種類につける名前」です。家計簿でいう費目にあたります。迷ったときは、この章の表から近いものを選んでください。あまり迷うようなら、いったん近い科目で登録して、月末に当事務所がまとめて直します。</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科目選びで悩んで手が止まるのが一番よくありません。「だいたい合っている科目」で登録して先に進み、月次で当事務所が整えます。毎月同じ取引なら、第4章のルール化で次回から自動になります。</w:t>
      </w:r>
    </w:p>
    <w:p>
      <w:pPr>
        <w:pStyle w:val="Heading2"/>
      </w:pPr>
      <w:r>
        <w:rPr>
          <w:rFonts w:ascii="游ゴシック" w:hAnsi="游ゴシック" w:eastAsia="游ゴシック"/>
          <w:b/>
          <w:color w:val="4A7C7E"/>
          <w:sz w:val="27"/>
        </w:rPr>
        <w:t>7-1　まず押さえる5つのグループ</w:t>
      </w:r>
    </w:p>
    <w:tbl>
      <w:tblPr>
        <w:tblStyle w:val="TableGrid"/>
        <w:tblW w:type="auto" w:w="0"/>
        <w:tblLook w:firstColumn="1" w:firstRow="1" w:lastColumn="0" w:lastRow="0" w:noHBand="0" w:noVBand="1" w:val="04A0"/>
      </w:tblPr>
      <w:tblGrid>
        <w:gridCol w:w="3213"/>
        <w:gridCol w:w="3213"/>
        <w:gridCol w:w="3213"/>
      </w:tblGrid>
      <w:tr>
        <w:tc>
          <w:tcPr>
            <w:tcW w:type="dxa" w:w="1361"/>
            <w:shd w:val="clear" w:fill="4A7C7E"/>
          </w:tcPr>
          <w:p>
            <w:pPr>
              <w:spacing w:before="0" w:after="40"/>
            </w:pPr>
            <w:r/>
            <w:r>
              <w:rPr>
                <w:rFonts w:ascii="游ゴシック" w:hAnsi="游ゴシック" w:eastAsia="游ゴシック"/>
                <w:b/>
                <w:color w:val="FFFFFF"/>
                <w:sz w:val="19"/>
              </w:rPr>
              <w:t>グループ</w:t>
            </w:r>
          </w:p>
        </w:tc>
        <w:tc>
          <w:tcPr>
            <w:tcW w:type="dxa" w:w="3175"/>
            <w:shd w:val="clear" w:fill="4A7C7E"/>
          </w:tcPr>
          <w:p>
            <w:pPr>
              <w:spacing w:before="0" w:after="40"/>
            </w:pPr>
            <w:r/>
            <w:r>
              <w:rPr>
                <w:rFonts w:ascii="游ゴシック" w:hAnsi="游ゴシック" w:eastAsia="游ゴシック"/>
                <w:b/>
                <w:color w:val="FFFFFF"/>
                <w:sz w:val="19"/>
              </w:rPr>
              <w:t>意味</w:t>
            </w:r>
          </w:p>
        </w:tc>
        <w:tc>
          <w:tcPr>
            <w:tcW w:type="dxa" w:w="5102"/>
            <w:shd w:val="clear" w:fill="4A7C7E"/>
          </w:tcPr>
          <w:p>
            <w:pPr>
              <w:spacing w:before="0" w:after="40"/>
            </w:pPr>
            <w:r/>
            <w:r>
              <w:rPr>
                <w:rFonts w:ascii="游ゴシック" w:hAnsi="游ゴシック" w:eastAsia="游ゴシック"/>
                <w:b/>
                <w:color w:val="FFFFFF"/>
                <w:sz w:val="19"/>
              </w:rPr>
              <w:t>代表的な科目</w:t>
            </w:r>
          </w:p>
        </w:tc>
      </w:tr>
      <w:tr>
        <w:tc>
          <w:tcPr>
            <w:tcW w:type="dxa" w:w="1361"/>
          </w:tcPr>
          <w:p>
            <w:pPr>
              <w:spacing w:before="0" w:after="40"/>
            </w:pPr>
            <w:r/>
            <w:r>
              <w:rPr>
                <w:rFonts w:ascii="游ゴシック" w:hAnsi="游ゴシック" w:eastAsia="游ゴシック"/>
                <w:sz w:val="19"/>
              </w:rPr>
              <w:t>資産</w:t>
            </w:r>
          </w:p>
        </w:tc>
        <w:tc>
          <w:tcPr>
            <w:tcW w:type="dxa" w:w="3175"/>
          </w:tcPr>
          <w:p>
            <w:pPr>
              <w:spacing w:before="0" w:after="40"/>
            </w:pPr>
            <w:r/>
            <w:r>
              <w:rPr>
                <w:rFonts w:ascii="游ゴシック" w:hAnsi="游ゴシック" w:eastAsia="游ゴシック"/>
                <w:sz w:val="19"/>
              </w:rPr>
              <w:t>会社が持っているもの</w:t>
            </w:r>
          </w:p>
        </w:tc>
        <w:tc>
          <w:tcPr>
            <w:tcW w:type="dxa" w:w="5102"/>
          </w:tcPr>
          <w:p>
            <w:pPr>
              <w:spacing w:before="0" w:after="40"/>
            </w:pPr>
            <w:r/>
            <w:r>
              <w:rPr>
                <w:rFonts w:ascii="游ゴシック" w:hAnsi="游ゴシック" w:eastAsia="游ゴシック"/>
                <w:sz w:val="19"/>
              </w:rPr>
              <w:t>現金、普通預金、売掛金、工具器具備品</w:t>
            </w:r>
          </w:p>
        </w:tc>
      </w:tr>
      <w:tr>
        <w:tc>
          <w:tcPr>
            <w:tcW w:type="dxa" w:w="1361"/>
            <w:shd w:val="clear" w:fill="F4F8F8"/>
          </w:tcPr>
          <w:p>
            <w:pPr>
              <w:spacing w:before="0" w:after="40"/>
            </w:pPr>
            <w:r/>
            <w:r>
              <w:rPr>
                <w:rFonts w:ascii="游ゴシック" w:hAnsi="游ゴシック" w:eastAsia="游ゴシック"/>
                <w:sz w:val="19"/>
              </w:rPr>
              <w:t>負債</w:t>
            </w:r>
          </w:p>
        </w:tc>
        <w:tc>
          <w:tcPr>
            <w:tcW w:type="dxa" w:w="3175"/>
            <w:shd w:val="clear" w:fill="F4F8F8"/>
          </w:tcPr>
          <w:p>
            <w:pPr>
              <w:spacing w:before="0" w:after="40"/>
            </w:pPr>
            <w:r/>
            <w:r>
              <w:rPr>
                <w:rFonts w:ascii="游ゴシック" w:hAnsi="游ゴシック" w:eastAsia="游ゴシック"/>
                <w:sz w:val="19"/>
              </w:rPr>
              <w:t>会社が返すべきもの</w:t>
            </w:r>
          </w:p>
        </w:tc>
        <w:tc>
          <w:tcPr>
            <w:tcW w:type="dxa" w:w="5102"/>
            <w:shd w:val="clear" w:fill="F4F8F8"/>
          </w:tcPr>
          <w:p>
            <w:pPr>
              <w:spacing w:before="0" w:after="40"/>
            </w:pPr>
            <w:r/>
            <w:r>
              <w:rPr>
                <w:rFonts w:ascii="游ゴシック" w:hAnsi="游ゴシック" w:eastAsia="游ゴシック"/>
                <w:sz w:val="19"/>
              </w:rPr>
              <w:t>買掛金、未払金、預り金、借入金</w:t>
            </w:r>
          </w:p>
        </w:tc>
      </w:tr>
      <w:tr>
        <w:tc>
          <w:tcPr>
            <w:tcW w:type="dxa" w:w="1361"/>
          </w:tcPr>
          <w:p>
            <w:pPr>
              <w:spacing w:before="0" w:after="40"/>
            </w:pPr>
            <w:r/>
            <w:r>
              <w:rPr>
                <w:rFonts w:ascii="游ゴシック" w:hAnsi="游ゴシック" w:eastAsia="游ゴシック"/>
                <w:sz w:val="19"/>
              </w:rPr>
              <w:t>純資産</w:t>
            </w:r>
          </w:p>
        </w:tc>
        <w:tc>
          <w:tcPr>
            <w:tcW w:type="dxa" w:w="3175"/>
          </w:tcPr>
          <w:p>
            <w:pPr>
              <w:spacing w:before="0" w:after="40"/>
            </w:pPr>
            <w:r/>
            <w:r>
              <w:rPr>
                <w:rFonts w:ascii="游ゴシック" w:hAnsi="游ゴシック" w:eastAsia="游ゴシック"/>
                <w:sz w:val="19"/>
              </w:rPr>
              <w:t>元手と、これまでの利益の蓄積</w:t>
            </w:r>
          </w:p>
        </w:tc>
        <w:tc>
          <w:tcPr>
            <w:tcW w:type="dxa" w:w="5102"/>
          </w:tcPr>
          <w:p>
            <w:pPr>
              <w:spacing w:before="0" w:after="40"/>
            </w:pPr>
            <w:r/>
            <w:r>
              <w:rPr>
                <w:rFonts w:ascii="游ゴシック" w:hAnsi="游ゴシック" w:eastAsia="游ゴシック"/>
                <w:sz w:val="19"/>
              </w:rPr>
              <w:t>資本金、繰越利益剰余金</w:t>
            </w:r>
          </w:p>
        </w:tc>
      </w:tr>
      <w:tr>
        <w:tc>
          <w:tcPr>
            <w:tcW w:type="dxa" w:w="1361"/>
            <w:shd w:val="clear" w:fill="F4F8F8"/>
          </w:tcPr>
          <w:p>
            <w:pPr>
              <w:spacing w:before="0" w:after="40"/>
            </w:pPr>
            <w:r/>
            <w:r>
              <w:rPr>
                <w:rFonts w:ascii="游ゴシック" w:hAnsi="游ゴシック" w:eastAsia="游ゴシック"/>
                <w:sz w:val="19"/>
              </w:rPr>
              <w:t>収益</w:t>
            </w:r>
          </w:p>
        </w:tc>
        <w:tc>
          <w:tcPr>
            <w:tcW w:type="dxa" w:w="3175"/>
            <w:shd w:val="clear" w:fill="F4F8F8"/>
          </w:tcPr>
          <w:p>
            <w:pPr>
              <w:spacing w:before="0" w:after="40"/>
            </w:pPr>
            <w:r/>
            <w:r>
              <w:rPr>
                <w:rFonts w:ascii="游ゴシック" w:hAnsi="游ゴシック" w:eastAsia="游ゴシック"/>
                <w:sz w:val="19"/>
              </w:rPr>
              <w:t>会社が稼いだもの</w:t>
            </w:r>
          </w:p>
        </w:tc>
        <w:tc>
          <w:tcPr>
            <w:tcW w:type="dxa" w:w="5102"/>
            <w:shd w:val="clear" w:fill="F4F8F8"/>
          </w:tcPr>
          <w:p>
            <w:pPr>
              <w:spacing w:before="0" w:after="40"/>
            </w:pPr>
            <w:r/>
            <w:r>
              <w:rPr>
                <w:rFonts w:ascii="游ゴシック" w:hAnsi="游ゴシック" w:eastAsia="游ゴシック"/>
                <w:sz w:val="19"/>
              </w:rPr>
              <w:t>売上高、受取利息、雑収入</w:t>
            </w:r>
          </w:p>
        </w:tc>
      </w:tr>
      <w:tr>
        <w:tc>
          <w:tcPr>
            <w:tcW w:type="dxa" w:w="1361"/>
          </w:tcPr>
          <w:p>
            <w:pPr>
              <w:spacing w:before="0" w:after="40"/>
            </w:pPr>
            <w:r/>
            <w:r>
              <w:rPr>
                <w:rFonts w:ascii="游ゴシック" w:hAnsi="游ゴシック" w:eastAsia="游ゴシック"/>
                <w:sz w:val="19"/>
              </w:rPr>
              <w:t>費用</w:t>
            </w:r>
          </w:p>
        </w:tc>
        <w:tc>
          <w:tcPr>
            <w:tcW w:type="dxa" w:w="3175"/>
          </w:tcPr>
          <w:p>
            <w:pPr>
              <w:spacing w:before="0" w:after="40"/>
            </w:pPr>
            <w:r/>
            <w:r>
              <w:rPr>
                <w:rFonts w:ascii="游ゴシック" w:hAnsi="游ゴシック" w:eastAsia="游ゴシック"/>
                <w:sz w:val="19"/>
              </w:rPr>
              <w:t>稼ぐために使ったもの</w:t>
            </w:r>
          </w:p>
        </w:tc>
        <w:tc>
          <w:tcPr>
            <w:tcW w:type="dxa" w:w="5102"/>
          </w:tcPr>
          <w:p>
            <w:pPr>
              <w:spacing w:before="0" w:after="40"/>
            </w:pPr>
            <w:r/>
            <w:r>
              <w:rPr>
                <w:rFonts w:ascii="游ゴシック" w:hAnsi="游ゴシック" w:eastAsia="游ゴシック"/>
                <w:sz w:val="19"/>
              </w:rPr>
              <w:t>仕入高、旅費交通費、地代家賃、給料手当</w:t>
            </w:r>
          </w:p>
        </w:tc>
      </w:tr>
    </w:tbl>
    <w:p>
      <w:pPr>
        <w:spacing w:after="40"/>
      </w:pPr>
    </w:p>
    <w:p>
      <w:pPr>
        <w:pStyle w:val="Heading2"/>
      </w:pPr>
      <w:r>
        <w:rPr>
          <w:rFonts w:ascii="游ゴシック" w:hAnsi="游ゴシック" w:eastAsia="游ゴシック"/>
          <w:b/>
          <w:color w:val="4A7C7E"/>
          <w:sz w:val="27"/>
        </w:rPr>
        <w:t>7-2　よく使う費用の科目</w:t>
      </w:r>
    </w:p>
    <w:tbl>
      <w:tblPr>
        <w:tblStyle w:val="TableGrid"/>
        <w:tblW w:type="auto" w:w="0"/>
        <w:tblLook w:firstColumn="1" w:firstRow="1" w:lastColumn="0" w:lastRow="0" w:noHBand="0" w:noVBand="1" w:val="04A0"/>
      </w:tblPr>
      <w:tblGrid>
        <w:gridCol w:w="3213"/>
        <w:gridCol w:w="3213"/>
        <w:gridCol w:w="3213"/>
      </w:tblGrid>
      <w:tr>
        <w:tc>
          <w:tcPr>
            <w:tcW w:type="dxa" w:w="1587"/>
            <w:shd w:val="clear" w:fill="4A7C7E"/>
          </w:tcPr>
          <w:p>
            <w:pPr>
              <w:spacing w:before="0" w:after="40"/>
            </w:pPr>
            <w:r/>
            <w:r>
              <w:rPr>
                <w:rFonts w:ascii="游ゴシック" w:hAnsi="游ゴシック" w:eastAsia="游ゴシック"/>
                <w:b/>
                <w:color w:val="FFFFFF"/>
                <w:sz w:val="18"/>
              </w:rPr>
              <w:t>勘定科目</w:t>
            </w:r>
          </w:p>
        </w:tc>
        <w:tc>
          <w:tcPr>
            <w:tcW w:type="dxa" w:w="3175"/>
            <w:shd w:val="clear" w:fill="4A7C7E"/>
          </w:tcPr>
          <w:p>
            <w:pPr>
              <w:spacing w:before="0" w:after="40"/>
            </w:pPr>
            <w:r/>
            <w:r>
              <w:rPr>
                <w:rFonts w:ascii="游ゴシック" w:hAnsi="游ゴシック" w:eastAsia="游ゴシック"/>
                <w:b/>
                <w:color w:val="FFFFFF"/>
                <w:sz w:val="18"/>
              </w:rPr>
              <w:t>こんなときに使う</w:t>
            </w:r>
          </w:p>
        </w:tc>
        <w:tc>
          <w:tcPr>
            <w:tcW w:type="dxa" w:w="4876"/>
            <w:shd w:val="clear" w:fill="4A7C7E"/>
          </w:tcPr>
          <w:p>
            <w:pPr>
              <w:spacing w:before="0" w:after="40"/>
            </w:pPr>
            <w:r/>
            <w:r>
              <w:rPr>
                <w:rFonts w:ascii="游ゴシック" w:hAnsi="游ゴシック" w:eastAsia="游ゴシック"/>
                <w:b/>
                <w:color w:val="FFFFFF"/>
                <w:sz w:val="18"/>
              </w:rPr>
              <w:t>具体例</w:t>
            </w:r>
          </w:p>
        </w:tc>
      </w:tr>
      <w:tr>
        <w:tc>
          <w:tcPr>
            <w:tcW w:type="dxa" w:w="1587"/>
          </w:tcPr>
          <w:p>
            <w:pPr>
              <w:spacing w:before="0" w:after="40"/>
            </w:pPr>
            <w:r/>
            <w:r>
              <w:rPr>
                <w:rFonts w:ascii="游ゴシック" w:hAnsi="游ゴシック" w:eastAsia="游ゴシック"/>
                <w:sz w:val="18"/>
              </w:rPr>
              <w:t>旅費交通費</w:t>
            </w:r>
          </w:p>
        </w:tc>
        <w:tc>
          <w:tcPr>
            <w:tcW w:type="dxa" w:w="3175"/>
          </w:tcPr>
          <w:p>
            <w:pPr>
              <w:spacing w:before="0" w:after="40"/>
            </w:pPr>
            <w:r/>
            <w:r>
              <w:rPr>
                <w:rFonts w:ascii="游ゴシック" w:hAnsi="游ゴシック" w:eastAsia="游ゴシック"/>
                <w:sz w:val="18"/>
              </w:rPr>
              <w:t>移動にかかった費用</w:t>
            </w:r>
          </w:p>
        </w:tc>
        <w:tc>
          <w:tcPr>
            <w:tcW w:type="dxa" w:w="4876"/>
          </w:tcPr>
          <w:p>
            <w:pPr>
              <w:spacing w:before="0" w:after="40"/>
            </w:pPr>
            <w:r/>
            <w:r>
              <w:rPr>
                <w:rFonts w:ascii="游ゴシック" w:hAnsi="游ゴシック" w:eastAsia="游ゴシック"/>
                <w:sz w:val="18"/>
              </w:rPr>
              <w:t>電車代、バス代、タクシー代、出張の宿泊費、ETC・駐車場代</w:t>
            </w:r>
          </w:p>
        </w:tc>
      </w:tr>
      <w:tr>
        <w:tc>
          <w:tcPr>
            <w:tcW w:type="dxa" w:w="1587"/>
            <w:shd w:val="clear" w:fill="F4F8F8"/>
          </w:tcPr>
          <w:p>
            <w:pPr>
              <w:spacing w:before="0" w:after="40"/>
            </w:pPr>
            <w:r/>
            <w:r>
              <w:rPr>
                <w:rFonts w:ascii="游ゴシック" w:hAnsi="游ゴシック" w:eastAsia="游ゴシック"/>
                <w:sz w:val="18"/>
              </w:rPr>
              <w:t>接待交際費</w:t>
            </w:r>
          </w:p>
        </w:tc>
        <w:tc>
          <w:tcPr>
            <w:tcW w:type="dxa" w:w="3175"/>
            <w:shd w:val="clear" w:fill="F4F8F8"/>
          </w:tcPr>
          <w:p>
            <w:pPr>
              <w:spacing w:before="0" w:after="40"/>
            </w:pPr>
            <w:r/>
            <w:r>
              <w:rPr>
                <w:rFonts w:ascii="游ゴシック" w:hAnsi="游ゴシック" w:eastAsia="游ゴシック"/>
                <w:sz w:val="18"/>
              </w:rPr>
              <w:t>取引先との飲食・贈答</w:t>
            </w:r>
          </w:p>
        </w:tc>
        <w:tc>
          <w:tcPr>
            <w:tcW w:type="dxa" w:w="4876"/>
            <w:shd w:val="clear" w:fill="F4F8F8"/>
          </w:tcPr>
          <w:p>
            <w:pPr>
              <w:spacing w:before="0" w:after="40"/>
            </w:pPr>
            <w:r/>
            <w:r>
              <w:rPr>
                <w:rFonts w:ascii="游ゴシック" w:hAnsi="游ゴシック" w:eastAsia="游ゴシック"/>
                <w:sz w:val="18"/>
              </w:rPr>
              <w:t>取引先との会食、お中元・お歳暮、慶弔金</w:t>
            </w:r>
          </w:p>
        </w:tc>
      </w:tr>
      <w:tr>
        <w:tc>
          <w:tcPr>
            <w:tcW w:type="dxa" w:w="1587"/>
          </w:tcPr>
          <w:p>
            <w:pPr>
              <w:spacing w:before="0" w:after="40"/>
            </w:pPr>
            <w:r/>
            <w:r>
              <w:rPr>
                <w:rFonts w:ascii="游ゴシック" w:hAnsi="游ゴシック" w:eastAsia="游ゴシック"/>
                <w:sz w:val="18"/>
              </w:rPr>
              <w:t>会議費</w:t>
            </w:r>
          </w:p>
        </w:tc>
        <w:tc>
          <w:tcPr>
            <w:tcW w:type="dxa" w:w="3175"/>
          </w:tcPr>
          <w:p>
            <w:pPr>
              <w:spacing w:before="0" w:after="40"/>
            </w:pPr>
            <w:r/>
            <w:r>
              <w:rPr>
                <w:rFonts w:ascii="游ゴシック" w:hAnsi="游ゴシック" w:eastAsia="游ゴシック"/>
                <w:sz w:val="18"/>
              </w:rPr>
              <w:t>打合せのための費用</w:t>
            </w:r>
          </w:p>
        </w:tc>
        <w:tc>
          <w:tcPr>
            <w:tcW w:type="dxa" w:w="4876"/>
          </w:tcPr>
          <w:p>
            <w:pPr>
              <w:spacing w:before="0" w:after="40"/>
            </w:pPr>
            <w:r/>
            <w:r>
              <w:rPr>
                <w:rFonts w:ascii="游ゴシック" w:hAnsi="游ゴシック" w:eastAsia="游ゴシック"/>
                <w:sz w:val="18"/>
              </w:rPr>
              <w:t>打合せ時の飲み物・軽食、会議室使用料（1人5,000円以下の飲食も原則こちら）</w:t>
            </w:r>
          </w:p>
        </w:tc>
      </w:tr>
      <w:tr>
        <w:tc>
          <w:tcPr>
            <w:tcW w:type="dxa" w:w="1587"/>
            <w:shd w:val="clear" w:fill="F4F8F8"/>
          </w:tcPr>
          <w:p>
            <w:pPr>
              <w:spacing w:before="0" w:after="40"/>
            </w:pPr>
            <w:r/>
            <w:r>
              <w:rPr>
                <w:rFonts w:ascii="游ゴシック" w:hAnsi="游ゴシック" w:eastAsia="游ゴシック"/>
                <w:sz w:val="18"/>
              </w:rPr>
              <w:t>通信費</w:t>
            </w:r>
          </w:p>
        </w:tc>
        <w:tc>
          <w:tcPr>
            <w:tcW w:type="dxa" w:w="3175"/>
            <w:shd w:val="clear" w:fill="F4F8F8"/>
          </w:tcPr>
          <w:p>
            <w:pPr>
              <w:spacing w:before="0" w:after="40"/>
            </w:pPr>
            <w:r/>
            <w:r>
              <w:rPr>
                <w:rFonts w:ascii="游ゴシック" w:hAnsi="游ゴシック" w:eastAsia="游ゴシック"/>
                <w:sz w:val="18"/>
              </w:rPr>
              <w:t>連絡にかかる費用</w:t>
            </w:r>
          </w:p>
        </w:tc>
        <w:tc>
          <w:tcPr>
            <w:tcW w:type="dxa" w:w="4876"/>
            <w:shd w:val="clear" w:fill="F4F8F8"/>
          </w:tcPr>
          <w:p>
            <w:pPr>
              <w:spacing w:before="0" w:after="40"/>
            </w:pPr>
            <w:r/>
            <w:r>
              <w:rPr>
                <w:rFonts w:ascii="游ゴシック" w:hAnsi="游ゴシック" w:eastAsia="游ゴシック"/>
                <w:sz w:val="18"/>
              </w:rPr>
              <w:t>携帯電話、固定電話、インターネット回線、切手・はがき、宅配便の送料</w:t>
            </w:r>
          </w:p>
        </w:tc>
      </w:tr>
      <w:tr>
        <w:tc>
          <w:tcPr>
            <w:tcW w:type="dxa" w:w="1587"/>
          </w:tcPr>
          <w:p>
            <w:pPr>
              <w:spacing w:before="0" w:after="40"/>
            </w:pPr>
            <w:r/>
            <w:r>
              <w:rPr>
                <w:rFonts w:ascii="游ゴシック" w:hAnsi="游ゴシック" w:eastAsia="游ゴシック"/>
                <w:sz w:val="18"/>
              </w:rPr>
              <w:t>消耗品費</w:t>
            </w:r>
          </w:p>
        </w:tc>
        <w:tc>
          <w:tcPr>
            <w:tcW w:type="dxa" w:w="3175"/>
          </w:tcPr>
          <w:p>
            <w:pPr>
              <w:spacing w:before="0" w:after="40"/>
            </w:pPr>
            <w:r/>
            <w:r>
              <w:rPr>
                <w:rFonts w:ascii="游ゴシック" w:hAnsi="游ゴシック" w:eastAsia="游ゴシック"/>
                <w:sz w:val="18"/>
              </w:rPr>
              <w:t>10万円未満の物品・事務用品</w:t>
            </w:r>
          </w:p>
        </w:tc>
        <w:tc>
          <w:tcPr>
            <w:tcW w:type="dxa" w:w="4876"/>
          </w:tcPr>
          <w:p>
            <w:pPr>
              <w:spacing w:before="0" w:after="40"/>
            </w:pPr>
            <w:r/>
            <w:r>
              <w:rPr>
                <w:rFonts w:ascii="游ゴシック" w:hAnsi="游ゴシック" w:eastAsia="游ゴシック"/>
                <w:sz w:val="18"/>
              </w:rPr>
              <w:t>文房具、コピー用紙、10万円未満のパソコン周辺機器</w:t>
            </w:r>
          </w:p>
        </w:tc>
      </w:tr>
      <w:tr>
        <w:tc>
          <w:tcPr>
            <w:tcW w:type="dxa" w:w="1587"/>
            <w:shd w:val="clear" w:fill="F4F8F8"/>
          </w:tcPr>
          <w:p>
            <w:pPr>
              <w:spacing w:before="0" w:after="40"/>
            </w:pPr>
            <w:r/>
            <w:r>
              <w:rPr>
                <w:rFonts w:ascii="游ゴシック" w:hAnsi="游ゴシック" w:eastAsia="游ゴシック"/>
                <w:sz w:val="18"/>
              </w:rPr>
              <w:t>新聞図書費</w:t>
            </w:r>
          </w:p>
        </w:tc>
        <w:tc>
          <w:tcPr>
            <w:tcW w:type="dxa" w:w="3175"/>
            <w:shd w:val="clear" w:fill="F4F8F8"/>
          </w:tcPr>
          <w:p>
            <w:pPr>
              <w:spacing w:before="0" w:after="40"/>
            </w:pPr>
            <w:r/>
            <w:r>
              <w:rPr>
                <w:rFonts w:ascii="游ゴシック" w:hAnsi="游ゴシック" w:eastAsia="游ゴシック"/>
                <w:sz w:val="18"/>
              </w:rPr>
              <w:t>情報収集のための費用</w:t>
            </w:r>
          </w:p>
        </w:tc>
        <w:tc>
          <w:tcPr>
            <w:tcW w:type="dxa" w:w="4876"/>
            <w:shd w:val="clear" w:fill="F4F8F8"/>
          </w:tcPr>
          <w:p>
            <w:pPr>
              <w:spacing w:before="0" w:after="40"/>
            </w:pPr>
            <w:r/>
            <w:r>
              <w:rPr>
                <w:rFonts w:ascii="游ゴシック" w:hAnsi="游ゴシック" w:eastAsia="游ゴシック"/>
                <w:sz w:val="18"/>
              </w:rPr>
              <w:t>新聞、書籍、有料メディアの購読料</w:t>
            </w:r>
          </w:p>
        </w:tc>
      </w:tr>
      <w:tr>
        <w:tc>
          <w:tcPr>
            <w:tcW w:type="dxa" w:w="1587"/>
          </w:tcPr>
          <w:p>
            <w:pPr>
              <w:spacing w:before="0" w:after="40"/>
            </w:pPr>
            <w:r/>
            <w:r>
              <w:rPr>
                <w:rFonts w:ascii="游ゴシック" w:hAnsi="游ゴシック" w:eastAsia="游ゴシック"/>
                <w:sz w:val="18"/>
              </w:rPr>
              <w:t>水道光熱費</w:t>
            </w:r>
          </w:p>
        </w:tc>
        <w:tc>
          <w:tcPr>
            <w:tcW w:type="dxa" w:w="3175"/>
          </w:tcPr>
          <w:p>
            <w:pPr>
              <w:spacing w:before="0" w:after="40"/>
            </w:pPr>
            <w:r/>
            <w:r>
              <w:rPr>
                <w:rFonts w:ascii="游ゴシック" w:hAnsi="游ゴシック" w:eastAsia="游ゴシック"/>
                <w:sz w:val="18"/>
              </w:rPr>
              <w:t>電気・ガス・水道</w:t>
            </w:r>
          </w:p>
        </w:tc>
        <w:tc>
          <w:tcPr>
            <w:tcW w:type="dxa" w:w="4876"/>
          </w:tcPr>
          <w:p>
            <w:pPr>
              <w:spacing w:before="0" w:after="40"/>
            </w:pPr>
            <w:r/>
            <w:r>
              <w:rPr>
                <w:rFonts w:ascii="游ゴシック" w:hAnsi="游ゴシック" w:eastAsia="游ゴシック"/>
                <w:sz w:val="18"/>
              </w:rPr>
              <w:t>事務所の電気代、水道代</w:t>
            </w:r>
          </w:p>
        </w:tc>
      </w:tr>
      <w:tr>
        <w:tc>
          <w:tcPr>
            <w:tcW w:type="dxa" w:w="1587"/>
            <w:shd w:val="clear" w:fill="F4F8F8"/>
          </w:tcPr>
          <w:p>
            <w:pPr>
              <w:spacing w:before="0" w:after="40"/>
            </w:pPr>
            <w:r/>
            <w:r>
              <w:rPr>
                <w:rFonts w:ascii="游ゴシック" w:hAnsi="游ゴシック" w:eastAsia="游ゴシック"/>
                <w:sz w:val="18"/>
              </w:rPr>
              <w:t>地代家賃</w:t>
            </w:r>
          </w:p>
        </w:tc>
        <w:tc>
          <w:tcPr>
            <w:tcW w:type="dxa" w:w="3175"/>
            <w:shd w:val="clear" w:fill="F4F8F8"/>
          </w:tcPr>
          <w:p>
            <w:pPr>
              <w:spacing w:before="0" w:after="40"/>
            </w:pPr>
            <w:r/>
            <w:r>
              <w:rPr>
                <w:rFonts w:ascii="游ゴシック" w:hAnsi="游ゴシック" w:eastAsia="游ゴシック"/>
                <w:sz w:val="18"/>
              </w:rPr>
              <w:t>事務所・駐車場の賃借料</w:t>
            </w:r>
          </w:p>
        </w:tc>
        <w:tc>
          <w:tcPr>
            <w:tcW w:type="dxa" w:w="4876"/>
            <w:shd w:val="clear" w:fill="F4F8F8"/>
          </w:tcPr>
          <w:p>
            <w:pPr>
              <w:spacing w:before="0" w:after="40"/>
            </w:pPr>
            <w:r/>
            <w:r>
              <w:rPr>
                <w:rFonts w:ascii="游ゴシック" w:hAnsi="游ゴシック" w:eastAsia="游ゴシック"/>
                <w:sz w:val="18"/>
              </w:rPr>
              <w:t>事務所家賃、月極駐車場代、共益費</w:t>
            </w:r>
          </w:p>
        </w:tc>
      </w:tr>
      <w:tr>
        <w:tc>
          <w:tcPr>
            <w:tcW w:type="dxa" w:w="1587"/>
          </w:tcPr>
          <w:p>
            <w:pPr>
              <w:spacing w:before="0" w:after="40"/>
            </w:pPr>
            <w:r/>
            <w:r>
              <w:rPr>
                <w:rFonts w:ascii="游ゴシック" w:hAnsi="游ゴシック" w:eastAsia="游ゴシック"/>
                <w:sz w:val="18"/>
              </w:rPr>
              <w:t>広告宣伝費</w:t>
            </w:r>
          </w:p>
        </w:tc>
        <w:tc>
          <w:tcPr>
            <w:tcW w:type="dxa" w:w="3175"/>
          </w:tcPr>
          <w:p>
            <w:pPr>
              <w:spacing w:before="0" w:after="40"/>
            </w:pPr>
            <w:r/>
            <w:r>
              <w:rPr>
                <w:rFonts w:ascii="游ゴシック" w:hAnsi="游ゴシック" w:eastAsia="游ゴシック"/>
                <w:sz w:val="18"/>
              </w:rPr>
              <w:t>宣伝のための費用</w:t>
            </w:r>
          </w:p>
        </w:tc>
        <w:tc>
          <w:tcPr>
            <w:tcW w:type="dxa" w:w="4876"/>
          </w:tcPr>
          <w:p>
            <w:pPr>
              <w:spacing w:before="0" w:after="40"/>
            </w:pPr>
            <w:r/>
            <w:r>
              <w:rPr>
                <w:rFonts w:ascii="游ゴシック" w:hAnsi="游ゴシック" w:eastAsia="游ゴシック"/>
                <w:sz w:val="18"/>
              </w:rPr>
              <w:t>ホームページ制作費、チラシ印刷、ネット広告</w:t>
            </w:r>
          </w:p>
        </w:tc>
      </w:tr>
      <w:tr>
        <w:tc>
          <w:tcPr>
            <w:tcW w:type="dxa" w:w="1587"/>
            <w:shd w:val="clear" w:fill="F4F8F8"/>
          </w:tcPr>
          <w:p>
            <w:pPr>
              <w:spacing w:before="0" w:after="40"/>
            </w:pPr>
            <w:r/>
            <w:r>
              <w:rPr>
                <w:rFonts w:ascii="游ゴシック" w:hAnsi="游ゴシック" w:eastAsia="游ゴシック"/>
                <w:sz w:val="18"/>
              </w:rPr>
              <w:t>支払手数料</w:t>
            </w:r>
          </w:p>
        </w:tc>
        <w:tc>
          <w:tcPr>
            <w:tcW w:type="dxa" w:w="3175"/>
            <w:shd w:val="clear" w:fill="F4F8F8"/>
          </w:tcPr>
          <w:p>
            <w:pPr>
              <w:spacing w:before="0" w:after="40"/>
            </w:pPr>
            <w:r/>
            <w:r>
              <w:rPr>
                <w:rFonts w:ascii="游ゴシック" w:hAnsi="游ゴシック" w:eastAsia="游ゴシック"/>
                <w:sz w:val="18"/>
              </w:rPr>
              <w:t>サービスの利用料・手数料</w:t>
            </w:r>
          </w:p>
        </w:tc>
        <w:tc>
          <w:tcPr>
            <w:tcW w:type="dxa" w:w="4876"/>
            <w:shd w:val="clear" w:fill="F4F8F8"/>
          </w:tcPr>
          <w:p>
            <w:pPr>
              <w:spacing w:before="0" w:after="40"/>
            </w:pPr>
            <w:r/>
            <w:r>
              <w:rPr>
                <w:rFonts w:ascii="游ゴシック" w:hAnsi="游ゴシック" w:eastAsia="游ゴシック"/>
                <w:sz w:val="18"/>
              </w:rPr>
              <w:t>銀行振込手数料、クレジット決済手数料、士業への報酬（※源泉に注意）</w:t>
            </w:r>
          </w:p>
        </w:tc>
      </w:tr>
      <w:tr>
        <w:tc>
          <w:tcPr>
            <w:tcW w:type="dxa" w:w="1587"/>
          </w:tcPr>
          <w:p>
            <w:pPr>
              <w:spacing w:before="0" w:after="40"/>
            </w:pPr>
            <w:r/>
            <w:r>
              <w:rPr>
                <w:rFonts w:ascii="游ゴシック" w:hAnsi="游ゴシック" w:eastAsia="游ゴシック"/>
                <w:sz w:val="18"/>
              </w:rPr>
              <w:t>外注費</w:t>
            </w:r>
          </w:p>
        </w:tc>
        <w:tc>
          <w:tcPr>
            <w:tcW w:type="dxa" w:w="3175"/>
          </w:tcPr>
          <w:p>
            <w:pPr>
              <w:spacing w:before="0" w:after="40"/>
            </w:pPr>
            <w:r/>
            <w:r>
              <w:rPr>
                <w:rFonts w:ascii="游ゴシック" w:hAnsi="游ゴシック" w:eastAsia="游ゴシック"/>
                <w:sz w:val="18"/>
              </w:rPr>
              <w:t>社外に仕事を頼んだ費用</w:t>
            </w:r>
          </w:p>
        </w:tc>
        <w:tc>
          <w:tcPr>
            <w:tcW w:type="dxa" w:w="4876"/>
          </w:tcPr>
          <w:p>
            <w:pPr>
              <w:spacing w:before="0" w:after="40"/>
            </w:pPr>
            <w:r/>
            <w:r>
              <w:rPr>
                <w:rFonts w:ascii="游ゴシック" w:hAnsi="游ゴシック" w:eastAsia="游ゴシック"/>
                <w:sz w:val="18"/>
              </w:rPr>
              <w:t>業務委託、制作の外注、清掃の委託</w:t>
            </w:r>
          </w:p>
        </w:tc>
      </w:tr>
      <w:tr>
        <w:tc>
          <w:tcPr>
            <w:tcW w:type="dxa" w:w="1587"/>
            <w:shd w:val="clear" w:fill="F4F8F8"/>
          </w:tcPr>
          <w:p>
            <w:pPr>
              <w:spacing w:before="0" w:after="40"/>
            </w:pPr>
            <w:r/>
            <w:r>
              <w:rPr>
                <w:rFonts w:ascii="游ゴシック" w:hAnsi="游ゴシック" w:eastAsia="游ゴシック"/>
                <w:sz w:val="18"/>
              </w:rPr>
              <w:t>修繕費</w:t>
            </w:r>
          </w:p>
        </w:tc>
        <w:tc>
          <w:tcPr>
            <w:tcW w:type="dxa" w:w="3175"/>
            <w:shd w:val="clear" w:fill="F4F8F8"/>
          </w:tcPr>
          <w:p>
            <w:pPr>
              <w:spacing w:before="0" w:after="40"/>
            </w:pPr>
            <w:r/>
            <w:r>
              <w:rPr>
                <w:rFonts w:ascii="游ゴシック" w:hAnsi="游ゴシック" w:eastAsia="游ゴシック"/>
                <w:sz w:val="18"/>
              </w:rPr>
              <w:t>壊れたものを直す費用</w:t>
            </w:r>
          </w:p>
        </w:tc>
        <w:tc>
          <w:tcPr>
            <w:tcW w:type="dxa" w:w="4876"/>
            <w:shd w:val="clear" w:fill="F4F8F8"/>
          </w:tcPr>
          <w:p>
            <w:pPr>
              <w:spacing w:before="0" w:after="40"/>
            </w:pPr>
            <w:r/>
            <w:r>
              <w:rPr>
                <w:rFonts w:ascii="游ゴシック" w:hAnsi="游ゴシック" w:eastAsia="游ゴシック"/>
                <w:sz w:val="18"/>
              </w:rPr>
              <w:t>車の修理、機械の修理、事務所の原状回復</w:t>
            </w:r>
          </w:p>
        </w:tc>
      </w:tr>
      <w:tr>
        <w:tc>
          <w:tcPr>
            <w:tcW w:type="dxa" w:w="1587"/>
          </w:tcPr>
          <w:p>
            <w:pPr>
              <w:spacing w:before="0" w:after="40"/>
            </w:pPr>
            <w:r/>
            <w:r>
              <w:rPr>
                <w:rFonts w:ascii="游ゴシック" w:hAnsi="游ゴシック" w:eastAsia="游ゴシック"/>
                <w:sz w:val="18"/>
              </w:rPr>
              <w:t>保険料</w:t>
            </w:r>
          </w:p>
        </w:tc>
        <w:tc>
          <w:tcPr>
            <w:tcW w:type="dxa" w:w="3175"/>
          </w:tcPr>
          <w:p>
            <w:pPr>
              <w:spacing w:before="0" w:after="40"/>
            </w:pPr>
            <w:r/>
            <w:r>
              <w:rPr>
                <w:rFonts w:ascii="游ゴシック" w:hAnsi="游ゴシック" w:eastAsia="游ゴシック"/>
                <w:sz w:val="18"/>
              </w:rPr>
              <w:t>事業のための保険</w:t>
            </w:r>
          </w:p>
        </w:tc>
        <w:tc>
          <w:tcPr>
            <w:tcW w:type="dxa" w:w="4876"/>
          </w:tcPr>
          <w:p>
            <w:pPr>
              <w:spacing w:before="0" w:after="40"/>
            </w:pPr>
            <w:r/>
            <w:r>
              <w:rPr>
                <w:rFonts w:ascii="游ゴシック" w:hAnsi="游ゴシック" w:eastAsia="游ゴシック"/>
                <w:sz w:val="18"/>
              </w:rPr>
              <w:t>火災保険、自動車保険、賠償責任保険</w:t>
            </w:r>
          </w:p>
        </w:tc>
      </w:tr>
      <w:tr>
        <w:tc>
          <w:tcPr>
            <w:tcW w:type="dxa" w:w="1587"/>
            <w:shd w:val="clear" w:fill="F4F8F8"/>
          </w:tcPr>
          <w:p>
            <w:pPr>
              <w:spacing w:before="0" w:after="40"/>
            </w:pPr>
            <w:r/>
            <w:r>
              <w:rPr>
                <w:rFonts w:ascii="游ゴシック" w:hAnsi="游ゴシック" w:eastAsia="游ゴシック"/>
                <w:sz w:val="18"/>
              </w:rPr>
              <w:t>租税公課</w:t>
            </w:r>
          </w:p>
        </w:tc>
        <w:tc>
          <w:tcPr>
            <w:tcW w:type="dxa" w:w="3175"/>
            <w:shd w:val="clear" w:fill="F4F8F8"/>
          </w:tcPr>
          <w:p>
            <w:pPr>
              <w:spacing w:before="0" w:after="40"/>
            </w:pPr>
            <w:r/>
            <w:r>
              <w:rPr>
                <w:rFonts w:ascii="游ゴシック" w:hAnsi="游ゴシック" w:eastAsia="游ゴシック"/>
                <w:sz w:val="18"/>
              </w:rPr>
              <w:t>税金・公的な負担</w:t>
            </w:r>
          </w:p>
        </w:tc>
        <w:tc>
          <w:tcPr>
            <w:tcW w:type="dxa" w:w="4876"/>
            <w:shd w:val="clear" w:fill="F4F8F8"/>
          </w:tcPr>
          <w:p>
            <w:pPr>
              <w:spacing w:before="0" w:after="40"/>
            </w:pPr>
            <w:r/>
            <w:r>
              <w:rPr>
                <w:rFonts w:ascii="游ゴシック" w:hAnsi="游ゴシック" w:eastAsia="游ゴシック"/>
                <w:sz w:val="18"/>
              </w:rPr>
              <w:t>収入印紙、固定資産税、自動車税、印鑑証明などの手数料</w:t>
            </w:r>
          </w:p>
        </w:tc>
      </w:tr>
      <w:tr>
        <w:tc>
          <w:tcPr>
            <w:tcW w:type="dxa" w:w="1587"/>
          </w:tcPr>
          <w:p>
            <w:pPr>
              <w:spacing w:before="0" w:after="40"/>
            </w:pPr>
            <w:r/>
            <w:r>
              <w:rPr>
                <w:rFonts w:ascii="游ゴシック" w:hAnsi="游ゴシック" w:eastAsia="游ゴシック"/>
                <w:sz w:val="18"/>
              </w:rPr>
              <w:t>給料手当</w:t>
            </w:r>
          </w:p>
        </w:tc>
        <w:tc>
          <w:tcPr>
            <w:tcW w:type="dxa" w:w="3175"/>
          </w:tcPr>
          <w:p>
            <w:pPr>
              <w:spacing w:before="0" w:after="40"/>
            </w:pPr>
            <w:r/>
            <w:r>
              <w:rPr>
                <w:rFonts w:ascii="游ゴシック" w:hAnsi="游ゴシック" w:eastAsia="游ゴシック"/>
                <w:sz w:val="18"/>
              </w:rPr>
              <w:t>従業員への給与</w:t>
            </w:r>
          </w:p>
        </w:tc>
        <w:tc>
          <w:tcPr>
            <w:tcW w:type="dxa" w:w="4876"/>
          </w:tcPr>
          <w:p>
            <w:pPr>
              <w:spacing w:before="0" w:after="40"/>
            </w:pPr>
            <w:r/>
            <w:r>
              <w:rPr>
                <w:rFonts w:ascii="游ゴシック" w:hAnsi="游ゴシック" w:eastAsia="游ゴシック"/>
                <w:sz w:val="18"/>
              </w:rPr>
              <w:t>基本給、残業手当、通勤手当</w:t>
            </w:r>
          </w:p>
        </w:tc>
      </w:tr>
      <w:tr>
        <w:tc>
          <w:tcPr>
            <w:tcW w:type="dxa" w:w="1587"/>
            <w:shd w:val="clear" w:fill="F4F8F8"/>
          </w:tcPr>
          <w:p>
            <w:pPr>
              <w:spacing w:before="0" w:after="40"/>
            </w:pPr>
            <w:r/>
            <w:r>
              <w:rPr>
                <w:rFonts w:ascii="游ゴシック" w:hAnsi="游ゴシック" w:eastAsia="游ゴシック"/>
                <w:sz w:val="18"/>
              </w:rPr>
              <w:t>法定福利費</w:t>
            </w:r>
          </w:p>
        </w:tc>
        <w:tc>
          <w:tcPr>
            <w:tcW w:type="dxa" w:w="3175"/>
            <w:shd w:val="clear" w:fill="F4F8F8"/>
          </w:tcPr>
          <w:p>
            <w:pPr>
              <w:spacing w:before="0" w:after="40"/>
            </w:pPr>
            <w:r/>
            <w:r>
              <w:rPr>
                <w:rFonts w:ascii="游ゴシック" w:hAnsi="游ゴシック" w:eastAsia="游ゴシック"/>
                <w:sz w:val="18"/>
              </w:rPr>
              <w:t>社会保険料の会社負担分</w:t>
            </w:r>
          </w:p>
        </w:tc>
        <w:tc>
          <w:tcPr>
            <w:tcW w:type="dxa" w:w="4876"/>
            <w:shd w:val="clear" w:fill="F4F8F8"/>
          </w:tcPr>
          <w:p>
            <w:pPr>
              <w:spacing w:before="0" w:after="40"/>
            </w:pPr>
            <w:r/>
            <w:r>
              <w:rPr>
                <w:rFonts w:ascii="游ゴシック" w:hAnsi="游ゴシック" w:eastAsia="游ゴシック"/>
                <w:sz w:val="18"/>
              </w:rPr>
              <w:t>健康保険・厚生年金・労働保険の会社負担分</w:t>
            </w:r>
          </w:p>
        </w:tc>
      </w:tr>
      <w:tr>
        <w:tc>
          <w:tcPr>
            <w:tcW w:type="dxa" w:w="1587"/>
          </w:tcPr>
          <w:p>
            <w:pPr>
              <w:spacing w:before="0" w:after="40"/>
            </w:pPr>
            <w:r/>
            <w:r>
              <w:rPr>
                <w:rFonts w:ascii="游ゴシック" w:hAnsi="游ゴシック" w:eastAsia="游ゴシック"/>
                <w:sz w:val="18"/>
              </w:rPr>
              <w:t>福利厚生費</w:t>
            </w:r>
          </w:p>
        </w:tc>
        <w:tc>
          <w:tcPr>
            <w:tcW w:type="dxa" w:w="3175"/>
          </w:tcPr>
          <w:p>
            <w:pPr>
              <w:spacing w:before="0" w:after="40"/>
            </w:pPr>
            <w:r/>
            <w:r>
              <w:rPr>
                <w:rFonts w:ascii="游ゴシック" w:hAnsi="游ゴシック" w:eastAsia="游ゴシック"/>
                <w:sz w:val="18"/>
              </w:rPr>
              <w:t>従業員全体のための費用</w:t>
            </w:r>
          </w:p>
        </w:tc>
        <w:tc>
          <w:tcPr>
            <w:tcW w:type="dxa" w:w="4876"/>
          </w:tcPr>
          <w:p>
            <w:pPr>
              <w:spacing w:before="0" w:after="40"/>
            </w:pPr>
            <w:r/>
            <w:r>
              <w:rPr>
                <w:rFonts w:ascii="游ゴシック" w:hAnsi="游ゴシック" w:eastAsia="游ゴシック"/>
                <w:sz w:val="18"/>
              </w:rPr>
              <w:t>健康診断、慶弔見舞金、社内の飲食（全員対象のもの）</w:t>
            </w:r>
          </w:p>
        </w:tc>
      </w:tr>
      <w:tr>
        <w:tc>
          <w:tcPr>
            <w:tcW w:type="dxa" w:w="1587"/>
            <w:shd w:val="clear" w:fill="F4F8F8"/>
          </w:tcPr>
          <w:p>
            <w:pPr>
              <w:spacing w:before="0" w:after="40"/>
            </w:pPr>
            <w:r/>
            <w:r>
              <w:rPr>
                <w:rFonts w:ascii="游ゴシック" w:hAnsi="游ゴシック" w:eastAsia="游ゴシック"/>
                <w:sz w:val="18"/>
              </w:rPr>
              <w:t>雑費</w:t>
            </w:r>
          </w:p>
        </w:tc>
        <w:tc>
          <w:tcPr>
            <w:tcW w:type="dxa" w:w="3175"/>
            <w:shd w:val="clear" w:fill="F4F8F8"/>
          </w:tcPr>
          <w:p>
            <w:pPr>
              <w:spacing w:before="0" w:after="40"/>
            </w:pPr>
            <w:r/>
            <w:r>
              <w:rPr>
                <w:rFonts w:ascii="游ゴシック" w:hAnsi="游ゴシック" w:eastAsia="游ゴシック"/>
                <w:sz w:val="18"/>
              </w:rPr>
              <w:t>上のどれにも当てはまらない少額の費用</w:t>
            </w:r>
          </w:p>
        </w:tc>
        <w:tc>
          <w:tcPr>
            <w:tcW w:type="dxa" w:w="4876"/>
            <w:shd w:val="clear" w:fill="F4F8F8"/>
          </w:tcPr>
          <w:p>
            <w:pPr>
              <w:spacing w:before="0" w:after="40"/>
            </w:pPr>
            <w:r/>
            <w:r>
              <w:rPr>
                <w:rFonts w:ascii="游ゴシック" w:hAnsi="游ゴシック" w:eastAsia="游ゴシック"/>
                <w:sz w:val="18"/>
              </w:rPr>
              <w:t>少額で分類しにくいもの（多用しないこと）</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「雑費」は便利ですが、多用すると内訳がわからなくなり、税務調査で説明しづらくなります。月に何度も出てくる支払いは、必ず専用の科目に分けてください。</w:t>
      </w:r>
    </w:p>
    <w:p>
      <w:pPr>
        <w:pStyle w:val="Heading2"/>
      </w:pPr>
      <w:r>
        <w:rPr>
          <w:rFonts w:ascii="游ゴシック" w:hAnsi="游ゴシック" w:eastAsia="游ゴシック"/>
          <w:b/>
          <w:color w:val="4A7C7E"/>
          <w:sz w:val="27"/>
        </w:rPr>
        <w:t>7-3　まちがえやすい組み合わせ</w:t>
      </w:r>
    </w:p>
    <w:tbl>
      <w:tblPr>
        <w:tblStyle w:val="TableGrid"/>
        <w:tblW w:type="auto" w:w="0"/>
        <w:tblLook w:firstColumn="1" w:firstRow="1" w:lastColumn="0" w:lastRow="0" w:noHBand="0" w:noVBand="1" w:val="04A0"/>
      </w:tblPr>
      <w:tblGrid>
        <w:gridCol w:w="4819"/>
        <w:gridCol w:w="4819"/>
      </w:tblGrid>
      <w:tr>
        <w:tc>
          <w:tcPr>
            <w:tcW w:type="dxa" w:w="2948"/>
            <w:shd w:val="clear" w:fill="4A7C7E"/>
          </w:tcPr>
          <w:p>
            <w:pPr>
              <w:spacing w:before="0" w:after="40"/>
            </w:pPr>
            <w:r/>
            <w:r>
              <w:rPr>
                <w:rFonts w:ascii="游ゴシック" w:hAnsi="游ゴシック" w:eastAsia="游ゴシック"/>
                <w:b/>
                <w:color w:val="FFFFFF"/>
                <w:sz w:val="18"/>
              </w:rPr>
              <w:t>迷いやすい場面</w:t>
            </w:r>
          </w:p>
        </w:tc>
        <w:tc>
          <w:tcPr>
            <w:tcW w:type="dxa" w:w="6690"/>
            <w:shd w:val="clear" w:fill="4A7C7E"/>
          </w:tcPr>
          <w:p>
            <w:pPr>
              <w:spacing w:before="0" w:after="40"/>
            </w:pPr>
            <w:r/>
            <w:r>
              <w:rPr>
                <w:rFonts w:ascii="游ゴシック" w:hAnsi="游ゴシック" w:eastAsia="游ゴシック"/>
                <w:b/>
                <w:color w:val="FFFFFF"/>
                <w:sz w:val="18"/>
              </w:rPr>
              <w:t>正しい考え方</w:t>
            </w:r>
          </w:p>
        </w:tc>
      </w:tr>
      <w:tr>
        <w:tc>
          <w:tcPr>
            <w:tcW w:type="dxa" w:w="2948"/>
          </w:tcPr>
          <w:p>
            <w:pPr>
              <w:spacing w:before="0" w:after="40"/>
            </w:pPr>
            <w:r/>
            <w:r>
              <w:rPr>
                <w:rFonts w:ascii="游ゴシック" w:hAnsi="游ゴシック" w:eastAsia="游ゴシック"/>
                <w:sz w:val="18"/>
              </w:rPr>
              <w:t>取引先との飲食は接待交際費？会議費？</w:t>
            </w:r>
          </w:p>
        </w:tc>
        <w:tc>
          <w:tcPr>
            <w:tcW w:type="dxa" w:w="6690"/>
          </w:tcPr>
          <w:p>
            <w:pPr>
              <w:spacing w:before="0" w:after="40"/>
            </w:pPr>
            <w:r/>
            <w:r>
              <w:rPr>
                <w:rFonts w:ascii="游ゴシック" w:hAnsi="游ゴシック" w:eastAsia="游ゴシック"/>
                <w:sz w:val="18"/>
              </w:rPr>
              <w:t>打合せが目的で、参加者1人あたり5,000円以下なら会議費にできます。接待・供応が目的なら金額にかかわらず接待交際費です。領収書に相手先名と人数を書いておいてください。</w:t>
            </w:r>
          </w:p>
        </w:tc>
      </w:tr>
      <w:tr>
        <w:tc>
          <w:tcPr>
            <w:tcW w:type="dxa" w:w="2948"/>
            <w:shd w:val="clear" w:fill="F4F8F8"/>
          </w:tcPr>
          <w:p>
            <w:pPr>
              <w:spacing w:before="0" w:after="40"/>
            </w:pPr>
            <w:r/>
            <w:r>
              <w:rPr>
                <w:rFonts w:ascii="游ゴシック" w:hAnsi="游ゴシック" w:eastAsia="游ゴシック"/>
                <w:sz w:val="18"/>
              </w:rPr>
              <w:t>パソコンを買った</w:t>
            </w:r>
          </w:p>
        </w:tc>
        <w:tc>
          <w:tcPr>
            <w:tcW w:type="dxa" w:w="6690"/>
            <w:shd w:val="clear" w:fill="F4F8F8"/>
          </w:tcPr>
          <w:p>
            <w:pPr>
              <w:spacing w:before="0" w:after="40"/>
            </w:pPr>
            <w:r/>
            <w:r>
              <w:rPr>
                <w:rFonts w:ascii="游ゴシック" w:hAnsi="游ゴシック" w:eastAsia="游ゴシック"/>
                <w:sz w:val="18"/>
              </w:rPr>
              <w:t>10万円未満なら消耗品費。10万円以上30万円未満は少額減価償却資産（一定の要件あり）。30万円以上は工具器具備品として資産計上し、減価償却します。判断は当事務所へご相談ください。</w:t>
            </w:r>
          </w:p>
        </w:tc>
      </w:tr>
      <w:tr>
        <w:tc>
          <w:tcPr>
            <w:tcW w:type="dxa" w:w="2948"/>
          </w:tcPr>
          <w:p>
            <w:pPr>
              <w:spacing w:before="0" w:after="40"/>
            </w:pPr>
            <w:r/>
            <w:r>
              <w:rPr>
                <w:rFonts w:ascii="游ゴシック" w:hAnsi="游ゴシック" w:eastAsia="游ゴシック"/>
                <w:sz w:val="18"/>
              </w:rPr>
              <w:t>社長個人のカードで会社の経費を払った</w:t>
            </w:r>
          </w:p>
        </w:tc>
        <w:tc>
          <w:tcPr>
            <w:tcW w:type="dxa" w:w="6690"/>
          </w:tcPr>
          <w:p>
            <w:pPr>
              <w:spacing w:before="0" w:after="40"/>
            </w:pPr>
            <w:r/>
            <w:r>
              <w:rPr>
                <w:rFonts w:ascii="游ゴシック" w:hAnsi="游ゴシック" w:eastAsia="游ゴシック"/>
                <w:sz w:val="18"/>
              </w:rPr>
              <w:t>事業用の口座から出ていないので、相手科目は「役員借入金」または「事業主借」になります。個人カードは連携せず、都度この形で登録してください。</w:t>
            </w:r>
          </w:p>
        </w:tc>
      </w:tr>
      <w:tr>
        <w:tc>
          <w:tcPr>
            <w:tcW w:type="dxa" w:w="2948"/>
            <w:shd w:val="clear" w:fill="F4F8F8"/>
          </w:tcPr>
          <w:p>
            <w:pPr>
              <w:spacing w:before="0" w:after="40"/>
            </w:pPr>
            <w:r/>
            <w:r>
              <w:rPr>
                <w:rFonts w:ascii="游ゴシック" w:hAnsi="游ゴシック" w:eastAsia="游ゴシック"/>
                <w:sz w:val="18"/>
              </w:rPr>
              <w:t>税理士・司法書士へ支払った</w:t>
            </w:r>
          </w:p>
        </w:tc>
        <w:tc>
          <w:tcPr>
            <w:tcW w:type="dxa" w:w="6690"/>
            <w:shd w:val="clear" w:fill="F4F8F8"/>
          </w:tcPr>
          <w:p>
            <w:pPr>
              <w:spacing w:before="0" w:after="40"/>
            </w:pPr>
            <w:r/>
            <w:r>
              <w:rPr>
                <w:rFonts w:ascii="游ゴシック" w:hAnsi="游ゴシック" w:eastAsia="游ゴシック"/>
                <w:sz w:val="18"/>
              </w:rPr>
              <w:t>支払手数料（または支払報酬）です。源泉所得税を差し引いて支払う必要があるため、請求書どおりの金額かを必ず確認してください。</w:t>
            </w:r>
          </w:p>
        </w:tc>
      </w:tr>
      <w:tr>
        <w:tc>
          <w:tcPr>
            <w:tcW w:type="dxa" w:w="2948"/>
          </w:tcPr>
          <w:p>
            <w:pPr>
              <w:spacing w:before="0" w:after="40"/>
            </w:pPr>
            <w:r/>
            <w:r>
              <w:rPr>
                <w:rFonts w:ascii="游ゴシック" w:hAnsi="游ゴシック" w:eastAsia="游ゴシック"/>
                <w:sz w:val="18"/>
              </w:rPr>
              <w:t>従業員から預かった社会保険料・源泉所得税</w:t>
            </w:r>
          </w:p>
        </w:tc>
        <w:tc>
          <w:tcPr>
            <w:tcW w:type="dxa" w:w="6690"/>
          </w:tcPr>
          <w:p>
            <w:pPr>
              <w:spacing w:before="0" w:after="40"/>
            </w:pPr>
            <w:r/>
            <w:r>
              <w:rPr>
                <w:rFonts w:ascii="游ゴシック" w:hAnsi="游ゴシック" w:eastAsia="游ゴシック"/>
                <w:sz w:val="18"/>
              </w:rPr>
              <w:t>費用ではなく「預り金」（負債）です。納付時に預り金を減らします。</w:t>
            </w:r>
          </w:p>
        </w:tc>
      </w:tr>
      <w:tr>
        <w:tc>
          <w:tcPr>
            <w:tcW w:type="dxa" w:w="2948"/>
            <w:shd w:val="clear" w:fill="F4F8F8"/>
          </w:tcPr>
          <w:p>
            <w:pPr>
              <w:spacing w:before="0" w:after="40"/>
            </w:pPr>
            <w:r/>
            <w:r>
              <w:rPr>
                <w:rFonts w:ascii="游ゴシック" w:hAnsi="游ゴシック" w:eastAsia="游ゴシック"/>
                <w:sz w:val="18"/>
              </w:rPr>
              <w:t>借入金の返済</w:t>
            </w:r>
          </w:p>
        </w:tc>
        <w:tc>
          <w:tcPr>
            <w:tcW w:type="dxa" w:w="6690"/>
            <w:shd w:val="clear" w:fill="F4F8F8"/>
          </w:tcPr>
          <w:p>
            <w:pPr>
              <w:spacing w:before="0" w:after="40"/>
            </w:pPr>
            <w:r/>
            <w:r>
              <w:rPr>
                <w:rFonts w:ascii="游ゴシック" w:hAnsi="游ゴシック" w:eastAsia="游ゴシック"/>
                <w:sz w:val="18"/>
              </w:rPr>
              <w:t>元本部分は「借入金」（負債の減少）、利息部分だけが「支払利息」（費用）です。返済予定表を見て分けてください。</w:t>
            </w:r>
          </w:p>
        </w:tc>
      </w:tr>
    </w:tbl>
    <w:p>
      <w:pPr>
        <w:spacing w:after="40"/>
      </w:pPr>
    </w:p>
    <w:p>
      <w:pPr>
        <w:pStyle w:val="Heading2"/>
      </w:pPr>
      <w:r>
        <w:rPr>
          <w:rFonts w:ascii="游ゴシック" w:hAnsi="游ゴシック" w:eastAsia="游ゴシック"/>
          <w:b/>
          <w:color w:val="4A7C7E"/>
          <w:sz w:val="27"/>
        </w:rPr>
        <w:t>7-4　消費税の区分でよく使うもの</w:t>
      </w:r>
    </w:p>
    <w:p>
      <w:pPr>
        <w:spacing w:before="0" w:after="80"/>
      </w:pPr>
      <w:r>
        <w:rPr>
          <w:rFonts w:ascii="游ゴシック" w:hAnsi="游ゴシック" w:eastAsia="游ゴシック"/>
          <w:b w:val="0"/>
          <w:sz w:val="21"/>
        </w:rPr>
        <w:t>インボイス制度に対応するため、仕入・経費の登録では「適格請求書（インボイス）かどうか」が重要になります。マネーフォワードでは取引先ごとに登録番号を設定できます。</w:t>
      </w:r>
    </w:p>
    <w:tbl>
      <w:tblPr>
        <w:tblStyle w:val="TableGrid"/>
        <w:tblW w:type="auto" w:w="0"/>
        <w:tblLook w:firstColumn="1" w:firstRow="1" w:lastColumn="0" w:lastRow="0" w:noHBand="0" w:noVBand="1" w:val="04A0"/>
      </w:tblPr>
      <w:tblGrid>
        <w:gridCol w:w="3213"/>
        <w:gridCol w:w="3213"/>
        <w:gridCol w:w="3213"/>
      </w:tblGrid>
      <w:tr>
        <w:tc>
          <w:tcPr>
            <w:tcW w:type="dxa" w:w="1928"/>
            <w:shd w:val="clear" w:fill="4A7C7E"/>
          </w:tcPr>
          <w:p>
            <w:pPr>
              <w:spacing w:before="0" w:after="40"/>
            </w:pPr>
            <w:r/>
            <w:r>
              <w:rPr>
                <w:rFonts w:ascii="游ゴシック" w:hAnsi="游ゴシック" w:eastAsia="游ゴシック"/>
                <w:b/>
                <w:color w:val="FFFFFF"/>
                <w:sz w:val="18"/>
              </w:rPr>
              <w:t>区分</w:t>
            </w:r>
          </w:p>
        </w:tc>
        <w:tc>
          <w:tcPr>
            <w:tcW w:type="dxa" w:w="3402"/>
            <w:shd w:val="clear" w:fill="4A7C7E"/>
          </w:tcPr>
          <w:p>
            <w:pPr>
              <w:spacing w:before="0" w:after="40"/>
            </w:pPr>
            <w:r/>
            <w:r>
              <w:rPr>
                <w:rFonts w:ascii="游ゴシック" w:hAnsi="游ゴシック" w:eastAsia="游ゴシック"/>
                <w:b/>
                <w:color w:val="FFFFFF"/>
                <w:sz w:val="18"/>
              </w:rPr>
              <w:t>意味</w:t>
            </w:r>
          </w:p>
        </w:tc>
        <w:tc>
          <w:tcPr>
            <w:tcW w:type="dxa" w:w="4309"/>
            <w:shd w:val="clear" w:fill="4A7C7E"/>
          </w:tcPr>
          <w:p>
            <w:pPr>
              <w:spacing w:before="0" w:after="40"/>
            </w:pPr>
            <w:r/>
            <w:r>
              <w:rPr>
                <w:rFonts w:ascii="游ゴシック" w:hAnsi="游ゴシック" w:eastAsia="游ゴシック"/>
                <w:b/>
                <w:color w:val="FFFFFF"/>
                <w:sz w:val="18"/>
              </w:rPr>
              <w:t>例</w:t>
            </w:r>
          </w:p>
        </w:tc>
      </w:tr>
      <w:tr>
        <w:tc>
          <w:tcPr>
            <w:tcW w:type="dxa" w:w="1928"/>
          </w:tcPr>
          <w:p>
            <w:pPr>
              <w:spacing w:before="0" w:after="40"/>
            </w:pPr>
            <w:r/>
            <w:r>
              <w:rPr>
                <w:rFonts w:ascii="游ゴシック" w:hAnsi="游ゴシック" w:eastAsia="游ゴシック"/>
                <w:sz w:val="18"/>
              </w:rPr>
              <w:t>課税仕入 10%</w:t>
            </w:r>
          </w:p>
        </w:tc>
        <w:tc>
          <w:tcPr>
            <w:tcW w:type="dxa" w:w="3402"/>
          </w:tcPr>
          <w:p>
            <w:pPr>
              <w:spacing w:before="0" w:after="40"/>
            </w:pPr>
            <w:r/>
            <w:r>
              <w:rPr>
                <w:rFonts w:ascii="游ゴシック" w:hAnsi="游ゴシック" w:eastAsia="游ゴシック"/>
                <w:sz w:val="18"/>
              </w:rPr>
              <w:t>標準税率の仕入・経費</w:t>
            </w:r>
          </w:p>
        </w:tc>
        <w:tc>
          <w:tcPr>
            <w:tcW w:type="dxa" w:w="4309"/>
          </w:tcPr>
          <w:p>
            <w:pPr>
              <w:spacing w:before="0" w:after="40"/>
            </w:pPr>
            <w:r/>
            <w:r>
              <w:rPr>
                <w:rFonts w:ascii="游ゴシック" w:hAnsi="游ゴシック" w:eastAsia="游ゴシック"/>
                <w:sz w:val="18"/>
              </w:rPr>
              <w:t>事務用品、家賃（事業用）、外注費</w:t>
            </w:r>
          </w:p>
        </w:tc>
      </w:tr>
      <w:tr>
        <w:tc>
          <w:tcPr>
            <w:tcW w:type="dxa" w:w="1928"/>
            <w:shd w:val="clear" w:fill="F4F8F8"/>
          </w:tcPr>
          <w:p>
            <w:pPr>
              <w:spacing w:before="0" w:after="40"/>
            </w:pPr>
            <w:r/>
            <w:r>
              <w:rPr>
                <w:rFonts w:ascii="游ゴシック" w:hAnsi="游ゴシック" w:eastAsia="游ゴシック"/>
                <w:sz w:val="18"/>
              </w:rPr>
              <w:t>課税仕入 8%（軽減）</w:t>
            </w:r>
          </w:p>
        </w:tc>
        <w:tc>
          <w:tcPr>
            <w:tcW w:type="dxa" w:w="3402"/>
            <w:shd w:val="clear" w:fill="F4F8F8"/>
          </w:tcPr>
          <w:p>
            <w:pPr>
              <w:spacing w:before="0" w:after="40"/>
            </w:pPr>
            <w:r/>
            <w:r>
              <w:rPr>
                <w:rFonts w:ascii="游ゴシック" w:hAnsi="游ゴシック" w:eastAsia="游ゴシック"/>
                <w:sz w:val="18"/>
              </w:rPr>
              <w:t>飲食料品・定期購読の新聞</w:t>
            </w:r>
          </w:p>
        </w:tc>
        <w:tc>
          <w:tcPr>
            <w:tcW w:type="dxa" w:w="4309"/>
            <w:shd w:val="clear" w:fill="F4F8F8"/>
          </w:tcPr>
          <w:p>
            <w:pPr>
              <w:spacing w:before="0" w:after="40"/>
            </w:pPr>
            <w:r/>
            <w:r>
              <w:rPr>
                <w:rFonts w:ascii="游ゴシック" w:hAnsi="游ゴシック" w:eastAsia="游ゴシック"/>
                <w:sz w:val="18"/>
              </w:rPr>
              <w:t>来客用のお茶菓子、会議用の弁当</w:t>
            </w:r>
          </w:p>
        </w:tc>
      </w:tr>
      <w:tr>
        <w:tc>
          <w:tcPr>
            <w:tcW w:type="dxa" w:w="1928"/>
          </w:tcPr>
          <w:p>
            <w:pPr>
              <w:spacing w:before="0" w:after="40"/>
            </w:pPr>
            <w:r/>
            <w:r>
              <w:rPr>
                <w:rFonts w:ascii="游ゴシック" w:hAnsi="游ゴシック" w:eastAsia="游ゴシック"/>
                <w:sz w:val="18"/>
              </w:rPr>
              <w:t>非課税</w:t>
            </w:r>
          </w:p>
        </w:tc>
        <w:tc>
          <w:tcPr>
            <w:tcW w:type="dxa" w:w="3402"/>
          </w:tcPr>
          <w:p>
            <w:pPr>
              <w:spacing w:before="0" w:after="40"/>
            </w:pPr>
            <w:r/>
            <w:r>
              <w:rPr>
                <w:rFonts w:ascii="游ゴシック" w:hAnsi="游ゴシック" w:eastAsia="游ゴシック"/>
                <w:sz w:val="18"/>
              </w:rPr>
              <w:t>消費税がかからないもの</w:t>
            </w:r>
          </w:p>
        </w:tc>
        <w:tc>
          <w:tcPr>
            <w:tcW w:type="dxa" w:w="4309"/>
          </w:tcPr>
          <w:p>
            <w:pPr>
              <w:spacing w:before="0" w:after="40"/>
            </w:pPr>
            <w:r/>
            <w:r>
              <w:rPr>
                <w:rFonts w:ascii="游ゴシック" w:hAnsi="游ゴシック" w:eastAsia="游ゴシック"/>
                <w:sz w:val="18"/>
              </w:rPr>
              <w:t>土地の賃借料、預金利息、印紙代</w:t>
            </w:r>
          </w:p>
        </w:tc>
      </w:tr>
      <w:tr>
        <w:tc>
          <w:tcPr>
            <w:tcW w:type="dxa" w:w="1928"/>
            <w:shd w:val="clear" w:fill="F4F8F8"/>
          </w:tcPr>
          <w:p>
            <w:pPr>
              <w:spacing w:before="0" w:after="40"/>
            </w:pPr>
            <w:r/>
            <w:r>
              <w:rPr>
                <w:rFonts w:ascii="游ゴシック" w:hAnsi="游ゴシック" w:eastAsia="游ゴシック"/>
                <w:sz w:val="18"/>
              </w:rPr>
              <w:t>対象外（不課税）</w:t>
            </w:r>
          </w:p>
        </w:tc>
        <w:tc>
          <w:tcPr>
            <w:tcW w:type="dxa" w:w="3402"/>
            <w:shd w:val="clear" w:fill="F4F8F8"/>
          </w:tcPr>
          <w:p>
            <w:pPr>
              <w:spacing w:before="0" w:after="40"/>
            </w:pPr>
            <w:r/>
            <w:r>
              <w:rPr>
                <w:rFonts w:ascii="游ゴシック" w:hAnsi="游ゴシック" w:eastAsia="游ゴシック"/>
                <w:sz w:val="18"/>
              </w:rPr>
              <w:t>そもそも取引にあたらないもの</w:t>
            </w:r>
          </w:p>
        </w:tc>
        <w:tc>
          <w:tcPr>
            <w:tcW w:type="dxa" w:w="4309"/>
            <w:shd w:val="clear" w:fill="F4F8F8"/>
          </w:tcPr>
          <w:p>
            <w:pPr>
              <w:spacing w:before="0" w:after="40"/>
            </w:pPr>
            <w:r/>
            <w:r>
              <w:rPr>
                <w:rFonts w:ascii="游ゴシック" w:hAnsi="游ゴシック" w:eastAsia="游ゴシック"/>
                <w:sz w:val="18"/>
              </w:rPr>
              <w:t>給与、租税公課、寄付金、資金移動</w:t>
            </w:r>
          </w:p>
        </w:tc>
      </w:tr>
      <w:tr>
        <w:tc>
          <w:tcPr>
            <w:tcW w:type="dxa" w:w="1928"/>
          </w:tcPr>
          <w:p>
            <w:pPr>
              <w:spacing w:before="0" w:after="40"/>
            </w:pPr>
            <w:r/>
            <w:r>
              <w:rPr>
                <w:rFonts w:ascii="游ゴシック" w:hAnsi="游ゴシック" w:eastAsia="游ゴシック"/>
                <w:sz w:val="18"/>
              </w:rPr>
              <w:t>インボイスなし</w:t>
            </w:r>
          </w:p>
        </w:tc>
        <w:tc>
          <w:tcPr>
            <w:tcW w:type="dxa" w:w="3402"/>
          </w:tcPr>
          <w:p>
            <w:pPr>
              <w:spacing w:before="0" w:after="40"/>
            </w:pPr>
            <w:r/>
            <w:r>
              <w:rPr>
                <w:rFonts w:ascii="游ゴシック" w:hAnsi="游ゴシック" w:eastAsia="游ゴシック"/>
                <w:sz w:val="18"/>
              </w:rPr>
              <w:t>登録番号のない事業者からの仕入</w:t>
            </w:r>
          </w:p>
        </w:tc>
        <w:tc>
          <w:tcPr>
            <w:tcW w:type="dxa" w:w="4309"/>
          </w:tcPr>
          <w:p>
            <w:pPr>
              <w:spacing w:before="0" w:after="40"/>
            </w:pPr>
            <w:r/>
            <w:r>
              <w:rPr>
                <w:rFonts w:ascii="游ゴシック" w:hAnsi="游ゴシック" w:eastAsia="游ゴシック"/>
                <w:sz w:val="18"/>
              </w:rPr>
              <w:t>経過措置により控除できる割合が制限されます</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消費税の区分をまちがえると、納税額が変わります。判断に迷ったものは、そのまま登録して備考に「区分要確認」と書いておいてください。月次で当事務所が確認します。</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日常の支払いを、迷わずだいたいの科目に振り分けられる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まちがえやすい組み合わせを知っている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判断に迷うものを「保留」にして先へ進める</w:t>
      </w:r>
    </w:p>
    <w:p>
      <w:pPr>
        <w:pStyle w:val="Heading1"/>
        <w:pageBreakBefore/>
        <w:pBdr>
          <w:left w:val="single" w:sz="18" w:space="4" w:color="4A7C7E"/>
        </w:pBdr>
        <w:ind w:left="170"/>
      </w:pPr>
      <w:r>
        <w:rPr>
          <w:rFonts w:ascii="游ゴシック" w:hAnsi="游ゴシック" w:eastAsia="游ゴシック"/>
          <w:b/>
          <w:color w:val="4A7C7E"/>
          <w:sz w:val="34"/>
        </w:rPr>
        <w:t>第8章　取引の消込（債権）方法</w:t>
      </w:r>
    </w:p>
    <w:p>
      <w:pPr>
        <w:spacing w:before="0" w:after="80"/>
      </w:pPr>
      <w:r>
        <w:rPr>
          <w:rFonts w:ascii="游ゴシック" w:hAnsi="游ゴシック" w:eastAsia="游ゴシック"/>
          <w:b w:val="0"/>
          <w:sz w:val="21"/>
        </w:rPr>
        <w:t>請求書を出した売上は、その時点で「売掛金」になります。あとで入金があったときに「この入金は、あの請求のぶん」と結びつける作業が消込です。ここをやらないと、売掛金がいつまでも残ったままになりま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マネーフォワード クラウド会計には、［消込］という名前のメニューはありません。同じことを「予定実現」という機能で行い、押すボタンの名前は［実現］です。「消込のメニューが見つからない」と探してしまうのが最初のつまずきなので、先に覚えてください。（［消込］というメニューを持つのは、別サービスの「マネーフォワード クラウド債権管理」です。）</w:t>
      </w:r>
    </w:p>
    <w:p>
      <w:pPr>
        <w:pStyle w:val="Heading2"/>
      </w:pPr>
      <w:r>
        <w:rPr>
          <w:rFonts w:ascii="游ゴシック" w:hAnsi="游ゴシック" w:eastAsia="游ゴシック"/>
          <w:b/>
          <w:color w:val="4A7C7E"/>
          <w:sz w:val="27"/>
        </w:rPr>
        <w:t>8-1　仕組み — 請求書を作ると仕訳が2つできる</w:t>
      </w:r>
    </w:p>
    <w:p>
      <w:pPr>
        <w:spacing w:before="0" w:after="80"/>
      </w:pPr>
      <w:r>
        <w:rPr>
          <w:rFonts w:ascii="游ゴシック" w:hAnsi="游ゴシック" w:eastAsia="游ゴシック"/>
          <w:b w:val="0"/>
          <w:sz w:val="21"/>
        </w:rPr>
        <w:t>マネーフォワード クラウド請求書と連携していると、請求書を作った時点で次の2つが用意されます。</w:t>
      </w:r>
    </w:p>
    <w:tbl>
      <w:tblPr>
        <w:tblStyle w:val="TableGrid"/>
        <w:tblW w:type="auto" w:w="0"/>
        <w:tblLook w:firstColumn="1" w:firstRow="1" w:lastColumn="0" w:lastRow="0" w:noHBand="0" w:noVBand="1" w:val="04A0"/>
      </w:tblPr>
      <w:tblGrid>
        <w:gridCol w:w="3213"/>
        <w:gridCol w:w="3213"/>
        <w:gridCol w:w="3213"/>
      </w:tblGrid>
      <w:tr>
        <w:tc>
          <w:tcPr>
            <w:tcW w:type="dxa" w:w="2154"/>
            <w:shd w:val="clear" w:fill="4A7C7E"/>
          </w:tcPr>
          <w:p>
            <w:pPr>
              <w:spacing w:before="0" w:after="40"/>
            </w:pPr>
            <w:r/>
            <w:r>
              <w:rPr>
                <w:rFonts w:ascii="游ゴシック" w:hAnsi="游ゴシック" w:eastAsia="游ゴシック"/>
                <w:b/>
                <w:color w:val="FFFFFF"/>
                <w:sz w:val="19"/>
              </w:rPr>
              <w:t>できるもの</w:t>
            </w:r>
          </w:p>
        </w:tc>
        <w:tc>
          <w:tcPr>
            <w:tcW w:type="dxa" w:w="3742"/>
            <w:shd w:val="clear" w:fill="4A7C7E"/>
          </w:tcPr>
          <w:p>
            <w:pPr>
              <w:spacing w:before="0" w:after="40"/>
            </w:pPr>
            <w:r/>
            <w:r>
              <w:rPr>
                <w:rFonts w:ascii="游ゴシック" w:hAnsi="游ゴシック" w:eastAsia="游ゴシック"/>
                <w:b/>
                <w:color w:val="FFFFFF"/>
                <w:sz w:val="19"/>
              </w:rPr>
              <w:t>どこに現れるか</w:t>
            </w:r>
          </w:p>
        </w:tc>
        <w:tc>
          <w:tcPr>
            <w:tcW w:type="dxa" w:w="3742"/>
            <w:shd w:val="clear" w:fill="4A7C7E"/>
          </w:tcPr>
          <w:p>
            <w:pPr>
              <w:spacing w:before="0" w:after="40"/>
            </w:pPr>
            <w:r/>
            <w:r>
              <w:rPr>
                <w:rFonts w:ascii="游ゴシック" w:hAnsi="游ゴシック" w:eastAsia="游ゴシック"/>
                <w:b/>
                <w:color w:val="FFFFFF"/>
                <w:sz w:val="19"/>
              </w:rPr>
              <w:t>状態</w:t>
            </w:r>
          </w:p>
        </w:tc>
      </w:tr>
      <w:tr>
        <w:tc>
          <w:tcPr>
            <w:tcW w:type="dxa" w:w="2154"/>
          </w:tcPr>
          <w:p>
            <w:pPr>
              <w:spacing w:before="0" w:after="40"/>
            </w:pPr>
            <w:r/>
            <w:r>
              <w:rPr>
                <w:rFonts w:ascii="游ゴシック" w:hAnsi="游ゴシック" w:eastAsia="游ゴシック"/>
                <w:sz w:val="19"/>
              </w:rPr>
              <w:t>売掛発生の仕訳</w:t>
            </w:r>
          </w:p>
        </w:tc>
        <w:tc>
          <w:tcPr>
            <w:tcW w:type="dxa" w:w="3742"/>
          </w:tcPr>
          <w:p>
            <w:pPr>
              <w:spacing w:before="0" w:after="40"/>
            </w:pPr>
            <w:r/>
            <w:r>
              <w:rPr>
                <w:rFonts w:ascii="游ゴシック" w:hAnsi="游ゴシック" w:eastAsia="游ゴシック"/>
                <w:sz w:val="19"/>
              </w:rPr>
              <w:t>［自動で仕訳］＞［請求書から入力］</w:t>
            </w:r>
          </w:p>
        </w:tc>
        <w:tc>
          <w:tcPr>
            <w:tcW w:type="dxa" w:w="3742"/>
          </w:tcPr>
          <w:p>
            <w:pPr>
              <w:spacing w:before="0" w:after="40"/>
            </w:pPr>
            <w:r/>
            <w:r>
              <w:rPr>
                <w:rFonts w:ascii="游ゴシック" w:hAnsi="游ゴシック" w:eastAsia="游ゴシック"/>
                <w:sz w:val="19"/>
              </w:rPr>
              <w:t>仕訳候補（登録すると売上が計上される）</w:t>
            </w:r>
          </w:p>
        </w:tc>
      </w:tr>
      <w:tr>
        <w:tc>
          <w:tcPr>
            <w:tcW w:type="dxa" w:w="2154"/>
            <w:shd w:val="clear" w:fill="F4F8F8"/>
          </w:tcPr>
          <w:p>
            <w:pPr>
              <w:spacing w:before="0" w:after="40"/>
            </w:pPr>
            <w:r/>
            <w:r>
              <w:rPr>
                <w:rFonts w:ascii="游ゴシック" w:hAnsi="游ゴシック" w:eastAsia="游ゴシック"/>
                <w:sz w:val="19"/>
              </w:rPr>
              <w:t>入金予定の仕訳</w:t>
            </w:r>
          </w:p>
        </w:tc>
        <w:tc>
          <w:tcPr>
            <w:tcW w:type="dxa" w:w="3742"/>
            <w:shd w:val="clear" w:fill="F4F8F8"/>
          </w:tcPr>
          <w:p>
            <w:pPr>
              <w:spacing w:before="0" w:after="40"/>
            </w:pPr>
            <w:r/>
            <w:r>
              <w:rPr>
                <w:rFonts w:ascii="游ゴシック" w:hAnsi="游ゴシック" w:eastAsia="游ゴシック"/>
                <w:sz w:val="19"/>
              </w:rPr>
              <w:t>［会計帳簿］＞［仕訳帳］</w:t>
            </w:r>
          </w:p>
        </w:tc>
        <w:tc>
          <w:tcPr>
            <w:tcW w:type="dxa" w:w="3742"/>
            <w:shd w:val="clear" w:fill="F4F8F8"/>
          </w:tcPr>
          <w:p>
            <w:pPr>
              <w:spacing w:before="0" w:after="40"/>
            </w:pPr>
            <w:r/>
            <w:r>
              <w:rPr>
                <w:rFonts w:ascii="游ゴシック" w:hAnsi="游ゴシック" w:eastAsia="游ゴシック"/>
                <w:sz w:val="19"/>
              </w:rPr>
              <w:t>未実現仕訳（まだ帳簿に反映されていない）</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「入金予定の仕訳」は、未実現のままだと決算書にも残高試算表にも出てきません。入金があったら［実現］させる、これが消込です。</w:t>
      </w:r>
    </w:p>
    <w:p>
      <w:pPr>
        <w:pStyle w:val="Heading2"/>
      </w:pPr>
      <w:r>
        <w:rPr>
          <w:rFonts w:ascii="游ゴシック" w:hAnsi="游ゴシック" w:eastAsia="游ゴシック"/>
          <w:b/>
          <w:color w:val="4A7C7E"/>
          <w:sz w:val="27"/>
        </w:rPr>
        <w:t>8-2　やり方A：銀行連携から消し込む（おすすめ）</w:t>
      </w:r>
    </w:p>
    <w:p>
      <w:pPr>
        <w:spacing w:before="0" w:after="80"/>
      </w:pPr>
      <w:r>
        <w:rPr>
          <w:rFonts w:ascii="游ゴシック" w:hAnsi="游ゴシック" w:eastAsia="游ゴシック"/>
          <w:b w:val="0"/>
          <w:sz w:val="21"/>
        </w:rPr>
        <w:t>銀行を連携していれば、入金明細を見ながらそのまま消し込めます。ふだんはこの方法だけで足ります。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［自動で仕訳］＞［連携サービスから入力］を開きます。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入金の明細を見つけます。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「予定実現」の［実現］にチェックを入れます。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「勘定科目」欄のプルダウンから、対応する入金予定の仕訳を選びます。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［登録］をクリックします。</w:t>
      </w:r>
    </w:p>
    <w:p>
      <w:pPr>
        <w:pStyle w:val="Heading2"/>
      </w:pPr>
      <w:r>
        <w:rPr>
          <w:rFonts w:ascii="游ゴシック" w:hAnsi="游ゴシック" w:eastAsia="游ゴシック"/>
          <w:b/>
          <w:color w:val="4A7C7E"/>
          <w:sz w:val="27"/>
        </w:rPr>
        <w:t>8-3　やり方B：仕訳帳から実現させる</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通帳などで売掛金の入金を確認します。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［会計帳簿］＞［仕訳帳］を開きます。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対象の入金予定の仕訳を探し、［実現］ボタンをクリックします。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これで金額が決算書・残高試算表に反映されます。</w:t>
      </w:r>
    </w:p>
    <w:p>
      <w:pPr>
        <w:pStyle w:val="Heading2"/>
      </w:pPr>
      <w:r>
        <w:rPr>
          <w:rFonts w:ascii="游ゴシック" w:hAnsi="游ゴシック" w:eastAsia="游ゴシック"/>
          <w:b/>
          <w:color w:val="4A7C7E"/>
          <w:sz w:val="27"/>
        </w:rPr>
        <w:t>8-4　やり方C：請求書側から入金登録する</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マネーフォワード クラウド請求書の「請求書一覧」で、対象の請求書を選びます。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プレビュー右上のプルダウンから「入金済」を選びます。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「入金情報の確認」画面で「入金日」「入金額」を入力します。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［消し込む］をクリックします。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「入金履歴」画面で登録内容を確認します。</w:t>
      </w:r>
    </w:p>
    <w:p>
      <w:pPr>
        <w:pStyle w:val="Heading2"/>
      </w:pPr>
      <w:r>
        <w:rPr>
          <w:rFonts w:ascii="游ゴシック" w:hAnsi="游ゴシック" w:eastAsia="游ゴシック"/>
          <w:b/>
          <w:color w:val="4A7C7E"/>
          <w:sz w:val="27"/>
        </w:rPr>
        <w:t>8-5　事前に必要な設定（請求書と会計をつなぐ）</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マネーフォワード クラウド請求書で、歯車アイコン ＞［帳票設定］＞［会計連動］を開きます。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「請求書に対応した売掛発生の仕訳」を「作成する」にします。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「請求書に対応した入金予定の仕訳」を「作成する」にします。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取引先ごとに売掛金を分けたい場合は「取引先に応じた補助科目」も「作成する」にします。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「売上計上日のデフォルト値」を選びます（請求書作成日／請求日／当月末／前月末／前々月末）。</w:t>
      </w:r>
    </w:p>
    <w:p>
      <w:pPr>
        <w:spacing w:before="0" w:after="60"/>
        <w:ind w:left="454" w:hanging="454"/>
      </w:pPr>
      <w:r>
        <w:rPr>
          <w:rFonts w:ascii="游ゴシック" w:hAnsi="游ゴシック" w:eastAsia="游ゴシック"/>
          <w:b/>
          <w:color w:val="4A7C7E"/>
          <w:sz w:val="21"/>
        </w:rPr>
        <w:t xml:space="preserve">6. </w:t>
      </w:r>
      <w:r>
        <w:rPr>
          <w:rFonts w:ascii="游ゴシック" w:hAnsi="游ゴシック" w:eastAsia="游ゴシック"/>
          <w:sz w:val="21"/>
        </w:rPr>
        <w:t>［変更を保存］をクリックします。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「仕訳が会計に流れてこない」というご相談のほとんどは、この［会計連動］の設定が「作成する」になっていないことが原因です。まずここを確認してください。</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会計側で［実現］すると、請求書のステータスも自動で「入金済」に変わります。ただし逆方向は自動にならない場合があります。「会計側から消し込む」「請求書側から消し込む」のどちらかに運用を統一してください。当事務所のおすすめは、銀行連携があるなら会計側（やり方A）に統一することです。</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「消込」＝「予定実現／実現」だとわかっている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入金明細から売掛金を消し込める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仕訳が流れてこないときに［会計連動］設定を疑える</w:t>
      </w:r>
    </w:p>
    <w:p>
      <w:pPr>
        <w:pStyle w:val="Heading1"/>
        <w:pageBreakBefore/>
        <w:pBdr>
          <w:left w:val="single" w:sz="18" w:space="4" w:color="4A7C7E"/>
        </w:pBdr>
        <w:ind w:left="170"/>
      </w:pPr>
      <w:r>
        <w:rPr>
          <w:rFonts w:ascii="游ゴシック" w:hAnsi="游ゴシック" w:eastAsia="游ゴシック"/>
          <w:b/>
          <w:color w:val="4A7C7E"/>
          <w:sz w:val="34"/>
        </w:rPr>
        <w:t>第9章　口座振替の説明</w:t>
      </w:r>
    </w:p>
    <w:p>
      <w:pPr>
        <w:spacing w:before="0" w:after="80"/>
      </w:pPr>
      <w:r>
        <w:rPr>
          <w:rFonts w:ascii="游ゴシック" w:hAnsi="游ゴシック" w:eastAsia="游ゴシック"/>
          <w:b w:val="0"/>
          <w:sz w:val="21"/>
        </w:rPr>
        <w:t>「口座振替」という言葉は、実は2つの意味で使われています。この2つは会計上まったく別の処理になるので、最初に切り分けてください。</w:t>
      </w:r>
    </w:p>
    <w:tbl>
      <w:tblPr>
        <w:tblStyle w:val="TableGrid"/>
        <w:tblW w:type="auto" w:w="0"/>
        <w:tblLook w:firstColumn="1" w:firstRow="1" w:lastColumn="0" w:lastRow="0" w:noHBand="0" w:noVBand="1" w:val="04A0"/>
      </w:tblPr>
      <w:tblGrid>
        <w:gridCol w:w="3213"/>
        <w:gridCol w:w="3213"/>
        <w:gridCol w:w="3213"/>
      </w:tblGrid>
      <w:tr>
        <w:tc>
          <w:tcPr>
            <w:tcW w:type="dxa" w:w="2381"/>
            <w:shd w:val="clear" w:fill="4A7C7E"/>
          </w:tcPr>
          <w:p>
            <w:pPr>
              <w:spacing w:before="0" w:after="40"/>
            </w:pPr>
            <w:r/>
            <w:r>
              <w:rPr>
                <w:rFonts w:ascii="游ゴシック" w:hAnsi="游ゴシック" w:eastAsia="游ゴシック"/>
                <w:b/>
                <w:color w:val="FFFFFF"/>
                <w:sz w:val="19"/>
              </w:rPr>
              <w:t>よぶ名前</w:t>
            </w:r>
          </w:p>
        </w:tc>
        <w:tc>
          <w:tcPr>
            <w:tcW w:type="dxa" w:w="3515"/>
            <w:shd w:val="clear" w:fill="4A7C7E"/>
          </w:tcPr>
          <w:p>
            <w:pPr>
              <w:spacing w:before="0" w:after="40"/>
            </w:pPr>
            <w:r/>
            <w:r>
              <w:rPr>
                <w:rFonts w:ascii="游ゴシック" w:hAnsi="游ゴシック" w:eastAsia="游ゴシック"/>
                <w:b/>
                <w:color w:val="FFFFFF"/>
                <w:sz w:val="19"/>
              </w:rPr>
              <w:t>実際の中身</w:t>
            </w:r>
          </w:p>
        </w:tc>
        <w:tc>
          <w:tcPr>
            <w:tcW w:type="dxa" w:w="3742"/>
            <w:shd w:val="clear" w:fill="4A7C7E"/>
          </w:tcPr>
          <w:p>
            <w:pPr>
              <w:spacing w:before="0" w:after="40"/>
            </w:pPr>
            <w:r/>
            <w:r>
              <w:rPr>
                <w:rFonts w:ascii="游ゴシック" w:hAnsi="游ゴシック" w:eastAsia="游ゴシック"/>
                <w:b/>
                <w:color w:val="FFFFFF"/>
                <w:sz w:val="19"/>
              </w:rPr>
              <w:t>会計上の扱い</w:t>
            </w:r>
          </w:p>
        </w:tc>
      </w:tr>
      <w:tr>
        <w:tc>
          <w:tcPr>
            <w:tcW w:type="dxa" w:w="2381"/>
          </w:tcPr>
          <w:p>
            <w:pPr>
              <w:spacing w:before="0" w:after="40"/>
            </w:pPr>
            <w:r/>
            <w:r>
              <w:rPr>
                <w:rFonts w:ascii="游ゴシック" w:hAnsi="游ゴシック" w:eastAsia="游ゴシック"/>
                <w:sz w:val="19"/>
              </w:rPr>
              <w:t>自社の口座間の資金移動</w:t>
            </w:r>
          </w:p>
        </w:tc>
        <w:tc>
          <w:tcPr>
            <w:tcW w:type="dxa" w:w="3515"/>
          </w:tcPr>
          <w:p>
            <w:pPr>
              <w:spacing w:before="0" w:after="40"/>
            </w:pPr>
            <w:r/>
            <w:r>
              <w:rPr>
                <w:rFonts w:ascii="游ゴシック" w:hAnsi="游ゴシック" w:eastAsia="游ゴシック"/>
                <w:sz w:val="19"/>
              </w:rPr>
              <w:t>A銀行からB銀行へお金を移した</w:t>
            </w:r>
          </w:p>
        </w:tc>
        <w:tc>
          <w:tcPr>
            <w:tcW w:type="dxa" w:w="3742"/>
          </w:tcPr>
          <w:p>
            <w:pPr>
              <w:spacing w:before="0" w:after="40"/>
            </w:pPr>
            <w:r/>
            <w:r>
              <w:rPr>
                <w:rFonts w:ascii="游ゴシック" w:hAnsi="游ゴシック" w:eastAsia="游ゴシック"/>
                <w:sz w:val="19"/>
              </w:rPr>
              <w:t>損益に影響しない。ただの場所の移動</w:t>
            </w:r>
          </w:p>
        </w:tc>
      </w:tr>
      <w:tr>
        <w:tc>
          <w:tcPr>
            <w:tcW w:type="dxa" w:w="2381"/>
            <w:shd w:val="clear" w:fill="F4F8F8"/>
          </w:tcPr>
          <w:p>
            <w:pPr>
              <w:spacing w:before="0" w:after="40"/>
            </w:pPr>
            <w:r/>
            <w:r>
              <w:rPr>
                <w:rFonts w:ascii="游ゴシック" w:hAnsi="游ゴシック" w:eastAsia="游ゴシック"/>
                <w:sz w:val="19"/>
              </w:rPr>
              <w:t>銀行引落しによる支払い</w:t>
            </w:r>
          </w:p>
        </w:tc>
        <w:tc>
          <w:tcPr>
            <w:tcW w:type="dxa" w:w="3515"/>
            <w:shd w:val="clear" w:fill="F4F8F8"/>
          </w:tcPr>
          <w:p>
            <w:pPr>
              <w:spacing w:before="0" w:after="40"/>
            </w:pPr>
            <w:r/>
            <w:r>
              <w:rPr>
                <w:rFonts w:ascii="游ゴシック" w:hAnsi="游ゴシック" w:eastAsia="游ゴシック"/>
                <w:sz w:val="19"/>
              </w:rPr>
              <w:t>カード代金や家賃が口座から引き落とされた</w:t>
            </w:r>
          </w:p>
        </w:tc>
        <w:tc>
          <w:tcPr>
            <w:tcW w:type="dxa" w:w="3742"/>
            <w:shd w:val="clear" w:fill="F4F8F8"/>
          </w:tcPr>
          <w:p>
            <w:pPr>
              <w:spacing w:before="0" w:after="40"/>
            </w:pPr>
            <w:r/>
            <w:r>
              <w:rPr>
                <w:rFonts w:ascii="游ゴシック" w:hAnsi="游ゴシック" w:eastAsia="游ゴシック"/>
                <w:sz w:val="19"/>
              </w:rPr>
              <w:t>費用の計上と支払いの2段階に分かれる</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マネーフォワード クラウド会計には、［口座振替］という名前の専用メニューはありません。どちらも通常の仕訳登録で処理します。専用機能を探しても見つからないのでご注意ください。</w:t>
      </w:r>
    </w:p>
    <w:p>
      <w:pPr>
        <w:pStyle w:val="Heading2"/>
      </w:pPr>
      <w:r>
        <w:rPr>
          <w:rFonts w:ascii="游ゴシック" w:hAnsi="游ゴシック" w:eastAsia="游ゴシック"/>
          <w:b/>
          <w:color w:val="4A7C7E"/>
          <w:sz w:val="27"/>
        </w:rPr>
        <w:t>9-1　自社の口座間で資金を移した場合</w:t>
      </w:r>
    </w:p>
    <w:p>
      <w:pPr>
        <w:spacing w:before="0" w:after="80"/>
      </w:pPr>
      <w:r>
        <w:rPr>
          <w:rFonts w:ascii="游ゴシック" w:hAnsi="游ゴシック" w:eastAsia="游ゴシック"/>
          <w:b w:val="0"/>
          <w:sz w:val="21"/>
        </w:rPr>
        <w:t>A銀行からB銀行へ100万円移した場合の仕訳は次のとおりです。どちらも税区分は「対象外」です。</w:t>
      </w:r>
    </w:p>
    <w:tbl>
      <w:tblPr>
        <w:tblStyle w:val="TableGrid"/>
        <w:tblW w:type="auto" w:w="0"/>
        <w:tblLook w:firstColumn="1" w:firstRow="1" w:lastColumn="0" w:lastRow="0" w:noHBand="0" w:noVBand="1" w:val="04A0"/>
      </w:tblPr>
      <w:tblGrid>
        <w:gridCol w:w="4819"/>
        <w:gridCol w:w="4819"/>
      </w:tblGrid>
      <w:tr>
        <w:tc>
          <w:tcPr>
            <w:tcW w:type="dxa" w:w="4819"/>
            <w:shd w:val="clear" w:fill="4A7C7E"/>
          </w:tcPr>
          <w:p>
            <w:pPr>
              <w:spacing w:before="0" w:after="40"/>
            </w:pPr>
            <w:r/>
            <w:r>
              <w:rPr>
                <w:rFonts w:ascii="游ゴシック" w:hAnsi="游ゴシック" w:eastAsia="游ゴシック"/>
                <w:b/>
                <w:color w:val="FFFFFF"/>
                <w:sz w:val="19"/>
              </w:rPr>
              <w:t>借方</w:t>
            </w:r>
          </w:p>
        </w:tc>
        <w:tc>
          <w:tcPr>
            <w:tcW w:type="dxa" w:w="4819"/>
            <w:shd w:val="clear" w:fill="4A7C7E"/>
          </w:tcPr>
          <w:p>
            <w:pPr>
              <w:spacing w:before="0" w:after="40"/>
            </w:pPr>
            <w:r/>
            <w:r>
              <w:rPr>
                <w:rFonts w:ascii="游ゴシック" w:hAnsi="游ゴシック" w:eastAsia="游ゴシック"/>
                <w:b/>
                <w:color w:val="FFFFFF"/>
                <w:sz w:val="19"/>
              </w:rPr>
              <w:t>貸方</w:t>
            </w:r>
          </w:p>
        </w:tc>
      </w:tr>
      <w:tr>
        <w:tc>
          <w:tcPr>
            <w:tcW w:type="dxa" w:w="4819"/>
          </w:tcPr>
          <w:p>
            <w:pPr>
              <w:spacing w:before="0" w:after="40"/>
            </w:pPr>
            <w:r/>
            <w:r>
              <w:rPr>
                <w:rFonts w:ascii="游ゴシック" w:hAnsi="游ゴシック" w:eastAsia="游ゴシック"/>
                <w:sz w:val="19"/>
              </w:rPr>
              <w:t>普通預金／補助科目：B銀行　（対象外）</w:t>
            </w:r>
          </w:p>
        </w:tc>
        <w:tc>
          <w:tcPr>
            <w:tcW w:type="dxa" w:w="4819"/>
          </w:tcPr>
          <w:p>
            <w:pPr>
              <w:spacing w:before="0" w:after="40"/>
            </w:pPr>
            <w:r/>
            <w:r>
              <w:rPr>
                <w:rFonts w:ascii="游ゴシック" w:hAnsi="游ゴシック" w:eastAsia="游ゴシック"/>
                <w:sz w:val="19"/>
              </w:rPr>
              <w:t>普通預金／補助科目：A銀行　（対象外）</w:t>
            </w:r>
          </w:p>
        </w:tc>
      </w:tr>
    </w:tbl>
    <w:p>
      <w:pPr>
        <w:spacing w:after="40"/>
      </w:pPr>
    </w:p>
    <w:p>
      <w:pPr>
        <w:spacing w:before="0" w:after="80"/>
      </w:pPr>
      <w:r>
        <w:rPr>
          <w:rFonts w:ascii="游ゴシック" w:hAnsi="游ゴシック" w:eastAsia="游ゴシック"/>
          <w:b w:val="0"/>
          <w:sz w:val="21"/>
        </w:rPr>
        <w:t>振込手数料がかかった場合は、借方に「支払手数料」（課税仕入10%）を追加します。</w:t>
      </w:r>
    </w:p>
    <w:p>
      <w:pPr>
        <w:pStyle w:val="Heading3"/>
      </w:pPr>
      <w:r>
        <w:rPr>
          <w:rFonts w:ascii="游ゴシック" w:hAnsi="游ゴシック" w:eastAsia="游ゴシック"/>
          <w:b/>
          <w:color w:val="1A1A1A"/>
          <w:sz w:val="23"/>
        </w:rPr>
        <w:t>▲ ここが一番まちがえます — 二重計上</w:t>
      </w:r>
    </w:p>
    <w:p>
      <w:pPr>
        <w:spacing w:before="0" w:after="80"/>
      </w:pPr>
      <w:r>
        <w:rPr>
          <w:rFonts w:ascii="游ゴシック" w:hAnsi="游ゴシック" w:eastAsia="游ゴシック"/>
          <w:b w:val="0"/>
          <w:sz w:val="21"/>
        </w:rPr>
        <w:t>両方の口座を連携していると、A銀行の出金明細とB銀行の入金明細の両方が取り込まれます。そのまま両方を登録すると、同じ資金移動が2回記録されてしまいます。</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［自動で仕訳］＞［連携サービスから入力］を開きます。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A銀行（出金側）の明細で［登録］をクリックし、上の仕訳を作ります。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B銀行（入金側）の同じ資金移動の明細は［対象外］をクリックして外します。</w:t>
      </w: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「出金側で登録し、入金側は対象外にする」と決めておくと迷いません。事務所ごとにルールを固定してしまうのが一番確実です。</w:t>
      </w:r>
    </w:p>
    <w:p>
      <w:pPr>
        <w:pStyle w:val="Heading2"/>
      </w:pPr>
      <w:r>
        <w:rPr>
          <w:rFonts w:ascii="游ゴシック" w:hAnsi="游ゴシック" w:eastAsia="游ゴシック"/>
          <w:b/>
          <w:color w:val="4A7C7E"/>
          <w:sz w:val="27"/>
        </w:rPr>
        <w:t>9-2　クレジットカード代金などが口座から引き落とされた場合</w:t>
      </w:r>
    </w:p>
    <w:p>
      <w:pPr>
        <w:spacing w:before="0" w:after="80"/>
      </w:pPr>
      <w:r>
        <w:rPr>
          <w:rFonts w:ascii="游ゴシック" w:hAnsi="游ゴシック" w:eastAsia="游ゴシック"/>
          <w:b w:val="0"/>
          <w:sz w:val="21"/>
        </w:rPr>
        <w:t>こちらは「費用を計上したタイミング」と「お金が出ていったタイミング」がずれます。2段階で記録します。</w:t>
      </w:r>
    </w:p>
    <w:tbl>
      <w:tblPr>
        <w:tblStyle w:val="TableGrid"/>
        <w:tblW w:type="auto" w:w="0"/>
        <w:tblLook w:firstColumn="1" w:firstRow="1" w:lastColumn="0" w:lastRow="0" w:noHBand="0" w:noVBand="1" w:val="04A0"/>
      </w:tblPr>
      <w:tblGrid>
        <w:gridCol w:w="3213"/>
        <w:gridCol w:w="3213"/>
        <w:gridCol w:w="3213"/>
      </w:tblGrid>
      <w:tr>
        <w:tc>
          <w:tcPr>
            <w:tcW w:type="dxa" w:w="2381"/>
            <w:shd w:val="clear" w:fill="4A7C7E"/>
          </w:tcPr>
          <w:p>
            <w:pPr>
              <w:spacing w:before="0" w:after="40"/>
            </w:pPr>
            <w:r/>
            <w:r>
              <w:rPr>
                <w:rFonts w:ascii="游ゴシック" w:hAnsi="游ゴシック" w:eastAsia="游ゴシック"/>
                <w:b/>
                <w:color w:val="FFFFFF"/>
                <w:sz w:val="19"/>
              </w:rPr>
              <w:t>タイミング</w:t>
            </w:r>
          </w:p>
        </w:tc>
        <w:tc>
          <w:tcPr>
            <w:tcW w:type="dxa" w:w="3628"/>
            <w:shd w:val="clear" w:fill="4A7C7E"/>
          </w:tcPr>
          <w:p>
            <w:pPr>
              <w:spacing w:before="0" w:after="40"/>
            </w:pPr>
            <w:r/>
            <w:r>
              <w:rPr>
                <w:rFonts w:ascii="游ゴシック" w:hAnsi="游ゴシック" w:eastAsia="游ゴシック"/>
                <w:b/>
                <w:color w:val="FFFFFF"/>
                <w:sz w:val="19"/>
              </w:rPr>
              <w:t>借方</w:t>
            </w:r>
          </w:p>
        </w:tc>
        <w:tc>
          <w:tcPr>
            <w:tcW w:type="dxa" w:w="3628"/>
            <w:shd w:val="clear" w:fill="4A7C7E"/>
          </w:tcPr>
          <w:p>
            <w:pPr>
              <w:spacing w:before="0" w:after="40"/>
            </w:pPr>
            <w:r/>
            <w:r>
              <w:rPr>
                <w:rFonts w:ascii="游ゴシック" w:hAnsi="游ゴシック" w:eastAsia="游ゴシック"/>
                <w:b/>
                <w:color w:val="FFFFFF"/>
                <w:sz w:val="19"/>
              </w:rPr>
              <w:t>貸方</w:t>
            </w:r>
          </w:p>
        </w:tc>
      </w:tr>
      <w:tr>
        <w:tc>
          <w:tcPr>
            <w:tcW w:type="dxa" w:w="2381"/>
          </w:tcPr>
          <w:p>
            <w:pPr>
              <w:spacing w:before="0" w:after="40"/>
            </w:pPr>
            <w:r/>
            <w:r>
              <w:rPr>
                <w:rFonts w:ascii="游ゴシック" w:hAnsi="游ゴシック" w:eastAsia="游ゴシック"/>
                <w:sz w:val="19"/>
              </w:rPr>
              <w:t>カードを使ったとき</w:t>
            </w:r>
          </w:p>
        </w:tc>
        <w:tc>
          <w:tcPr>
            <w:tcW w:type="dxa" w:w="3628"/>
          </w:tcPr>
          <w:p>
            <w:pPr>
              <w:spacing w:before="0" w:after="40"/>
            </w:pPr>
            <w:r/>
            <w:r>
              <w:rPr>
                <w:rFonts w:ascii="游ゴシック" w:hAnsi="游ゴシック" w:eastAsia="游ゴシック"/>
                <w:sz w:val="19"/>
              </w:rPr>
              <w:t>新聞図書費など（課税仕入10%）</w:t>
            </w:r>
          </w:p>
        </w:tc>
        <w:tc>
          <w:tcPr>
            <w:tcW w:type="dxa" w:w="3628"/>
          </w:tcPr>
          <w:p>
            <w:pPr>
              <w:spacing w:before="0" w:after="40"/>
            </w:pPr>
            <w:r/>
            <w:r>
              <w:rPr>
                <w:rFonts w:ascii="游ゴシック" w:hAnsi="游ゴシック" w:eastAsia="游ゴシック"/>
                <w:sz w:val="19"/>
              </w:rPr>
              <w:t>未払金（対象外）</w:t>
            </w:r>
          </w:p>
        </w:tc>
      </w:tr>
      <w:tr>
        <w:tc>
          <w:tcPr>
            <w:tcW w:type="dxa" w:w="2381"/>
            <w:shd w:val="clear" w:fill="F4F8F8"/>
          </w:tcPr>
          <w:p>
            <w:pPr>
              <w:spacing w:before="0" w:after="40"/>
            </w:pPr>
            <w:r/>
            <w:r>
              <w:rPr>
                <w:rFonts w:ascii="游ゴシック" w:hAnsi="游ゴシック" w:eastAsia="游ゴシック"/>
                <w:sz w:val="19"/>
              </w:rPr>
              <w:t>銀行から引き落とされたとき</w:t>
            </w:r>
          </w:p>
        </w:tc>
        <w:tc>
          <w:tcPr>
            <w:tcW w:type="dxa" w:w="3628"/>
            <w:shd w:val="clear" w:fill="F4F8F8"/>
          </w:tcPr>
          <w:p>
            <w:pPr>
              <w:spacing w:before="0" w:after="40"/>
            </w:pPr>
            <w:r/>
            <w:r>
              <w:rPr>
                <w:rFonts w:ascii="游ゴシック" w:hAnsi="游ゴシック" w:eastAsia="游ゴシック"/>
                <w:sz w:val="19"/>
              </w:rPr>
              <w:t>未払金（対象外）</w:t>
            </w:r>
          </w:p>
        </w:tc>
        <w:tc>
          <w:tcPr>
            <w:tcW w:type="dxa" w:w="3628"/>
            <w:shd w:val="clear" w:fill="F4F8F8"/>
          </w:tcPr>
          <w:p>
            <w:pPr>
              <w:spacing w:before="0" w:after="40"/>
            </w:pPr>
            <w:r/>
            <w:r>
              <w:rPr>
                <w:rFonts w:ascii="游ゴシック" w:hAnsi="游ゴシック" w:eastAsia="游ゴシック"/>
                <w:sz w:val="19"/>
              </w:rPr>
              <w:t>普通預金（対象外）</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カード明細と銀行明細の両方を連携している場合、両方から費用の仕訳を作ると二重計上になります。費用として計上するのはカード明細側だけです。銀行の引落し明細は「未払金の減少」として登録してください。</w:t>
      </w:r>
    </w:p>
    <w:p>
      <w:pPr>
        <w:pStyle w:val="Heading2"/>
      </w:pPr>
      <w:r>
        <w:rPr>
          <w:rFonts w:ascii="游ゴシック" w:hAnsi="游ゴシック" w:eastAsia="游ゴシック"/>
          <w:b/>
          <w:color w:val="4A7C7E"/>
          <w:sz w:val="27"/>
        </w:rPr>
        <w:t>9-3　二重計上を見つける方法</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［会計帳簿］＞［仕訳帳］の［重複チェック］ボタンで、同じ内容の仕訳を洗い出せます</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毎月、残高試算表の預金残高と実際の通帳残高を突き合わせます。ここがずれていたら二重計上か漏れです</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通販サイトとカードの両方を連携している場合も同じ理屈で重複します。片方だけを費用にしてください</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資金移動と経費支払いを区別できる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連携明細のどちらを［対象外］にすべきか判断できる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二重計上を自分で見つけられる</w:t>
      </w:r>
    </w:p>
    <w:p>
      <w:pPr>
        <w:pStyle w:val="Heading1"/>
        <w:pageBreakBefore/>
        <w:pBdr>
          <w:left w:val="single" w:sz="18" w:space="4" w:color="4A7C7E"/>
        </w:pBdr>
        <w:ind w:left="170"/>
      </w:pPr>
      <w:r>
        <w:rPr>
          <w:rFonts w:ascii="游ゴシック" w:hAnsi="游ゴシック" w:eastAsia="游ゴシック"/>
          <w:b/>
          <w:color w:val="4A7C7E"/>
          <w:sz w:val="34"/>
        </w:rPr>
        <w:t>第10章　クラウド債務支払（請求書PDFの格納 → 仕訳転送）</w:t>
      </w:r>
    </w:p>
    <w:p>
      <w:pPr>
        <w:spacing w:before="0" w:after="80"/>
      </w:pPr>
      <w:r>
        <w:rPr>
          <w:rFonts w:ascii="游ゴシック" w:hAnsi="游ゴシック" w:eastAsia="游ゴシック"/>
          <w:b w:val="0"/>
          <w:sz w:val="21"/>
        </w:rPr>
        <w:t>「マネーフォワード クラウド債務支払」は、受け取った請求書を集めて、支払いの承認をして、会計へ仕訳を流すためのサービスです。クラウド会計とは別のサービスなので、まず連携の設定が要ります。</w:t>
      </w:r>
    </w:p>
    <w:p>
      <w:pPr>
        <w:pStyle w:val="Heading2"/>
      </w:pPr>
      <w:r>
        <w:rPr>
          <w:rFonts w:ascii="游ゴシック" w:hAnsi="游ゴシック" w:eastAsia="游ゴシック"/>
          <w:b/>
          <w:color w:val="4A7C7E"/>
          <w:sz w:val="27"/>
        </w:rPr>
        <w:t>10-1　全体の流れ</w:t>
      </w:r>
    </w:p>
    <w:tbl>
      <w:tblPr>
        <w:tblStyle w:val="TableGrid"/>
        <w:tblW w:type="auto" w:w="0"/>
        <w:tblLook w:firstColumn="1" w:firstRow="1" w:lastColumn="0" w:lastRow="0" w:noHBand="0" w:noVBand="1" w:val="04A0"/>
      </w:tblPr>
      <w:tblGrid>
        <w:gridCol w:w="3213"/>
        <w:gridCol w:w="3213"/>
        <w:gridCol w:w="3213"/>
      </w:tblGrid>
      <w:tr>
        <w:tc>
          <w:tcPr>
            <w:tcW w:type="dxa" w:w="794"/>
            <w:shd w:val="clear" w:fill="4A7C7E"/>
          </w:tcPr>
          <w:p>
            <w:pPr>
              <w:spacing w:before="0" w:after="40"/>
            </w:pPr>
            <w:r/>
            <w:r>
              <w:rPr>
                <w:rFonts w:ascii="游ゴシック" w:hAnsi="游ゴシック" w:eastAsia="游ゴシック"/>
                <w:b/>
                <w:color w:val="FFFFFF"/>
                <w:sz w:val="19"/>
              </w:rPr>
              <w:t>順番</w:t>
            </w:r>
          </w:p>
        </w:tc>
        <w:tc>
          <w:tcPr>
            <w:tcW w:type="dxa" w:w="5443"/>
            <w:shd w:val="clear" w:fill="4A7C7E"/>
          </w:tcPr>
          <w:p>
            <w:pPr>
              <w:spacing w:before="0" w:after="40"/>
            </w:pPr>
            <w:r/>
            <w:r>
              <w:rPr>
                <w:rFonts w:ascii="游ゴシック" w:hAnsi="游ゴシック" w:eastAsia="游ゴシック"/>
                <w:b/>
                <w:color w:val="FFFFFF"/>
                <w:sz w:val="19"/>
              </w:rPr>
              <w:t>やること</w:t>
            </w:r>
          </w:p>
        </w:tc>
        <w:tc>
          <w:tcPr>
            <w:tcW w:type="dxa" w:w="3402"/>
            <w:shd w:val="clear" w:fill="4A7C7E"/>
          </w:tcPr>
          <w:p>
            <w:pPr>
              <w:spacing w:before="0" w:after="40"/>
            </w:pPr>
            <w:r/>
            <w:r>
              <w:rPr>
                <w:rFonts w:ascii="游ゴシック" w:hAnsi="游ゴシック" w:eastAsia="游ゴシック"/>
                <w:b/>
                <w:color w:val="FFFFFF"/>
                <w:sz w:val="19"/>
              </w:rPr>
              <w:t>どこで</w:t>
            </w:r>
          </w:p>
        </w:tc>
      </w:tr>
      <w:tr>
        <w:tc>
          <w:tcPr>
            <w:tcW w:type="dxa" w:w="794"/>
          </w:tcPr>
          <w:p>
            <w:pPr>
              <w:spacing w:before="0" w:after="40"/>
            </w:pPr>
            <w:r/>
            <w:r>
              <w:rPr>
                <w:rFonts w:ascii="游ゴシック" w:hAnsi="游ゴシック" w:eastAsia="游ゴシック"/>
                <w:sz w:val="19"/>
              </w:rPr>
              <w:t>①</w:t>
            </w:r>
          </w:p>
        </w:tc>
        <w:tc>
          <w:tcPr>
            <w:tcW w:type="dxa" w:w="5443"/>
          </w:tcPr>
          <w:p>
            <w:pPr>
              <w:spacing w:before="0" w:after="40"/>
            </w:pPr>
            <w:r/>
            <w:r>
              <w:rPr>
                <w:rFonts w:ascii="游ゴシック" w:hAnsi="游ゴシック" w:eastAsia="游ゴシック"/>
                <w:sz w:val="19"/>
              </w:rPr>
              <w:t>請求書PDFを取り込む</w:t>
            </w:r>
          </w:p>
        </w:tc>
        <w:tc>
          <w:tcPr>
            <w:tcW w:type="dxa" w:w="3402"/>
          </w:tcPr>
          <w:p>
            <w:pPr>
              <w:spacing w:before="0" w:after="40"/>
            </w:pPr>
            <w:r/>
            <w:r>
              <w:rPr>
                <w:rFonts w:ascii="游ゴシック" w:hAnsi="游ゴシック" w:eastAsia="游ゴシック"/>
                <w:sz w:val="19"/>
              </w:rPr>
              <w:t>クラウド債務支払</w:t>
            </w:r>
          </w:p>
        </w:tc>
      </w:tr>
      <w:tr>
        <w:tc>
          <w:tcPr>
            <w:tcW w:type="dxa" w:w="794"/>
            <w:shd w:val="clear" w:fill="F4F8F8"/>
          </w:tcPr>
          <w:p>
            <w:pPr>
              <w:spacing w:before="0" w:after="40"/>
            </w:pPr>
            <w:r/>
            <w:r>
              <w:rPr>
                <w:rFonts w:ascii="游ゴシック" w:hAnsi="游ゴシック" w:eastAsia="游ゴシック"/>
                <w:sz w:val="19"/>
              </w:rPr>
              <w:t>②</w:t>
            </w:r>
          </w:p>
        </w:tc>
        <w:tc>
          <w:tcPr>
            <w:tcW w:type="dxa" w:w="5443"/>
            <w:shd w:val="clear" w:fill="F4F8F8"/>
          </w:tcPr>
          <w:p>
            <w:pPr>
              <w:spacing w:before="0" w:after="40"/>
            </w:pPr>
            <w:r/>
            <w:r>
              <w:rPr>
                <w:rFonts w:ascii="游ゴシック" w:hAnsi="游ゴシック" w:eastAsia="游ゴシック"/>
                <w:sz w:val="19"/>
              </w:rPr>
              <w:t>AI-OCRで内容を読み取り、支払依頼を申請する</w:t>
            </w:r>
          </w:p>
        </w:tc>
        <w:tc>
          <w:tcPr>
            <w:tcW w:type="dxa" w:w="3402"/>
            <w:shd w:val="clear" w:fill="F4F8F8"/>
          </w:tcPr>
          <w:p>
            <w:pPr>
              <w:spacing w:before="0" w:after="40"/>
            </w:pPr>
            <w:r/>
            <w:r>
              <w:rPr>
                <w:rFonts w:ascii="游ゴシック" w:hAnsi="游ゴシック" w:eastAsia="游ゴシック"/>
                <w:sz w:val="19"/>
              </w:rPr>
              <w:t>クラウド債務支払</w:t>
            </w:r>
          </w:p>
        </w:tc>
      </w:tr>
      <w:tr>
        <w:tc>
          <w:tcPr>
            <w:tcW w:type="dxa" w:w="794"/>
          </w:tcPr>
          <w:p>
            <w:pPr>
              <w:spacing w:before="0" w:after="40"/>
            </w:pPr>
            <w:r/>
            <w:r>
              <w:rPr>
                <w:rFonts w:ascii="游ゴシック" w:hAnsi="游ゴシック" w:eastAsia="游ゴシック"/>
                <w:sz w:val="19"/>
              </w:rPr>
              <w:t>③</w:t>
            </w:r>
          </w:p>
        </w:tc>
        <w:tc>
          <w:tcPr>
            <w:tcW w:type="dxa" w:w="5443"/>
          </w:tcPr>
          <w:p>
            <w:pPr>
              <w:spacing w:before="0" w:after="40"/>
            </w:pPr>
            <w:r/>
            <w:r>
              <w:rPr>
                <w:rFonts w:ascii="游ゴシック" w:hAnsi="游ゴシック" w:eastAsia="游ゴシック"/>
                <w:sz w:val="19"/>
              </w:rPr>
              <w:t>承認する</w:t>
            </w:r>
          </w:p>
        </w:tc>
        <w:tc>
          <w:tcPr>
            <w:tcW w:type="dxa" w:w="3402"/>
          </w:tcPr>
          <w:p>
            <w:pPr>
              <w:spacing w:before="0" w:after="40"/>
            </w:pPr>
            <w:r/>
            <w:r>
              <w:rPr>
                <w:rFonts w:ascii="游ゴシック" w:hAnsi="游ゴシック" w:eastAsia="游ゴシック"/>
                <w:sz w:val="19"/>
              </w:rPr>
              <w:t>クラウド債務支払</w:t>
            </w:r>
          </w:p>
        </w:tc>
      </w:tr>
      <w:tr>
        <w:tc>
          <w:tcPr>
            <w:tcW w:type="dxa" w:w="794"/>
            <w:shd w:val="clear" w:fill="F4F8F8"/>
          </w:tcPr>
          <w:p>
            <w:pPr>
              <w:spacing w:before="0" w:after="40"/>
            </w:pPr>
            <w:r/>
            <w:r>
              <w:rPr>
                <w:rFonts w:ascii="游ゴシック" w:hAnsi="游ゴシック" w:eastAsia="游ゴシック"/>
                <w:sz w:val="19"/>
              </w:rPr>
              <w:t>④</w:t>
            </w:r>
          </w:p>
        </w:tc>
        <w:tc>
          <w:tcPr>
            <w:tcW w:type="dxa" w:w="5443"/>
            <w:shd w:val="clear" w:fill="F4F8F8"/>
          </w:tcPr>
          <w:p>
            <w:pPr>
              <w:spacing w:before="0" w:after="40"/>
            </w:pPr>
            <w:r/>
            <w:r>
              <w:rPr>
                <w:rFonts w:ascii="游ゴシック" w:hAnsi="游ゴシック" w:eastAsia="游ゴシック"/>
                <w:sz w:val="19"/>
              </w:rPr>
              <w:t>仕訳がクラウド会計へ送られる</w:t>
            </w:r>
          </w:p>
        </w:tc>
        <w:tc>
          <w:tcPr>
            <w:tcW w:type="dxa" w:w="3402"/>
            <w:shd w:val="clear" w:fill="F4F8F8"/>
          </w:tcPr>
          <w:p>
            <w:pPr>
              <w:spacing w:before="0" w:after="40"/>
            </w:pPr>
            <w:r/>
            <w:r>
              <w:rPr>
                <w:rFonts w:ascii="游ゴシック" w:hAnsi="游ゴシック" w:eastAsia="游ゴシック"/>
                <w:sz w:val="19"/>
              </w:rPr>
              <w:t>自動（連携設定が必要）</w:t>
            </w:r>
          </w:p>
        </w:tc>
      </w:tr>
      <w:tr>
        <w:tc>
          <w:tcPr>
            <w:tcW w:type="dxa" w:w="794"/>
          </w:tcPr>
          <w:p>
            <w:pPr>
              <w:spacing w:before="0" w:after="40"/>
            </w:pPr>
            <w:r/>
            <w:r>
              <w:rPr>
                <w:rFonts w:ascii="游ゴシック" w:hAnsi="游ゴシック" w:eastAsia="游ゴシック"/>
                <w:sz w:val="19"/>
              </w:rPr>
              <w:t>⑤</w:t>
            </w:r>
          </w:p>
        </w:tc>
        <w:tc>
          <w:tcPr>
            <w:tcW w:type="dxa" w:w="5443"/>
          </w:tcPr>
          <w:p>
            <w:pPr>
              <w:spacing w:before="0" w:after="40"/>
            </w:pPr>
            <w:r/>
            <w:r>
              <w:rPr>
                <w:rFonts w:ascii="游ゴシック" w:hAnsi="游ゴシック" w:eastAsia="游ゴシック"/>
                <w:sz w:val="19"/>
              </w:rPr>
              <w:t>仕訳候補を確認して登録する</w:t>
            </w:r>
          </w:p>
        </w:tc>
        <w:tc>
          <w:tcPr>
            <w:tcW w:type="dxa" w:w="3402"/>
          </w:tcPr>
          <w:p>
            <w:pPr>
              <w:spacing w:before="0" w:after="40"/>
            </w:pPr>
            <w:r/>
            <w:r>
              <w:rPr>
                <w:rFonts w:ascii="游ゴシック" w:hAnsi="游ゴシック" w:eastAsia="游ゴシック"/>
                <w:sz w:val="19"/>
              </w:rPr>
              <w:t>クラウド会計</w:t>
            </w:r>
          </w:p>
        </w:tc>
      </w:tr>
    </w:tbl>
    <w:p>
      <w:pPr>
        <w:spacing w:after="40"/>
      </w:pPr>
    </w:p>
    <w:p>
      <w:pPr>
        <w:pStyle w:val="Heading2"/>
      </w:pPr>
      <w:r>
        <w:rPr>
          <w:rFonts w:ascii="游ゴシック" w:hAnsi="游ゴシック" w:eastAsia="游ゴシック"/>
          <w:b/>
          <w:color w:val="4A7C7E"/>
          <w:sz w:val="27"/>
        </w:rPr>
        <w:t>10-2　請求書PDFの取り込み方（6通り）</w:t>
      </w:r>
    </w:p>
    <w:tbl>
      <w:tblPr>
        <w:tblStyle w:val="TableGrid"/>
        <w:tblW w:type="auto" w:w="0"/>
        <w:tblLook w:firstColumn="1" w:firstRow="1" w:lastColumn="0" w:lastRow="0" w:noHBand="0" w:noVBand="1" w:val="04A0"/>
      </w:tblPr>
      <w:tblGrid>
        <w:gridCol w:w="4819"/>
        <w:gridCol w:w="4819"/>
      </w:tblGrid>
      <w:tr>
        <w:tc>
          <w:tcPr>
            <w:tcW w:type="dxa" w:w="2608"/>
            <w:shd w:val="clear" w:fill="4A7C7E"/>
          </w:tcPr>
          <w:p>
            <w:pPr>
              <w:spacing w:before="0" w:after="40"/>
            </w:pPr>
            <w:r/>
            <w:r>
              <w:rPr>
                <w:rFonts w:ascii="游ゴシック" w:hAnsi="游ゴシック" w:eastAsia="游ゴシック"/>
                <w:b/>
                <w:color w:val="FFFFFF"/>
                <w:sz w:val="18"/>
              </w:rPr>
              <w:t>方法</w:t>
            </w:r>
          </w:p>
        </w:tc>
        <w:tc>
          <w:tcPr>
            <w:tcW w:type="dxa" w:w="7030"/>
            <w:shd w:val="clear" w:fill="4A7C7E"/>
          </w:tcPr>
          <w:p>
            <w:pPr>
              <w:spacing w:before="0" w:after="40"/>
            </w:pPr>
            <w:r/>
            <w:r>
              <w:rPr>
                <w:rFonts w:ascii="游ゴシック" w:hAnsi="游ゴシック" w:eastAsia="游ゴシック"/>
                <w:b/>
                <w:color w:val="FFFFFF"/>
                <w:sz w:val="18"/>
              </w:rPr>
              <w:t>内容</w:t>
            </w:r>
          </w:p>
        </w:tc>
      </w:tr>
      <w:tr>
        <w:tc>
          <w:tcPr>
            <w:tcW w:type="dxa" w:w="2608"/>
          </w:tcPr>
          <w:p>
            <w:pPr>
              <w:spacing w:before="0" w:after="40"/>
            </w:pPr>
            <w:r/>
            <w:r>
              <w:rPr>
                <w:rFonts w:ascii="游ゴシック" w:hAnsi="游ゴシック" w:eastAsia="游ゴシック"/>
                <w:sz w:val="18"/>
              </w:rPr>
              <w:t>請求書自動取込（メール）</w:t>
            </w:r>
          </w:p>
        </w:tc>
        <w:tc>
          <w:tcPr>
            <w:tcW w:type="dxa" w:w="7030"/>
          </w:tcPr>
          <w:p>
            <w:pPr>
              <w:spacing w:before="0" w:after="40"/>
            </w:pPr>
            <w:r/>
            <w:r>
              <w:rPr>
                <w:rFonts w:ascii="游ゴシック" w:hAnsi="游ゴシック" w:eastAsia="游ゴシック"/>
                <w:sz w:val="18"/>
              </w:rPr>
              <w:t>支払先ごとに用意される「OCR読取り用メールアドレス」宛に請求書を転送します</w:t>
            </w:r>
          </w:p>
        </w:tc>
      </w:tr>
      <w:tr>
        <w:tc>
          <w:tcPr>
            <w:tcW w:type="dxa" w:w="2608"/>
            <w:shd w:val="clear" w:fill="F4F8F8"/>
          </w:tcPr>
          <w:p>
            <w:pPr>
              <w:spacing w:before="0" w:after="40"/>
            </w:pPr>
            <w:r/>
            <w:r>
              <w:rPr>
                <w:rFonts w:ascii="游ゴシック" w:hAnsi="游ゴシック" w:eastAsia="游ゴシック"/>
                <w:sz w:val="18"/>
              </w:rPr>
              <w:t>Web送付</w:t>
            </w:r>
          </w:p>
        </w:tc>
        <w:tc>
          <w:tcPr>
            <w:tcW w:type="dxa" w:w="7030"/>
            <w:shd w:val="clear" w:fill="F4F8F8"/>
          </w:tcPr>
          <w:p>
            <w:pPr>
              <w:spacing w:before="0" w:after="40"/>
            </w:pPr>
            <w:r/>
            <w:r>
              <w:rPr>
                <w:rFonts w:ascii="游ゴシック" w:hAnsi="游ゴシック" w:eastAsia="游ゴシック"/>
                <w:sz w:val="18"/>
              </w:rPr>
              <w:t>取引先に専用ページからアップロードしてもらいます</w:t>
            </w:r>
          </w:p>
        </w:tc>
      </w:tr>
      <w:tr>
        <w:tc>
          <w:tcPr>
            <w:tcW w:type="dxa" w:w="2608"/>
          </w:tcPr>
          <w:p>
            <w:pPr>
              <w:spacing w:before="0" w:after="40"/>
            </w:pPr>
            <w:r/>
            <w:r>
              <w:rPr>
                <w:rFonts w:ascii="游ゴシック" w:hAnsi="游ゴシック" w:eastAsia="游ゴシック"/>
                <w:sz w:val="18"/>
              </w:rPr>
              <w:t>デジタルインボイス受領</w:t>
            </w:r>
          </w:p>
        </w:tc>
        <w:tc>
          <w:tcPr>
            <w:tcW w:type="dxa" w:w="7030"/>
          </w:tcPr>
          <w:p>
            <w:pPr>
              <w:spacing w:before="0" w:after="40"/>
            </w:pPr>
            <w:r/>
            <w:r>
              <w:rPr>
                <w:rFonts w:ascii="游ゴシック" w:hAnsi="游ゴシック" w:eastAsia="游ゴシック"/>
                <w:sz w:val="18"/>
              </w:rPr>
              <w:t>電子的な請求書をそのまま受け取ります</w:t>
            </w:r>
          </w:p>
        </w:tc>
      </w:tr>
      <w:tr>
        <w:tc>
          <w:tcPr>
            <w:tcW w:type="dxa" w:w="2608"/>
            <w:shd w:val="clear" w:fill="F4F8F8"/>
          </w:tcPr>
          <w:p>
            <w:pPr>
              <w:spacing w:before="0" w:after="40"/>
            </w:pPr>
            <w:r/>
            <w:r>
              <w:rPr>
                <w:rFonts w:ascii="游ゴシック" w:hAnsi="游ゴシック" w:eastAsia="游ゴシック"/>
                <w:sz w:val="18"/>
              </w:rPr>
              <w:t>支払依頼申請に直接添付</w:t>
            </w:r>
          </w:p>
        </w:tc>
        <w:tc>
          <w:tcPr>
            <w:tcW w:type="dxa" w:w="7030"/>
            <w:shd w:val="clear" w:fill="F4F8F8"/>
          </w:tcPr>
          <w:p>
            <w:pPr>
              <w:spacing w:before="0" w:after="40"/>
            </w:pPr>
            <w:r/>
            <w:r>
              <w:rPr>
                <w:rFonts w:ascii="游ゴシック" w:hAnsi="游ゴシック" w:eastAsia="游ゴシック"/>
                <w:sz w:val="18"/>
              </w:rPr>
              <w:t>申請を作りながらファイルを付けます</w:t>
            </w:r>
          </w:p>
        </w:tc>
      </w:tr>
      <w:tr>
        <w:tc>
          <w:tcPr>
            <w:tcW w:type="dxa" w:w="2608"/>
          </w:tcPr>
          <w:p>
            <w:pPr>
              <w:spacing w:before="0" w:after="40"/>
            </w:pPr>
            <w:r/>
            <w:r>
              <w:rPr>
                <w:rFonts w:ascii="游ゴシック" w:hAnsi="游ゴシック" w:eastAsia="游ゴシック"/>
                <w:sz w:val="18"/>
              </w:rPr>
              <w:t>一括アップロード</w:t>
            </w:r>
          </w:p>
        </w:tc>
        <w:tc>
          <w:tcPr>
            <w:tcW w:type="dxa" w:w="7030"/>
          </w:tcPr>
          <w:p>
            <w:pPr>
              <w:spacing w:before="0" w:after="40"/>
            </w:pPr>
            <w:r/>
            <w:r>
              <w:rPr>
                <w:rFonts w:ascii="游ゴシック" w:hAnsi="游ゴシック" w:eastAsia="游ゴシック"/>
                <w:sz w:val="18"/>
              </w:rPr>
              <w:t>複数の請求書をまとめて上げます</w:t>
            </w:r>
          </w:p>
        </w:tc>
      </w:tr>
      <w:tr>
        <w:tc>
          <w:tcPr>
            <w:tcW w:type="dxa" w:w="2608"/>
            <w:shd w:val="clear" w:fill="F4F8F8"/>
          </w:tcPr>
          <w:p>
            <w:pPr>
              <w:spacing w:before="0" w:after="40"/>
            </w:pPr>
            <w:r/>
            <w:r>
              <w:rPr>
                <w:rFonts w:ascii="游ゴシック" w:hAnsi="游ゴシック" w:eastAsia="游ゴシック"/>
                <w:sz w:val="18"/>
              </w:rPr>
              <w:t>「受領請求書」画面からアップロード</w:t>
            </w:r>
          </w:p>
        </w:tc>
        <w:tc>
          <w:tcPr>
            <w:tcW w:type="dxa" w:w="7030"/>
            <w:shd w:val="clear" w:fill="F4F8F8"/>
          </w:tcPr>
          <w:p>
            <w:pPr>
              <w:spacing w:before="0" w:after="40"/>
            </w:pPr>
            <w:r/>
            <w:r>
              <w:rPr>
                <w:rFonts w:ascii="游ゴシック" w:hAnsi="游ゴシック" w:eastAsia="游ゴシック"/>
                <w:sz w:val="18"/>
              </w:rPr>
              <w:t>画面から個別に上げます</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取引先に毎月メールで請求書が届くなら、「請求書自動取込」がいちばん楽です。届いたメールをOCR読取り用アドレスへ転送するだけで、あとは自動で読み取られます。このアドレスは自動で作られるもので、好きな文字列には変えられません。</w:t>
      </w:r>
    </w:p>
    <w:p>
      <w:pPr>
        <w:pStyle w:val="Heading2"/>
      </w:pPr>
      <w:r>
        <w:rPr>
          <w:rFonts w:ascii="游ゴシック" w:hAnsi="游ゴシック" w:eastAsia="游ゴシック"/>
          <w:b/>
          <w:color w:val="4A7C7E"/>
          <w:sz w:val="27"/>
        </w:rPr>
        <w:t>10-3　支払依頼の申請</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［ホーム］＞［支払依頼］をクリックします。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「支払先」を選びます。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「特例区分」や「適格請求書発行事業者登録番号」を入力します。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「費用計上日」「支払期日」を確認して、必要なら直します。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請求書の画像をアップロードします（「AI-OCR」にチェックを入れると自動で読み取られます）。</w:t>
      </w:r>
    </w:p>
    <w:p>
      <w:pPr>
        <w:spacing w:before="0" w:after="60"/>
        <w:ind w:left="454" w:hanging="454"/>
      </w:pPr>
      <w:r>
        <w:rPr>
          <w:rFonts w:ascii="游ゴシック" w:hAnsi="游ゴシック" w:eastAsia="游ゴシック"/>
          <w:b/>
          <w:color w:val="4A7C7E"/>
          <w:sz w:val="21"/>
        </w:rPr>
        <w:t xml:space="preserve">6. </w:t>
      </w:r>
      <w:r>
        <w:rPr>
          <w:rFonts w:ascii="游ゴシック" w:hAnsi="游ゴシック" w:eastAsia="游ゴシック"/>
          <w:sz w:val="21"/>
        </w:rPr>
        <w:t>支払明細を入力します。取引日・品目・経費科目・金額・貸方科目は必須です。</w:t>
      </w:r>
    </w:p>
    <w:p>
      <w:pPr>
        <w:spacing w:before="0" w:after="60"/>
        <w:ind w:left="454" w:hanging="454"/>
      </w:pPr>
      <w:r>
        <w:rPr>
          <w:rFonts w:ascii="游ゴシック" w:hAnsi="游ゴシック" w:eastAsia="游ゴシック"/>
          <w:b/>
          <w:color w:val="4A7C7E"/>
          <w:sz w:val="21"/>
        </w:rPr>
        <w:t xml:space="preserve">7. </w:t>
      </w:r>
      <w:r>
        <w:rPr>
          <w:rFonts w:ascii="游ゴシック" w:hAnsi="游ゴシック" w:eastAsia="游ゴシック"/>
          <w:sz w:val="21"/>
        </w:rPr>
        <w:t>［次に、承認者を選択する］をクリックします。</w:t>
      </w:r>
    </w:p>
    <w:p>
      <w:pPr>
        <w:spacing w:before="0" w:after="60"/>
        <w:ind w:left="454" w:hanging="454"/>
      </w:pPr>
      <w:r>
        <w:rPr>
          <w:rFonts w:ascii="游ゴシック" w:hAnsi="游ゴシック" w:eastAsia="游ゴシック"/>
          <w:b/>
          <w:color w:val="4A7C7E"/>
          <w:sz w:val="21"/>
        </w:rPr>
        <w:t xml:space="preserve">8. </w:t>
      </w:r>
      <w:r>
        <w:rPr>
          <w:rFonts w:ascii="游ゴシック" w:hAnsi="游ゴシック" w:eastAsia="游ゴシック"/>
          <w:sz w:val="21"/>
        </w:rPr>
        <w:t>内容を確認して［申請する］をクリックします。</w:t>
      </w:r>
    </w:p>
    <w:p>
      <w:pPr>
        <w:spacing w:before="0" w:after="80"/>
      </w:pPr>
      <w:r>
        <w:rPr>
          <w:rFonts w:ascii="游ゴシック" w:hAnsi="游ゴシック" w:eastAsia="游ゴシック"/>
          <w:b w:val="0"/>
          <w:sz w:val="21"/>
        </w:rPr>
        <w:t>AI-OCRで自動的に読み取られるのは「支払先」「支払期日」「請求金額」「適格請求書発行事業者登録番号」です。読み取り結果は必ず目で確認してください。</w:t>
      </w:r>
    </w:p>
    <w:p>
      <w:pPr>
        <w:pStyle w:val="Heading2"/>
      </w:pPr>
      <w:r>
        <w:rPr>
          <w:rFonts w:ascii="游ゴシック" w:hAnsi="游ゴシック" w:eastAsia="游ゴシック"/>
          <w:b/>
          <w:color w:val="4A7C7E"/>
          <w:sz w:val="27"/>
        </w:rPr>
        <w:t>10-4　クラウド会計へ仕訳を流す設定（最初の1回）</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クラウド債務支払で［管理設定］＞［債務機能設定］＞［基本設定］を開きます。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「会計サービス連携」で連携先（マネーフォワード クラウド会計）を選びます。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「仕訳の連携」を「連携する」に変更して保存します。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［管理設定］＞［債務機能設定］＞［仕訳］を開き、［編集］をクリックします。</w:t>
      </w:r>
    </w:p>
    <w:p>
      <w:pPr>
        <w:spacing w:before="0" w:after="60"/>
        <w:ind w:left="454" w:hanging="454"/>
      </w:pPr>
      <w:r>
        <w:rPr>
          <w:rFonts w:ascii="游ゴシック" w:hAnsi="游ゴシック" w:eastAsia="游ゴシック"/>
          <w:b/>
          <w:color w:val="4A7C7E"/>
          <w:sz w:val="21"/>
        </w:rPr>
        <w:t xml:space="preserve">5. </w:t>
      </w:r>
      <w:r>
        <w:rPr>
          <w:rFonts w:ascii="游ゴシック" w:hAnsi="游ゴシック" w:eastAsia="游ゴシック"/>
          <w:sz w:val="21"/>
        </w:rPr>
        <w:t>「仕訳の連携方法」「取引日・摘要・メモに入れる項目」を設定して［保存］します。</w:t>
      </w:r>
    </w:p>
    <w:p>
      <w:pPr>
        <w:spacing w:before="0" w:after="60"/>
        <w:ind w:left="454" w:hanging="454"/>
      </w:pPr>
      <w:r>
        <w:rPr>
          <w:rFonts w:ascii="游ゴシック" w:hAnsi="游ゴシック" w:eastAsia="游ゴシック"/>
          <w:b/>
          <w:color w:val="4A7C7E"/>
          <w:sz w:val="21"/>
        </w:rPr>
        <w:t xml:space="preserve">6. </w:t>
      </w:r>
      <w:r>
        <w:rPr>
          <w:rFonts w:ascii="游ゴシック" w:hAnsi="游ゴシック" w:eastAsia="游ゴシック"/>
          <w:sz w:val="21"/>
        </w:rPr>
        <w:t>［管理設定］＞［債務機能設定］＞［科目・税区分］で、勘定科目と税区分がクラウド会計側と対応しているか確認します。</w:t>
      </w: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「債務支払から仕訳が来ない」というご相談の原因は、ほぼ［基本設定］の「仕訳の連携」が「連携する」になっていないことです。まずここをご確認ください。</w:t>
      </w:r>
    </w:p>
    <w:p>
      <w:pPr>
        <w:pStyle w:val="Heading2"/>
      </w:pPr>
      <w:r>
        <w:rPr>
          <w:rFonts w:ascii="游ゴシック" w:hAnsi="游ゴシック" w:eastAsia="游ゴシック"/>
          <w:b/>
          <w:color w:val="4A7C7E"/>
          <w:sz w:val="27"/>
        </w:rPr>
        <w:t>10-5　クラウド会計側での受け取り</w:t>
      </w:r>
    </w:p>
    <w:p>
      <w:pPr>
        <w:spacing w:before="0" w:after="60"/>
        <w:ind w:left="454" w:hanging="454"/>
      </w:pPr>
      <w:r>
        <w:rPr>
          <w:rFonts w:ascii="游ゴシック" w:hAnsi="游ゴシック" w:eastAsia="游ゴシック"/>
          <w:b/>
          <w:color w:val="4A7C7E"/>
          <w:sz w:val="21"/>
        </w:rPr>
        <w:t xml:space="preserve">1. </w:t>
      </w:r>
      <w:r>
        <w:rPr>
          <w:rFonts w:ascii="游ゴシック" w:hAnsi="游ゴシック" w:eastAsia="游ゴシック"/>
          <w:sz w:val="21"/>
        </w:rPr>
        <w:t>クラウド会計で［自動で仕訳］＞［経費・債務支払から入力］を開きます。</w:t>
      </w:r>
    </w:p>
    <w:p>
      <w:pPr>
        <w:spacing w:before="0" w:after="60"/>
        <w:ind w:left="454" w:hanging="454"/>
      </w:pPr>
      <w:r>
        <w:rPr>
          <w:rFonts w:ascii="游ゴシック" w:hAnsi="游ゴシック" w:eastAsia="游ゴシック"/>
          <w:b/>
          <w:color w:val="4A7C7E"/>
          <w:sz w:val="21"/>
        </w:rPr>
        <w:t xml:space="preserve">2. </w:t>
      </w:r>
      <w:r>
        <w:rPr>
          <w:rFonts w:ascii="游ゴシック" w:hAnsi="游ゴシック" w:eastAsia="游ゴシック"/>
          <w:sz w:val="21"/>
        </w:rPr>
        <w:t>「仕訳候補」タブを選びます。</w:t>
      </w:r>
    </w:p>
    <w:p>
      <w:pPr>
        <w:spacing w:before="0" w:after="60"/>
        <w:ind w:left="454" w:hanging="454"/>
      </w:pPr>
      <w:r>
        <w:rPr>
          <w:rFonts w:ascii="游ゴシック" w:hAnsi="游ゴシック" w:eastAsia="游ゴシック"/>
          <w:b/>
          <w:color w:val="4A7C7E"/>
          <w:sz w:val="21"/>
        </w:rPr>
        <w:t xml:space="preserve">3. </w:t>
      </w:r>
      <w:r>
        <w:rPr>
          <w:rFonts w:ascii="游ゴシック" w:hAnsi="游ゴシック" w:eastAsia="游ゴシック"/>
          <w:sz w:val="21"/>
        </w:rPr>
        <w:t>内容を確認し、1件ずつなら［登録］、まとめてなら［チェックした候補をすべて登録］をクリックします。</w:t>
      </w:r>
    </w:p>
    <w:p>
      <w:pPr>
        <w:spacing w:before="0" w:after="60"/>
        <w:ind w:left="454" w:hanging="454"/>
      </w:pPr>
      <w:r>
        <w:rPr>
          <w:rFonts w:ascii="游ゴシック" w:hAnsi="游ゴシック" w:eastAsia="游ゴシック"/>
          <w:b/>
          <w:color w:val="4A7C7E"/>
          <w:sz w:val="21"/>
        </w:rPr>
        <w:t xml:space="preserve">4. </w:t>
      </w:r>
      <w:r>
        <w:rPr>
          <w:rFonts w:ascii="游ゴシック" w:hAnsi="游ゴシック" w:eastAsia="游ゴシック"/>
          <w:sz w:val="21"/>
        </w:rPr>
        <w:t>不要なものは［対象外］にします。</w:t>
      </w:r>
    </w:p>
    <w:p>
      <w:pPr>
        <w:spacing w:before="0" w:after="80"/>
      </w:pPr>
      <w:r>
        <w:rPr>
          <w:rFonts w:ascii="游ゴシック" w:hAnsi="游ゴシック" w:eastAsia="游ゴシック"/>
          <w:b w:val="0"/>
          <w:sz w:val="21"/>
        </w:rPr>
        <w:t>この画面には「更新された経費仕訳」「取消中の経費仕訳」「削除された経費仕訳」「登録対象外の経費仕訳」のタブもあります。ふだん使うのは「仕訳候補」だけです。</w:t>
      </w:r>
    </w:p>
    <w:p>
      <w:pPr>
        <w:pStyle w:val="Heading3"/>
      </w:pPr>
      <w:r>
        <w:rPr>
          <w:rFonts w:ascii="游ゴシック" w:hAnsi="游ゴシック" w:eastAsia="游ゴシック"/>
          <w:b/>
          <w:color w:val="1A1A1A"/>
          <w:sz w:val="23"/>
        </w:rPr>
        <w:t>この章でできるようになること</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請求書PDFを取り込んで支払依頼を申請できる</w:t>
      </w:r>
    </w:p>
    <w:p>
      <w:pPr>
        <w:keepNext/>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債務支払と会計の連携設定ができる</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会計側で仕訳候補を登録できる</w:t>
      </w:r>
    </w:p>
    <w:p>
      <w:pPr>
        <w:pStyle w:val="Heading1"/>
        <w:pageBreakBefore/>
        <w:pBdr>
          <w:left w:val="single" w:sz="18" w:space="4" w:color="4A7C7E"/>
        </w:pBdr>
        <w:ind w:left="170"/>
      </w:pPr>
      <w:r>
        <w:rPr>
          <w:rFonts w:ascii="游ゴシック" w:hAnsi="游ゴシック" w:eastAsia="游ゴシック"/>
          <w:b/>
          <w:color w:val="4A7C7E"/>
          <w:sz w:val="34"/>
        </w:rPr>
        <w:t>付録A　月次の締めチェックリスト</w:t>
      </w:r>
    </w:p>
    <w:p>
      <w:pPr>
        <w:spacing w:before="0" w:after="80"/>
      </w:pPr>
      <w:r>
        <w:rPr>
          <w:rFonts w:ascii="游ゴシック" w:hAnsi="游ゴシック" w:eastAsia="游ゴシック"/>
          <w:b w:val="0"/>
          <w:sz w:val="21"/>
        </w:rPr>
        <w:t>毎月これだけ確認すれば大丈夫、という一覧です。印刷して使ってください。所要時間は慣れれば20〜30分です。</w:t>
      </w:r>
    </w:p>
    <w:p>
      <w:pPr>
        <w:pStyle w:val="Heading2"/>
      </w:pPr>
      <w:r>
        <w:rPr>
          <w:rFonts w:ascii="游ゴシック" w:hAnsi="游ゴシック" w:eastAsia="游ゴシック"/>
          <w:b/>
          <w:color w:val="4A7C7E"/>
          <w:sz w:val="27"/>
        </w:rPr>
        <w:t>A-1　毎月やること</w:t>
      </w:r>
    </w:p>
    <w:tbl>
      <w:tblPr>
        <w:tblStyle w:val="TableGrid"/>
        <w:tblW w:type="auto" w:w="0"/>
        <w:tblLook w:firstColumn="1" w:firstRow="1" w:lastColumn="0" w:lastRow="0" w:noHBand="0" w:noVBand="1" w:val="04A0"/>
      </w:tblPr>
      <w:tblGrid>
        <w:gridCol w:w="2409"/>
        <w:gridCol w:w="2409"/>
        <w:gridCol w:w="2409"/>
        <w:gridCol w:w="2409"/>
      </w:tblGrid>
      <w:tr>
        <w:tc>
          <w:tcPr>
            <w:tcW w:type="dxa" w:w="567"/>
            <w:shd w:val="clear" w:fill="4A7C7E"/>
          </w:tcPr>
          <w:p>
            <w:pPr>
              <w:spacing w:before="0" w:after="40"/>
            </w:pPr>
            <w:r/>
            <w:r>
              <w:rPr>
                <w:rFonts w:ascii="游ゴシック" w:hAnsi="游ゴシック" w:eastAsia="游ゴシック"/>
                <w:b/>
                <w:color w:val="FFFFFF"/>
                <w:sz w:val="18"/>
              </w:rPr>
              <w:t>✓</w:t>
            </w:r>
          </w:p>
        </w:tc>
        <w:tc>
          <w:tcPr>
            <w:tcW w:type="dxa" w:w="3515"/>
            <w:shd w:val="clear" w:fill="4A7C7E"/>
          </w:tcPr>
          <w:p>
            <w:pPr>
              <w:spacing w:before="0" w:after="40"/>
            </w:pPr>
            <w:r/>
            <w:r>
              <w:rPr>
                <w:rFonts w:ascii="游ゴシック" w:hAnsi="游ゴシック" w:eastAsia="游ゴシック"/>
                <w:b/>
                <w:color w:val="FFFFFF"/>
                <w:sz w:val="18"/>
              </w:rPr>
              <w:t>確認すること</w:t>
            </w:r>
          </w:p>
        </w:tc>
        <w:tc>
          <w:tcPr>
            <w:tcW w:type="dxa" w:w="4422"/>
            <w:shd w:val="clear" w:fill="4A7C7E"/>
          </w:tcPr>
          <w:p>
            <w:pPr>
              <w:spacing w:before="0" w:after="40"/>
            </w:pPr>
            <w:r/>
            <w:r>
              <w:rPr>
                <w:rFonts w:ascii="游ゴシック" w:hAnsi="游ゴシック" w:eastAsia="游ゴシック"/>
                <w:b/>
                <w:color w:val="FFFFFF"/>
                <w:sz w:val="18"/>
              </w:rPr>
              <w:t>どこで</w:t>
            </w:r>
          </w:p>
        </w:tc>
        <w:tc>
          <w:tcPr>
            <w:tcW w:type="dxa" w:w="1134"/>
            <w:shd w:val="clear" w:fill="4A7C7E"/>
          </w:tcPr>
          <w:p>
            <w:pPr>
              <w:spacing w:before="0" w:after="40"/>
            </w:pPr>
            <w:r/>
            <w:r>
              <w:rPr>
                <w:rFonts w:ascii="游ゴシック" w:hAnsi="游ゴシック" w:eastAsia="游ゴシック"/>
                <w:b/>
                <w:color w:val="FFFFFF"/>
                <w:sz w:val="18"/>
              </w:rPr>
              <w:t>章</w:t>
            </w:r>
          </w:p>
        </w:tc>
      </w:tr>
      <w:tr>
        <w:tc>
          <w:tcPr>
            <w:tcW w:type="dxa" w:w="567"/>
          </w:tcPr>
          <w:p>
            <w:pPr>
              <w:spacing w:before="0" w:after="40"/>
            </w:pPr>
            <w:r/>
            <w:r>
              <w:rPr>
                <w:rFonts w:ascii="游ゴシック" w:hAnsi="游ゴシック" w:eastAsia="游ゴシック"/>
                <w:sz w:val="18"/>
              </w:rPr>
              <w:t>□</w:t>
            </w:r>
          </w:p>
        </w:tc>
        <w:tc>
          <w:tcPr>
            <w:tcW w:type="dxa" w:w="3515"/>
          </w:tcPr>
          <w:p>
            <w:pPr>
              <w:spacing w:before="0" w:after="40"/>
            </w:pPr>
            <w:r/>
            <w:r>
              <w:rPr>
                <w:rFonts w:ascii="游ゴシック" w:hAnsi="游ゴシック" w:eastAsia="游ゴシック"/>
                <w:sz w:val="18"/>
              </w:rPr>
              <w:t>連携がエラーになっていないか</w:t>
            </w:r>
          </w:p>
        </w:tc>
        <w:tc>
          <w:tcPr>
            <w:tcW w:type="dxa" w:w="4422"/>
          </w:tcPr>
          <w:p>
            <w:pPr>
              <w:spacing w:before="0" w:after="40"/>
            </w:pPr>
            <w:r/>
            <w:r>
              <w:rPr>
                <w:rFonts w:ascii="游ゴシック" w:hAnsi="游ゴシック" w:eastAsia="游ゴシック"/>
                <w:sz w:val="18"/>
              </w:rPr>
              <w:t>［データ連携］＞［登録済一覧］</w:t>
            </w:r>
          </w:p>
        </w:tc>
        <w:tc>
          <w:tcPr>
            <w:tcW w:type="dxa" w:w="1134"/>
          </w:tcPr>
          <w:p>
            <w:pPr>
              <w:spacing w:before="0" w:after="40"/>
            </w:pPr>
            <w:r/>
            <w:r>
              <w:rPr>
                <w:rFonts w:ascii="游ゴシック" w:hAnsi="游ゴシック" w:eastAsia="游ゴシック"/>
                <w:sz w:val="18"/>
              </w:rPr>
              <w:t>第2章</w:t>
            </w:r>
          </w:p>
        </w:tc>
      </w:tr>
      <w:tr>
        <w:tc>
          <w:tcPr>
            <w:tcW w:type="dxa" w:w="567"/>
            <w:shd w:val="clear" w:fill="F4F8F8"/>
          </w:tcPr>
          <w:p>
            <w:pPr>
              <w:spacing w:before="0" w:after="40"/>
            </w:pPr>
            <w:r/>
            <w:r>
              <w:rPr>
                <w:rFonts w:ascii="游ゴシック" w:hAnsi="游ゴシック" w:eastAsia="游ゴシック"/>
                <w:sz w:val="18"/>
              </w:rPr>
              <w:t>□</w:t>
            </w:r>
          </w:p>
        </w:tc>
        <w:tc>
          <w:tcPr>
            <w:tcW w:type="dxa" w:w="3515"/>
            <w:shd w:val="clear" w:fill="F4F8F8"/>
          </w:tcPr>
          <w:p>
            <w:pPr>
              <w:spacing w:before="0" w:after="40"/>
            </w:pPr>
            <w:r/>
            <w:r>
              <w:rPr>
                <w:rFonts w:ascii="游ゴシック" w:hAnsi="游ゴシック" w:eastAsia="游ゴシック"/>
                <w:sz w:val="18"/>
              </w:rPr>
              <w:t>未処理の明細が残っていないか</w:t>
            </w:r>
          </w:p>
        </w:tc>
        <w:tc>
          <w:tcPr>
            <w:tcW w:type="dxa" w:w="4422"/>
            <w:shd w:val="clear" w:fill="F4F8F8"/>
          </w:tcPr>
          <w:p>
            <w:pPr>
              <w:spacing w:before="0" w:after="40"/>
            </w:pPr>
            <w:r/>
            <w:r>
              <w:rPr>
                <w:rFonts w:ascii="游ゴシック" w:hAnsi="游ゴシック" w:eastAsia="游ゴシック"/>
                <w:sz w:val="18"/>
              </w:rPr>
              <w:t>［自動で仕訳］＞［連携サービスから入力］</w:t>
            </w:r>
          </w:p>
        </w:tc>
        <w:tc>
          <w:tcPr>
            <w:tcW w:type="dxa" w:w="1134"/>
            <w:shd w:val="clear" w:fill="F4F8F8"/>
          </w:tcPr>
          <w:p>
            <w:pPr>
              <w:spacing w:before="0" w:after="40"/>
            </w:pPr>
            <w:r/>
            <w:r>
              <w:rPr>
                <w:rFonts w:ascii="游ゴシック" w:hAnsi="游ゴシック" w:eastAsia="游ゴシック"/>
                <w:sz w:val="18"/>
              </w:rPr>
              <w:t>第3章</w:t>
            </w:r>
          </w:p>
        </w:tc>
      </w:tr>
      <w:tr>
        <w:tc>
          <w:tcPr>
            <w:tcW w:type="dxa" w:w="567"/>
          </w:tcPr>
          <w:p>
            <w:pPr>
              <w:spacing w:before="0" w:after="40"/>
            </w:pPr>
            <w:r/>
            <w:r>
              <w:rPr>
                <w:rFonts w:ascii="游ゴシック" w:hAnsi="游ゴシック" w:eastAsia="游ゴシック"/>
                <w:sz w:val="18"/>
              </w:rPr>
              <w:t>□</w:t>
            </w:r>
          </w:p>
        </w:tc>
        <w:tc>
          <w:tcPr>
            <w:tcW w:type="dxa" w:w="3515"/>
          </w:tcPr>
          <w:p>
            <w:pPr>
              <w:spacing w:before="0" w:after="40"/>
            </w:pPr>
            <w:r/>
            <w:r>
              <w:rPr>
                <w:rFonts w:ascii="游ゴシック" w:hAnsi="游ゴシック" w:eastAsia="游ゴシック"/>
                <w:sz w:val="18"/>
              </w:rPr>
              <w:t>レシートをすべて撮影・登録したか</w:t>
            </w:r>
          </w:p>
        </w:tc>
        <w:tc>
          <w:tcPr>
            <w:tcW w:type="dxa" w:w="4422"/>
          </w:tcPr>
          <w:p>
            <w:pPr>
              <w:spacing w:before="0" w:after="40"/>
            </w:pPr>
            <w:r/>
            <w:r>
              <w:rPr>
                <w:rFonts w:ascii="游ゴシック" w:hAnsi="游ゴシック" w:eastAsia="游ゴシック"/>
                <w:sz w:val="18"/>
              </w:rPr>
              <w:t>アプリ ／［AI-OCRから入力］</w:t>
            </w:r>
          </w:p>
        </w:tc>
        <w:tc>
          <w:tcPr>
            <w:tcW w:type="dxa" w:w="1134"/>
          </w:tcPr>
          <w:p>
            <w:pPr>
              <w:spacing w:before="0" w:after="40"/>
            </w:pPr>
            <w:r/>
            <w:r>
              <w:rPr>
                <w:rFonts w:ascii="游ゴシック" w:hAnsi="游ゴシック" w:eastAsia="游ゴシック"/>
                <w:sz w:val="18"/>
              </w:rPr>
              <w:t>第6章</w:t>
            </w:r>
          </w:p>
        </w:tc>
      </w:tr>
      <w:tr>
        <w:tc>
          <w:tcPr>
            <w:tcW w:type="dxa" w:w="567"/>
            <w:shd w:val="clear" w:fill="F4F8F8"/>
          </w:tcPr>
          <w:p>
            <w:pPr>
              <w:spacing w:before="0" w:after="40"/>
            </w:pPr>
            <w:r/>
            <w:r>
              <w:rPr>
                <w:rFonts w:ascii="游ゴシック" w:hAnsi="游ゴシック" w:eastAsia="游ゴシック"/>
                <w:sz w:val="18"/>
              </w:rPr>
              <w:t>□</w:t>
            </w:r>
          </w:p>
        </w:tc>
        <w:tc>
          <w:tcPr>
            <w:tcW w:type="dxa" w:w="3515"/>
            <w:shd w:val="clear" w:fill="F4F8F8"/>
          </w:tcPr>
          <w:p>
            <w:pPr>
              <w:spacing w:before="0" w:after="40"/>
            </w:pPr>
            <w:r/>
            <w:r>
              <w:rPr>
                <w:rFonts w:ascii="游ゴシック" w:hAnsi="游ゴシック" w:eastAsia="游ゴシック"/>
                <w:sz w:val="18"/>
              </w:rPr>
              <w:t>売掛金の入金を消し込んだか</w:t>
            </w:r>
          </w:p>
        </w:tc>
        <w:tc>
          <w:tcPr>
            <w:tcW w:type="dxa" w:w="4422"/>
            <w:shd w:val="clear" w:fill="F4F8F8"/>
          </w:tcPr>
          <w:p>
            <w:pPr>
              <w:spacing w:before="0" w:after="40"/>
            </w:pPr>
            <w:r/>
            <w:r>
              <w:rPr>
                <w:rFonts w:ascii="游ゴシック" w:hAnsi="游ゴシック" w:eastAsia="游ゴシック"/>
                <w:sz w:val="18"/>
              </w:rPr>
              <w:t>［自動で仕訳］＞［連携サービスから入力］の［実現］</w:t>
            </w:r>
          </w:p>
        </w:tc>
        <w:tc>
          <w:tcPr>
            <w:tcW w:type="dxa" w:w="1134"/>
            <w:shd w:val="clear" w:fill="F4F8F8"/>
          </w:tcPr>
          <w:p>
            <w:pPr>
              <w:spacing w:before="0" w:after="40"/>
            </w:pPr>
            <w:r/>
            <w:r>
              <w:rPr>
                <w:rFonts w:ascii="游ゴシック" w:hAnsi="游ゴシック" w:eastAsia="游ゴシック"/>
                <w:sz w:val="18"/>
              </w:rPr>
              <w:t>第8章</w:t>
            </w:r>
          </w:p>
        </w:tc>
      </w:tr>
      <w:tr>
        <w:tc>
          <w:tcPr>
            <w:tcW w:type="dxa" w:w="567"/>
          </w:tcPr>
          <w:p>
            <w:pPr>
              <w:spacing w:before="0" w:after="40"/>
            </w:pPr>
            <w:r/>
            <w:r>
              <w:rPr>
                <w:rFonts w:ascii="游ゴシック" w:hAnsi="游ゴシック" w:eastAsia="游ゴシック"/>
                <w:sz w:val="18"/>
              </w:rPr>
              <w:t>□</w:t>
            </w:r>
          </w:p>
        </w:tc>
        <w:tc>
          <w:tcPr>
            <w:tcW w:type="dxa" w:w="3515"/>
          </w:tcPr>
          <w:p>
            <w:pPr>
              <w:spacing w:before="0" w:after="40"/>
            </w:pPr>
            <w:r/>
            <w:r>
              <w:rPr>
                <w:rFonts w:ascii="游ゴシック" w:hAnsi="游ゴシック" w:eastAsia="游ゴシック"/>
                <w:sz w:val="18"/>
              </w:rPr>
              <w:t>現金の残高が実際と合っているか</w:t>
            </w:r>
          </w:p>
        </w:tc>
        <w:tc>
          <w:tcPr>
            <w:tcW w:type="dxa" w:w="4422"/>
          </w:tcPr>
          <w:p>
            <w:pPr>
              <w:spacing w:before="0" w:after="40"/>
            </w:pPr>
            <w:r/>
            <w:r>
              <w:rPr>
                <w:rFonts w:ascii="游ゴシック" w:hAnsi="游ゴシック" w:eastAsia="游ゴシック"/>
                <w:sz w:val="18"/>
              </w:rPr>
              <w:t>［会計帳簿］＞［残高試算表］</w:t>
            </w:r>
          </w:p>
        </w:tc>
        <w:tc>
          <w:tcPr>
            <w:tcW w:type="dxa" w:w="1134"/>
          </w:tcPr>
          <w:p>
            <w:pPr>
              <w:spacing w:before="0" w:after="40"/>
            </w:pPr>
            <w:r/>
            <w:r>
              <w:rPr>
                <w:rFonts w:ascii="游ゴシック" w:hAnsi="游ゴシック" w:eastAsia="游ゴシック"/>
                <w:sz w:val="18"/>
              </w:rPr>
              <w:t>第5章</w:t>
            </w:r>
          </w:p>
        </w:tc>
      </w:tr>
      <w:tr>
        <w:tc>
          <w:tcPr>
            <w:tcW w:type="dxa" w:w="567"/>
            <w:shd w:val="clear" w:fill="F4F8F8"/>
          </w:tcPr>
          <w:p>
            <w:pPr>
              <w:spacing w:before="0" w:after="40"/>
            </w:pPr>
            <w:r/>
            <w:r>
              <w:rPr>
                <w:rFonts w:ascii="游ゴシック" w:hAnsi="游ゴシック" w:eastAsia="游ゴシック"/>
                <w:sz w:val="18"/>
              </w:rPr>
              <w:t>□</w:t>
            </w:r>
          </w:p>
        </w:tc>
        <w:tc>
          <w:tcPr>
            <w:tcW w:type="dxa" w:w="3515"/>
            <w:shd w:val="clear" w:fill="F4F8F8"/>
          </w:tcPr>
          <w:p>
            <w:pPr>
              <w:spacing w:before="0" w:after="40"/>
            </w:pPr>
            <w:r/>
            <w:r>
              <w:rPr>
                <w:rFonts w:ascii="游ゴシック" w:hAnsi="游ゴシック" w:eastAsia="游ゴシック"/>
                <w:sz w:val="18"/>
              </w:rPr>
              <w:t>各預金口座の残高が通帳と合っているか</w:t>
            </w:r>
          </w:p>
        </w:tc>
        <w:tc>
          <w:tcPr>
            <w:tcW w:type="dxa" w:w="4422"/>
            <w:shd w:val="clear" w:fill="F4F8F8"/>
          </w:tcPr>
          <w:p>
            <w:pPr>
              <w:spacing w:before="0" w:after="40"/>
            </w:pPr>
            <w:r/>
            <w:r>
              <w:rPr>
                <w:rFonts w:ascii="游ゴシック" w:hAnsi="游ゴシック" w:eastAsia="游ゴシック"/>
                <w:sz w:val="18"/>
              </w:rPr>
              <w:t>［会計帳簿］＞［残高試算表］（補助科目表示）</w:t>
            </w:r>
          </w:p>
        </w:tc>
        <w:tc>
          <w:tcPr>
            <w:tcW w:type="dxa" w:w="1134"/>
            <w:shd w:val="clear" w:fill="F4F8F8"/>
          </w:tcPr>
          <w:p>
            <w:pPr>
              <w:spacing w:before="0" w:after="40"/>
            </w:pPr>
            <w:r/>
            <w:r>
              <w:rPr>
                <w:rFonts w:ascii="游ゴシック" w:hAnsi="游ゴシック" w:eastAsia="游ゴシック"/>
                <w:sz w:val="18"/>
              </w:rPr>
              <w:t>第5章</w:t>
            </w:r>
          </w:p>
        </w:tc>
      </w:tr>
      <w:tr>
        <w:tc>
          <w:tcPr>
            <w:tcW w:type="dxa" w:w="567"/>
          </w:tcPr>
          <w:p>
            <w:pPr>
              <w:spacing w:before="0" w:after="40"/>
            </w:pPr>
            <w:r/>
            <w:r>
              <w:rPr>
                <w:rFonts w:ascii="游ゴシック" w:hAnsi="游ゴシック" w:eastAsia="游ゴシック"/>
                <w:sz w:val="18"/>
              </w:rPr>
              <w:t>□</w:t>
            </w:r>
          </w:p>
        </w:tc>
        <w:tc>
          <w:tcPr>
            <w:tcW w:type="dxa" w:w="3515"/>
          </w:tcPr>
          <w:p>
            <w:pPr>
              <w:spacing w:before="0" w:after="40"/>
            </w:pPr>
            <w:r/>
            <w:r>
              <w:rPr>
                <w:rFonts w:ascii="游ゴシック" w:hAnsi="游ゴシック" w:eastAsia="游ゴシック"/>
                <w:sz w:val="18"/>
              </w:rPr>
              <w:t>二重計上がないか</w:t>
            </w:r>
          </w:p>
        </w:tc>
        <w:tc>
          <w:tcPr>
            <w:tcW w:type="dxa" w:w="4422"/>
          </w:tcPr>
          <w:p>
            <w:pPr>
              <w:spacing w:before="0" w:after="40"/>
            </w:pPr>
            <w:r/>
            <w:r>
              <w:rPr>
                <w:rFonts w:ascii="游ゴシック" w:hAnsi="游ゴシック" w:eastAsia="游ゴシック"/>
                <w:sz w:val="18"/>
              </w:rPr>
              <w:t>［会計帳簿］＞［仕訳帳］の［重複チェック］</w:t>
            </w:r>
          </w:p>
        </w:tc>
        <w:tc>
          <w:tcPr>
            <w:tcW w:type="dxa" w:w="1134"/>
          </w:tcPr>
          <w:p>
            <w:pPr>
              <w:spacing w:before="0" w:after="40"/>
            </w:pPr>
            <w:r/>
            <w:r>
              <w:rPr>
                <w:rFonts w:ascii="游ゴシック" w:hAnsi="游ゴシック" w:eastAsia="游ゴシック"/>
                <w:sz w:val="18"/>
              </w:rPr>
              <w:t>第9章</w:t>
            </w:r>
          </w:p>
        </w:tc>
      </w:tr>
      <w:tr>
        <w:tc>
          <w:tcPr>
            <w:tcW w:type="dxa" w:w="567"/>
            <w:shd w:val="clear" w:fill="F4F8F8"/>
          </w:tcPr>
          <w:p>
            <w:pPr>
              <w:spacing w:before="0" w:after="40"/>
            </w:pPr>
            <w:r/>
            <w:r>
              <w:rPr>
                <w:rFonts w:ascii="游ゴシック" w:hAnsi="游ゴシック" w:eastAsia="游ゴシック"/>
                <w:sz w:val="18"/>
              </w:rPr>
              <w:t>□</w:t>
            </w:r>
          </w:p>
        </w:tc>
        <w:tc>
          <w:tcPr>
            <w:tcW w:type="dxa" w:w="3515"/>
            <w:shd w:val="clear" w:fill="F4F8F8"/>
          </w:tcPr>
          <w:p>
            <w:pPr>
              <w:spacing w:before="0" w:after="40"/>
            </w:pPr>
            <w:r/>
            <w:r>
              <w:rPr>
                <w:rFonts w:ascii="游ゴシック" w:hAnsi="游ゴシック" w:eastAsia="游ゴシック"/>
                <w:sz w:val="18"/>
              </w:rPr>
              <w:t>前月と比べて不自然に増減した科目はないか</w:t>
            </w:r>
          </w:p>
        </w:tc>
        <w:tc>
          <w:tcPr>
            <w:tcW w:type="dxa" w:w="4422"/>
            <w:shd w:val="clear" w:fill="F4F8F8"/>
          </w:tcPr>
          <w:p>
            <w:pPr>
              <w:spacing w:before="0" w:after="40"/>
            </w:pPr>
            <w:r/>
            <w:r>
              <w:rPr>
                <w:rFonts w:ascii="游ゴシック" w:hAnsi="游ゴシック" w:eastAsia="游ゴシック"/>
                <w:sz w:val="18"/>
              </w:rPr>
              <w:t>［会計帳簿］＞［推移表］</w:t>
            </w:r>
          </w:p>
        </w:tc>
        <w:tc>
          <w:tcPr>
            <w:tcW w:type="dxa" w:w="1134"/>
            <w:shd w:val="clear" w:fill="F4F8F8"/>
          </w:tcPr>
          <w:p>
            <w:pPr>
              <w:spacing w:before="0" w:after="40"/>
            </w:pPr>
            <w:r/>
            <w:r>
              <w:rPr>
                <w:rFonts w:ascii="游ゴシック" w:hAnsi="游ゴシック" w:eastAsia="游ゴシック"/>
                <w:sz w:val="18"/>
              </w:rPr>
              <w:t>第5章</w:t>
            </w:r>
          </w:p>
        </w:tc>
      </w:tr>
      <w:tr>
        <w:tc>
          <w:tcPr>
            <w:tcW w:type="dxa" w:w="567"/>
          </w:tcPr>
          <w:p>
            <w:pPr>
              <w:spacing w:before="0" w:after="40"/>
            </w:pPr>
            <w:r/>
            <w:r>
              <w:rPr>
                <w:rFonts w:ascii="游ゴシック" w:hAnsi="游ゴシック" w:eastAsia="游ゴシック"/>
                <w:sz w:val="18"/>
              </w:rPr>
              <w:t>□</w:t>
            </w:r>
          </w:p>
        </w:tc>
        <w:tc>
          <w:tcPr>
            <w:tcW w:type="dxa" w:w="3515"/>
          </w:tcPr>
          <w:p>
            <w:pPr>
              <w:spacing w:before="0" w:after="40"/>
            </w:pPr>
            <w:r/>
            <w:r>
              <w:rPr>
                <w:rFonts w:ascii="游ゴシック" w:hAnsi="游ゴシック" w:eastAsia="游ゴシック"/>
                <w:sz w:val="18"/>
              </w:rPr>
              <w:t>判断に迷った取引を当事務所へ連絡したか</w:t>
            </w:r>
          </w:p>
        </w:tc>
        <w:tc>
          <w:tcPr>
            <w:tcW w:type="dxa" w:w="4422"/>
          </w:tcPr>
          <w:p>
            <w:pPr>
              <w:spacing w:before="0" w:after="40"/>
            </w:pPr>
            <w:r/>
            <w:r>
              <w:rPr>
                <w:rFonts w:ascii="游ゴシック" w:hAnsi="游ゴシック" w:eastAsia="游ゴシック"/>
                <w:sz w:val="18"/>
              </w:rPr>
              <w:t>—</w:t>
            </w:r>
          </w:p>
        </w:tc>
        <w:tc>
          <w:tcPr>
            <w:tcW w:type="dxa" w:w="1134"/>
          </w:tcPr>
          <w:p>
            <w:pPr>
              <w:spacing w:before="0" w:after="40"/>
            </w:pPr>
            <w:r/>
            <w:r>
              <w:rPr>
                <w:rFonts w:ascii="游ゴシック" w:hAnsi="游ゴシック" w:eastAsia="游ゴシック"/>
                <w:sz w:val="18"/>
              </w:rPr>
              <w:t>—</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この中でいちばん大事なのは「預金残高が通帳と合っているか」です。ここさえ合っていれば、取り込み漏れも二重計上もほぼありません。逆にここがずれていたら、必ず原因があります。放置せずその月のうちに解決してください。</w:t>
      </w:r>
    </w:p>
    <w:p>
      <w:pPr>
        <w:pStyle w:val="Heading2"/>
      </w:pPr>
      <w:r>
        <w:rPr>
          <w:rFonts w:ascii="游ゴシック" w:hAnsi="游ゴシック" w:eastAsia="游ゴシック"/>
          <w:b/>
          <w:color w:val="4A7C7E"/>
          <w:sz w:val="27"/>
        </w:rPr>
        <w:t>A-2　年に1回やること</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決算の2か月前までに、当事務所へ「そろそろ決算です」とご一報ください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棚卸（在庫）がある場合は、期末日の在庫を数えて記録してください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固定資産を買った・売った・捨てた場合は、その資料をお渡しください</w:t>
      </w:r>
    </w:p>
    <w:p>
      <w:pPr>
        <w:spacing w:before="0" w:after="40"/>
        <w:ind w:left="567" w:hanging="227"/>
      </w:pPr>
      <w:r>
        <w:rPr>
          <w:rFonts w:ascii="游ゴシック" w:hAnsi="游ゴシック" w:eastAsia="游ゴシック"/>
          <w:color w:val="4A7C7E"/>
          <w:sz w:val="21"/>
        </w:rPr>
        <w:t>・</w:t>
      </w:r>
      <w:r>
        <w:rPr>
          <w:rFonts w:ascii="游ゴシック" w:hAnsi="游ゴシック" w:eastAsia="游ゴシック"/>
          <w:sz w:val="21"/>
        </w:rPr>
        <w:t>借入金の返済予定表を最新のものにしてください</w:t>
      </w:r>
    </w:p>
    <w:p>
      <w:pPr>
        <w:pStyle w:val="Heading1"/>
        <w:pageBreakBefore/>
        <w:pBdr>
          <w:left w:val="single" w:sz="18" w:space="4" w:color="4A7C7E"/>
        </w:pBdr>
        <w:ind w:left="170"/>
      </w:pPr>
      <w:r>
        <w:rPr>
          <w:rFonts w:ascii="游ゴシック" w:hAnsi="游ゴシック" w:eastAsia="游ゴシック"/>
          <w:b/>
          <w:color w:val="4A7C7E"/>
          <w:sz w:val="34"/>
        </w:rPr>
        <w:t>付録B　用語集</w:t>
      </w:r>
    </w:p>
    <w:p>
      <w:pPr>
        <w:spacing w:before="0" w:after="80"/>
      </w:pPr>
      <w:r>
        <w:rPr>
          <w:rFonts w:ascii="游ゴシック" w:hAnsi="游ゴシック" w:eastAsia="游ゴシック"/>
          <w:b w:val="0"/>
          <w:sz w:val="21"/>
        </w:rPr>
        <w:t>本書に出てくる言葉のうち、はじめての方がつまずきやすいものだけを集めました。</w:t>
      </w:r>
    </w:p>
    <w:tbl>
      <w:tblPr>
        <w:tblStyle w:val="TableGrid"/>
        <w:tblW w:type="auto" w:w="0"/>
        <w:tblLook w:firstColumn="1" w:firstRow="1" w:lastColumn="0" w:lastRow="0" w:noHBand="0" w:noVBand="1" w:val="04A0"/>
      </w:tblPr>
      <w:tblGrid>
        <w:gridCol w:w="4819"/>
        <w:gridCol w:w="4819"/>
      </w:tblGrid>
      <w:tr>
        <w:tc>
          <w:tcPr>
            <w:tcW w:type="dxa" w:w="2381"/>
            <w:shd w:val="clear" w:fill="4A7C7E"/>
          </w:tcPr>
          <w:p>
            <w:pPr>
              <w:spacing w:before="0" w:after="40"/>
            </w:pPr>
            <w:r/>
            <w:r>
              <w:rPr>
                <w:rFonts w:ascii="游ゴシック" w:hAnsi="游ゴシック" w:eastAsia="游ゴシック"/>
                <w:b/>
                <w:color w:val="FFFFFF"/>
                <w:sz w:val="18"/>
              </w:rPr>
              <w:t>言葉</w:t>
            </w:r>
          </w:p>
        </w:tc>
        <w:tc>
          <w:tcPr>
            <w:tcW w:type="dxa" w:w="7257"/>
            <w:shd w:val="clear" w:fill="4A7C7E"/>
          </w:tcPr>
          <w:p>
            <w:pPr>
              <w:spacing w:before="0" w:after="40"/>
            </w:pPr>
            <w:r/>
            <w:r>
              <w:rPr>
                <w:rFonts w:ascii="游ゴシック" w:hAnsi="游ゴシック" w:eastAsia="游ゴシック"/>
                <w:b/>
                <w:color w:val="FFFFFF"/>
                <w:sz w:val="18"/>
              </w:rPr>
              <w:t>意味</w:t>
            </w:r>
          </w:p>
        </w:tc>
      </w:tr>
      <w:tr>
        <w:tc>
          <w:tcPr>
            <w:tcW w:type="dxa" w:w="2381"/>
          </w:tcPr>
          <w:p>
            <w:pPr>
              <w:spacing w:before="0" w:after="40"/>
            </w:pPr>
            <w:r/>
            <w:r>
              <w:rPr>
                <w:rFonts w:ascii="游ゴシック" w:hAnsi="游ゴシック" w:eastAsia="游ゴシック"/>
                <w:sz w:val="18"/>
              </w:rPr>
              <w:t>仕訳（しわけ）</w:t>
            </w:r>
          </w:p>
        </w:tc>
        <w:tc>
          <w:tcPr>
            <w:tcW w:type="dxa" w:w="7257"/>
          </w:tcPr>
          <w:p>
            <w:pPr>
              <w:spacing w:before="0" w:after="40"/>
            </w:pPr>
            <w:r/>
            <w:r>
              <w:rPr>
                <w:rFonts w:ascii="游ゴシック" w:hAnsi="游ゴシック" w:eastAsia="游ゴシック"/>
                <w:sz w:val="18"/>
              </w:rPr>
              <w:t>1件の取引を借方と貸方に分けて記録したもの。会計の最小単位です。</w:t>
            </w:r>
          </w:p>
        </w:tc>
      </w:tr>
      <w:tr>
        <w:tc>
          <w:tcPr>
            <w:tcW w:type="dxa" w:w="2381"/>
            <w:shd w:val="clear" w:fill="F4F8F8"/>
          </w:tcPr>
          <w:p>
            <w:pPr>
              <w:spacing w:before="0" w:after="40"/>
            </w:pPr>
            <w:r/>
            <w:r>
              <w:rPr>
                <w:rFonts w:ascii="游ゴシック" w:hAnsi="游ゴシック" w:eastAsia="游ゴシック"/>
                <w:sz w:val="18"/>
              </w:rPr>
              <w:t>借方（かりかた）・貸方（かしかた）</w:t>
            </w:r>
          </w:p>
        </w:tc>
        <w:tc>
          <w:tcPr>
            <w:tcW w:type="dxa" w:w="7257"/>
            <w:shd w:val="clear" w:fill="F4F8F8"/>
          </w:tcPr>
          <w:p>
            <w:pPr>
              <w:spacing w:before="0" w:after="40"/>
            </w:pPr>
            <w:r/>
            <w:r>
              <w:rPr>
                <w:rFonts w:ascii="游ゴシック" w:hAnsi="游ゴシック" w:eastAsia="游ゴシック"/>
                <w:sz w:val="18"/>
              </w:rPr>
              <w:t>仕訳の左側が借方、右側が貸方。「お金が何に変わったか」が借方、「どこから来たか」が貸方と考えると入りやすいです。</w:t>
            </w:r>
          </w:p>
        </w:tc>
      </w:tr>
      <w:tr>
        <w:tc>
          <w:tcPr>
            <w:tcW w:type="dxa" w:w="2381"/>
          </w:tcPr>
          <w:p>
            <w:pPr>
              <w:spacing w:before="0" w:after="40"/>
            </w:pPr>
            <w:r/>
            <w:r>
              <w:rPr>
                <w:rFonts w:ascii="游ゴシック" w:hAnsi="游ゴシック" w:eastAsia="游ゴシック"/>
                <w:sz w:val="18"/>
              </w:rPr>
              <w:t>勘定科目</w:t>
            </w:r>
          </w:p>
        </w:tc>
        <w:tc>
          <w:tcPr>
            <w:tcW w:type="dxa" w:w="7257"/>
          </w:tcPr>
          <w:p>
            <w:pPr>
              <w:spacing w:before="0" w:after="40"/>
            </w:pPr>
            <w:r/>
            <w:r>
              <w:rPr>
                <w:rFonts w:ascii="游ゴシック" w:hAnsi="游ゴシック" w:eastAsia="游ゴシック"/>
                <w:sz w:val="18"/>
              </w:rPr>
              <w:t>取引の種類を表す名前。旅費交通費、売上高、普通預金など。</w:t>
            </w:r>
          </w:p>
        </w:tc>
      </w:tr>
      <w:tr>
        <w:tc>
          <w:tcPr>
            <w:tcW w:type="dxa" w:w="2381"/>
            <w:shd w:val="clear" w:fill="F4F8F8"/>
          </w:tcPr>
          <w:p>
            <w:pPr>
              <w:spacing w:before="0" w:after="40"/>
            </w:pPr>
            <w:r/>
            <w:r>
              <w:rPr>
                <w:rFonts w:ascii="游ゴシック" w:hAnsi="游ゴシック" w:eastAsia="游ゴシック"/>
                <w:sz w:val="18"/>
              </w:rPr>
              <w:t>補助科目</w:t>
            </w:r>
          </w:p>
        </w:tc>
        <w:tc>
          <w:tcPr>
            <w:tcW w:type="dxa" w:w="7257"/>
            <w:shd w:val="clear" w:fill="F4F8F8"/>
          </w:tcPr>
          <w:p>
            <w:pPr>
              <w:spacing w:before="0" w:after="40"/>
            </w:pPr>
            <w:r/>
            <w:r>
              <w:rPr>
                <w:rFonts w:ascii="游ゴシック" w:hAnsi="游ゴシック" w:eastAsia="游ゴシック"/>
                <w:sz w:val="18"/>
              </w:rPr>
              <w:t>勘定科目をさらに細かく分けるもの。普通預金の下に「A銀行」「B銀行」など。</w:t>
            </w:r>
          </w:p>
        </w:tc>
      </w:tr>
      <w:tr>
        <w:tc>
          <w:tcPr>
            <w:tcW w:type="dxa" w:w="2381"/>
          </w:tcPr>
          <w:p>
            <w:pPr>
              <w:spacing w:before="0" w:after="40"/>
            </w:pPr>
            <w:r/>
            <w:r>
              <w:rPr>
                <w:rFonts w:ascii="游ゴシック" w:hAnsi="游ゴシック" w:eastAsia="游ゴシック"/>
                <w:sz w:val="18"/>
              </w:rPr>
              <w:t>決算書科目</w:t>
            </w:r>
          </w:p>
        </w:tc>
        <w:tc>
          <w:tcPr>
            <w:tcW w:type="dxa" w:w="7257"/>
          </w:tcPr>
          <w:p>
            <w:pPr>
              <w:spacing w:before="0" w:after="40"/>
            </w:pPr>
            <w:r/>
            <w:r>
              <w:rPr>
                <w:rFonts w:ascii="游ゴシック" w:hAnsi="游ゴシック" w:eastAsia="游ゴシック"/>
                <w:sz w:val="18"/>
              </w:rPr>
              <w:t>決算書に印字される大きなくくり。勘定科目の上位にあたります。</w:t>
            </w:r>
          </w:p>
        </w:tc>
      </w:tr>
      <w:tr>
        <w:tc>
          <w:tcPr>
            <w:tcW w:type="dxa" w:w="2381"/>
            <w:shd w:val="clear" w:fill="F4F8F8"/>
          </w:tcPr>
          <w:p>
            <w:pPr>
              <w:spacing w:before="0" w:after="40"/>
            </w:pPr>
            <w:r/>
            <w:r>
              <w:rPr>
                <w:rFonts w:ascii="游ゴシック" w:hAnsi="游ゴシック" w:eastAsia="游ゴシック"/>
                <w:sz w:val="18"/>
              </w:rPr>
              <w:t>残高試算表</w:t>
            </w:r>
          </w:p>
        </w:tc>
        <w:tc>
          <w:tcPr>
            <w:tcW w:type="dxa" w:w="7257"/>
            <w:shd w:val="clear" w:fill="F4F8F8"/>
          </w:tcPr>
          <w:p>
            <w:pPr>
              <w:spacing w:before="0" w:after="40"/>
            </w:pPr>
            <w:r/>
            <w:r>
              <w:rPr>
                <w:rFonts w:ascii="游ゴシック" w:hAnsi="游ゴシック" w:eastAsia="游ゴシック"/>
                <w:sz w:val="18"/>
              </w:rPr>
              <w:t>仕訳を全部集計した一覧。今の会社の状態がわかります。</w:t>
            </w:r>
          </w:p>
        </w:tc>
      </w:tr>
      <w:tr>
        <w:tc>
          <w:tcPr>
            <w:tcW w:type="dxa" w:w="2381"/>
          </w:tcPr>
          <w:p>
            <w:pPr>
              <w:spacing w:before="0" w:after="40"/>
            </w:pPr>
            <w:r/>
            <w:r>
              <w:rPr>
                <w:rFonts w:ascii="游ゴシック" w:hAnsi="游ゴシック" w:eastAsia="游ゴシック"/>
                <w:sz w:val="18"/>
              </w:rPr>
              <w:t>総勘定元帳</w:t>
            </w:r>
          </w:p>
        </w:tc>
        <w:tc>
          <w:tcPr>
            <w:tcW w:type="dxa" w:w="7257"/>
          </w:tcPr>
          <w:p>
            <w:pPr>
              <w:spacing w:before="0" w:after="40"/>
            </w:pPr>
            <w:r/>
            <w:r>
              <w:rPr>
                <w:rFonts w:ascii="游ゴシック" w:hAnsi="游ゴシック" w:eastAsia="游ゴシック"/>
                <w:sz w:val="18"/>
              </w:rPr>
              <w:t>勘定科目ごとに、その科目の動きだけを並べたもの。</w:t>
            </w:r>
          </w:p>
        </w:tc>
      </w:tr>
      <w:tr>
        <w:tc>
          <w:tcPr>
            <w:tcW w:type="dxa" w:w="2381"/>
            <w:shd w:val="clear" w:fill="F4F8F8"/>
          </w:tcPr>
          <w:p>
            <w:pPr>
              <w:spacing w:before="0" w:after="40"/>
            </w:pPr>
            <w:r/>
            <w:r>
              <w:rPr>
                <w:rFonts w:ascii="游ゴシック" w:hAnsi="游ゴシック" w:eastAsia="游ゴシック"/>
                <w:sz w:val="18"/>
              </w:rPr>
              <w:t>開始残高</w:t>
            </w:r>
          </w:p>
        </w:tc>
        <w:tc>
          <w:tcPr>
            <w:tcW w:type="dxa" w:w="7257"/>
            <w:shd w:val="clear" w:fill="F4F8F8"/>
          </w:tcPr>
          <w:p>
            <w:pPr>
              <w:spacing w:before="0" w:after="40"/>
            </w:pPr>
            <w:r/>
            <w:r>
              <w:rPr>
                <w:rFonts w:ascii="游ゴシック" w:hAnsi="游ゴシック" w:eastAsia="游ゴシック"/>
                <w:sz w:val="18"/>
              </w:rPr>
              <w:t>会計期間の初日時点での資産・負債・純資産の残高。前期の決算書から転記します。</w:t>
            </w:r>
          </w:p>
        </w:tc>
      </w:tr>
      <w:tr>
        <w:tc>
          <w:tcPr>
            <w:tcW w:type="dxa" w:w="2381"/>
          </w:tcPr>
          <w:p>
            <w:pPr>
              <w:spacing w:before="0" w:after="40"/>
            </w:pPr>
            <w:r/>
            <w:r>
              <w:rPr>
                <w:rFonts w:ascii="游ゴシック" w:hAnsi="游ゴシック" w:eastAsia="游ゴシック"/>
                <w:sz w:val="18"/>
              </w:rPr>
              <w:t>未実現仕訳</w:t>
            </w:r>
          </w:p>
        </w:tc>
        <w:tc>
          <w:tcPr>
            <w:tcW w:type="dxa" w:w="7257"/>
          </w:tcPr>
          <w:p>
            <w:pPr>
              <w:spacing w:before="0" w:after="40"/>
            </w:pPr>
            <w:r/>
            <w:r>
              <w:rPr>
                <w:rFonts w:ascii="游ゴシック" w:hAnsi="游ゴシック" w:eastAsia="游ゴシック"/>
                <w:sz w:val="18"/>
              </w:rPr>
              <w:t>まだ帳簿に反映されていない予定の仕訳。入金予定など。［実現］すると反映されます。</w:t>
            </w:r>
          </w:p>
        </w:tc>
      </w:tr>
      <w:tr>
        <w:tc>
          <w:tcPr>
            <w:tcW w:type="dxa" w:w="2381"/>
            <w:shd w:val="clear" w:fill="F4F8F8"/>
          </w:tcPr>
          <w:p>
            <w:pPr>
              <w:spacing w:before="0" w:after="40"/>
            </w:pPr>
            <w:r/>
            <w:r>
              <w:rPr>
                <w:rFonts w:ascii="游ゴシック" w:hAnsi="游ゴシック" w:eastAsia="游ゴシック"/>
                <w:sz w:val="18"/>
              </w:rPr>
              <w:t>予定実現／実現</w:t>
            </w:r>
          </w:p>
        </w:tc>
        <w:tc>
          <w:tcPr>
            <w:tcW w:type="dxa" w:w="7257"/>
            <w:shd w:val="clear" w:fill="F4F8F8"/>
          </w:tcPr>
          <w:p>
            <w:pPr>
              <w:spacing w:before="0" w:after="40"/>
            </w:pPr>
            <w:r/>
            <w:r>
              <w:rPr>
                <w:rFonts w:ascii="游ゴシック" w:hAnsi="游ゴシック" w:eastAsia="游ゴシック"/>
                <w:sz w:val="18"/>
              </w:rPr>
              <w:t>入金予定の仕訳を確定させること。一般に言う「消込」にあたります。</w:t>
            </w:r>
          </w:p>
        </w:tc>
      </w:tr>
      <w:tr>
        <w:tc>
          <w:tcPr>
            <w:tcW w:type="dxa" w:w="2381"/>
          </w:tcPr>
          <w:p>
            <w:pPr>
              <w:spacing w:before="0" w:after="40"/>
            </w:pPr>
            <w:r/>
            <w:r>
              <w:rPr>
                <w:rFonts w:ascii="游ゴシック" w:hAnsi="游ゴシック" w:eastAsia="游ゴシック"/>
                <w:sz w:val="18"/>
              </w:rPr>
              <w:t>売掛金（うりかけきん）</w:t>
            </w:r>
          </w:p>
        </w:tc>
        <w:tc>
          <w:tcPr>
            <w:tcW w:type="dxa" w:w="7257"/>
          </w:tcPr>
          <w:p>
            <w:pPr>
              <w:spacing w:before="0" w:after="40"/>
            </w:pPr>
            <w:r/>
            <w:r>
              <w:rPr>
                <w:rFonts w:ascii="游ゴシック" w:hAnsi="游ゴシック" w:eastAsia="游ゴシック"/>
                <w:sz w:val="18"/>
              </w:rPr>
              <w:t>商品やサービスを渡したのに、まだ入金されていない代金。</w:t>
            </w:r>
          </w:p>
        </w:tc>
      </w:tr>
      <w:tr>
        <w:tc>
          <w:tcPr>
            <w:tcW w:type="dxa" w:w="2381"/>
            <w:shd w:val="clear" w:fill="F4F8F8"/>
          </w:tcPr>
          <w:p>
            <w:pPr>
              <w:spacing w:before="0" w:after="40"/>
            </w:pPr>
            <w:r/>
            <w:r>
              <w:rPr>
                <w:rFonts w:ascii="游ゴシック" w:hAnsi="游ゴシック" w:eastAsia="游ゴシック"/>
                <w:sz w:val="18"/>
              </w:rPr>
              <w:t>買掛金（かいかけきん）</w:t>
            </w:r>
          </w:p>
        </w:tc>
        <w:tc>
          <w:tcPr>
            <w:tcW w:type="dxa" w:w="7257"/>
            <w:shd w:val="clear" w:fill="F4F8F8"/>
          </w:tcPr>
          <w:p>
            <w:pPr>
              <w:spacing w:before="0" w:after="40"/>
            </w:pPr>
            <w:r/>
            <w:r>
              <w:rPr>
                <w:rFonts w:ascii="游ゴシック" w:hAnsi="游ゴシック" w:eastAsia="游ゴシック"/>
                <w:sz w:val="18"/>
              </w:rPr>
              <w:t>仕入れたのに、まだ払っていない代金。</w:t>
            </w:r>
          </w:p>
        </w:tc>
      </w:tr>
      <w:tr>
        <w:tc>
          <w:tcPr>
            <w:tcW w:type="dxa" w:w="2381"/>
          </w:tcPr>
          <w:p>
            <w:pPr>
              <w:spacing w:before="0" w:after="40"/>
            </w:pPr>
            <w:r/>
            <w:r>
              <w:rPr>
                <w:rFonts w:ascii="游ゴシック" w:hAnsi="游ゴシック" w:eastAsia="游ゴシック"/>
                <w:sz w:val="18"/>
              </w:rPr>
              <w:t>未払金（みばらいきん）</w:t>
            </w:r>
          </w:p>
        </w:tc>
        <w:tc>
          <w:tcPr>
            <w:tcW w:type="dxa" w:w="7257"/>
          </w:tcPr>
          <w:p>
            <w:pPr>
              <w:spacing w:before="0" w:after="40"/>
            </w:pPr>
            <w:r/>
            <w:r>
              <w:rPr>
                <w:rFonts w:ascii="游ゴシック" w:hAnsi="游ゴシック" w:eastAsia="游ゴシック"/>
                <w:sz w:val="18"/>
              </w:rPr>
              <w:t>仕入以外で、まだ払っていない代金。カード利用分など。</w:t>
            </w:r>
          </w:p>
        </w:tc>
      </w:tr>
      <w:tr>
        <w:tc>
          <w:tcPr>
            <w:tcW w:type="dxa" w:w="2381"/>
            <w:shd w:val="clear" w:fill="F4F8F8"/>
          </w:tcPr>
          <w:p>
            <w:pPr>
              <w:spacing w:before="0" w:after="40"/>
            </w:pPr>
            <w:r/>
            <w:r>
              <w:rPr>
                <w:rFonts w:ascii="游ゴシック" w:hAnsi="游ゴシック" w:eastAsia="游ゴシック"/>
                <w:sz w:val="18"/>
              </w:rPr>
              <w:t>預り金</w:t>
            </w:r>
          </w:p>
        </w:tc>
        <w:tc>
          <w:tcPr>
            <w:tcW w:type="dxa" w:w="7257"/>
            <w:shd w:val="clear" w:fill="F4F8F8"/>
          </w:tcPr>
          <w:p>
            <w:pPr>
              <w:spacing w:before="0" w:after="40"/>
            </w:pPr>
            <w:r/>
            <w:r>
              <w:rPr>
                <w:rFonts w:ascii="游ゴシック" w:hAnsi="游ゴシック" w:eastAsia="游ゴシック"/>
                <w:sz w:val="18"/>
              </w:rPr>
              <w:t>従業員などから一時的に預かっているお金。源泉所得税、社会保険料の本人負担分など。</w:t>
            </w:r>
          </w:p>
        </w:tc>
      </w:tr>
      <w:tr>
        <w:tc>
          <w:tcPr>
            <w:tcW w:type="dxa" w:w="2381"/>
          </w:tcPr>
          <w:p>
            <w:pPr>
              <w:spacing w:before="0" w:after="40"/>
            </w:pPr>
            <w:r/>
            <w:r>
              <w:rPr>
                <w:rFonts w:ascii="游ゴシック" w:hAnsi="游ゴシック" w:eastAsia="游ゴシック"/>
                <w:sz w:val="18"/>
              </w:rPr>
              <w:t>税区分</w:t>
            </w:r>
          </w:p>
        </w:tc>
        <w:tc>
          <w:tcPr>
            <w:tcW w:type="dxa" w:w="7257"/>
          </w:tcPr>
          <w:p>
            <w:pPr>
              <w:spacing w:before="0" w:after="40"/>
            </w:pPr>
            <w:r/>
            <w:r>
              <w:rPr>
                <w:rFonts w:ascii="游ゴシック" w:hAnsi="游ゴシック" w:eastAsia="游ゴシック"/>
                <w:sz w:val="18"/>
              </w:rPr>
              <w:t>その取引にかかる消費税の扱い。課税仕入10%、非課税、対象外など。</w:t>
            </w:r>
          </w:p>
        </w:tc>
      </w:tr>
      <w:tr>
        <w:tc>
          <w:tcPr>
            <w:tcW w:type="dxa" w:w="2381"/>
            <w:shd w:val="clear" w:fill="F4F8F8"/>
          </w:tcPr>
          <w:p>
            <w:pPr>
              <w:spacing w:before="0" w:after="40"/>
            </w:pPr>
            <w:r/>
            <w:r>
              <w:rPr>
                <w:rFonts w:ascii="游ゴシック" w:hAnsi="游ゴシック" w:eastAsia="游ゴシック"/>
                <w:sz w:val="18"/>
              </w:rPr>
              <w:t>インボイス（適格請求書）</w:t>
            </w:r>
          </w:p>
        </w:tc>
        <w:tc>
          <w:tcPr>
            <w:tcW w:type="dxa" w:w="7257"/>
            <w:shd w:val="clear" w:fill="F4F8F8"/>
          </w:tcPr>
          <w:p>
            <w:pPr>
              <w:spacing w:before="0" w:after="40"/>
            </w:pPr>
            <w:r/>
            <w:r>
              <w:rPr>
                <w:rFonts w:ascii="游ゴシック" w:hAnsi="游ゴシック" w:eastAsia="游ゴシック"/>
                <w:sz w:val="18"/>
              </w:rPr>
              <w:t>消費税の仕入税額控除を受けるために必要な、登録番号の入った請求書・領収書。</w:t>
            </w:r>
          </w:p>
        </w:tc>
      </w:tr>
      <w:tr>
        <w:tc>
          <w:tcPr>
            <w:tcW w:type="dxa" w:w="2381"/>
          </w:tcPr>
          <w:p>
            <w:pPr>
              <w:spacing w:before="0" w:after="40"/>
            </w:pPr>
            <w:r/>
            <w:r>
              <w:rPr>
                <w:rFonts w:ascii="游ゴシック" w:hAnsi="游ゴシック" w:eastAsia="游ゴシック"/>
                <w:sz w:val="18"/>
              </w:rPr>
              <w:t>AI-OCR</w:t>
            </w:r>
          </w:p>
        </w:tc>
        <w:tc>
          <w:tcPr>
            <w:tcW w:type="dxa" w:w="7257"/>
          </w:tcPr>
          <w:p>
            <w:pPr>
              <w:spacing w:before="0" w:after="40"/>
            </w:pPr>
            <w:r/>
            <w:r>
              <w:rPr>
                <w:rFonts w:ascii="游ゴシック" w:hAnsi="游ゴシック" w:eastAsia="游ゴシック"/>
                <w:sz w:val="18"/>
              </w:rPr>
              <w:t>レシートや請求書の画像から、文字を自動で読み取る機能。</w:t>
            </w:r>
          </w:p>
        </w:tc>
      </w:tr>
      <w:tr>
        <w:tc>
          <w:tcPr>
            <w:tcW w:type="dxa" w:w="2381"/>
            <w:shd w:val="clear" w:fill="F4F8F8"/>
          </w:tcPr>
          <w:p>
            <w:pPr>
              <w:spacing w:before="0" w:after="40"/>
            </w:pPr>
            <w:r/>
            <w:r>
              <w:rPr>
                <w:rFonts w:ascii="游ゴシック" w:hAnsi="游ゴシック" w:eastAsia="游ゴシック"/>
                <w:sz w:val="18"/>
              </w:rPr>
              <w:t>証憑（しょうひょう）</w:t>
            </w:r>
          </w:p>
        </w:tc>
        <w:tc>
          <w:tcPr>
            <w:tcW w:type="dxa" w:w="7257"/>
            <w:shd w:val="clear" w:fill="F4F8F8"/>
          </w:tcPr>
          <w:p>
            <w:pPr>
              <w:spacing w:before="0" w:after="40"/>
            </w:pPr>
            <w:r/>
            <w:r>
              <w:rPr>
                <w:rFonts w:ascii="游ゴシック" w:hAnsi="游ゴシック" w:eastAsia="游ゴシック"/>
                <w:sz w:val="18"/>
              </w:rPr>
              <w:t>取引の証拠になる書類。領収書、請求書、契約書など。</w:t>
            </w:r>
          </w:p>
        </w:tc>
      </w:tr>
      <w:tr>
        <w:tc>
          <w:tcPr>
            <w:tcW w:type="dxa" w:w="2381"/>
          </w:tcPr>
          <w:p>
            <w:pPr>
              <w:spacing w:before="0" w:after="40"/>
            </w:pPr>
            <w:r/>
            <w:r>
              <w:rPr>
                <w:rFonts w:ascii="游ゴシック" w:hAnsi="游ゴシック" w:eastAsia="游ゴシック"/>
                <w:sz w:val="18"/>
              </w:rPr>
              <w:t>クラウドBox</w:t>
            </w:r>
          </w:p>
        </w:tc>
        <w:tc>
          <w:tcPr>
            <w:tcW w:type="dxa" w:w="7257"/>
          </w:tcPr>
          <w:p>
            <w:pPr>
              <w:spacing w:before="0" w:after="40"/>
            </w:pPr>
            <w:r/>
            <w:r>
              <w:rPr>
                <w:rFonts w:ascii="游ゴシック" w:hAnsi="游ゴシック" w:eastAsia="游ゴシック"/>
                <w:sz w:val="18"/>
              </w:rPr>
              <w:t>マネーフォワードで証憑（レシート画像など）を保存しておく場所。</w:t>
            </w:r>
          </w:p>
        </w:tc>
      </w:tr>
      <w:tr>
        <w:tc>
          <w:tcPr>
            <w:tcW w:type="dxa" w:w="2381"/>
            <w:shd w:val="clear" w:fill="F4F8F8"/>
          </w:tcPr>
          <w:p>
            <w:pPr>
              <w:spacing w:before="0" w:after="40"/>
            </w:pPr>
            <w:r/>
            <w:r>
              <w:rPr>
                <w:rFonts w:ascii="游ゴシック" w:hAnsi="游ゴシック" w:eastAsia="游ゴシック"/>
                <w:sz w:val="18"/>
              </w:rPr>
              <w:t>電子帳簿保存法</w:t>
            </w:r>
          </w:p>
        </w:tc>
        <w:tc>
          <w:tcPr>
            <w:tcW w:type="dxa" w:w="7257"/>
            <w:shd w:val="clear" w:fill="F4F8F8"/>
          </w:tcPr>
          <w:p>
            <w:pPr>
              <w:spacing w:before="0" w:after="40"/>
            </w:pPr>
            <w:r/>
            <w:r>
              <w:rPr>
                <w:rFonts w:ascii="游ゴシック" w:hAnsi="游ゴシック" w:eastAsia="游ゴシック"/>
                <w:sz w:val="18"/>
              </w:rPr>
              <w:t>帳簿や証憑を電子データで保存するときのルールを定めた法律。</w:t>
            </w:r>
          </w:p>
        </w:tc>
      </w:tr>
    </w:tbl>
    <w:p>
      <w:pPr>
        <w:spacing w:after="40"/>
      </w:pPr>
    </w:p>
    <w:p>
      <w:pPr>
        <w:pStyle w:val="Heading1"/>
        <w:pageBreakBefore/>
        <w:pBdr>
          <w:left w:val="single" w:sz="18" w:space="4" w:color="4A7C7E"/>
        </w:pBdr>
        <w:ind w:left="170"/>
      </w:pPr>
      <w:r>
        <w:rPr>
          <w:rFonts w:ascii="游ゴシック" w:hAnsi="游ゴシック" w:eastAsia="游ゴシック"/>
          <w:b/>
          <w:color w:val="4A7C7E"/>
          <w:sz w:val="34"/>
        </w:rPr>
        <w:t>付録C　よくあるつまずきと対処</w:t>
      </w:r>
    </w:p>
    <w:p>
      <w:pPr>
        <w:spacing w:before="0" w:after="80"/>
      </w:pPr>
      <w:r>
        <w:rPr>
          <w:rFonts w:ascii="游ゴシック" w:hAnsi="游ゴシック" w:eastAsia="游ゴシック"/>
          <w:b w:val="0"/>
          <w:sz w:val="21"/>
        </w:rPr>
        <w:t>困ったときにここを開いてください。上から順に、ご相談の多いものです。</w:t>
      </w:r>
    </w:p>
    <w:tbl>
      <w:tblPr>
        <w:tblStyle w:val="TableGrid"/>
        <w:tblW w:type="auto" w:w="0"/>
        <w:tblLook w:firstColumn="1" w:firstRow="1" w:lastColumn="0" w:lastRow="0" w:noHBand="0" w:noVBand="1" w:val="04A0"/>
      </w:tblPr>
      <w:tblGrid>
        <w:gridCol w:w="3213"/>
        <w:gridCol w:w="3213"/>
        <w:gridCol w:w="3213"/>
      </w:tblGrid>
      <w:tr>
        <w:tc>
          <w:tcPr>
            <w:tcW w:type="dxa" w:w="2381"/>
            <w:shd w:val="clear" w:fill="4A7C7E"/>
          </w:tcPr>
          <w:p>
            <w:pPr>
              <w:spacing w:before="0" w:after="40"/>
            </w:pPr>
            <w:r/>
            <w:r>
              <w:rPr>
                <w:rFonts w:ascii="游ゴシック" w:hAnsi="游ゴシック" w:eastAsia="游ゴシック"/>
                <w:b/>
                <w:color w:val="FFFFFF"/>
                <w:sz w:val="17"/>
              </w:rPr>
              <w:t>こんなとき</w:t>
            </w:r>
          </w:p>
        </w:tc>
        <w:tc>
          <w:tcPr>
            <w:tcW w:type="dxa" w:w="3402"/>
            <w:shd w:val="clear" w:fill="4A7C7E"/>
          </w:tcPr>
          <w:p>
            <w:pPr>
              <w:spacing w:before="0" w:after="40"/>
            </w:pPr>
            <w:r/>
            <w:r>
              <w:rPr>
                <w:rFonts w:ascii="游ゴシック" w:hAnsi="游ゴシック" w:eastAsia="游ゴシック"/>
                <w:b/>
                <w:color w:val="FFFFFF"/>
                <w:sz w:val="17"/>
              </w:rPr>
              <w:t>原因として多いもの</w:t>
            </w:r>
          </w:p>
        </w:tc>
        <w:tc>
          <w:tcPr>
            <w:tcW w:type="dxa" w:w="3855"/>
            <w:shd w:val="clear" w:fill="4A7C7E"/>
          </w:tcPr>
          <w:p>
            <w:pPr>
              <w:spacing w:before="0" w:after="40"/>
            </w:pPr>
            <w:r/>
            <w:r>
              <w:rPr>
                <w:rFonts w:ascii="游ゴシック" w:hAnsi="游ゴシック" w:eastAsia="游ゴシック"/>
                <w:b/>
                <w:color w:val="FFFFFF"/>
                <w:sz w:val="17"/>
              </w:rPr>
              <w:t>対処</w:t>
            </w:r>
          </w:p>
        </w:tc>
      </w:tr>
      <w:tr>
        <w:tc>
          <w:tcPr>
            <w:tcW w:type="dxa" w:w="2381"/>
          </w:tcPr>
          <w:p>
            <w:pPr>
              <w:spacing w:before="0" w:after="40"/>
            </w:pPr>
            <w:r/>
            <w:r>
              <w:rPr>
                <w:rFonts w:ascii="游ゴシック" w:hAnsi="游ゴシック" w:eastAsia="游ゴシック"/>
                <w:sz w:val="17"/>
              </w:rPr>
              <w:t>明細が入ってこなくなった</w:t>
            </w:r>
          </w:p>
        </w:tc>
        <w:tc>
          <w:tcPr>
            <w:tcW w:type="dxa" w:w="3402"/>
          </w:tcPr>
          <w:p>
            <w:pPr>
              <w:spacing w:before="0" w:after="40"/>
            </w:pPr>
            <w:r/>
            <w:r>
              <w:rPr>
                <w:rFonts w:ascii="游ゴシック" w:hAnsi="游ゴシック" w:eastAsia="游ゴシック"/>
                <w:sz w:val="17"/>
              </w:rPr>
              <w:t>API連携の許可期限切れ（30〜100日で切れます）</w:t>
            </w:r>
          </w:p>
        </w:tc>
        <w:tc>
          <w:tcPr>
            <w:tcW w:type="dxa" w:w="3855"/>
          </w:tcPr>
          <w:p>
            <w:pPr>
              <w:spacing w:before="0" w:after="40"/>
            </w:pPr>
            <w:r/>
            <w:r>
              <w:rPr>
                <w:rFonts w:ascii="游ゴシック" w:hAnsi="游ゴシック" w:eastAsia="游ゴシック"/>
                <w:sz w:val="17"/>
              </w:rPr>
              <w:t>［データ連携］＞［登録済一覧］でエラー表示を確認し、［再入力］または［追加認証を行う］</w:t>
            </w:r>
          </w:p>
        </w:tc>
      </w:tr>
      <w:tr>
        <w:tc>
          <w:tcPr>
            <w:tcW w:type="dxa" w:w="2381"/>
            <w:shd w:val="clear" w:fill="F4F8F8"/>
          </w:tcPr>
          <w:p>
            <w:pPr>
              <w:spacing w:before="0" w:after="40"/>
            </w:pPr>
            <w:r/>
            <w:r>
              <w:rPr>
                <w:rFonts w:ascii="游ゴシック" w:hAnsi="游ゴシック" w:eastAsia="游ゴシック"/>
                <w:sz w:val="17"/>
              </w:rPr>
              <w:t>古い明細が取り込めない</w:t>
            </w:r>
          </w:p>
        </w:tc>
        <w:tc>
          <w:tcPr>
            <w:tcW w:type="dxa" w:w="3402"/>
            <w:shd w:val="clear" w:fill="F4F8F8"/>
          </w:tcPr>
          <w:p>
            <w:pPr>
              <w:spacing w:before="0" w:after="40"/>
            </w:pPr>
            <w:r/>
            <w:r>
              <w:rPr>
                <w:rFonts w:ascii="游ゴシック" w:hAnsi="游ゴシック" w:eastAsia="游ゴシック"/>
                <w:sz w:val="17"/>
              </w:rPr>
              <w:t>「自動取得対象の開始日」より前だから</w:t>
            </w:r>
          </w:p>
        </w:tc>
        <w:tc>
          <w:tcPr>
            <w:tcW w:type="dxa" w:w="3855"/>
            <w:shd w:val="clear" w:fill="F4F8F8"/>
          </w:tcPr>
          <w:p>
            <w:pPr>
              <w:spacing w:before="0" w:after="40"/>
            </w:pPr>
            <w:r/>
            <w:r>
              <w:rPr>
                <w:rFonts w:ascii="游ゴシック" w:hAnsi="游ゴシック" w:eastAsia="游ゴシック"/>
                <w:sz w:val="17"/>
              </w:rPr>
              <w:t>遡っての取得はできません。銀行サイトからCSVを落として［インポート］</w:t>
            </w:r>
          </w:p>
        </w:tc>
      </w:tr>
      <w:tr>
        <w:tc>
          <w:tcPr>
            <w:tcW w:type="dxa" w:w="2381"/>
          </w:tcPr>
          <w:p>
            <w:pPr>
              <w:spacing w:before="0" w:after="40"/>
            </w:pPr>
            <w:r/>
            <w:r>
              <w:rPr>
                <w:rFonts w:ascii="游ゴシック" w:hAnsi="游ゴシック" w:eastAsia="游ゴシック"/>
                <w:sz w:val="17"/>
              </w:rPr>
              <w:t>預金残高が通帳と合わない</w:t>
            </w:r>
          </w:p>
        </w:tc>
        <w:tc>
          <w:tcPr>
            <w:tcW w:type="dxa" w:w="3402"/>
          </w:tcPr>
          <w:p>
            <w:pPr>
              <w:spacing w:before="0" w:after="40"/>
            </w:pPr>
            <w:r/>
            <w:r>
              <w:rPr>
                <w:rFonts w:ascii="游ゴシック" w:hAnsi="游ゴシック" w:eastAsia="游ゴシック"/>
                <w:sz w:val="17"/>
              </w:rPr>
              <w:t>取り込み漏れ、または二重計上</w:t>
            </w:r>
          </w:p>
        </w:tc>
        <w:tc>
          <w:tcPr>
            <w:tcW w:type="dxa" w:w="3855"/>
          </w:tcPr>
          <w:p>
            <w:pPr>
              <w:spacing w:before="0" w:after="40"/>
            </w:pPr>
            <w:r/>
            <w:r>
              <w:rPr>
                <w:rFonts w:ascii="游ゴシック" w:hAnsi="游ゴシック" w:eastAsia="游ゴシック"/>
                <w:sz w:val="17"/>
              </w:rPr>
              <w:t>［仕訳帳］の［重複チェック］→ 差額の金額で仕訳帳を検索</w:t>
            </w:r>
          </w:p>
        </w:tc>
      </w:tr>
      <w:tr>
        <w:tc>
          <w:tcPr>
            <w:tcW w:type="dxa" w:w="2381"/>
            <w:shd w:val="clear" w:fill="F4F8F8"/>
          </w:tcPr>
          <w:p>
            <w:pPr>
              <w:spacing w:before="0" w:after="40"/>
            </w:pPr>
            <w:r/>
            <w:r>
              <w:rPr>
                <w:rFonts w:ascii="游ゴシック" w:hAnsi="游ゴシック" w:eastAsia="游ゴシック"/>
                <w:sz w:val="17"/>
              </w:rPr>
              <w:t>同じ取引が2回入っている</w:t>
            </w:r>
          </w:p>
        </w:tc>
        <w:tc>
          <w:tcPr>
            <w:tcW w:type="dxa" w:w="3402"/>
            <w:shd w:val="clear" w:fill="F4F8F8"/>
          </w:tcPr>
          <w:p>
            <w:pPr>
              <w:spacing w:before="0" w:after="40"/>
            </w:pPr>
            <w:r/>
            <w:r>
              <w:rPr>
                <w:rFonts w:ascii="游ゴシック" w:hAnsi="游ゴシック" w:eastAsia="游ゴシック"/>
                <w:sz w:val="17"/>
              </w:rPr>
              <w:t>口座間の資金移動を両側で登録した／カードと銀行の両方で費用計上した</w:t>
            </w:r>
          </w:p>
        </w:tc>
        <w:tc>
          <w:tcPr>
            <w:tcW w:type="dxa" w:w="3855"/>
            <w:shd w:val="clear" w:fill="F4F8F8"/>
          </w:tcPr>
          <w:p>
            <w:pPr>
              <w:spacing w:before="0" w:after="40"/>
            </w:pPr>
            <w:r/>
            <w:r>
              <w:rPr>
                <w:rFonts w:ascii="游ゴシック" w:hAnsi="游ゴシック" w:eastAsia="游ゴシック"/>
                <w:sz w:val="17"/>
              </w:rPr>
              <w:t>第9章のとおり、片方を［対象外］にする</w:t>
            </w:r>
          </w:p>
        </w:tc>
      </w:tr>
      <w:tr>
        <w:tc>
          <w:tcPr>
            <w:tcW w:type="dxa" w:w="2381"/>
          </w:tcPr>
          <w:p>
            <w:pPr>
              <w:spacing w:before="0" w:after="40"/>
            </w:pPr>
            <w:r/>
            <w:r>
              <w:rPr>
                <w:rFonts w:ascii="游ゴシック" w:hAnsi="游ゴシック" w:eastAsia="游ゴシック"/>
                <w:sz w:val="17"/>
              </w:rPr>
              <w:t>請求書の売上が会計に出てこない</w:t>
            </w:r>
          </w:p>
        </w:tc>
        <w:tc>
          <w:tcPr>
            <w:tcW w:type="dxa" w:w="3402"/>
          </w:tcPr>
          <w:p>
            <w:pPr>
              <w:spacing w:before="0" w:after="40"/>
            </w:pPr>
            <w:r/>
            <w:r>
              <w:rPr>
                <w:rFonts w:ascii="游ゴシック" w:hAnsi="游ゴシック" w:eastAsia="游ゴシック"/>
                <w:sz w:val="17"/>
              </w:rPr>
              <w:t>クラウド請求書の［会計連動］が「作成する」になっていない</w:t>
            </w:r>
          </w:p>
        </w:tc>
        <w:tc>
          <w:tcPr>
            <w:tcW w:type="dxa" w:w="3855"/>
          </w:tcPr>
          <w:p>
            <w:pPr>
              <w:spacing w:before="0" w:after="40"/>
            </w:pPr>
            <w:r/>
            <w:r>
              <w:rPr>
                <w:rFonts w:ascii="游ゴシック" w:hAnsi="游ゴシック" w:eastAsia="游ゴシック"/>
                <w:sz w:val="17"/>
              </w:rPr>
              <w:t>歯車 ＞［帳票設定］＞［会計連動］を確認</w:t>
            </w:r>
          </w:p>
        </w:tc>
      </w:tr>
      <w:tr>
        <w:tc>
          <w:tcPr>
            <w:tcW w:type="dxa" w:w="2381"/>
            <w:shd w:val="clear" w:fill="F4F8F8"/>
          </w:tcPr>
          <w:p>
            <w:pPr>
              <w:spacing w:before="0" w:after="40"/>
            </w:pPr>
            <w:r/>
            <w:r>
              <w:rPr>
                <w:rFonts w:ascii="游ゴシック" w:hAnsi="游ゴシック" w:eastAsia="游ゴシック"/>
                <w:sz w:val="17"/>
              </w:rPr>
              <w:t>売掛金が減らない</w:t>
            </w:r>
          </w:p>
        </w:tc>
        <w:tc>
          <w:tcPr>
            <w:tcW w:type="dxa" w:w="3402"/>
            <w:shd w:val="clear" w:fill="F4F8F8"/>
          </w:tcPr>
          <w:p>
            <w:pPr>
              <w:spacing w:before="0" w:after="40"/>
            </w:pPr>
            <w:r/>
            <w:r>
              <w:rPr>
                <w:rFonts w:ascii="游ゴシック" w:hAnsi="游ゴシック" w:eastAsia="游ゴシック"/>
                <w:sz w:val="17"/>
              </w:rPr>
              <w:t>入金予定の仕訳を［実現］していない</w:t>
            </w:r>
          </w:p>
        </w:tc>
        <w:tc>
          <w:tcPr>
            <w:tcW w:type="dxa" w:w="3855"/>
            <w:shd w:val="clear" w:fill="F4F8F8"/>
          </w:tcPr>
          <w:p>
            <w:pPr>
              <w:spacing w:before="0" w:after="40"/>
            </w:pPr>
            <w:r/>
            <w:r>
              <w:rPr>
                <w:rFonts w:ascii="游ゴシック" w:hAnsi="游ゴシック" w:eastAsia="游ゴシック"/>
                <w:sz w:val="17"/>
              </w:rPr>
              <w:t>第8章のとおり［実現］する</w:t>
            </w:r>
          </w:p>
        </w:tc>
      </w:tr>
      <w:tr>
        <w:tc>
          <w:tcPr>
            <w:tcW w:type="dxa" w:w="2381"/>
          </w:tcPr>
          <w:p>
            <w:pPr>
              <w:spacing w:before="0" w:after="40"/>
            </w:pPr>
            <w:r/>
            <w:r>
              <w:rPr>
                <w:rFonts w:ascii="游ゴシック" w:hAnsi="游ゴシック" w:eastAsia="游ゴシック"/>
                <w:sz w:val="17"/>
              </w:rPr>
              <w:t>「消込」のメニューが見つからない</w:t>
            </w:r>
          </w:p>
        </w:tc>
        <w:tc>
          <w:tcPr>
            <w:tcW w:type="dxa" w:w="3402"/>
          </w:tcPr>
          <w:p>
            <w:pPr>
              <w:spacing w:before="0" w:after="40"/>
            </w:pPr>
            <w:r/>
            <w:r>
              <w:rPr>
                <w:rFonts w:ascii="游ゴシック" w:hAnsi="游ゴシック" w:eastAsia="游ゴシック"/>
                <w:sz w:val="17"/>
              </w:rPr>
              <w:t>クラウド会計にその名前のメニューはありません</w:t>
            </w:r>
          </w:p>
        </w:tc>
        <w:tc>
          <w:tcPr>
            <w:tcW w:type="dxa" w:w="3855"/>
          </w:tcPr>
          <w:p>
            <w:pPr>
              <w:spacing w:before="0" w:after="40"/>
            </w:pPr>
            <w:r/>
            <w:r>
              <w:rPr>
                <w:rFonts w:ascii="游ゴシック" w:hAnsi="游ゴシック" w:eastAsia="游ゴシック"/>
                <w:sz w:val="17"/>
              </w:rPr>
              <w:t>「予定実現」「実現」を探してください</w:t>
            </w:r>
          </w:p>
        </w:tc>
      </w:tr>
      <w:tr>
        <w:tc>
          <w:tcPr>
            <w:tcW w:type="dxa" w:w="2381"/>
            <w:shd w:val="clear" w:fill="F4F8F8"/>
          </w:tcPr>
          <w:p>
            <w:pPr>
              <w:spacing w:before="0" w:after="40"/>
            </w:pPr>
            <w:r/>
            <w:r>
              <w:rPr>
                <w:rFonts w:ascii="游ゴシック" w:hAnsi="游ゴシック" w:eastAsia="游ゴシック"/>
                <w:sz w:val="17"/>
              </w:rPr>
              <w:t>「口座振替」のメニューが見つからない</w:t>
            </w:r>
          </w:p>
        </w:tc>
        <w:tc>
          <w:tcPr>
            <w:tcW w:type="dxa" w:w="3402"/>
            <w:shd w:val="clear" w:fill="F4F8F8"/>
          </w:tcPr>
          <w:p>
            <w:pPr>
              <w:spacing w:before="0" w:after="40"/>
            </w:pPr>
            <w:r/>
            <w:r>
              <w:rPr>
                <w:rFonts w:ascii="游ゴシック" w:hAnsi="游ゴシック" w:eastAsia="游ゴシック"/>
                <w:sz w:val="17"/>
              </w:rPr>
              <w:t>専用メニューはありません</w:t>
            </w:r>
          </w:p>
        </w:tc>
        <w:tc>
          <w:tcPr>
            <w:tcW w:type="dxa" w:w="3855"/>
            <w:shd w:val="clear" w:fill="F4F8F8"/>
          </w:tcPr>
          <w:p>
            <w:pPr>
              <w:spacing w:before="0" w:after="40"/>
            </w:pPr>
            <w:r/>
            <w:r>
              <w:rPr>
                <w:rFonts w:ascii="游ゴシック" w:hAnsi="游ゴシック" w:eastAsia="游ゴシック"/>
                <w:sz w:val="17"/>
              </w:rPr>
              <w:t>通常の仕訳として登録します（第9章）</w:t>
            </w:r>
          </w:p>
        </w:tc>
      </w:tr>
      <w:tr>
        <w:tc>
          <w:tcPr>
            <w:tcW w:type="dxa" w:w="2381"/>
          </w:tcPr>
          <w:p>
            <w:pPr>
              <w:spacing w:before="0" w:after="40"/>
            </w:pPr>
            <w:r/>
            <w:r>
              <w:rPr>
                <w:rFonts w:ascii="游ゴシック" w:hAnsi="游ゴシック" w:eastAsia="游ゴシック"/>
                <w:sz w:val="17"/>
              </w:rPr>
              <w:t>債務支払から仕訳が来ない</w:t>
            </w:r>
          </w:p>
        </w:tc>
        <w:tc>
          <w:tcPr>
            <w:tcW w:type="dxa" w:w="3402"/>
          </w:tcPr>
          <w:p>
            <w:pPr>
              <w:spacing w:before="0" w:after="40"/>
            </w:pPr>
            <w:r/>
            <w:r>
              <w:rPr>
                <w:rFonts w:ascii="游ゴシック" w:hAnsi="游ゴシック" w:eastAsia="游ゴシック"/>
                <w:sz w:val="17"/>
              </w:rPr>
              <w:t>［基本設定］の「仕訳の連携」が「連携する」になっていない</w:t>
            </w:r>
          </w:p>
        </w:tc>
        <w:tc>
          <w:tcPr>
            <w:tcW w:type="dxa" w:w="3855"/>
          </w:tcPr>
          <w:p>
            <w:pPr>
              <w:spacing w:before="0" w:after="40"/>
            </w:pPr>
            <w:r/>
            <w:r>
              <w:rPr>
                <w:rFonts w:ascii="游ゴシック" w:hAnsi="游ゴシック" w:eastAsia="游ゴシック"/>
                <w:sz w:val="17"/>
              </w:rPr>
              <w:t>第10章 10-4 を確認</w:t>
            </w:r>
          </w:p>
        </w:tc>
      </w:tr>
      <w:tr>
        <w:tc>
          <w:tcPr>
            <w:tcW w:type="dxa" w:w="2381"/>
            <w:shd w:val="clear" w:fill="F4F8F8"/>
          </w:tcPr>
          <w:p>
            <w:pPr>
              <w:spacing w:before="0" w:after="40"/>
            </w:pPr>
            <w:r/>
            <w:r>
              <w:rPr>
                <w:rFonts w:ascii="游ゴシック" w:hAnsi="游ゴシック" w:eastAsia="游ゴシック"/>
                <w:sz w:val="17"/>
              </w:rPr>
              <w:t>取引先別に売上が集計できない</w:t>
            </w:r>
          </w:p>
        </w:tc>
        <w:tc>
          <w:tcPr>
            <w:tcW w:type="dxa" w:w="3402"/>
            <w:shd w:val="clear" w:fill="F4F8F8"/>
          </w:tcPr>
          <w:p>
            <w:pPr>
              <w:spacing w:before="0" w:after="40"/>
            </w:pPr>
            <w:r/>
            <w:r>
              <w:rPr>
                <w:rFonts w:ascii="游ゴシック" w:hAnsi="游ゴシック" w:eastAsia="游ゴシック"/>
                <w:sz w:val="17"/>
              </w:rPr>
              <w:t>一覧から登録すると自社側の取引先が「未選択」になるため</w:t>
            </w:r>
          </w:p>
        </w:tc>
        <w:tc>
          <w:tcPr>
            <w:tcW w:type="dxa" w:w="3855"/>
            <w:shd w:val="clear" w:fill="F4F8F8"/>
          </w:tcPr>
          <w:p>
            <w:pPr>
              <w:spacing w:before="0" w:after="40"/>
            </w:pPr>
            <w:r/>
            <w:r>
              <w:rPr>
                <w:rFonts w:ascii="游ゴシック" w:hAnsi="游ゴシック" w:eastAsia="游ゴシック"/>
                <w:sz w:val="17"/>
              </w:rPr>
              <w:t>［詳細］画面から登録する（第3章 3-3）</w:t>
            </w:r>
          </w:p>
        </w:tc>
      </w:tr>
      <w:tr>
        <w:tc>
          <w:tcPr>
            <w:tcW w:type="dxa" w:w="2381"/>
          </w:tcPr>
          <w:p>
            <w:pPr>
              <w:spacing w:before="0" w:after="40"/>
            </w:pPr>
            <w:r/>
            <w:r>
              <w:rPr>
                <w:rFonts w:ascii="游ゴシック" w:hAnsi="游ゴシック" w:eastAsia="游ゴシック"/>
                <w:sz w:val="17"/>
              </w:rPr>
              <w:t>同じ科目ばかりに仕訳される</w:t>
            </w:r>
          </w:p>
        </w:tc>
        <w:tc>
          <w:tcPr>
            <w:tcW w:type="dxa" w:w="3402"/>
          </w:tcPr>
          <w:p>
            <w:pPr>
              <w:spacing w:before="0" w:after="40"/>
            </w:pPr>
            <w:r/>
            <w:r>
              <w:rPr>
                <w:rFonts w:ascii="游ゴシック" w:hAnsi="游ゴシック" w:eastAsia="游ゴシック"/>
                <w:sz w:val="17"/>
              </w:rPr>
              <w:t>自動仕訳ルールの部分一致条件がゆるすぎる</w:t>
            </w:r>
          </w:p>
        </w:tc>
        <w:tc>
          <w:tcPr>
            <w:tcW w:type="dxa" w:w="3855"/>
          </w:tcPr>
          <w:p>
            <w:pPr>
              <w:spacing w:before="0" w:after="40"/>
            </w:pPr>
            <w:r/>
            <w:r>
              <w:rPr>
                <w:rFonts w:ascii="游ゴシック" w:hAnsi="游ゴシック" w:eastAsia="游ゴシック"/>
                <w:sz w:val="17"/>
              </w:rPr>
              <w:t>ルールの条件に取引先名まで含める（第4章 4-4）</w:t>
            </w:r>
          </w:p>
        </w:tc>
      </w:tr>
      <w:tr>
        <w:tc>
          <w:tcPr>
            <w:tcW w:type="dxa" w:w="2381"/>
            <w:shd w:val="clear" w:fill="F4F8F8"/>
          </w:tcPr>
          <w:p>
            <w:pPr>
              <w:spacing w:before="0" w:after="40"/>
            </w:pPr>
            <w:r/>
            <w:r>
              <w:rPr>
                <w:rFonts w:ascii="游ゴシック" w:hAnsi="游ゴシック" w:eastAsia="游ゴシック"/>
                <w:sz w:val="17"/>
              </w:rPr>
              <w:t>前期の仕訳を直したい</w:t>
            </w:r>
          </w:p>
        </w:tc>
        <w:tc>
          <w:tcPr>
            <w:tcW w:type="dxa" w:w="3402"/>
            <w:shd w:val="clear" w:fill="F4F8F8"/>
          </w:tcPr>
          <w:p>
            <w:pPr>
              <w:spacing w:before="0" w:after="40"/>
            </w:pPr>
            <w:r/>
            <w:r>
              <w:rPr>
                <w:rFonts w:ascii="游ゴシック" w:hAnsi="游ゴシック" w:eastAsia="游ゴシック"/>
                <w:sz w:val="17"/>
              </w:rPr>
              <w:t>過年度の仕訳は編集・削除できません</w:t>
            </w:r>
          </w:p>
        </w:tc>
        <w:tc>
          <w:tcPr>
            <w:tcW w:type="dxa" w:w="3855"/>
            <w:shd w:val="clear" w:fill="F4F8F8"/>
          </w:tcPr>
          <w:p>
            <w:pPr>
              <w:spacing w:before="0" w:after="40"/>
            </w:pPr>
            <w:r/>
            <w:r>
              <w:rPr>
                <w:rFonts w:ascii="游ゴシック" w:hAnsi="游ゴシック" w:eastAsia="游ゴシック"/>
                <w:sz w:val="17"/>
              </w:rPr>
              <w:t>当事務所へご連絡ください</w:t>
            </w:r>
          </w:p>
        </w:tc>
      </w:tr>
      <w:tr>
        <w:tc>
          <w:tcPr>
            <w:tcW w:type="dxa" w:w="2381"/>
          </w:tcPr>
          <w:p>
            <w:pPr>
              <w:spacing w:before="0" w:after="40"/>
            </w:pPr>
            <w:r/>
            <w:r>
              <w:rPr>
                <w:rFonts w:ascii="游ゴシック" w:hAnsi="游ゴシック" w:eastAsia="游ゴシック"/>
                <w:sz w:val="17"/>
              </w:rPr>
              <w:t>一括登録が押せない</w:t>
            </w:r>
          </w:p>
        </w:tc>
        <w:tc>
          <w:tcPr>
            <w:tcW w:type="dxa" w:w="3402"/>
          </w:tcPr>
          <w:p>
            <w:pPr>
              <w:spacing w:before="0" w:after="40"/>
            </w:pPr>
            <w:r/>
            <w:r>
              <w:rPr>
                <w:rFonts w:ascii="游ゴシック" w:hAnsi="游ゴシック" w:eastAsia="游ゴシック"/>
                <w:sz w:val="17"/>
              </w:rPr>
              <w:t>会計期間外の日付／科目未選択／貸借不一致のいずれか</w:t>
            </w:r>
          </w:p>
        </w:tc>
        <w:tc>
          <w:tcPr>
            <w:tcW w:type="dxa" w:w="3855"/>
          </w:tcPr>
          <w:p>
            <w:pPr>
              <w:spacing w:before="0" w:after="40"/>
            </w:pPr>
            <w:r/>
            <w:r>
              <w:rPr>
                <w:rFonts w:ascii="游ゴシック" w:hAnsi="游ゴシック" w:eastAsia="游ゴシック"/>
                <w:sz w:val="17"/>
              </w:rPr>
              <w:t>該当行を個別に直してから登録</w:t>
            </w:r>
          </w:p>
        </w:tc>
      </w:tr>
      <w:tr>
        <w:tc>
          <w:tcPr>
            <w:tcW w:type="dxa" w:w="2381"/>
            <w:shd w:val="clear" w:fill="F4F8F8"/>
          </w:tcPr>
          <w:p>
            <w:pPr>
              <w:spacing w:before="0" w:after="40"/>
            </w:pPr>
            <w:r/>
            <w:r>
              <w:rPr>
                <w:rFonts w:ascii="游ゴシック" w:hAnsi="游ゴシック" w:eastAsia="游ゴシック"/>
                <w:sz w:val="17"/>
              </w:rPr>
              <w:t>レシートのPDFがアプリで上げられない</w:t>
            </w:r>
          </w:p>
        </w:tc>
        <w:tc>
          <w:tcPr>
            <w:tcW w:type="dxa" w:w="3402"/>
            <w:shd w:val="clear" w:fill="F4F8F8"/>
          </w:tcPr>
          <w:p>
            <w:pPr>
              <w:spacing w:before="0" w:after="40"/>
            </w:pPr>
            <w:r/>
            <w:r>
              <w:rPr>
                <w:rFonts w:ascii="游ゴシック" w:hAnsi="游ゴシック" w:eastAsia="游ゴシック"/>
                <w:sz w:val="17"/>
              </w:rPr>
              <w:t>アプリはJPEGのみ対応</w:t>
            </w:r>
          </w:p>
        </w:tc>
        <w:tc>
          <w:tcPr>
            <w:tcW w:type="dxa" w:w="3855"/>
            <w:shd w:val="clear" w:fill="F4F8F8"/>
          </w:tcPr>
          <w:p>
            <w:pPr>
              <w:spacing w:before="0" w:after="40"/>
            </w:pPr>
            <w:r/>
            <w:r>
              <w:rPr>
                <w:rFonts w:ascii="游ゴシック" w:hAnsi="游ゴシック" w:eastAsia="游ゴシック"/>
                <w:sz w:val="17"/>
              </w:rPr>
              <w:t>パソコンの［自動で仕訳］＞［AI-OCRから入力］を使う</w:t>
            </w:r>
          </w:p>
        </w:tc>
      </w:tr>
    </w:tbl>
    <w:p>
      <w:pPr>
        <w:spacing w:after="40"/>
      </w:pPr>
    </w:p>
    <w:p>
      <w:pPr>
        <w:shd w:val="clear" w:color="auto" w:fill="EDF4F4"/>
        <w:pBdr>
          <w:left w:val="single" w:sz="18" w:space="4" w:color="4A7C7E"/>
        </w:pBdr>
        <w:spacing w:before="120" w:after="160"/>
        <w:ind w:left="170" w:right="113"/>
      </w:pPr>
      <w:r>
        <w:rPr>
          <w:rFonts w:ascii="游ゴシック" w:hAnsi="游ゴシック" w:eastAsia="游ゴシック"/>
          <w:b/>
          <w:color w:val="4A7C7E"/>
          <w:sz w:val="21"/>
        </w:rPr>
        <w:t xml:space="preserve">◆ ポイント　</w:t>
      </w:r>
      <w:r>
        <w:rPr>
          <w:rFonts w:ascii="游ゴシック" w:hAnsi="游ゴシック" w:eastAsia="游ゴシック"/>
          <w:sz w:val="21"/>
        </w:rPr>
        <w:t>5分考えてわからなければ、そこで止めて当事務所へご連絡ください。無理に登録して後から直すほうが、手間も費用も大きくなります。「わからない」とだけ送っていただければ、こちらから確認します。</w:t>
      </w:r>
    </w:p>
    <w:p>
      <w:pPr>
        <w:pStyle w:val="Heading1"/>
        <w:pageBreakBefore/>
        <w:pBdr>
          <w:left w:val="single" w:sz="18" w:space="4" w:color="4A7C7E"/>
        </w:pBdr>
        <w:ind w:left="170"/>
      </w:pPr>
      <w:r>
        <w:rPr>
          <w:rFonts w:ascii="游ゴシック" w:hAnsi="游ゴシック" w:eastAsia="游ゴシック"/>
          <w:b/>
          <w:color w:val="4A7C7E"/>
          <w:sz w:val="34"/>
        </w:rPr>
        <w:t>付録D　お問い合わせ先</w:t>
      </w:r>
    </w:p>
    <w:p>
      <w:pPr>
        <w:spacing w:before="0" w:after="80"/>
      </w:pPr>
      <w:r>
        <w:rPr>
          <w:rFonts w:ascii="游ゴシック" w:hAnsi="游ゴシック" w:eastAsia="游ゴシック"/>
          <w:b w:val="0"/>
          <w:sz w:val="21"/>
        </w:rPr>
        <w:t>操作でわからないこと、この取引はどの科目か迷ったこと、何でもお気軽にご連絡ください。早めにご相談いただくほど、修正の手間が小さく済みます。</w:t>
      </w:r>
    </w:p>
    <w:p>
      <w:pPr>
        <w:pStyle w:val="Heading2"/>
      </w:pPr>
      <w:r>
        <w:rPr>
          <w:rFonts w:ascii="游ゴシック" w:hAnsi="游ゴシック" w:eastAsia="游ゴシック"/>
          <w:b/>
          <w:color w:val="4A7C7E"/>
          <w:sz w:val="27"/>
        </w:rPr>
        <w:t>D-1　当事務所</w:t>
      </w:r>
    </w:p>
    <w:tbl>
      <w:tblPr>
        <w:tblStyle w:val="TableGrid"/>
        <w:tblW w:type="auto" w:w="0"/>
        <w:tblLook w:firstColumn="1" w:firstRow="1" w:lastColumn="0" w:lastRow="0" w:noHBand="0" w:noVBand="1" w:val="04A0"/>
      </w:tblPr>
      <w:tblGrid>
        <w:gridCol w:w="4819"/>
        <w:gridCol w:w="4819"/>
      </w:tblGrid>
      <w:tr>
        <w:tc>
          <w:tcPr>
            <w:tcW w:type="dxa" w:w="1814"/>
            <w:shd w:val="clear" w:fill="4A7C7E"/>
          </w:tcPr>
          <w:p>
            <w:pPr>
              <w:spacing w:before="0" w:after="40"/>
            </w:pPr>
            <w:r/>
            <w:r>
              <w:rPr>
                <w:rFonts w:ascii="游ゴシック" w:hAnsi="游ゴシック" w:eastAsia="游ゴシック"/>
                <w:b/>
                <w:color w:val="FFFFFF"/>
                <w:sz w:val="19"/>
              </w:rPr>
              <w:t>項目</w:t>
            </w:r>
          </w:p>
        </w:tc>
        <w:tc>
          <w:tcPr>
            <w:tcW w:type="dxa" w:w="7824"/>
            <w:shd w:val="clear" w:fill="4A7C7E"/>
          </w:tcPr>
          <w:p>
            <w:pPr>
              <w:spacing w:before="0" w:after="40"/>
            </w:pPr>
            <w:r/>
            <w:r>
              <w:rPr>
                <w:rFonts w:ascii="游ゴシック" w:hAnsi="游ゴシック" w:eastAsia="游ゴシック"/>
                <w:b/>
                <w:color w:val="FFFFFF"/>
                <w:sz w:val="19"/>
              </w:rPr>
              <w:t>内容</w:t>
            </w:r>
          </w:p>
        </w:tc>
      </w:tr>
      <w:tr>
        <w:tc>
          <w:tcPr>
            <w:tcW w:type="dxa" w:w="1814"/>
          </w:tcPr>
          <w:p>
            <w:pPr>
              <w:spacing w:before="0" w:after="40"/>
            </w:pPr>
            <w:r/>
            <w:r>
              <w:rPr>
                <w:rFonts w:ascii="游ゴシック" w:hAnsi="游ゴシック" w:eastAsia="游ゴシック"/>
                <w:sz w:val="19"/>
              </w:rPr>
              <w:t>事務所名</w:t>
            </w:r>
          </w:p>
        </w:tc>
        <w:tc>
          <w:tcPr>
            <w:tcW w:type="dxa" w:w="7824"/>
          </w:tcPr>
          <w:p>
            <w:pPr>
              <w:spacing w:before="0" w:after="40"/>
            </w:pPr>
            <w:r/>
            <w:r>
              <w:rPr>
                <w:rFonts w:ascii="游ゴシック" w:hAnsi="游ゴシック" w:eastAsia="游ゴシック"/>
                <w:sz w:val="19"/>
              </w:rPr>
              <w:t>森下知幸税理士・社労士事務所</w:t>
            </w:r>
          </w:p>
        </w:tc>
      </w:tr>
      <w:tr>
        <w:tc>
          <w:tcPr>
            <w:tcW w:type="dxa" w:w="1814"/>
            <w:shd w:val="clear" w:fill="F4F8F8"/>
          </w:tcPr>
          <w:p>
            <w:pPr>
              <w:spacing w:before="0" w:after="40"/>
            </w:pPr>
            <w:r/>
            <w:r>
              <w:rPr>
                <w:rFonts w:ascii="游ゴシック" w:hAnsi="游ゴシック" w:eastAsia="游ゴシック"/>
                <w:sz w:val="19"/>
              </w:rPr>
              <w:t>所在地</w:t>
            </w:r>
          </w:p>
        </w:tc>
        <w:tc>
          <w:tcPr>
            <w:tcW w:type="dxa" w:w="7824"/>
            <w:shd w:val="clear" w:fill="F4F8F8"/>
          </w:tcPr>
          <w:p>
            <w:pPr>
              <w:spacing w:before="0" w:after="40"/>
            </w:pPr>
            <w:r/>
            <w:r>
              <w:rPr>
                <w:rFonts w:ascii="游ゴシック" w:hAnsi="游ゴシック" w:eastAsia="游ゴシック"/>
                <w:sz w:val="19"/>
              </w:rPr>
              <w:t>〒532-0011　大阪市淀川区西中島4-6-30 チサンマンション第5新大阪 605号</w:t>
            </w:r>
          </w:p>
        </w:tc>
      </w:tr>
      <w:tr>
        <w:tc>
          <w:tcPr>
            <w:tcW w:type="dxa" w:w="1814"/>
          </w:tcPr>
          <w:p>
            <w:pPr>
              <w:spacing w:before="0" w:after="40"/>
            </w:pPr>
            <w:r/>
            <w:r>
              <w:rPr>
                <w:rFonts w:ascii="游ゴシック" w:hAnsi="游ゴシック" w:eastAsia="游ゴシック"/>
                <w:sz w:val="19"/>
              </w:rPr>
              <w:t>電話</w:t>
            </w:r>
          </w:p>
        </w:tc>
        <w:tc>
          <w:tcPr>
            <w:tcW w:type="dxa" w:w="7824"/>
          </w:tcPr>
          <w:p>
            <w:pPr>
              <w:spacing w:before="0" w:after="40"/>
            </w:pPr>
            <w:r/>
            <w:r>
              <w:rPr>
                <w:rFonts w:ascii="游ゴシック" w:hAnsi="游ゴシック" w:eastAsia="游ゴシック"/>
                <w:sz w:val="19"/>
              </w:rPr>
              <w:t>06-4862-5920</w:t>
            </w:r>
          </w:p>
        </w:tc>
      </w:tr>
      <w:tr>
        <w:tc>
          <w:tcPr>
            <w:tcW w:type="dxa" w:w="1814"/>
            <w:shd w:val="clear" w:fill="F4F8F8"/>
          </w:tcPr>
          <w:p>
            <w:pPr>
              <w:spacing w:before="0" w:after="40"/>
            </w:pPr>
            <w:r/>
            <w:r>
              <w:rPr>
                <w:rFonts w:ascii="游ゴシック" w:hAnsi="游ゴシック" w:eastAsia="游ゴシック"/>
                <w:sz w:val="19"/>
              </w:rPr>
              <w:t>メール</w:t>
            </w:r>
          </w:p>
        </w:tc>
        <w:tc>
          <w:tcPr>
            <w:tcW w:type="dxa" w:w="7824"/>
            <w:shd w:val="clear" w:fill="F4F8F8"/>
          </w:tcPr>
          <w:p>
            <w:pPr>
              <w:spacing w:before="0" w:after="40"/>
            </w:pPr>
            <w:r/>
            <w:r>
              <w:rPr>
                <w:rFonts w:ascii="游ゴシック" w:hAnsi="游ゴシック" w:eastAsia="游ゴシック"/>
                <w:sz w:val="19"/>
              </w:rPr>
              <w:t>info@morishita-tax.jp</w:t>
            </w:r>
          </w:p>
        </w:tc>
      </w:tr>
      <w:tr>
        <w:tc>
          <w:tcPr>
            <w:tcW w:type="dxa" w:w="1814"/>
          </w:tcPr>
          <w:p>
            <w:pPr>
              <w:spacing w:before="0" w:after="40"/>
            </w:pPr>
            <w:r/>
            <w:r>
              <w:rPr>
                <w:rFonts w:ascii="游ゴシック" w:hAnsi="游ゴシック" w:eastAsia="游ゴシック"/>
                <w:sz w:val="19"/>
              </w:rPr>
              <w:t>ホームページ</w:t>
            </w:r>
          </w:p>
        </w:tc>
        <w:tc>
          <w:tcPr>
            <w:tcW w:type="dxa" w:w="7824"/>
          </w:tcPr>
          <w:p>
            <w:pPr>
              <w:spacing w:before="0" w:after="40"/>
            </w:pPr>
            <w:r/>
            <w:r>
              <w:rPr>
                <w:rFonts w:ascii="游ゴシック" w:hAnsi="游ゴシック" w:eastAsia="游ゴシック"/>
                <w:sz w:val="19"/>
              </w:rPr>
              <w:t>https://www.morishita-tax.jp/</w:t>
            </w:r>
          </w:p>
        </w:tc>
      </w:tr>
      <w:tr>
        <w:tc>
          <w:tcPr>
            <w:tcW w:type="dxa" w:w="1814"/>
            <w:shd w:val="clear" w:fill="F4F8F8"/>
          </w:tcPr>
          <w:p>
            <w:pPr>
              <w:spacing w:before="0" w:after="40"/>
            </w:pPr>
            <w:r/>
            <w:r>
              <w:rPr>
                <w:rFonts w:ascii="游ゴシック" w:hAnsi="游ゴシック" w:eastAsia="游ゴシック"/>
                <w:sz w:val="19"/>
              </w:rPr>
              <w:t>受付時間</w:t>
            </w:r>
          </w:p>
        </w:tc>
        <w:tc>
          <w:tcPr>
            <w:tcW w:type="dxa" w:w="7824"/>
            <w:shd w:val="clear" w:fill="F4F8F8"/>
          </w:tcPr>
          <w:p>
            <w:pPr>
              <w:spacing w:before="0" w:after="40"/>
            </w:pPr>
            <w:r/>
            <w:r>
              <w:rPr>
                <w:rFonts w:ascii="游ゴシック" w:hAnsi="游ゴシック" w:eastAsia="游ゴシック"/>
                <w:sz w:val="19"/>
              </w:rPr>
              <w:t>平日 9:00〜17:30</w:t>
            </w:r>
          </w:p>
        </w:tc>
      </w:tr>
      <w:tr>
        <w:tc>
          <w:tcPr>
            <w:tcW w:type="dxa" w:w="1814"/>
          </w:tcPr>
          <w:p>
            <w:pPr>
              <w:spacing w:before="0" w:after="40"/>
            </w:pPr>
            <w:r/>
            <w:r>
              <w:rPr>
                <w:rFonts w:ascii="游ゴシック" w:hAnsi="游ゴシック" w:eastAsia="游ゴシック"/>
                <w:sz w:val="19"/>
              </w:rPr>
              <w:t>ご担当</w:t>
            </w:r>
          </w:p>
        </w:tc>
        <w:tc>
          <w:tcPr>
            <w:tcW w:type="dxa" w:w="7824"/>
          </w:tcPr>
          <w:p>
            <w:pPr>
              <w:spacing w:before="0" w:after="40"/>
            </w:pPr>
            <w:r/>
            <w:r>
              <w:rPr>
                <w:rFonts w:ascii="游ゴシック" w:hAnsi="游ゴシック" w:eastAsia="游ゴシック"/>
                <w:sz w:val="19"/>
              </w:rPr>
              <w:t xml:space="preserve">　</w:t>
            </w:r>
          </w:p>
        </w:tc>
      </w:tr>
      <w:tr>
        <w:tc>
          <w:tcPr>
            <w:tcW w:type="dxa" w:w="1814"/>
            <w:shd w:val="clear" w:fill="F4F8F8"/>
          </w:tcPr>
          <w:p>
            <w:pPr>
              <w:spacing w:before="0" w:after="40"/>
            </w:pPr>
            <w:r/>
            <w:r>
              <w:rPr>
                <w:rFonts w:ascii="游ゴシック" w:hAnsi="游ゴシック" w:eastAsia="游ゴシック"/>
                <w:sz w:val="19"/>
              </w:rPr>
              <w:t>備考</w:t>
            </w:r>
          </w:p>
        </w:tc>
        <w:tc>
          <w:tcPr>
            <w:tcW w:type="dxa" w:w="7824"/>
            <w:shd w:val="clear" w:fill="F4F8F8"/>
          </w:tcPr>
          <w:p>
            <w:pPr>
              <w:spacing w:before="0" w:after="40"/>
            </w:pPr>
            <w:r/>
            <w:r>
              <w:rPr>
                <w:rFonts w:ascii="游ゴシック" w:hAnsi="游ゴシック" w:eastAsia="游ゴシック"/>
                <w:sz w:val="19"/>
              </w:rPr>
              <w:t xml:space="preserve">　</w:t>
            </w:r>
          </w:p>
        </w:tc>
      </w:tr>
    </w:tbl>
    <w:p>
      <w:pPr>
        <w:spacing w:after="40"/>
      </w:pPr>
    </w:p>
    <w:p>
      <w:pPr>
        <w:pStyle w:val="Heading2"/>
      </w:pPr>
      <w:r>
        <w:rPr>
          <w:rFonts w:ascii="游ゴシック" w:hAnsi="游ゴシック" w:eastAsia="游ゴシック"/>
          <w:b/>
          <w:color w:val="4A7C7E"/>
          <w:sz w:val="27"/>
        </w:rPr>
        <w:t>D-2　マネーフォワード側のサポート</w:t>
      </w:r>
    </w:p>
    <w:tbl>
      <w:tblPr>
        <w:tblStyle w:val="TableGrid"/>
        <w:tblW w:type="auto" w:w="0"/>
        <w:tblLook w:firstColumn="1" w:firstRow="1" w:lastColumn="0" w:lastRow="0" w:noHBand="0" w:noVBand="1" w:val="04A0"/>
      </w:tblPr>
      <w:tblGrid>
        <w:gridCol w:w="4819"/>
        <w:gridCol w:w="4819"/>
      </w:tblGrid>
      <w:tr>
        <w:tc>
          <w:tcPr>
            <w:tcW w:type="dxa" w:w="2154"/>
            <w:shd w:val="clear" w:fill="4A7C7E"/>
          </w:tcPr>
          <w:p>
            <w:pPr>
              <w:spacing w:before="0" w:after="40"/>
            </w:pPr>
            <w:r/>
            <w:r>
              <w:rPr>
                <w:rFonts w:ascii="游ゴシック" w:hAnsi="游ゴシック" w:eastAsia="游ゴシック"/>
                <w:b/>
                <w:color w:val="FFFFFF"/>
                <w:sz w:val="19"/>
              </w:rPr>
              <w:t>用途</w:t>
            </w:r>
          </w:p>
        </w:tc>
        <w:tc>
          <w:tcPr>
            <w:tcW w:type="dxa" w:w="7483"/>
            <w:shd w:val="clear" w:fill="4A7C7E"/>
          </w:tcPr>
          <w:p>
            <w:pPr>
              <w:spacing w:before="0" w:after="40"/>
            </w:pPr>
            <w:r/>
            <w:r>
              <w:rPr>
                <w:rFonts w:ascii="游ゴシック" w:hAnsi="游ゴシック" w:eastAsia="游ゴシック"/>
                <w:b/>
                <w:color w:val="FFFFFF"/>
                <w:sz w:val="19"/>
              </w:rPr>
              <w:t>調べ方</w:t>
            </w:r>
          </w:p>
        </w:tc>
      </w:tr>
      <w:tr>
        <w:tc>
          <w:tcPr>
            <w:tcW w:type="dxa" w:w="2154"/>
          </w:tcPr>
          <w:p>
            <w:pPr>
              <w:spacing w:before="0" w:after="40"/>
            </w:pPr>
            <w:r/>
            <w:r>
              <w:rPr>
                <w:rFonts w:ascii="游ゴシック" w:hAnsi="游ゴシック" w:eastAsia="游ゴシック"/>
                <w:sz w:val="19"/>
              </w:rPr>
              <w:t>操作方法を調べる</w:t>
            </w:r>
          </w:p>
        </w:tc>
        <w:tc>
          <w:tcPr>
            <w:tcW w:type="dxa" w:w="7483"/>
          </w:tcPr>
          <w:p>
            <w:pPr>
              <w:spacing w:before="0" w:after="40"/>
            </w:pPr>
            <w:r/>
            <w:r>
              <w:rPr>
                <w:rFonts w:ascii="游ゴシック" w:hAnsi="游ゴシック" w:eastAsia="游ゴシック"/>
                <w:sz w:val="19"/>
              </w:rPr>
              <w:t>画面右上の［ヘルプ］、またはサポートサイト biz.moneyforward.com/support/account/</w:t>
            </w:r>
          </w:p>
        </w:tc>
      </w:tr>
      <w:tr>
        <w:tc>
          <w:tcPr>
            <w:tcW w:type="dxa" w:w="2154"/>
            <w:shd w:val="clear" w:fill="F4F8F8"/>
          </w:tcPr>
          <w:p>
            <w:pPr>
              <w:spacing w:before="0" w:after="40"/>
            </w:pPr>
            <w:r/>
            <w:r>
              <w:rPr>
                <w:rFonts w:ascii="游ゴシック" w:hAnsi="游ゴシック" w:eastAsia="游ゴシック"/>
                <w:sz w:val="19"/>
              </w:rPr>
              <w:t>チャットで聞く</w:t>
            </w:r>
          </w:p>
        </w:tc>
        <w:tc>
          <w:tcPr>
            <w:tcW w:type="dxa" w:w="7483"/>
            <w:shd w:val="clear" w:fill="F4F8F8"/>
          </w:tcPr>
          <w:p>
            <w:pPr>
              <w:spacing w:before="0" w:after="40"/>
            </w:pPr>
            <w:r/>
            <w:r>
              <w:rPr>
                <w:rFonts w:ascii="游ゴシック" w:hAnsi="游ゴシック" w:eastAsia="游ゴシック"/>
                <w:sz w:val="19"/>
              </w:rPr>
              <w:t>ホーム画面のチャットボット「あかりさん」</w:t>
            </w:r>
          </w:p>
        </w:tc>
      </w:tr>
      <w:tr>
        <w:tc>
          <w:tcPr>
            <w:tcW w:type="dxa" w:w="2154"/>
          </w:tcPr>
          <w:p>
            <w:pPr>
              <w:spacing w:before="0" w:after="40"/>
            </w:pPr>
            <w:r/>
            <w:r>
              <w:rPr>
                <w:rFonts w:ascii="游ゴシック" w:hAnsi="游ゴシック" w:eastAsia="游ゴシック"/>
                <w:sz w:val="19"/>
              </w:rPr>
              <w:t>エラーの意味を調べる</w:t>
            </w:r>
          </w:p>
        </w:tc>
        <w:tc>
          <w:tcPr>
            <w:tcW w:type="dxa" w:w="7483"/>
          </w:tcPr>
          <w:p>
            <w:pPr>
              <w:spacing w:before="0" w:after="40"/>
            </w:pPr>
            <w:r/>
            <w:r>
              <w:rPr>
                <w:rFonts w:ascii="游ゴシック" w:hAnsi="游ゴシック" w:eastAsia="游ゴシック"/>
                <w:sz w:val="19"/>
              </w:rPr>
              <w:t>サポートサイトの「よくある質問」でエラーメッセージを検索</w:t>
            </w:r>
          </w:p>
        </w:tc>
      </w:tr>
    </w:tbl>
    <w:p>
      <w:pPr>
        <w:spacing w:after="40"/>
      </w:pPr>
    </w:p>
    <w:p>
      <w:pPr>
        <w:shd w:val="clear" w:color="auto" w:fill="F7F3EE"/>
        <w:pBdr>
          <w:left w:val="single" w:sz="18" w:space="4" w:color="8B7962"/>
        </w:pBdr>
        <w:spacing w:before="120" w:after="160"/>
        <w:ind w:left="170" w:right="113"/>
      </w:pPr>
      <w:r>
        <w:rPr>
          <w:rFonts w:ascii="游ゴシック" w:hAnsi="游ゴシック" w:eastAsia="游ゴシック"/>
          <w:b/>
          <w:color w:val="8B7962"/>
          <w:sz w:val="21"/>
        </w:rPr>
        <w:t xml:space="preserve">▲ 注意　</w:t>
      </w:r>
      <w:r>
        <w:rPr>
          <w:rFonts w:ascii="游ゴシック" w:hAnsi="游ゴシック" w:eastAsia="游ゴシック"/>
          <w:sz w:val="21"/>
        </w:rPr>
        <w:t>税務上の判断（この支出は経費になるか、どの科目か、消費税の区分はどれか）は、マネーフォワードのサポートでは回答できません。必ず当事務所へお尋ねください。</w:t>
      </w:r>
    </w:p>
    <w:p/>
    <w:p/>
    <w:p>
      <w:pPr>
        <w:spacing w:before="160" w:after="160"/>
        <w:jc w:val="center"/>
        <w:shd w:val="clear" w:color="auto" w:fill="EDF4F4"/>
      </w:pPr>
      <w:r>
        <w:rPr>
          <w:rFonts w:ascii="游ゴシック" w:hAnsi="游ゴシック" w:eastAsia="游ゴシック"/>
          <w:b/>
          <w:color w:val="4A7C7E"/>
          <w:sz w:val="22"/>
        </w:rPr>
        <w:t>感謝・尊敬・愛　—　関わるすべての人を幸せへと導く</w:t>
      </w:r>
    </w:p>
    <w:p>
      <w:pPr>
        <w:spacing w:before="200" w:after="40"/>
        <w:jc w:val="center"/>
      </w:pPr>
      <w:r>
        <w:rPr>
          <w:rFonts w:ascii="游ゴシック" w:hAnsi="游ゴシック" w:eastAsia="游ゴシック"/>
          <w:b/>
          <w:color w:val="1A1A1A"/>
          <w:sz w:val="20"/>
        </w:rPr>
        <w:t>マネーフォワード クラウド会計 かんたん操作マニュアル</w:t>
      </w:r>
    </w:p>
    <w:p>
      <w:pPr>
        <w:spacing w:before="0" w:after="40"/>
        <w:jc w:val="center"/>
      </w:pPr>
      <w:r>
        <w:rPr>
          <w:rFonts w:ascii="游ゴシック" w:hAnsi="游ゴシック" w:eastAsia="游ゴシック"/>
          <w:b w:val="0"/>
          <w:color w:val="666666"/>
          <w:sz w:val="18"/>
        </w:rPr>
        <w:t>2026年8月版（第1.0版）　森下知幸税理士・社労士事務所</w:t>
      </w:r>
    </w:p>
    <w:p>
      <w:pPr>
        <w:jc w:val="center"/>
      </w:pPr>
      <w:r>
        <w:rPr>
          <w:rFonts w:ascii="游ゴシック" w:hAnsi="游ゴシック" w:eastAsia="游ゴシック"/>
          <w:b w:val="0"/>
          <w:color w:val="666666"/>
          <w:sz w:val="17"/>
        </w:rPr>
        <w:t>画面名・操作手順はマネーフォワード公式サポートサイト（2026年8月時点）に基づいています。</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sz w:val="18"/>
      </w:rPr>
    </w:r>
    <w:fldSimple w:instr="PAGE"/>
    <w:r>
      <w:rPr>
        <w:rFonts w:ascii="游ゴシック" w:hAnsi="游ゴシック" w:eastAsia="游ゴシック"/>
        <w:color w:val="666666"/>
        <w:sz w:val="16"/>
      </w:rPr>
      <w:t xml:space="preserve">　/　マネーフォワード クラウド会計 かんたん操作マニュアル</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游ゴシック" w:hAnsi="游ゴシック" w:eastAsia="游ゴシック"/>
      <w:b/>
      <w:bCs/>
      <w:color w:val="4A7C7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游ゴシック" w:hAnsi="游ゴシック" w:eastAsia="游ゴシック"/>
      <w:b/>
      <w:bCs/>
      <w:color w:val="4A7C7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游ゴシック" w:hAnsi="游ゴシック" w:eastAsia="游ゴシック"/>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マネーフォワード クラウド会計 かんたん操作マニュアル</dc:title>
  <dc:subject/>
  <dc:creator>森下知幸税理士・社労士事務所</dc:creator>
  <cp:keywords/>
  <dc:description>2026年8月版（第1.0版）</dc:description>
  <cp:lastModifiedBy/>
  <cp:revision>1</cp:revision>
  <dcterms:created xsi:type="dcterms:W3CDTF">2013-12-23T23:15:00Z</dcterms:created>
  <dcterms:modified xsi:type="dcterms:W3CDTF">2013-12-23T23:15:00Z</dcterms:modified>
  <cp:category/>
</cp:coreProperties>
</file>