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抖音团购平台开通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本系统已经对接好抖音团购功能，我们需要开通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个内容：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1、商家开通：就是在抖音来客平台上，开通一个店铺。（不收年费，固定抽成）地址：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instrText xml:space="preserve"> HYPERLINK "https://life.douyin.com/" </w:instrTex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7"/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https://life.douyin.com/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C00000"/>
          <w:kern w:val="2"/>
          <w:sz w:val="21"/>
          <w:szCs w:val="21"/>
          <w:lang w:val="en-US" w:eastAsia="zh-CN" w:bidi="ar"/>
        </w:rPr>
        <w:t>情况一：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如果我们只有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lang w:val="en-US" w:eastAsia="zh-CN" w:bidi="ar"/>
        </w:rPr>
        <w:t>一个店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，那就用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"/>
        </w:rPr>
        <w:t>个体户执照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直接入驻并认领即可。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C00000"/>
          <w:kern w:val="2"/>
          <w:sz w:val="21"/>
          <w:szCs w:val="21"/>
          <w:lang w:val="en-US" w:eastAsia="zh-CN" w:bidi="ar"/>
        </w:rPr>
        <w:t>情况二：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如果我们有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lang w:val="en-US" w:eastAsia="zh-CN" w:bidi="ar"/>
        </w:rPr>
        <w:t>多个店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，或者有多个客户开店，那么只能用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"/>
        </w:rPr>
        <w:t>公司营业执照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入驻，然后用公司账号认领门店，再开通子账号权限给商家。公司入驻需要提供商标注册证或者连锁店的门头照片（二选一）。否则会出现下图所示的错误信息。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default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6642735" cy="2055495"/>
            <wp:effectExtent l="0" t="0" r="571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default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开通先请先查看材料要求：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instrText xml:space="preserve"> HYPERLINK "https://life.douyin.com/p/settle-guide-pc?groupid=&amp;show_footer=1" </w:instrTex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7"/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https://life.douyin.com/p/settle-guide-pc?groupid=&amp;show_footer=1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default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6639560" cy="3105785"/>
            <wp:effectExtent l="0" t="0" r="889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平台开通：开通抖音开放平台账号，认证“生活服务应用商家”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不开通此平台，无法在小程序核销团购券，只能在抖音来客APP进行核销。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只有一个店：个体户/公司营业执照都可以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有多个门店：只能用公司营业执照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"https://developer.open-douyin.com/"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https://developer.open-douyin.com/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640195" cy="2785110"/>
            <wp:effectExtent l="0" t="0" r="825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注册步骤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第一步：注册账号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"https://developer.open-douyin.com/"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https://developer.open-douyin.com/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注册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第二步：做实名认证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个体户或公司，在账号中心，点击去认证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42735" cy="3175635"/>
            <wp:effectExtent l="0" t="0" r="5715" b="5715"/>
            <wp:docPr id="3" name="图片 3" descr="2.点击去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点击去认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第三步：填写身份信息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0035" cy="3201670"/>
            <wp:effectExtent l="0" t="0" r="18415" b="17780"/>
            <wp:docPr id="4" name="图片 4" descr="3.填写身份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.填写身份信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第四步：等待身份认证审核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38290" cy="3174365"/>
            <wp:effectExtent l="0" t="0" r="10160" b="6985"/>
            <wp:docPr id="5" name="图片 5" descr="4.等待身份认证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.等待身份认证审核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第五步：实名认证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2100" cy="3170555"/>
            <wp:effectExtent l="0" t="0" r="6350" b="10795"/>
            <wp:docPr id="8" name="图片 8" descr="5.进行打款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进行打款认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可以法人扫脸或者对公转账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28130" cy="3163570"/>
            <wp:effectExtent l="0" t="0" r="1270" b="17780"/>
            <wp:docPr id="9" name="图片 9" descr="6.选择合适的方式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.选择合适的方式认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第七步：认证行业角色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回到控制台首页，点击行业角色后面的立即认证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9560" cy="3179445"/>
            <wp:effectExtent l="0" t="0" r="8890" b="1905"/>
            <wp:docPr id="10" name="图片 10" descr="7.认证行业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.认证行业角色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也可以在个人中心找到认证入口 行业角色选”生活服务商家”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7020" cy="3188335"/>
            <wp:effectExtent l="0" t="0" r="11430" b="12065"/>
            <wp:docPr id="12" name="图片 12" descr="8.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.选择角色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第八步：填写认证信息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业务类型选“生活服务商家应用”。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角色类型都可以选上。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开发能力选第一个，有开发能力。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5275" cy="3437255"/>
            <wp:effectExtent l="0" t="0" r="317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第九步：创建生活服务商家应用</w:t>
      </w:r>
    </w:p>
    <w:p>
      <w:pPr>
        <w:bidi w:val="0"/>
        <w:rPr>
          <w:rFonts w:hint="default"/>
          <w:sz w:val="22"/>
          <w:szCs w:val="28"/>
          <w:lang w:val="en-US" w:eastAsia="zh-Hans"/>
        </w:rPr>
      </w:pPr>
      <w:r>
        <w:rPr>
          <w:rFonts w:hint="eastAsia"/>
          <w:sz w:val="22"/>
          <w:szCs w:val="28"/>
          <w:lang w:val="en-US" w:eastAsia="zh-CN"/>
        </w:rPr>
        <w:t>行业角色认证通过以后，就可以创建应用了。</w:t>
      </w:r>
      <w:r>
        <w:rPr>
          <w:rFonts w:hint="eastAsia"/>
          <w:sz w:val="22"/>
          <w:szCs w:val="28"/>
          <w:lang w:val="en-US" w:eastAsia="zh-Hans"/>
        </w:rPr>
        <w:br w:type="textWrapping"/>
      </w:r>
      <w:r>
        <w:rPr>
          <w:rFonts w:hint="eastAsia"/>
          <w:sz w:val="22"/>
          <w:szCs w:val="28"/>
          <w:lang w:val="en-US" w:eastAsia="zh-Hans"/>
        </w:rPr>
        <w:t>创建一个生活服务商家应用</w:t>
      </w:r>
      <w:r>
        <w:rPr>
          <w:rFonts w:hint="default"/>
          <w:sz w:val="22"/>
          <w:szCs w:val="28"/>
          <w:lang w:eastAsia="zh-Hans"/>
        </w:rPr>
        <w:t>，</w:t>
      </w:r>
      <w:r>
        <w:rPr>
          <w:rFonts w:hint="eastAsia"/>
          <w:sz w:val="22"/>
          <w:szCs w:val="28"/>
          <w:lang w:val="en-US" w:eastAsia="zh-CN"/>
        </w:rPr>
        <w:t>自己取一个名称，</w:t>
      </w:r>
      <w:r>
        <w:rPr>
          <w:rFonts w:hint="eastAsia"/>
          <w:sz w:val="22"/>
          <w:szCs w:val="28"/>
          <w:lang w:val="en-US" w:eastAsia="zh-Hans"/>
        </w:rPr>
        <w:t>记录APPID和AppSecret</w:t>
      </w:r>
    </w:p>
    <w:p>
      <w:r>
        <w:drawing>
          <wp:inline distT="0" distB="0" distL="114300" distR="114300">
            <wp:extent cx="3599815" cy="1465580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第十步：开通能力权限</w:t>
      </w:r>
    </w:p>
    <w:p>
      <w:pPr>
        <w:rPr>
          <w:rFonts w:hint="default"/>
          <w:b/>
          <w:bCs/>
          <w:sz w:val="22"/>
          <w:szCs w:val="28"/>
          <w:lang w:eastAsia="zh-Hans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创建好以后，鼠标点这个应用进</w:t>
      </w:r>
      <w:bookmarkStart w:id="0" w:name="_GoBack"/>
      <w:bookmarkEnd w:id="0"/>
      <w:r>
        <w:rPr>
          <w:rFonts w:hint="eastAsia"/>
          <w:b/>
          <w:bCs/>
          <w:sz w:val="22"/>
          <w:szCs w:val="28"/>
          <w:lang w:val="en-US" w:eastAsia="zh-CN"/>
        </w:rPr>
        <w:t>详情，</w:t>
      </w:r>
      <w:r>
        <w:rPr>
          <w:rFonts w:hint="eastAsia"/>
          <w:b/>
          <w:bCs/>
          <w:sz w:val="22"/>
          <w:szCs w:val="28"/>
          <w:lang w:val="en-US" w:eastAsia="zh-Hans"/>
        </w:rPr>
        <w:t>再打开菜单“解决方案”</w:t>
      </w:r>
      <w:r>
        <w:rPr>
          <w:rFonts w:hint="default"/>
          <w:b/>
          <w:bCs/>
          <w:sz w:val="22"/>
          <w:szCs w:val="28"/>
          <w:lang w:eastAsia="zh-Hans"/>
        </w:rPr>
        <w:t>，</w:t>
      </w:r>
      <w:r>
        <w:rPr>
          <w:rFonts w:hint="eastAsia"/>
          <w:b/>
          <w:bCs/>
          <w:sz w:val="22"/>
          <w:szCs w:val="28"/>
          <w:lang w:val="en-US" w:eastAsia="zh-Hans"/>
        </w:rPr>
        <w:t>选择“到综行业解决方案”</w:t>
      </w:r>
      <w:r>
        <w:rPr>
          <w:rFonts w:hint="default"/>
          <w:b/>
          <w:bCs/>
          <w:sz w:val="22"/>
          <w:szCs w:val="28"/>
          <w:lang w:eastAsia="zh-Hans"/>
        </w:rPr>
        <w:t>，</w:t>
      </w:r>
      <w:r>
        <w:rPr>
          <w:rFonts w:hint="eastAsia"/>
          <w:b/>
          <w:bCs/>
          <w:sz w:val="22"/>
          <w:szCs w:val="28"/>
          <w:lang w:val="en-US" w:eastAsia="zh-Hans"/>
        </w:rPr>
        <w:t>开通以下权限</w:t>
      </w:r>
      <w:r>
        <w:rPr>
          <w:rFonts w:hint="default"/>
          <w:b/>
          <w:bCs/>
          <w:sz w:val="22"/>
          <w:szCs w:val="28"/>
          <w:lang w:eastAsia="zh-Hans"/>
        </w:rPr>
        <w:t>：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主要是团购核销，其他的视情况开通。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申请理由可以写：在我公司业务系统中实现对抖音团购券的核销，完善订单流程。</w:t>
      </w:r>
    </w:p>
    <w:p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然后点击申请即可，一般都是自动通过，部分权限需要人工审核。</w:t>
      </w:r>
    </w:p>
    <w:p>
      <w:r>
        <w:drawing>
          <wp:inline distT="0" distB="0" distL="114300" distR="114300">
            <wp:extent cx="5269865" cy="268541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sz w:val="24"/>
          <w:szCs w:val="22"/>
          <w:lang w:val="en-US" w:eastAsia="zh-Hans"/>
        </w:rPr>
        <w:t>记录APPID和AppSecret</w:t>
      </w:r>
      <w:r>
        <w:rPr>
          <w:rFonts w:hint="eastAsia"/>
          <w:b w:val="0"/>
          <w:bCs/>
          <w:sz w:val="24"/>
          <w:szCs w:val="22"/>
          <w:lang w:val="en-US" w:eastAsia="zh-CN"/>
        </w:rPr>
        <w:t>，</w:t>
      </w:r>
      <w:r>
        <w:rPr>
          <w:rFonts w:hint="eastAsia"/>
          <w:lang w:val="en-US" w:eastAsia="zh-CN"/>
        </w:rPr>
        <w:t>把这个信息存起来备用。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再次强调：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1、如果我们只有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lang w:val="en-US" w:eastAsia="zh-CN" w:bidi="ar"/>
        </w:rPr>
        <w:t>一个店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，那就用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"/>
        </w:rPr>
        <w:t>个体户执照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直接入驻并认领即可。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default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2、如果我们有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lang w:val="en-US" w:eastAsia="zh-CN" w:bidi="ar"/>
        </w:rPr>
        <w:t>多个店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，或者有多个客户开店，那么只能用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"/>
        </w:rPr>
        <w:t>公司营业执照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入驻，然后用公司账号认领门店，再开通子账号权限给商家。公司入驻需要提供商标注册证或者连锁店的门头照片（二选一）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如果我们有多个店，每个店还都是不同的品牌名称，则需要注册“代开发服务商”，申请条件和资质要求自行在官网查询。如果你们无法注册，或者资质不够的，可以联系我们，具体合作方式请咨询我们技术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三、团购商品的上架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团购商品请在“抖音来客”APP或电脑网站操作上架。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"https://life.douyin.com/"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https://life.douyin.com/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我们的系统，是根据团购券的</w:t>
      </w:r>
      <w:r>
        <w:rPr>
          <w:rFonts w:hint="eastAsia"/>
          <w:b/>
          <w:bCs/>
          <w:i w:val="0"/>
          <w:iCs w:val="0"/>
          <w:lang w:val="en-US" w:eastAsia="zh-CN"/>
        </w:rPr>
        <w:t>标题</w:t>
      </w:r>
      <w:r>
        <w:rPr>
          <w:rFonts w:hint="eastAsia"/>
          <w:lang w:val="en-US" w:eastAsia="zh-CN"/>
        </w:rPr>
        <w:t>来识别团购券的使用规则的，需要上架团购的时候，按照规则取名。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后续会直接和小程序内套餐功能打通，目前阶段还是根据标题来识别。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根据团购套餐设置的名称，来区分包间类型以及消费时间的限制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时间关键字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必填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default"/>
          <w:lang w:val="en-US" w:eastAsia="zh-CN"/>
        </w:rPr>
        <w:t>4小时、5小时、6小时，一个数字加“小时”两个字，表示限制指定几小时可用。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日期关键字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非必填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default"/>
          <w:lang w:val="en-US" w:eastAsia="zh-CN"/>
        </w:rPr>
        <w:t>工作日、周一，只要包含任意这两个词，表示限制只有工作日周一到周四可用</w:t>
      </w:r>
      <w:r>
        <w:rPr>
          <w:rFonts w:hint="eastAsia"/>
          <w:lang w:val="en-US" w:eastAsia="zh-CN"/>
        </w:rPr>
        <w:t>，不填写默认所有日期都可用。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包间限制关键字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非必填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支持 </w:t>
      </w:r>
      <w:r>
        <w:rPr>
          <w:rFonts w:hint="default"/>
          <w:lang w:val="en-US" w:eastAsia="zh-CN"/>
        </w:rPr>
        <w:t>商务包、豪包、大包、中包、小包，表示限制指定包间类型可用。什么都不包含，默认是小包。如果需要任意包间可用，那么名称写“不限包间”或“任意包间”或“所有包间”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”不限球桌”</w:t>
      </w:r>
      <w:r>
        <w:rPr>
          <w:rFonts w:hint="eastAsia"/>
          <w:lang w:val="en-US" w:eastAsia="zh-CN"/>
        </w:rPr>
        <w:t>或“任意球桌”或“不限球桌”或“房间任选”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通宵券：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名称必须包含“通宵”两个字，根据门店设置的通宵开始时间和通宵时长进行限制。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举例：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【工作日特价】4小时：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限制小包间，周一到周四可用，4个小时。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不限包间-6小时：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任意包间可用，任意日期可用，6个小时。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通宵场【特惠9个小时】：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限制小包间，根据门店设置的通宵规则来检测。比如设置的是22时开始，9个小时，那就代表此通宵券22时后可用，一共9小时。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可以美团切换地址到成都，搜索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麻总监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，看看其他店铺是怎么设置的，进行参考。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从零部署无人自助系统教程及文档地址：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"https://gitee.com/PublicGuan/malaoban"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https://gitee.com/PublicGuan/malaoban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小程序端源码及教程仓库地址：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"https://gitee.com/PublicGuan/24h_qipaishi"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https://gitee.com/PublicGuan/24h_qipaishi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服务端独立部署文件及教程仓库地址：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"https://gitee.com/PublicGuan/qipaishi_server2"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https://gitee.com/PublicGuan/qipaishi_server2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27189F"/>
    <w:multiLevelType w:val="singleLevel"/>
    <w:tmpl w:val="9627189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C9A67C2"/>
    <w:multiLevelType w:val="multilevel"/>
    <w:tmpl w:val="DC9A67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632A34E8"/>
    <w:multiLevelType w:val="singleLevel"/>
    <w:tmpl w:val="632A34E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0E867302"/>
    <w:rsid w:val="25C31721"/>
    <w:rsid w:val="2CD8138A"/>
    <w:rsid w:val="2FC13683"/>
    <w:rsid w:val="3A746C7C"/>
    <w:rsid w:val="53927D75"/>
    <w:rsid w:val="571B4354"/>
    <w:rsid w:val="7A2C0685"/>
    <w:rsid w:val="7B12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Office_11.8.2.11978_F1E327BC-269C-435d-A152-05C5408002CA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2024-07-09T03:01:00Z</dcterms:created>
  <dc:creator>Administrator</dc:creator>
  <cp:lastModifiedBy>Administrator</cp:lastModifiedBy>
  <dcterms:modified xsi:type="dcterms:W3CDTF">2024-07-10T07:21:47Z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2052-11.8.2.11978</vt:lpwstr>
  </property>
  <property fmtid="{D5CDD505-2E9C-101B-9397-08002B2CF9AE}" pid="3" name="ICV">
    <vt:lpwstr>CB8B3A62BA964237B81DBB354A114192_12</vt:lpwstr>
  </property>
</Properties>
</file>