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部署服务端和后台管理端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需要有一定技术能力才能完成部署，所有用到的文件都可以在开源仓库或者网盘下载。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准备好：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服务端和后台管理系统的部署文件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准备一台服务器，安装好宝塔面板、Mysql数据库、Redis、Jdk1.8环境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准备一个已备案的域名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向平台申请开通硬件平台应用信息（商业授权）【没有也不影响搭建】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下载全部所需的文件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首先在开源仓库：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"https://gitee.com/PublicGuan/qipaishi_server2"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32"/>
          <w:lang w:val="en-US" w:eastAsia="zh-CN"/>
        </w:rPr>
        <w:t>https://gitee.com/PublicGuan/qipaishi_server2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下载所需的文件，重要的就是下载 server/config这个文件夹里面的所有内容，以及后台管理系统web部署文件.zip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其他比较大的文件，还需要到网盘去下载，因为这里上传不了。</w:t>
      </w:r>
    </w:p>
    <w:p>
      <w:r>
        <w:drawing>
          <wp:inline distT="0" distB="0" distL="114300" distR="114300">
            <wp:extent cx="6639560" cy="42291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完整的文件清单如图所示：</w:t>
      </w:r>
    </w:p>
    <w:p>
      <w:r>
        <w:drawing>
          <wp:inline distT="0" distB="0" distL="114300" distR="114300">
            <wp:extent cx="593407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server文件夹里面是一个config文件夹</w:t>
      </w:r>
    </w:p>
    <w:p>
      <w:r>
        <w:drawing>
          <wp:inline distT="0" distB="0" distL="114300" distR="114300">
            <wp:extent cx="4962525" cy="1666875"/>
            <wp:effectExtent l="0" t="0" r="9525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确认文件清单，是否齐全!!</w:t>
      </w:r>
    </w:p>
    <w:p>
      <w:p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 xml:space="preserve">1、server = 文件夹，是配置文件 </w:t>
      </w:r>
    </w:p>
    <w:p>
      <w:p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2、xjar xjar.exe = 分别是linux系统和Windows系统的应用启动文件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3、web.zip = 是后台管理系统的部署文件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4、db_xxxxxxx.sql = 是本次版本完整的数据库脚本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5、update.sql = 是相对上一版本，更新的数据库脚本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6、mazongjian-server.xjar = 服务端打包好的文件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如果你是有服务端源码的客户，那么你只需要下载数据库脚本，其他的你可以自己打包，不需要从这里下载。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上传文件至服务器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打开宝塔面板，登录进去。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确保所有环境都已安装，并且按照教程配置好。【服务器环境安装和配置教程】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  -version 命令检查java环境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8155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2735" cy="292290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点击【文件】，在/www/wwwroot/下面，新建一个名称为jar的文件夹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67375" cy="23622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把mazongjian-server.xjar、xjar、xjar.exe移动到server文件夹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然后把我们所有的文件上传到新建的jar文件夹内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50105" cy="3090545"/>
            <wp:effectExtent l="0" t="0" r="17145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部署数据库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新建数据库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找到数据库菜单，选择Mysql，新建一个数据库: mazongjian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05225" cy="263779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导入数据库脚本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然后把db_xxxxxx.sql的数据库脚本导入进去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37020" cy="3167380"/>
            <wp:effectExtent l="0" t="0" r="11430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修改文件config/application-dev.yaml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26160"/>
            <wp:effectExtent l="0" t="0" r="6350" b="254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把Mysql和Redis 的配置都改成自己搭建的。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43505"/>
            <wp:effectExtent l="0" t="0" r="571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44"/>
          <w:highlight w:val="yellow"/>
          <w:lang w:val="en-US" w:eastAsia="zh-CN"/>
        </w:rPr>
      </w:pPr>
      <w:r>
        <w:rPr>
          <w:rFonts w:hint="eastAsia"/>
          <w:sz w:val="36"/>
          <w:szCs w:val="44"/>
          <w:highlight w:val="yellow"/>
          <w:lang w:val="en-US" w:eastAsia="zh-CN"/>
        </w:rPr>
        <w:t>注意事项: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支持Mysql5.7版本和8.0版本。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要修改mysql的配置，让mysql忽略表名大小写，否则运行会报错。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修改教程:</w:t>
      </w:r>
      <w:r>
        <w:rPr>
          <w:rFonts w:hint="default"/>
          <w:sz w:val="24"/>
          <w:szCs w:val="32"/>
          <w:lang w:val="en-US" w:eastAsia="zh-CN"/>
        </w:rPr>
        <w:t>https://blog.csdn.net/NZC2237/article/details/135095378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编辑 MySQL 的配置文件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my.cnf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或 </w:t>
      </w:r>
      <w:r>
        <w:rPr>
          <w:rStyle w:val="8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my.ini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（具体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"https://so.csdn.net/so/search?q=%E6%96%87%E4%BB%B6%E5%90%8D&amp;spm=1001.2101.3001.7020" \t "https://blog.csdn.net/NZC2237/article/details/_blank"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文件名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取决于操作系统和 MySQL 版本），在 </w:t>
      </w:r>
      <w:r>
        <w:rPr>
          <w:rStyle w:val="8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[mysqld]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部分添加以下行：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lower_case_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_names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75865"/>
            <wp:effectExtent l="0" t="0" r="6985" b="63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保存后记得要重启mysql，不然不生效。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修改其他配置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主要是修改application-dev.yaml文件里面的配置。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这里强调一下，这个所有的配置改完后，需要重启服务端进程才会生效的。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微信支付证书文件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支付服务商模式替换支付证书（不是服务商就跳过）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根据微信支付官方文档生成的，V2版证书，只有</w:t>
      </w:r>
      <w:r>
        <w:rPr>
          <w:rFonts w:hint="eastAsia"/>
          <w:color w:val="FF0000"/>
          <w:lang w:val="en-US" w:eastAsia="zh-CN"/>
        </w:rPr>
        <w:t>支付服务商模式</w:t>
      </w:r>
      <w:r>
        <w:rPr>
          <w:rFonts w:hint="eastAsia"/>
          <w:lang w:val="en-US" w:eastAsia="zh-CN"/>
        </w:rPr>
        <w:t>需要这个文件。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 server/config/文件夹下面这个文件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5269865" cy="1071880"/>
            <wp:effectExtent l="0" t="0" r="6985" b="1397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修改微信支付配置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主要是替换域名，改成你自己的域名，后面的不要删。 其他配置根据实际情况填写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没有就先不改，不影响系统启动，后面有了再来改，改完记得重启服务端生效。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4005" cy="2059940"/>
            <wp:effectExtent l="0" t="0" r="44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团购开发者配置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改成你自己申请的应用appKey和secert，把域名替换成你自己的，其他不要改。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没有就先不改，不影响系统启动，后面有了再来改，改完记得重启服务端生效。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4345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硬件平台配置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改成你自己申请的应用appKey和secert，把域名替换成你自己的，其他不要改。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没有就先不改，不影响系统启动，后面有了再来改，改完记得重启服务端生效。</w:t>
      </w:r>
    </w:p>
    <w:p>
      <w:r>
        <w:drawing>
          <wp:inline distT="0" distB="0" distL="114300" distR="114300">
            <wp:extent cx="4581525" cy="10572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点击【文件】菜单，进入到/www/wwwroot/jar/server目录，</w:t>
      </w:r>
      <w:r>
        <w:rPr>
          <w:rFonts w:hint="eastAsia"/>
          <w:color w:val="0000FF"/>
          <w:lang w:val="en-US" w:eastAsia="zh-CN"/>
        </w:rPr>
        <w:t>在该文件当前路径</w:t>
      </w:r>
      <w:r>
        <w:rPr>
          <w:rFonts w:hint="eastAsia"/>
          <w:lang w:val="en-US" w:eastAsia="zh-CN"/>
        </w:rPr>
        <w:t>，点击【终端】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2607310"/>
            <wp:effectExtent l="0" t="0" r="3175" b="25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然后在终端输入运行启动命令：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./xjar java -jar mazongjian-server.xjar --spring.config.location=file:/www/wwwroot/jar/server/config/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然后再输入命令 查看运行日志，直到看到出现 【项目启动成功】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nohup.out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768985"/>
            <wp:effectExtent l="0" t="0" r="3175" b="1206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服务端的默认启动端口为8900，如果端口占用或者需要修改，就自己修改。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0830" cy="1747520"/>
            <wp:effectExtent l="0" t="0" r="7620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如果出现失败，请检查环境是否都正确安装，以及下载的文件是否齐全，版本匹配。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源码版本的客户，直接nohup java -jar mazongjian-server.jar &amp; 启动就可以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找到我们购买的域名设置网站，腾讯云或阿里云。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添加两条域名解析记录到我们的服务器。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例如，我们这台服务器的IP是：</w:t>
      </w:r>
      <w:r>
        <w:rPr>
          <w:rFonts w:hint="default"/>
          <w:b/>
          <w:bCs/>
          <w:lang w:val="en-US" w:eastAsia="zh-CN"/>
        </w:rPr>
        <w:t>119.45.35.17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需要添加2个解析：api、admin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638925" cy="1161415"/>
            <wp:effectExtent l="0" t="0" r="9525" b="6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比如你的域名是baidu.com，那么加完这两个解析，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我们就得到了api.baidu.com和admin.baidu.com两个地址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一个给接口访问用，一个给后台管理系统用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新建网站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回到宝塔面板，点击【网站】-》 【添加站点】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把我们刚刚解析的两个地址加进去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6920" cy="2708275"/>
            <wp:effectExtent l="0" t="0" r="5080" b="158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9670" cy="1527175"/>
            <wp:effectExtent l="0" t="0" r="11430" b="1587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再把SSL证书申请一下，可以直接用这个免费证书【3个月续费一次】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34790" cy="1902460"/>
            <wp:effectExtent l="0" t="0" r="3810" b="254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【签发证书前，要关闭反向代理，否则无法续签】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设置反向代理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不要问为什么，照着做，想知道为什么自己百度搜索，这个是软件技术知识。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点击网站-》鼠标选中网站 -》 配置文件，把下面给的配置文件填进去就行。【注意修改域名】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首先对</w:t>
      </w:r>
      <w:r>
        <w:rPr>
          <w:rFonts w:hint="eastAsia"/>
          <w:b/>
          <w:bCs/>
          <w:sz w:val="32"/>
          <w:szCs w:val="40"/>
          <w:lang w:val="en-US" w:eastAsia="zh-CN"/>
        </w:rPr>
        <w:t>api.xxxxxx.com进行设置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反向代理 用于转发接口请求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location /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proxy_pass </w:t>
      </w:r>
      <w:r>
        <w:rPr>
          <w:rFonts w:hint="default"/>
          <w:color w:val="0000FF"/>
          <w:highlight w:val="yellow"/>
          <w:lang w:val="en-US" w:eastAsia="zh-CN"/>
        </w:rPr>
        <w:t>http://</w:t>
      </w:r>
      <w:r>
        <w:rPr>
          <w:rFonts w:hint="eastAsia"/>
          <w:color w:val="0000FF"/>
          <w:highlight w:val="yellow"/>
          <w:lang w:val="en-US" w:eastAsia="zh-CN"/>
        </w:rPr>
        <w:t>127.0.0.1:8900</w:t>
      </w:r>
      <w:r>
        <w:rPr>
          <w:rFonts w:hint="default"/>
          <w:color w:val="0000FF"/>
          <w:highlight w:val="yellow"/>
          <w:lang w:val="en-US" w:eastAsia="zh-CN"/>
        </w:rPr>
        <w:t>/</w:t>
      </w:r>
      <w:r>
        <w:rPr>
          <w:rFonts w:hint="default"/>
          <w:color w:val="0000FF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Host $host;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X-Real-IP $remote_addr;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X-Forwarded-For $proxy_add_x_forwarded_for;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REMOTE-HOST $remote_addr;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 解决证书自动续签问题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location ~ /.well-known {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root  /www/wwwroot/</w:t>
      </w:r>
      <w:r>
        <w:rPr>
          <w:rFonts w:hint="eastAsia"/>
          <w:color w:val="0000FF"/>
          <w:highlight w:val="yellow"/>
          <w:lang w:val="en-US" w:eastAsia="zh-CN"/>
        </w:rPr>
        <w:t>testapi</w:t>
      </w:r>
      <w:r>
        <w:rPr>
          <w:rFonts w:hint="default"/>
          <w:color w:val="0000FF"/>
          <w:highlight w:val="yellow"/>
          <w:lang w:val="en-US" w:eastAsia="zh-CN"/>
        </w:rPr>
        <w:t>.scyanzu.com</w:t>
      </w:r>
      <w:r>
        <w:rPr>
          <w:rFonts w:hint="default"/>
          <w:color w:val="0000FF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24985" cy="2541270"/>
            <wp:effectExtent l="0" t="0" r="18415" b="1143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然后对admin.xxxxxx.com进行设置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try_files $uri $uri/ /index.html;</w:t>
      </w:r>
      <w:r>
        <w:rPr>
          <w:rFonts w:hint="default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 xml:space="preserve"> # 防止刷新出现404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 反向代理 用于转发接口请求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location /prod-api/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proxy_pass </w:t>
      </w:r>
      <w:r>
        <w:rPr>
          <w:rFonts w:hint="default"/>
          <w:color w:val="0000FF"/>
          <w:highlight w:val="yellow"/>
          <w:lang w:val="en-US" w:eastAsia="zh-CN"/>
        </w:rPr>
        <w:t>http://</w:t>
      </w:r>
      <w:r>
        <w:rPr>
          <w:rFonts w:hint="eastAsia"/>
          <w:color w:val="0000FF"/>
          <w:highlight w:val="yellow"/>
          <w:lang w:val="en-US" w:eastAsia="zh-CN"/>
        </w:rPr>
        <w:t>127.0.0.1:8900</w:t>
      </w:r>
      <w:r>
        <w:rPr>
          <w:rFonts w:hint="default"/>
          <w:color w:val="0000FF"/>
          <w:highlight w:val="yellow"/>
          <w:lang w:val="en-US" w:eastAsia="zh-CN"/>
        </w:rPr>
        <w:t>/</w:t>
      </w:r>
      <w:r>
        <w:rPr>
          <w:rFonts w:hint="default"/>
          <w:color w:val="0000FF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Host $host;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X-Real-IP $remote_addr;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X-Forwarded-For $proxy_add_x_forwarded_for;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proxy_set_header REMOTE-HOST $remote_addr;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 解决证书自动续签问题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location ~ /.well-known {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root  /www/wwwroot/</w:t>
      </w:r>
      <w:r>
        <w:rPr>
          <w:rFonts w:hint="eastAsia"/>
          <w:color w:val="0000FF"/>
          <w:highlight w:val="yellow"/>
          <w:lang w:val="en-US" w:eastAsia="zh-CN"/>
        </w:rPr>
        <w:t>testadmin</w:t>
      </w:r>
      <w:r>
        <w:rPr>
          <w:rFonts w:hint="default"/>
          <w:color w:val="0000FF"/>
          <w:highlight w:val="yellow"/>
          <w:lang w:val="en-US" w:eastAsia="zh-CN"/>
        </w:rPr>
        <w:t>.scyanzu.com</w:t>
      </w:r>
      <w:r>
        <w:rPr>
          <w:rFonts w:hint="default"/>
          <w:color w:val="0000FF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后台管理系统部署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宝塔面板，点击【网站】、admin.xxxx.com的网站后面的目录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然后把web.zip压缩包上传上去，再解压。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37020" cy="2153285"/>
            <wp:effectExtent l="0" t="0" r="11430" b="1841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0830" cy="3949065"/>
            <wp:effectExtent l="0" t="0" r="7620" b="1333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访问浏览器，打开地址admin.xxxx.com进行验证测试。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最后再验证一下api.xxxxx.com的服务端访问是否正确，出现以下提示就代表是正确的。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7125" cy="866775"/>
            <wp:effectExtent l="0" t="0" r="9525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为了您的系统安全，请保管好系统中的账号、密钥、开发者key、文件等核心资产。非必要情况，不泄露给任何人。定期对数据库进行备份、更换密码。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本系统可以提供所有完整源代码，保证无加密无混淆，提供详细的部署文档、接口文档、数据库文档、视频教程。可以二次开发，并且提供技术指导，解答遇到的开发问题。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系统的BUG，都是免费修改，欢迎您发现BUG并告知我们。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系统功能的更新，会定期发布，请大家自己留意更新动态。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技术支持微信:mzjkefu1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2272030"/>
            <wp:effectExtent l="0" t="0" r="3810" b="1397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从零部署无人自助系统教程及文档地址：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https://gitee.com/PublicGuan/malaoban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小程序端源码及教程仓库地址：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https://gitee.com/PublicGuan/24h_qipaishi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服务端独立部署文件及教程仓库地址：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"https://gitee.com/PublicGuan/qipaishi_server2"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https://gitee.com/PublicGuan/qipaishi_server2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C6A08"/>
    <w:multiLevelType w:val="singleLevel"/>
    <w:tmpl w:val="332C6A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6068EC7"/>
    <w:multiLevelType w:val="multilevel"/>
    <w:tmpl w:val="76068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9A60C56"/>
    <w:rsid w:val="0B7D645B"/>
    <w:rsid w:val="12664F61"/>
    <w:rsid w:val="15F15975"/>
    <w:rsid w:val="1C990E53"/>
    <w:rsid w:val="20787E7E"/>
    <w:rsid w:val="24FD3597"/>
    <w:rsid w:val="3DEB4A20"/>
    <w:rsid w:val="4C5E7566"/>
    <w:rsid w:val="54B971CF"/>
    <w:rsid w:val="5B9C6F02"/>
    <w:rsid w:val="5E0D2339"/>
    <w:rsid w:val="6509677A"/>
    <w:rsid w:val="71A14742"/>
    <w:rsid w:val="725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2024-07-11T00:15:34Z</dcterms:created>
  <dc:creator>Administrator</dc:creator>
  <cp:lastModifiedBy>马小云</cp:lastModifiedBy>
  <dcterms:modified xsi:type="dcterms:W3CDTF">2024-07-11T01:54:13Z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31D9D8245A3F4A738033F9D09191A1EA_12</vt:lpwstr>
  </property>
</Properties>
</file>