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02B3D" w14:textId="77777777" w:rsidR="00934074" w:rsidRPr="00934074" w:rsidRDefault="00934074" w:rsidP="00934074">
      <w:pPr>
        <w:rPr>
          <w:b/>
          <w:bCs/>
        </w:rPr>
      </w:pPr>
      <w:r w:rsidRPr="00934074">
        <w:rPr>
          <w:b/>
          <w:bCs/>
        </w:rPr>
        <w:t>FREEBEE COIN Whitepaper</w:t>
      </w:r>
    </w:p>
    <w:p w14:paraId="7AE7A5EA" w14:textId="77777777" w:rsidR="00934074" w:rsidRPr="00934074" w:rsidRDefault="00934074" w:rsidP="00934074">
      <w:pPr>
        <w:rPr>
          <w:b/>
          <w:bCs/>
        </w:rPr>
      </w:pPr>
      <w:r w:rsidRPr="00934074">
        <w:rPr>
          <w:b/>
          <w:bCs/>
        </w:rPr>
        <w:t>Version 1.0 | April 2025</w:t>
      </w:r>
    </w:p>
    <w:p w14:paraId="23D4EB49" w14:textId="77777777" w:rsidR="00934074" w:rsidRPr="00934074" w:rsidRDefault="00934074" w:rsidP="00934074">
      <w:r w:rsidRPr="00934074">
        <w:pict w14:anchorId="7A9988E3">
          <v:rect id="_x0000_i1085" style="width:0;height:1.5pt" o:hralign="center" o:hrstd="t" o:hr="t" fillcolor="#a0a0a0" stroked="f"/>
        </w:pict>
      </w:r>
    </w:p>
    <w:p w14:paraId="3A530AF0" w14:textId="77777777" w:rsidR="00934074" w:rsidRPr="00934074" w:rsidRDefault="00934074" w:rsidP="00934074">
      <w:pPr>
        <w:rPr>
          <w:b/>
          <w:bCs/>
        </w:rPr>
      </w:pPr>
      <w:r w:rsidRPr="00934074">
        <w:rPr>
          <w:b/>
          <w:bCs/>
        </w:rPr>
        <w:t>1. Introduction</w:t>
      </w:r>
    </w:p>
    <w:p w14:paraId="1ED7749A" w14:textId="77777777" w:rsidR="00934074" w:rsidRPr="00934074" w:rsidRDefault="00934074" w:rsidP="00934074">
      <w:r w:rsidRPr="00934074">
        <w:t>In an age where sustainability and responsible pet ownership are increasingly important, FREEBEE COIN proposes a real-world reward ecosystem that incentivizes meaningful actions through blockchain technology.</w:t>
      </w:r>
    </w:p>
    <w:p w14:paraId="4AA10280" w14:textId="77777777" w:rsidR="00934074" w:rsidRPr="00934074" w:rsidRDefault="00934074" w:rsidP="00934074">
      <w:r w:rsidRPr="00934074">
        <w:t>FREEBEE is a reward platform that connects everyday pet care activities—such as waste pickup—to crypto rewards. Users can earn points for responsible actions through the mobile app and convert them into FREEBEE COIN, a token issued on the BNB Smart Chain.</w:t>
      </w:r>
    </w:p>
    <w:p w14:paraId="1DE9B814" w14:textId="77777777" w:rsidR="00934074" w:rsidRPr="00934074" w:rsidRDefault="00934074" w:rsidP="00934074">
      <w:r w:rsidRPr="00934074">
        <w:pict w14:anchorId="6F25574F">
          <v:rect id="_x0000_i1086" style="width:0;height:1.5pt" o:hralign="center" o:hrstd="t" o:hr="t" fillcolor="#a0a0a0" stroked="f"/>
        </w:pict>
      </w:r>
    </w:p>
    <w:p w14:paraId="2A4786FF" w14:textId="77777777" w:rsidR="00934074" w:rsidRPr="00934074" w:rsidRDefault="00934074" w:rsidP="00934074">
      <w:pPr>
        <w:rPr>
          <w:b/>
          <w:bCs/>
        </w:rPr>
      </w:pPr>
      <w:r w:rsidRPr="00934074">
        <w:rPr>
          <w:b/>
          <w:bCs/>
        </w:rPr>
        <w:t>2. Vision &amp; Mission</w:t>
      </w:r>
    </w:p>
    <w:p w14:paraId="1512B32A" w14:textId="77777777" w:rsidR="00934074" w:rsidRPr="00934074" w:rsidRDefault="00934074" w:rsidP="00934074">
      <w:pPr>
        <w:rPr>
          <w:b/>
          <w:bCs/>
        </w:rPr>
      </w:pPr>
      <w:r w:rsidRPr="00934074">
        <w:rPr>
          <w:b/>
          <w:bCs/>
        </w:rPr>
        <w:t>Vision</w:t>
      </w:r>
    </w:p>
    <w:p w14:paraId="09701386" w14:textId="77777777" w:rsidR="00934074" w:rsidRPr="00934074" w:rsidRDefault="00934074" w:rsidP="00934074">
      <w:r w:rsidRPr="00934074">
        <w:t>To become the most practical and accessible crypto reward platform in the global pet ecosystem.</w:t>
      </w:r>
    </w:p>
    <w:p w14:paraId="2BA9B72D" w14:textId="77777777" w:rsidR="00934074" w:rsidRPr="00934074" w:rsidRDefault="00934074" w:rsidP="00934074">
      <w:pPr>
        <w:rPr>
          <w:b/>
          <w:bCs/>
        </w:rPr>
      </w:pPr>
      <w:r w:rsidRPr="00934074">
        <w:rPr>
          <w:b/>
          <w:bCs/>
        </w:rPr>
        <w:t>Mission</w:t>
      </w:r>
    </w:p>
    <w:p w14:paraId="28E4F55E" w14:textId="77777777" w:rsidR="00934074" w:rsidRPr="00934074" w:rsidRDefault="00934074" w:rsidP="00934074">
      <w:r w:rsidRPr="00934074">
        <w:t>To encourage eco-friendly actions and responsible pet care by connecting real-world behavior with digital value.</w:t>
      </w:r>
    </w:p>
    <w:p w14:paraId="72A5DD94" w14:textId="77777777" w:rsidR="00934074" w:rsidRPr="00934074" w:rsidRDefault="00934074" w:rsidP="00934074">
      <w:r w:rsidRPr="00934074">
        <w:pict w14:anchorId="069372CE">
          <v:rect id="_x0000_i1087" style="width:0;height:1.5pt" o:hralign="center" o:hrstd="t" o:hr="t" fillcolor="#a0a0a0" stroked="f"/>
        </w:pict>
      </w:r>
    </w:p>
    <w:p w14:paraId="60326D13" w14:textId="77777777" w:rsidR="00934074" w:rsidRPr="00934074" w:rsidRDefault="00934074" w:rsidP="00934074">
      <w:pPr>
        <w:rPr>
          <w:b/>
          <w:bCs/>
        </w:rPr>
      </w:pPr>
      <w:r w:rsidRPr="00934074">
        <w:rPr>
          <w:b/>
          <w:bCs/>
        </w:rPr>
        <w:t>3. Problem Statement</w:t>
      </w:r>
    </w:p>
    <w:p w14:paraId="098F6AEA" w14:textId="77777777" w:rsidR="00934074" w:rsidRPr="00934074" w:rsidRDefault="00934074" w:rsidP="00934074">
      <w:pPr>
        <w:numPr>
          <w:ilvl w:val="0"/>
          <w:numId w:val="1"/>
        </w:numPr>
      </w:pPr>
      <w:r w:rsidRPr="00934074">
        <w:t>Over 30% of pet waste in urban areas is improperly managed, leading to hygiene, environmental, and public health issues.</w:t>
      </w:r>
    </w:p>
    <w:p w14:paraId="5E0553E5" w14:textId="77777777" w:rsidR="00934074" w:rsidRPr="00934074" w:rsidRDefault="00934074" w:rsidP="00934074">
      <w:pPr>
        <w:numPr>
          <w:ilvl w:val="0"/>
          <w:numId w:val="1"/>
        </w:numPr>
      </w:pPr>
      <w:r w:rsidRPr="00934074">
        <w:t>Pet owners often lack consistent motivation to pick up after their pets.</w:t>
      </w:r>
    </w:p>
    <w:p w14:paraId="0D705D93" w14:textId="77777777" w:rsidR="00934074" w:rsidRPr="00934074" w:rsidRDefault="00934074" w:rsidP="00934074">
      <w:pPr>
        <w:numPr>
          <w:ilvl w:val="0"/>
          <w:numId w:val="1"/>
        </w:numPr>
      </w:pPr>
      <w:r w:rsidRPr="00934074">
        <w:t>Cryptocurrency adoption is hindered by limited real-world utility and accessibility.</w:t>
      </w:r>
    </w:p>
    <w:p w14:paraId="2AC27AAA" w14:textId="77777777" w:rsidR="00934074" w:rsidRPr="00934074" w:rsidRDefault="00934074" w:rsidP="00934074">
      <w:r w:rsidRPr="00934074">
        <w:t>FREEBEE COIN addresses these issues by:</w:t>
      </w:r>
    </w:p>
    <w:p w14:paraId="01E89052" w14:textId="77777777" w:rsidR="00934074" w:rsidRPr="00934074" w:rsidRDefault="00934074" w:rsidP="00934074">
      <w:pPr>
        <w:numPr>
          <w:ilvl w:val="0"/>
          <w:numId w:val="2"/>
        </w:numPr>
      </w:pPr>
      <w:r w:rsidRPr="00934074">
        <w:t>Rewarding responsible pet waste management</w:t>
      </w:r>
    </w:p>
    <w:p w14:paraId="51F554FB" w14:textId="77777777" w:rsidR="00934074" w:rsidRPr="00934074" w:rsidRDefault="00934074" w:rsidP="00934074">
      <w:pPr>
        <w:numPr>
          <w:ilvl w:val="0"/>
          <w:numId w:val="2"/>
        </w:numPr>
      </w:pPr>
      <w:r w:rsidRPr="00934074">
        <w:t>Lowering the barrier to crypto through everyday actions</w:t>
      </w:r>
    </w:p>
    <w:p w14:paraId="4BCA0E0E" w14:textId="77777777" w:rsidR="00934074" w:rsidRPr="00934074" w:rsidRDefault="00934074" w:rsidP="00934074">
      <w:pPr>
        <w:numPr>
          <w:ilvl w:val="0"/>
          <w:numId w:val="2"/>
        </w:numPr>
      </w:pPr>
      <w:r w:rsidRPr="00934074">
        <w:lastRenderedPageBreak/>
        <w:t>Collaborating with pet-related businesses to enable meaningful value exchange</w:t>
      </w:r>
    </w:p>
    <w:p w14:paraId="218A1D02" w14:textId="77777777" w:rsidR="00934074" w:rsidRPr="00934074" w:rsidRDefault="00934074" w:rsidP="00934074">
      <w:r w:rsidRPr="00934074">
        <w:pict w14:anchorId="61A7FB1C">
          <v:rect id="_x0000_i1088" style="width:0;height:1.5pt" o:hralign="center" o:hrstd="t" o:hr="t" fillcolor="#a0a0a0" stroked="f"/>
        </w:pict>
      </w:r>
    </w:p>
    <w:p w14:paraId="4A879B1C" w14:textId="77777777" w:rsidR="00934074" w:rsidRPr="00934074" w:rsidRDefault="00934074" w:rsidP="00934074">
      <w:pPr>
        <w:rPr>
          <w:b/>
          <w:bCs/>
        </w:rPr>
      </w:pPr>
      <w:r w:rsidRPr="00934074">
        <w:rPr>
          <w:b/>
          <w:bCs/>
        </w:rPr>
        <w:t>4. The FREEBEE App</w:t>
      </w:r>
    </w:p>
    <w:p w14:paraId="4F5662A7" w14:textId="77777777" w:rsidR="00934074" w:rsidRPr="00934074" w:rsidRDefault="00934074" w:rsidP="00934074">
      <w:r w:rsidRPr="00934074">
        <w:t>The FREEBEE mobile app (MVP version completed) allows users to:</w:t>
      </w:r>
    </w:p>
    <w:p w14:paraId="40138692" w14:textId="77777777" w:rsidR="00934074" w:rsidRPr="00934074" w:rsidRDefault="00934074" w:rsidP="00934074">
      <w:pPr>
        <w:numPr>
          <w:ilvl w:val="0"/>
          <w:numId w:val="3"/>
        </w:numPr>
      </w:pPr>
      <w:r w:rsidRPr="00934074">
        <w:rPr>
          <w:rFonts w:ascii="Segoe UI Emoji" w:hAnsi="Segoe UI Emoji" w:cs="Segoe UI Emoji"/>
        </w:rPr>
        <w:t>📸</w:t>
      </w:r>
      <w:r w:rsidRPr="00934074">
        <w:t xml:space="preserve"> Submit photo proof of pet waste pickup</w:t>
      </w:r>
    </w:p>
    <w:p w14:paraId="481E6A14" w14:textId="77777777" w:rsidR="00934074" w:rsidRPr="00934074" w:rsidRDefault="00934074" w:rsidP="00934074">
      <w:pPr>
        <w:numPr>
          <w:ilvl w:val="0"/>
          <w:numId w:val="3"/>
        </w:numPr>
      </w:pPr>
      <w:r w:rsidRPr="00934074">
        <w:rPr>
          <w:rFonts w:ascii="Segoe UI Emoji" w:hAnsi="Segoe UI Emoji" w:cs="Segoe UI Emoji"/>
        </w:rPr>
        <w:t>💰</w:t>
      </w:r>
      <w:r w:rsidRPr="00934074">
        <w:t xml:space="preserve"> Earn points for verified actions</w:t>
      </w:r>
    </w:p>
    <w:p w14:paraId="51D84F57" w14:textId="77777777" w:rsidR="00934074" w:rsidRPr="00934074" w:rsidRDefault="00934074" w:rsidP="00934074">
      <w:pPr>
        <w:numPr>
          <w:ilvl w:val="0"/>
          <w:numId w:val="3"/>
        </w:numPr>
      </w:pPr>
      <w:r w:rsidRPr="00934074">
        <w:rPr>
          <w:rFonts w:ascii="Segoe UI Emoji" w:hAnsi="Segoe UI Emoji" w:cs="Segoe UI Emoji"/>
        </w:rPr>
        <w:t>🦊</w:t>
      </w:r>
      <w:r w:rsidRPr="00934074">
        <w:t xml:space="preserve"> Connect their MetaMask wallet</w:t>
      </w:r>
    </w:p>
    <w:p w14:paraId="7268A0C8" w14:textId="77777777" w:rsidR="00934074" w:rsidRPr="00934074" w:rsidRDefault="00934074" w:rsidP="00934074">
      <w:pPr>
        <w:numPr>
          <w:ilvl w:val="0"/>
          <w:numId w:val="3"/>
        </w:numPr>
      </w:pPr>
      <w:r w:rsidRPr="00934074">
        <w:rPr>
          <w:rFonts w:ascii="Segoe UI Emoji" w:hAnsi="Segoe UI Emoji" w:cs="Segoe UI Emoji"/>
        </w:rPr>
        <w:t>🔁</w:t>
      </w:r>
      <w:r w:rsidRPr="00934074">
        <w:t xml:space="preserve"> Convert points to FREEBEE tokens</w:t>
      </w:r>
    </w:p>
    <w:p w14:paraId="32ED133D" w14:textId="77777777" w:rsidR="00934074" w:rsidRPr="00934074" w:rsidRDefault="00934074" w:rsidP="00934074">
      <w:pPr>
        <w:numPr>
          <w:ilvl w:val="0"/>
          <w:numId w:val="3"/>
        </w:numPr>
      </w:pPr>
      <w:r w:rsidRPr="00934074">
        <w:rPr>
          <w:rFonts w:ascii="Segoe UI Emoji" w:hAnsi="Segoe UI Emoji" w:cs="Segoe UI Emoji"/>
        </w:rPr>
        <w:t>🐶</w:t>
      </w:r>
      <w:r w:rsidRPr="00934074">
        <w:t xml:space="preserve"> Track wallet balances and reward history</w:t>
      </w:r>
    </w:p>
    <w:p w14:paraId="4C07EB4B" w14:textId="77777777" w:rsidR="00934074" w:rsidRPr="00934074" w:rsidRDefault="00934074" w:rsidP="00934074">
      <w:r w:rsidRPr="00934074">
        <w:t>The app currently operates in test markets with real-time point accrual and blockchain transaction logging.</w:t>
      </w:r>
    </w:p>
    <w:p w14:paraId="66DA77CE" w14:textId="77777777" w:rsidR="00934074" w:rsidRPr="00934074" w:rsidRDefault="00934074" w:rsidP="00934074">
      <w:r w:rsidRPr="00934074">
        <w:pict w14:anchorId="04595CCF">
          <v:rect id="_x0000_i1089" style="width:0;height:1.5pt" o:hralign="center" o:hrstd="t" o:hr="t" fillcolor="#a0a0a0" stroked="f"/>
        </w:pict>
      </w:r>
    </w:p>
    <w:p w14:paraId="663318B0" w14:textId="77777777" w:rsidR="00934074" w:rsidRPr="00934074" w:rsidRDefault="00934074" w:rsidP="00934074">
      <w:pPr>
        <w:rPr>
          <w:b/>
          <w:bCs/>
        </w:rPr>
      </w:pPr>
      <w:r w:rsidRPr="00934074">
        <w:rPr>
          <w:b/>
          <w:bCs/>
        </w:rPr>
        <w:t>5. Token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2711"/>
      </w:tblGrid>
      <w:tr w:rsidR="00934074" w:rsidRPr="00934074" w14:paraId="7464EA25" w14:textId="77777777" w:rsidTr="00934074">
        <w:trPr>
          <w:tblHeader/>
          <w:tblCellSpacing w:w="15" w:type="dxa"/>
        </w:trPr>
        <w:tc>
          <w:tcPr>
            <w:tcW w:w="0" w:type="auto"/>
            <w:vAlign w:val="center"/>
            <w:hideMark/>
          </w:tcPr>
          <w:p w14:paraId="514705A2" w14:textId="77777777" w:rsidR="00934074" w:rsidRPr="00934074" w:rsidRDefault="00934074" w:rsidP="00934074">
            <w:pPr>
              <w:rPr>
                <w:b/>
                <w:bCs/>
              </w:rPr>
            </w:pPr>
            <w:r w:rsidRPr="00934074">
              <w:rPr>
                <w:b/>
                <w:bCs/>
              </w:rPr>
              <w:t>Item</w:t>
            </w:r>
          </w:p>
        </w:tc>
        <w:tc>
          <w:tcPr>
            <w:tcW w:w="0" w:type="auto"/>
            <w:vAlign w:val="center"/>
            <w:hideMark/>
          </w:tcPr>
          <w:p w14:paraId="2CAFEEB2" w14:textId="77777777" w:rsidR="00934074" w:rsidRPr="00934074" w:rsidRDefault="00934074" w:rsidP="00934074">
            <w:pPr>
              <w:rPr>
                <w:b/>
                <w:bCs/>
              </w:rPr>
            </w:pPr>
            <w:r w:rsidRPr="00934074">
              <w:rPr>
                <w:b/>
                <w:bCs/>
              </w:rPr>
              <w:t>Details</w:t>
            </w:r>
          </w:p>
        </w:tc>
      </w:tr>
      <w:tr w:rsidR="00934074" w:rsidRPr="00934074" w14:paraId="03B81051" w14:textId="77777777" w:rsidTr="00934074">
        <w:trPr>
          <w:tblCellSpacing w:w="15" w:type="dxa"/>
        </w:trPr>
        <w:tc>
          <w:tcPr>
            <w:tcW w:w="0" w:type="auto"/>
            <w:vAlign w:val="center"/>
            <w:hideMark/>
          </w:tcPr>
          <w:p w14:paraId="5E777238" w14:textId="77777777" w:rsidR="00934074" w:rsidRPr="00934074" w:rsidRDefault="00934074" w:rsidP="00934074">
            <w:r w:rsidRPr="00934074">
              <w:t>Token Name</w:t>
            </w:r>
          </w:p>
        </w:tc>
        <w:tc>
          <w:tcPr>
            <w:tcW w:w="0" w:type="auto"/>
            <w:vAlign w:val="center"/>
            <w:hideMark/>
          </w:tcPr>
          <w:p w14:paraId="2765B406" w14:textId="77777777" w:rsidR="00934074" w:rsidRPr="00934074" w:rsidRDefault="00934074" w:rsidP="00934074">
            <w:r w:rsidRPr="00934074">
              <w:t>FREEBEE COIN</w:t>
            </w:r>
          </w:p>
        </w:tc>
      </w:tr>
      <w:tr w:rsidR="00934074" w:rsidRPr="00934074" w14:paraId="4DA2725F" w14:textId="77777777" w:rsidTr="00934074">
        <w:trPr>
          <w:tblCellSpacing w:w="15" w:type="dxa"/>
        </w:trPr>
        <w:tc>
          <w:tcPr>
            <w:tcW w:w="0" w:type="auto"/>
            <w:vAlign w:val="center"/>
            <w:hideMark/>
          </w:tcPr>
          <w:p w14:paraId="4756A780" w14:textId="77777777" w:rsidR="00934074" w:rsidRPr="00934074" w:rsidRDefault="00934074" w:rsidP="00934074">
            <w:r w:rsidRPr="00934074">
              <w:t>Symbol</w:t>
            </w:r>
          </w:p>
        </w:tc>
        <w:tc>
          <w:tcPr>
            <w:tcW w:w="0" w:type="auto"/>
            <w:vAlign w:val="center"/>
            <w:hideMark/>
          </w:tcPr>
          <w:p w14:paraId="6264BC8E" w14:textId="77777777" w:rsidR="00934074" w:rsidRPr="00934074" w:rsidRDefault="00934074" w:rsidP="00934074">
            <w:r w:rsidRPr="00934074">
              <w:t>FREEBEE</w:t>
            </w:r>
          </w:p>
        </w:tc>
      </w:tr>
      <w:tr w:rsidR="00934074" w:rsidRPr="00934074" w14:paraId="665A342F" w14:textId="77777777" w:rsidTr="00934074">
        <w:trPr>
          <w:tblCellSpacing w:w="15" w:type="dxa"/>
        </w:trPr>
        <w:tc>
          <w:tcPr>
            <w:tcW w:w="0" w:type="auto"/>
            <w:vAlign w:val="center"/>
            <w:hideMark/>
          </w:tcPr>
          <w:p w14:paraId="6C0A77BB" w14:textId="77777777" w:rsidR="00934074" w:rsidRPr="00934074" w:rsidRDefault="00934074" w:rsidP="00934074">
            <w:r w:rsidRPr="00934074">
              <w:t>Network</w:t>
            </w:r>
          </w:p>
        </w:tc>
        <w:tc>
          <w:tcPr>
            <w:tcW w:w="0" w:type="auto"/>
            <w:vAlign w:val="center"/>
            <w:hideMark/>
          </w:tcPr>
          <w:p w14:paraId="68A03D3D" w14:textId="77777777" w:rsidR="00934074" w:rsidRPr="00934074" w:rsidRDefault="00934074" w:rsidP="00934074">
            <w:r w:rsidRPr="00934074">
              <w:t>BNB Smart Chain (BEP-20)</w:t>
            </w:r>
          </w:p>
        </w:tc>
      </w:tr>
      <w:tr w:rsidR="00934074" w:rsidRPr="00934074" w14:paraId="2DDF224A" w14:textId="77777777" w:rsidTr="00934074">
        <w:trPr>
          <w:tblCellSpacing w:w="15" w:type="dxa"/>
        </w:trPr>
        <w:tc>
          <w:tcPr>
            <w:tcW w:w="0" w:type="auto"/>
            <w:vAlign w:val="center"/>
            <w:hideMark/>
          </w:tcPr>
          <w:p w14:paraId="2D90E5E9" w14:textId="77777777" w:rsidR="00934074" w:rsidRPr="00934074" w:rsidRDefault="00934074" w:rsidP="00934074">
            <w:r w:rsidRPr="00934074">
              <w:t>Total Supply</w:t>
            </w:r>
          </w:p>
        </w:tc>
        <w:tc>
          <w:tcPr>
            <w:tcW w:w="0" w:type="auto"/>
            <w:vAlign w:val="center"/>
            <w:hideMark/>
          </w:tcPr>
          <w:p w14:paraId="2AD0F8A2" w14:textId="77777777" w:rsidR="00934074" w:rsidRPr="00934074" w:rsidRDefault="00934074" w:rsidP="00934074">
            <w:r w:rsidRPr="00934074">
              <w:t xml:space="preserve">1,000,000 </w:t>
            </w:r>
            <w:proofErr w:type="gramStart"/>
            <w:r w:rsidRPr="00934074">
              <w:t>FREEBEE</w:t>
            </w:r>
            <w:proofErr w:type="gramEnd"/>
          </w:p>
        </w:tc>
      </w:tr>
      <w:tr w:rsidR="00934074" w:rsidRPr="00934074" w14:paraId="4B94F26E" w14:textId="77777777" w:rsidTr="00934074">
        <w:trPr>
          <w:tblCellSpacing w:w="15" w:type="dxa"/>
        </w:trPr>
        <w:tc>
          <w:tcPr>
            <w:tcW w:w="0" w:type="auto"/>
            <w:vAlign w:val="center"/>
            <w:hideMark/>
          </w:tcPr>
          <w:p w14:paraId="643336A4" w14:textId="77777777" w:rsidR="00934074" w:rsidRPr="00934074" w:rsidRDefault="00934074" w:rsidP="00934074">
            <w:r w:rsidRPr="00934074">
              <w:t>Smart Contract Address</w:t>
            </w:r>
          </w:p>
        </w:tc>
        <w:tc>
          <w:tcPr>
            <w:tcW w:w="0" w:type="auto"/>
            <w:vAlign w:val="center"/>
            <w:hideMark/>
          </w:tcPr>
          <w:p w14:paraId="1BC40F8A" w14:textId="77777777" w:rsidR="00934074" w:rsidRPr="00934074" w:rsidRDefault="00934074" w:rsidP="00934074">
            <w:r w:rsidRPr="00934074">
              <w:t>[To be announced]</w:t>
            </w:r>
          </w:p>
        </w:tc>
      </w:tr>
    </w:tbl>
    <w:p w14:paraId="2C2542E0" w14:textId="77777777" w:rsidR="00934074" w:rsidRPr="00934074" w:rsidRDefault="00934074" w:rsidP="00934074">
      <w:r w:rsidRPr="00934074">
        <w:t>FREEBEE begins with an initial supply of 1,000,000 tokens, but the structure allows for additional issuance based on ecosystem growth and demand. Issuance conditions and methods are transparently managed through the smart contract.</w:t>
      </w:r>
    </w:p>
    <w:p w14:paraId="2C8347D8" w14:textId="77777777" w:rsidR="00934074" w:rsidRPr="00934074" w:rsidRDefault="00934074" w:rsidP="00934074">
      <w:r w:rsidRPr="00934074">
        <w:pict w14:anchorId="734A196F">
          <v:rect id="_x0000_i1090" style="width:0;height:1.5pt" o:hralign="center" o:hrstd="t" o:hr="t" fillcolor="#a0a0a0" stroked="f"/>
        </w:pict>
      </w:r>
    </w:p>
    <w:p w14:paraId="4367F359" w14:textId="77777777" w:rsidR="00934074" w:rsidRPr="00934074" w:rsidRDefault="00934074" w:rsidP="00934074">
      <w:pPr>
        <w:rPr>
          <w:b/>
          <w:bCs/>
        </w:rPr>
      </w:pPr>
      <w:r w:rsidRPr="00934074">
        <w:rPr>
          <w:b/>
          <w:bCs/>
        </w:rPr>
        <w:t>6. Token Distribution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gridCol w:w="1920"/>
      </w:tblGrid>
      <w:tr w:rsidR="00934074" w:rsidRPr="00934074" w14:paraId="196948F5" w14:textId="77777777" w:rsidTr="00934074">
        <w:trPr>
          <w:tblHeader/>
          <w:tblCellSpacing w:w="15" w:type="dxa"/>
        </w:trPr>
        <w:tc>
          <w:tcPr>
            <w:tcW w:w="0" w:type="auto"/>
            <w:vAlign w:val="center"/>
            <w:hideMark/>
          </w:tcPr>
          <w:p w14:paraId="05EF7AEC" w14:textId="77777777" w:rsidR="00934074" w:rsidRPr="00934074" w:rsidRDefault="00934074" w:rsidP="00934074">
            <w:pPr>
              <w:rPr>
                <w:b/>
                <w:bCs/>
              </w:rPr>
            </w:pPr>
            <w:r w:rsidRPr="00934074">
              <w:rPr>
                <w:b/>
                <w:bCs/>
              </w:rPr>
              <w:lastRenderedPageBreak/>
              <w:t>Category</w:t>
            </w:r>
          </w:p>
        </w:tc>
        <w:tc>
          <w:tcPr>
            <w:tcW w:w="0" w:type="auto"/>
            <w:vAlign w:val="center"/>
            <w:hideMark/>
          </w:tcPr>
          <w:p w14:paraId="4F4B5E30" w14:textId="77777777" w:rsidR="00934074" w:rsidRPr="00934074" w:rsidRDefault="00934074" w:rsidP="00934074">
            <w:pPr>
              <w:rPr>
                <w:b/>
                <w:bCs/>
              </w:rPr>
            </w:pPr>
            <w:r w:rsidRPr="00934074">
              <w:rPr>
                <w:b/>
                <w:bCs/>
              </w:rPr>
              <w:t>Allocation</w:t>
            </w:r>
          </w:p>
        </w:tc>
      </w:tr>
      <w:tr w:rsidR="00934074" w:rsidRPr="00934074" w14:paraId="0772AA24" w14:textId="77777777" w:rsidTr="00934074">
        <w:trPr>
          <w:tblCellSpacing w:w="15" w:type="dxa"/>
        </w:trPr>
        <w:tc>
          <w:tcPr>
            <w:tcW w:w="0" w:type="auto"/>
            <w:vAlign w:val="center"/>
            <w:hideMark/>
          </w:tcPr>
          <w:p w14:paraId="77209998" w14:textId="77777777" w:rsidR="00934074" w:rsidRPr="00934074" w:rsidRDefault="00934074" w:rsidP="00934074">
            <w:r w:rsidRPr="00934074">
              <w:t>User Rewards &amp; Ecosystem</w:t>
            </w:r>
          </w:p>
        </w:tc>
        <w:tc>
          <w:tcPr>
            <w:tcW w:w="0" w:type="auto"/>
            <w:vAlign w:val="center"/>
            <w:hideMark/>
          </w:tcPr>
          <w:p w14:paraId="38B15E12" w14:textId="77777777" w:rsidR="00934074" w:rsidRPr="00934074" w:rsidRDefault="00934074" w:rsidP="00934074">
            <w:r w:rsidRPr="00934074">
              <w:t>60%</w:t>
            </w:r>
          </w:p>
        </w:tc>
      </w:tr>
      <w:tr w:rsidR="00934074" w:rsidRPr="00934074" w14:paraId="3DEF0931" w14:textId="77777777" w:rsidTr="00934074">
        <w:trPr>
          <w:tblCellSpacing w:w="15" w:type="dxa"/>
        </w:trPr>
        <w:tc>
          <w:tcPr>
            <w:tcW w:w="0" w:type="auto"/>
            <w:vAlign w:val="center"/>
            <w:hideMark/>
          </w:tcPr>
          <w:p w14:paraId="54F5D323" w14:textId="77777777" w:rsidR="00934074" w:rsidRPr="00934074" w:rsidRDefault="00934074" w:rsidP="00934074">
            <w:r w:rsidRPr="00934074">
              <w:t>Marketing &amp; Partnerships</w:t>
            </w:r>
          </w:p>
        </w:tc>
        <w:tc>
          <w:tcPr>
            <w:tcW w:w="0" w:type="auto"/>
            <w:vAlign w:val="center"/>
            <w:hideMark/>
          </w:tcPr>
          <w:p w14:paraId="75B1B80F" w14:textId="77777777" w:rsidR="00934074" w:rsidRPr="00934074" w:rsidRDefault="00934074" w:rsidP="00934074">
            <w:r w:rsidRPr="00934074">
              <w:t>15%</w:t>
            </w:r>
          </w:p>
        </w:tc>
      </w:tr>
      <w:tr w:rsidR="00934074" w:rsidRPr="00934074" w14:paraId="08FC8683" w14:textId="77777777" w:rsidTr="00934074">
        <w:trPr>
          <w:tblCellSpacing w:w="15" w:type="dxa"/>
        </w:trPr>
        <w:tc>
          <w:tcPr>
            <w:tcW w:w="0" w:type="auto"/>
            <w:vAlign w:val="center"/>
            <w:hideMark/>
          </w:tcPr>
          <w:p w14:paraId="16406C74" w14:textId="77777777" w:rsidR="00934074" w:rsidRPr="00934074" w:rsidRDefault="00934074" w:rsidP="00934074">
            <w:r w:rsidRPr="00934074">
              <w:t>Team &amp; Operations</w:t>
            </w:r>
          </w:p>
        </w:tc>
        <w:tc>
          <w:tcPr>
            <w:tcW w:w="0" w:type="auto"/>
            <w:vAlign w:val="center"/>
            <w:hideMark/>
          </w:tcPr>
          <w:p w14:paraId="408D54D7" w14:textId="77777777" w:rsidR="00934074" w:rsidRPr="00934074" w:rsidRDefault="00934074" w:rsidP="00934074">
            <w:r w:rsidRPr="00934074">
              <w:t>10% (with vesting)</w:t>
            </w:r>
          </w:p>
        </w:tc>
      </w:tr>
      <w:tr w:rsidR="00934074" w:rsidRPr="00934074" w14:paraId="1F4EAF8F" w14:textId="77777777" w:rsidTr="00934074">
        <w:trPr>
          <w:tblCellSpacing w:w="15" w:type="dxa"/>
        </w:trPr>
        <w:tc>
          <w:tcPr>
            <w:tcW w:w="0" w:type="auto"/>
            <w:vAlign w:val="center"/>
            <w:hideMark/>
          </w:tcPr>
          <w:p w14:paraId="5AC1113A" w14:textId="77777777" w:rsidR="00934074" w:rsidRPr="00934074" w:rsidRDefault="00934074" w:rsidP="00934074">
            <w:r w:rsidRPr="00934074">
              <w:t>Liquidity Reserve</w:t>
            </w:r>
          </w:p>
        </w:tc>
        <w:tc>
          <w:tcPr>
            <w:tcW w:w="0" w:type="auto"/>
            <w:vAlign w:val="center"/>
            <w:hideMark/>
          </w:tcPr>
          <w:p w14:paraId="3BBEBC68" w14:textId="77777777" w:rsidR="00934074" w:rsidRPr="00934074" w:rsidRDefault="00934074" w:rsidP="00934074">
            <w:r w:rsidRPr="00934074">
              <w:t>10%</w:t>
            </w:r>
          </w:p>
        </w:tc>
      </w:tr>
      <w:tr w:rsidR="00934074" w:rsidRPr="00934074" w14:paraId="7A59AD0F" w14:textId="77777777" w:rsidTr="00934074">
        <w:trPr>
          <w:tblCellSpacing w:w="15" w:type="dxa"/>
        </w:trPr>
        <w:tc>
          <w:tcPr>
            <w:tcW w:w="0" w:type="auto"/>
            <w:vAlign w:val="center"/>
            <w:hideMark/>
          </w:tcPr>
          <w:p w14:paraId="28B1C942" w14:textId="77777777" w:rsidR="00934074" w:rsidRPr="00934074" w:rsidRDefault="00934074" w:rsidP="00934074">
            <w:r w:rsidRPr="00934074">
              <w:t>Emergency &amp; Future Use</w:t>
            </w:r>
          </w:p>
        </w:tc>
        <w:tc>
          <w:tcPr>
            <w:tcW w:w="0" w:type="auto"/>
            <w:vAlign w:val="center"/>
            <w:hideMark/>
          </w:tcPr>
          <w:p w14:paraId="4782A751" w14:textId="77777777" w:rsidR="00934074" w:rsidRPr="00934074" w:rsidRDefault="00934074" w:rsidP="00934074">
            <w:r w:rsidRPr="00934074">
              <w:t>5%</w:t>
            </w:r>
          </w:p>
        </w:tc>
      </w:tr>
    </w:tbl>
    <w:p w14:paraId="5D510219" w14:textId="77777777" w:rsidR="00934074" w:rsidRPr="00934074" w:rsidRDefault="00934074" w:rsidP="00934074">
      <w:r w:rsidRPr="00934074">
        <w:t>Vesting schedules and lock-up terms will be transparently disclosed through the smart contract.</w:t>
      </w:r>
    </w:p>
    <w:p w14:paraId="07CA576C" w14:textId="77777777" w:rsidR="00934074" w:rsidRPr="00934074" w:rsidRDefault="00934074" w:rsidP="00934074">
      <w:r w:rsidRPr="00934074">
        <w:pict w14:anchorId="7CBEA5EA">
          <v:rect id="_x0000_i1091" style="width:0;height:1.5pt" o:hralign="center" o:hrstd="t" o:hr="t" fillcolor="#a0a0a0" stroked="f"/>
        </w:pict>
      </w:r>
    </w:p>
    <w:p w14:paraId="788871A5" w14:textId="77777777" w:rsidR="00934074" w:rsidRPr="00934074" w:rsidRDefault="00934074" w:rsidP="00934074">
      <w:pPr>
        <w:rPr>
          <w:b/>
          <w:bCs/>
        </w:rPr>
      </w:pPr>
      <w:r w:rsidRPr="00934074">
        <w:rPr>
          <w:b/>
          <w:bCs/>
        </w:rPr>
        <w:t>7. Ecosystem Use Cases</w:t>
      </w:r>
    </w:p>
    <w:p w14:paraId="257CB59D" w14:textId="77777777" w:rsidR="00934074" w:rsidRPr="00934074" w:rsidRDefault="00934074" w:rsidP="00934074">
      <w:pPr>
        <w:numPr>
          <w:ilvl w:val="0"/>
          <w:numId w:val="4"/>
        </w:numPr>
      </w:pPr>
      <w:r w:rsidRPr="00934074">
        <w:rPr>
          <w:rFonts w:ascii="Segoe UI Emoji" w:hAnsi="Segoe UI Emoji" w:cs="Segoe UI Emoji"/>
        </w:rPr>
        <w:t>🐾</w:t>
      </w:r>
      <w:r w:rsidRPr="00934074">
        <w:t xml:space="preserve"> Pet waste pickup reward (via app)</w:t>
      </w:r>
    </w:p>
    <w:p w14:paraId="3C500673" w14:textId="77777777" w:rsidR="00934074" w:rsidRPr="00934074" w:rsidRDefault="00934074" w:rsidP="00934074">
      <w:pPr>
        <w:numPr>
          <w:ilvl w:val="0"/>
          <w:numId w:val="4"/>
        </w:numPr>
      </w:pPr>
      <w:r w:rsidRPr="00934074">
        <w:rPr>
          <w:rFonts w:ascii="Segoe UI Emoji" w:hAnsi="Segoe UI Emoji" w:cs="Segoe UI Emoji"/>
        </w:rPr>
        <w:t>🛍️</w:t>
      </w:r>
      <w:r w:rsidRPr="00934074">
        <w:t xml:space="preserve"> Use at affiliated pet shops and online stores</w:t>
      </w:r>
    </w:p>
    <w:p w14:paraId="65144F61" w14:textId="77777777" w:rsidR="00934074" w:rsidRPr="00934074" w:rsidRDefault="00934074" w:rsidP="00934074">
      <w:pPr>
        <w:numPr>
          <w:ilvl w:val="0"/>
          <w:numId w:val="4"/>
        </w:numPr>
      </w:pPr>
      <w:r w:rsidRPr="00934074">
        <w:rPr>
          <w:rFonts w:ascii="Segoe UI Emoji" w:hAnsi="Segoe UI Emoji" w:cs="Segoe UI Emoji"/>
        </w:rPr>
        <w:t>🏥</w:t>
      </w:r>
      <w:r w:rsidRPr="00934074">
        <w:t xml:space="preserve"> Discounts at veterinary clinics and pet insurance (planned)</w:t>
      </w:r>
    </w:p>
    <w:p w14:paraId="573621C4" w14:textId="77777777" w:rsidR="00934074" w:rsidRPr="00934074" w:rsidRDefault="00934074" w:rsidP="00934074">
      <w:pPr>
        <w:numPr>
          <w:ilvl w:val="0"/>
          <w:numId w:val="4"/>
        </w:numPr>
      </w:pPr>
      <w:r w:rsidRPr="00934074">
        <w:rPr>
          <w:rFonts w:ascii="Segoe UI Emoji" w:hAnsi="Segoe UI Emoji" w:cs="Segoe UI Emoji"/>
        </w:rPr>
        <w:t>🎁</w:t>
      </w:r>
      <w:r w:rsidRPr="00934074">
        <w:t xml:space="preserve"> In-app giveaways and NFT rewards</w:t>
      </w:r>
    </w:p>
    <w:p w14:paraId="52BA3AC3" w14:textId="77777777" w:rsidR="00934074" w:rsidRPr="00934074" w:rsidRDefault="00934074" w:rsidP="00934074">
      <w:pPr>
        <w:numPr>
          <w:ilvl w:val="0"/>
          <w:numId w:val="4"/>
        </w:numPr>
      </w:pPr>
      <w:r w:rsidRPr="00934074">
        <w:rPr>
          <w:rFonts w:ascii="Segoe UI Emoji" w:hAnsi="Segoe UI Emoji" w:cs="Segoe UI Emoji"/>
        </w:rPr>
        <w:t>🌐</w:t>
      </w:r>
      <w:r w:rsidRPr="00934074">
        <w:t xml:space="preserve"> Cross-border pet community collaborations</w:t>
      </w:r>
    </w:p>
    <w:p w14:paraId="4D6D2D85" w14:textId="77777777" w:rsidR="00934074" w:rsidRPr="00934074" w:rsidRDefault="00934074" w:rsidP="00934074">
      <w:r w:rsidRPr="00934074">
        <w:pict w14:anchorId="38F0061B">
          <v:rect id="_x0000_i1092" style="width:0;height:1.5pt" o:hralign="center" o:hrstd="t" o:hr="t" fillcolor="#a0a0a0" stroked="f"/>
        </w:pict>
      </w:r>
    </w:p>
    <w:p w14:paraId="7078299F" w14:textId="77777777" w:rsidR="00934074" w:rsidRPr="00934074" w:rsidRDefault="00934074" w:rsidP="00934074">
      <w:pPr>
        <w:rPr>
          <w:b/>
          <w:bCs/>
        </w:rPr>
      </w:pPr>
      <w:r w:rsidRPr="00934074">
        <w:rPr>
          <w:b/>
          <w:bCs/>
        </w:rPr>
        <w:t>8. Roadmap</w:t>
      </w:r>
    </w:p>
    <w:p w14:paraId="4CE19E97" w14:textId="77777777" w:rsidR="00934074" w:rsidRPr="00934074" w:rsidRDefault="00934074" w:rsidP="00934074">
      <w:pPr>
        <w:rPr>
          <w:b/>
          <w:bCs/>
        </w:rPr>
      </w:pPr>
      <w:r w:rsidRPr="00934074">
        <w:rPr>
          <w:b/>
          <w:bCs/>
        </w:rPr>
        <w:t>Q1–Q2 2025</w:t>
      </w:r>
    </w:p>
    <w:p w14:paraId="068DDB01" w14:textId="77777777" w:rsidR="00934074" w:rsidRPr="00934074" w:rsidRDefault="00934074" w:rsidP="00934074">
      <w:pPr>
        <w:numPr>
          <w:ilvl w:val="0"/>
          <w:numId w:val="5"/>
        </w:numPr>
      </w:pPr>
      <w:r w:rsidRPr="00934074">
        <w:t>Launch MVP app (South Korea)</w:t>
      </w:r>
    </w:p>
    <w:p w14:paraId="0B17682B" w14:textId="77777777" w:rsidR="00934074" w:rsidRPr="00934074" w:rsidRDefault="00934074" w:rsidP="00934074">
      <w:pPr>
        <w:numPr>
          <w:ilvl w:val="0"/>
          <w:numId w:val="5"/>
        </w:numPr>
      </w:pPr>
      <w:r w:rsidRPr="00934074">
        <w:t>Deploy smart contract</w:t>
      </w:r>
    </w:p>
    <w:p w14:paraId="1C03F2F2" w14:textId="77777777" w:rsidR="00934074" w:rsidRPr="00934074" w:rsidRDefault="00934074" w:rsidP="00934074">
      <w:pPr>
        <w:numPr>
          <w:ilvl w:val="0"/>
          <w:numId w:val="5"/>
        </w:numPr>
      </w:pPr>
      <w:r w:rsidRPr="00934074">
        <w:t>Pilot partnerships with local pet businesses</w:t>
      </w:r>
    </w:p>
    <w:p w14:paraId="5E8BDFAA" w14:textId="77777777" w:rsidR="00934074" w:rsidRPr="00934074" w:rsidRDefault="00934074" w:rsidP="00934074">
      <w:pPr>
        <w:rPr>
          <w:b/>
          <w:bCs/>
        </w:rPr>
      </w:pPr>
      <w:r w:rsidRPr="00934074">
        <w:rPr>
          <w:b/>
          <w:bCs/>
        </w:rPr>
        <w:t>Q3 2025</w:t>
      </w:r>
    </w:p>
    <w:p w14:paraId="37106DFA" w14:textId="77777777" w:rsidR="00934074" w:rsidRPr="00934074" w:rsidRDefault="00934074" w:rsidP="00934074">
      <w:pPr>
        <w:numPr>
          <w:ilvl w:val="0"/>
          <w:numId w:val="6"/>
        </w:numPr>
      </w:pPr>
      <w:r w:rsidRPr="00934074">
        <w:t xml:space="preserve">DEX listing (e.g., </w:t>
      </w:r>
      <w:proofErr w:type="spellStart"/>
      <w:r w:rsidRPr="00934074">
        <w:t>PancakeSwap</w:t>
      </w:r>
      <w:proofErr w:type="spellEnd"/>
      <w:r w:rsidRPr="00934074">
        <w:t>)</w:t>
      </w:r>
    </w:p>
    <w:p w14:paraId="0C57D4E8" w14:textId="77777777" w:rsidR="00934074" w:rsidRPr="00934074" w:rsidRDefault="00934074" w:rsidP="00934074">
      <w:pPr>
        <w:numPr>
          <w:ilvl w:val="0"/>
          <w:numId w:val="6"/>
        </w:numPr>
      </w:pPr>
      <w:r w:rsidRPr="00934074">
        <w:t>Onboard global community (Discord/Telegram)</w:t>
      </w:r>
    </w:p>
    <w:p w14:paraId="208F8DE4" w14:textId="77777777" w:rsidR="00934074" w:rsidRPr="00934074" w:rsidRDefault="00934074" w:rsidP="00934074">
      <w:pPr>
        <w:numPr>
          <w:ilvl w:val="0"/>
          <w:numId w:val="6"/>
        </w:numPr>
      </w:pPr>
      <w:r w:rsidRPr="00934074">
        <w:t>Launch initial FREEBEE sale campaign</w:t>
      </w:r>
    </w:p>
    <w:p w14:paraId="3E4333DA" w14:textId="77777777" w:rsidR="00934074" w:rsidRPr="00934074" w:rsidRDefault="00934074" w:rsidP="00934074">
      <w:pPr>
        <w:rPr>
          <w:b/>
          <w:bCs/>
        </w:rPr>
      </w:pPr>
      <w:r w:rsidRPr="00934074">
        <w:rPr>
          <w:b/>
          <w:bCs/>
        </w:rPr>
        <w:lastRenderedPageBreak/>
        <w:t>Q4 2025</w:t>
      </w:r>
    </w:p>
    <w:p w14:paraId="33290BBC" w14:textId="77777777" w:rsidR="00934074" w:rsidRPr="00934074" w:rsidRDefault="00934074" w:rsidP="00934074">
      <w:pPr>
        <w:numPr>
          <w:ilvl w:val="0"/>
          <w:numId w:val="7"/>
        </w:numPr>
      </w:pPr>
      <w:r w:rsidRPr="00934074">
        <w:t>Introduce pet NFT profile features</w:t>
      </w:r>
    </w:p>
    <w:p w14:paraId="48B40775" w14:textId="77777777" w:rsidR="00934074" w:rsidRPr="00934074" w:rsidRDefault="00934074" w:rsidP="00934074">
      <w:pPr>
        <w:numPr>
          <w:ilvl w:val="0"/>
          <w:numId w:val="7"/>
        </w:numPr>
      </w:pPr>
      <w:r w:rsidRPr="00934074">
        <w:t>Integrate with partner platforms (vets/retail)</w:t>
      </w:r>
    </w:p>
    <w:p w14:paraId="3D8EFD61" w14:textId="77777777" w:rsidR="00934074" w:rsidRPr="00934074" w:rsidRDefault="00934074" w:rsidP="00934074">
      <w:pPr>
        <w:numPr>
          <w:ilvl w:val="0"/>
          <w:numId w:val="7"/>
        </w:numPr>
      </w:pPr>
      <w:r w:rsidRPr="00934074">
        <w:t>Begin exploration of CEX listings</w:t>
      </w:r>
    </w:p>
    <w:p w14:paraId="319B3EF7" w14:textId="77777777" w:rsidR="00934074" w:rsidRPr="00934074" w:rsidRDefault="00934074" w:rsidP="00934074">
      <w:r w:rsidRPr="00934074">
        <w:pict w14:anchorId="6B271CA3">
          <v:rect id="_x0000_i1093" style="width:0;height:1.5pt" o:hralign="center" o:hrstd="t" o:hr="t" fillcolor="#a0a0a0" stroked="f"/>
        </w:pict>
      </w:r>
    </w:p>
    <w:p w14:paraId="2BCB6392" w14:textId="77777777" w:rsidR="00934074" w:rsidRPr="00934074" w:rsidRDefault="00934074" w:rsidP="00934074">
      <w:pPr>
        <w:rPr>
          <w:b/>
          <w:bCs/>
        </w:rPr>
      </w:pPr>
      <w:r w:rsidRPr="00934074">
        <w:rPr>
          <w:b/>
          <w:bCs/>
        </w:rPr>
        <w:t>9. Community &amp; Governance</w:t>
      </w:r>
    </w:p>
    <w:p w14:paraId="34B7A9B6" w14:textId="77777777" w:rsidR="00934074" w:rsidRPr="00934074" w:rsidRDefault="00934074" w:rsidP="00934074">
      <w:r w:rsidRPr="00934074">
        <w:t>FREEBEE COIN prioritizes transparency and user-driven development. The community will influence:</w:t>
      </w:r>
    </w:p>
    <w:p w14:paraId="04F68483" w14:textId="77777777" w:rsidR="00934074" w:rsidRPr="00934074" w:rsidRDefault="00934074" w:rsidP="00934074">
      <w:pPr>
        <w:numPr>
          <w:ilvl w:val="0"/>
          <w:numId w:val="8"/>
        </w:numPr>
      </w:pPr>
      <w:r w:rsidRPr="00934074">
        <w:t>Partner selection and reward policy</w:t>
      </w:r>
    </w:p>
    <w:p w14:paraId="00463D75" w14:textId="77777777" w:rsidR="00934074" w:rsidRPr="00934074" w:rsidRDefault="00934074" w:rsidP="00934074">
      <w:pPr>
        <w:numPr>
          <w:ilvl w:val="0"/>
          <w:numId w:val="8"/>
        </w:numPr>
      </w:pPr>
      <w:r w:rsidRPr="00934074">
        <w:t>Future DAO governance system</w:t>
      </w:r>
    </w:p>
    <w:p w14:paraId="21B056E5" w14:textId="77777777" w:rsidR="00934074" w:rsidRPr="00934074" w:rsidRDefault="00934074" w:rsidP="00934074">
      <w:pPr>
        <w:numPr>
          <w:ilvl w:val="0"/>
          <w:numId w:val="8"/>
        </w:numPr>
      </w:pPr>
      <w:r w:rsidRPr="00934074">
        <w:t>Feature proposals and roadmap prioritization</w:t>
      </w:r>
    </w:p>
    <w:p w14:paraId="05025B2D" w14:textId="77777777" w:rsidR="00934074" w:rsidRPr="00934074" w:rsidRDefault="00934074" w:rsidP="00934074">
      <w:r w:rsidRPr="00934074">
        <w:t>Official Channels:</w:t>
      </w:r>
    </w:p>
    <w:p w14:paraId="46706FE4" w14:textId="77777777" w:rsidR="00934074" w:rsidRPr="00934074" w:rsidRDefault="00934074" w:rsidP="00934074">
      <w:pPr>
        <w:numPr>
          <w:ilvl w:val="0"/>
          <w:numId w:val="9"/>
        </w:numPr>
      </w:pPr>
      <w:r w:rsidRPr="00934074">
        <w:t xml:space="preserve">Website: </w:t>
      </w:r>
      <w:hyperlink r:id="rId5" w:history="1">
        <w:r w:rsidRPr="00934074">
          <w:rPr>
            <w:rStyle w:val="aa"/>
          </w:rPr>
          <w:t>https://freebeeeco.com</w:t>
        </w:r>
      </w:hyperlink>
    </w:p>
    <w:p w14:paraId="62814D8D" w14:textId="77777777" w:rsidR="00934074" w:rsidRPr="00934074" w:rsidRDefault="00934074" w:rsidP="00934074">
      <w:pPr>
        <w:numPr>
          <w:ilvl w:val="0"/>
          <w:numId w:val="9"/>
        </w:numPr>
      </w:pPr>
      <w:r w:rsidRPr="00934074">
        <w:t xml:space="preserve">Discord: </w:t>
      </w:r>
      <w:hyperlink r:id="rId6" w:history="1">
        <w:r w:rsidRPr="00934074">
          <w:rPr>
            <w:rStyle w:val="aa"/>
          </w:rPr>
          <w:t>https://discord.gg/FHqyKuaa</w:t>
        </w:r>
      </w:hyperlink>
    </w:p>
    <w:p w14:paraId="1588FE41" w14:textId="77777777" w:rsidR="00934074" w:rsidRPr="00934074" w:rsidRDefault="00934074" w:rsidP="00934074">
      <w:r w:rsidRPr="00934074">
        <w:pict w14:anchorId="56828975">
          <v:rect id="_x0000_i1094" style="width:0;height:1.5pt" o:hralign="center" o:hrstd="t" o:hr="t" fillcolor="#a0a0a0" stroked="f"/>
        </w:pict>
      </w:r>
    </w:p>
    <w:p w14:paraId="438EC9E5" w14:textId="77777777" w:rsidR="00934074" w:rsidRPr="00934074" w:rsidRDefault="00934074" w:rsidP="00934074">
      <w:pPr>
        <w:rPr>
          <w:b/>
          <w:bCs/>
        </w:rPr>
      </w:pPr>
      <w:r w:rsidRPr="00934074">
        <w:rPr>
          <w:b/>
          <w:bCs/>
        </w:rPr>
        <w:t>10. Legal Notice &amp; Risk Disclaimer</w:t>
      </w:r>
    </w:p>
    <w:p w14:paraId="57E43E91" w14:textId="77777777" w:rsidR="00934074" w:rsidRPr="00934074" w:rsidRDefault="00934074" w:rsidP="00934074">
      <w:r w:rsidRPr="00934074">
        <w:t>FREEBEE COIN is a utility token and does not guarantee investment returns. Users must understand the risks associated with cryptocurrency use. While the team will operate transparently, it is not liable for market-related losses.</w:t>
      </w:r>
    </w:p>
    <w:p w14:paraId="6A411B7D" w14:textId="77777777" w:rsidR="00934074" w:rsidRPr="00934074" w:rsidRDefault="00934074" w:rsidP="00934074">
      <w:r w:rsidRPr="00934074">
        <w:t>This whitepaper is subject to updates and revisions as the project progresses.</w:t>
      </w:r>
    </w:p>
    <w:p w14:paraId="4CDEB962" w14:textId="77777777" w:rsidR="00605F7B" w:rsidRPr="00934074" w:rsidRDefault="00605F7B" w:rsidP="00934074"/>
    <w:sectPr w:rsidR="00605F7B" w:rsidRPr="009340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6EA2"/>
    <w:multiLevelType w:val="multilevel"/>
    <w:tmpl w:val="17A6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C399A"/>
    <w:multiLevelType w:val="multilevel"/>
    <w:tmpl w:val="31C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6656B"/>
    <w:multiLevelType w:val="multilevel"/>
    <w:tmpl w:val="01A4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B7E68"/>
    <w:multiLevelType w:val="multilevel"/>
    <w:tmpl w:val="7958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47085"/>
    <w:multiLevelType w:val="multilevel"/>
    <w:tmpl w:val="C42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615C7"/>
    <w:multiLevelType w:val="multilevel"/>
    <w:tmpl w:val="53A8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12E64"/>
    <w:multiLevelType w:val="multilevel"/>
    <w:tmpl w:val="DFF8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D2FCB"/>
    <w:multiLevelType w:val="multilevel"/>
    <w:tmpl w:val="927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020E4"/>
    <w:multiLevelType w:val="multilevel"/>
    <w:tmpl w:val="26D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0418">
    <w:abstractNumId w:val="1"/>
  </w:num>
  <w:num w:numId="2" w16cid:durableId="355931128">
    <w:abstractNumId w:val="0"/>
  </w:num>
  <w:num w:numId="3" w16cid:durableId="866260019">
    <w:abstractNumId w:val="3"/>
  </w:num>
  <w:num w:numId="4" w16cid:durableId="1159271006">
    <w:abstractNumId w:val="7"/>
  </w:num>
  <w:num w:numId="5" w16cid:durableId="1987081396">
    <w:abstractNumId w:val="2"/>
  </w:num>
  <w:num w:numId="6" w16cid:durableId="1691905226">
    <w:abstractNumId w:val="8"/>
  </w:num>
  <w:num w:numId="7" w16cid:durableId="1250651715">
    <w:abstractNumId w:val="4"/>
  </w:num>
  <w:num w:numId="8" w16cid:durableId="1617832991">
    <w:abstractNumId w:val="6"/>
  </w:num>
  <w:num w:numId="9" w16cid:durableId="490297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A"/>
    <w:rsid w:val="001037BA"/>
    <w:rsid w:val="00296CB7"/>
    <w:rsid w:val="00605F7B"/>
    <w:rsid w:val="006A3254"/>
    <w:rsid w:val="00934074"/>
    <w:rsid w:val="00D446F8"/>
    <w:rsid w:val="00DD0E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F058"/>
  <w15:chartTrackingRefBased/>
  <w15:docId w15:val="{3BBB1811-F5A7-40E2-BC12-2CD3083E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037B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037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037B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037B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037B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037B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037B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037B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037B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37B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037B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037B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037B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037B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037B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037B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037B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037B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037B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037B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037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037B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037BA"/>
    <w:pPr>
      <w:spacing w:before="160"/>
      <w:jc w:val="center"/>
    </w:pPr>
    <w:rPr>
      <w:i/>
      <w:iCs/>
      <w:color w:val="404040" w:themeColor="text1" w:themeTint="BF"/>
    </w:rPr>
  </w:style>
  <w:style w:type="character" w:customStyle="1" w:styleId="Char1">
    <w:name w:val="인용 Char"/>
    <w:basedOn w:val="a0"/>
    <w:link w:val="a5"/>
    <w:uiPriority w:val="29"/>
    <w:rsid w:val="001037BA"/>
    <w:rPr>
      <w:i/>
      <w:iCs/>
      <w:color w:val="404040" w:themeColor="text1" w:themeTint="BF"/>
    </w:rPr>
  </w:style>
  <w:style w:type="paragraph" w:styleId="a6">
    <w:name w:val="List Paragraph"/>
    <w:basedOn w:val="a"/>
    <w:uiPriority w:val="34"/>
    <w:qFormat/>
    <w:rsid w:val="001037BA"/>
    <w:pPr>
      <w:ind w:left="720"/>
      <w:contextualSpacing/>
    </w:pPr>
  </w:style>
  <w:style w:type="character" w:styleId="a7">
    <w:name w:val="Intense Emphasis"/>
    <w:basedOn w:val="a0"/>
    <w:uiPriority w:val="21"/>
    <w:qFormat/>
    <w:rsid w:val="001037BA"/>
    <w:rPr>
      <w:i/>
      <w:iCs/>
      <w:color w:val="2F5496" w:themeColor="accent1" w:themeShade="BF"/>
    </w:rPr>
  </w:style>
  <w:style w:type="paragraph" w:styleId="a8">
    <w:name w:val="Intense Quote"/>
    <w:basedOn w:val="a"/>
    <w:next w:val="a"/>
    <w:link w:val="Char2"/>
    <w:uiPriority w:val="30"/>
    <w:qFormat/>
    <w:rsid w:val="00103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강한 인용 Char"/>
    <w:basedOn w:val="a0"/>
    <w:link w:val="a8"/>
    <w:uiPriority w:val="30"/>
    <w:rsid w:val="001037BA"/>
    <w:rPr>
      <w:i/>
      <w:iCs/>
      <w:color w:val="2F5496" w:themeColor="accent1" w:themeShade="BF"/>
    </w:rPr>
  </w:style>
  <w:style w:type="character" w:styleId="a9">
    <w:name w:val="Intense Reference"/>
    <w:basedOn w:val="a0"/>
    <w:uiPriority w:val="32"/>
    <w:qFormat/>
    <w:rsid w:val="001037BA"/>
    <w:rPr>
      <w:b/>
      <w:bCs/>
      <w:smallCaps/>
      <w:color w:val="2F5496" w:themeColor="accent1" w:themeShade="BF"/>
      <w:spacing w:val="5"/>
    </w:rPr>
  </w:style>
  <w:style w:type="character" w:styleId="aa">
    <w:name w:val="Hyperlink"/>
    <w:basedOn w:val="a0"/>
    <w:uiPriority w:val="99"/>
    <w:unhideWhenUsed/>
    <w:rsid w:val="00934074"/>
    <w:rPr>
      <w:color w:val="0563C1" w:themeColor="hyperlink"/>
      <w:u w:val="single"/>
    </w:rPr>
  </w:style>
  <w:style w:type="character" w:styleId="ab">
    <w:name w:val="Unresolved Mention"/>
    <w:basedOn w:val="a0"/>
    <w:uiPriority w:val="99"/>
    <w:semiHidden/>
    <w:unhideWhenUsed/>
    <w:rsid w:val="00934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295894">
      <w:bodyDiv w:val="1"/>
      <w:marLeft w:val="0"/>
      <w:marRight w:val="0"/>
      <w:marTop w:val="0"/>
      <w:marBottom w:val="0"/>
      <w:divBdr>
        <w:top w:val="none" w:sz="0" w:space="0" w:color="auto"/>
        <w:left w:val="none" w:sz="0" w:space="0" w:color="auto"/>
        <w:bottom w:val="none" w:sz="0" w:space="0" w:color="auto"/>
        <w:right w:val="none" w:sz="0" w:space="0" w:color="auto"/>
      </w:divBdr>
    </w:div>
    <w:div w:id="11111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FHqyKuaa" TargetMode="External"/><Relationship Id="rId5" Type="http://schemas.openxmlformats.org/officeDocument/2006/relationships/hyperlink" Target="https://freebeee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561</Words>
  <Characters>3202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WAN-HEE JUNG</dc:creator>
  <cp:keywords/>
  <dc:description/>
  <cp:lastModifiedBy>WAN-HEE JUNG</cp:lastModifiedBy>
  <cp:revision>2</cp:revision>
  <dcterms:created xsi:type="dcterms:W3CDTF">2025-04-18T10:48:00Z</dcterms:created>
  <dcterms:modified xsi:type="dcterms:W3CDTF">2025-04-18T10:51:00Z</dcterms:modified>
</cp:coreProperties>
</file>