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AF" w:rsidRDefault="00E82AAF" w:rsidP="00720690">
      <w:pPr>
        <w:spacing w:after="0"/>
      </w:pPr>
    </w:p>
    <w:p w:rsidR="00720690" w:rsidRDefault="00720690" w:rsidP="00720690">
      <w:pPr>
        <w:spacing w:after="0"/>
      </w:pPr>
      <w:r>
        <w:rPr>
          <w:noProof/>
        </w:rPr>
        <w:drawing>
          <wp:inline distT="0" distB="0" distL="0" distR="0" wp14:anchorId="54035199" wp14:editId="2094D35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0690" w:rsidRDefault="006A6512" w:rsidP="00720690">
      <w:pPr>
        <w:spacing w:after="0"/>
      </w:pPr>
      <w:r>
        <w:t xml:space="preserve">Fig 1. The result of </w:t>
      </w:r>
      <w:proofErr w:type="spellStart"/>
      <w:r>
        <w:t>nvprof</w:t>
      </w:r>
      <w:proofErr w:type="spellEnd"/>
      <w:r>
        <w:t xml:space="preserve">. </w:t>
      </w:r>
    </w:p>
    <w:p w:rsidR="00055E74" w:rsidRDefault="00055E74" w:rsidP="00055E74">
      <w:pPr>
        <w:pStyle w:val="Default"/>
      </w:pPr>
    </w:p>
    <w:p w:rsidR="002A1F79" w:rsidRDefault="006A6512" w:rsidP="00055E74">
      <w:pPr>
        <w:pStyle w:val="Default"/>
      </w:pPr>
      <w:r>
        <w:t xml:space="preserve">When the size is greater </w:t>
      </w:r>
      <w:r w:rsidR="002A1F79">
        <w:t>than 100,000, the GPU version begin to be</w:t>
      </w:r>
      <w:r>
        <w:t xml:space="preserve"> </w:t>
      </w:r>
      <w:r w:rsidR="002A1F79">
        <w:t xml:space="preserve">noticeably better than CPU version. At 1,000,000 and 10,000,000 N, the GPU version is much better, but there is no difference between 1,000,000 and 10,000,000. </w:t>
      </w:r>
    </w:p>
    <w:p w:rsidR="002A1F79" w:rsidRDefault="002A1F79" w:rsidP="00055E74">
      <w:pPr>
        <w:pStyle w:val="Default"/>
      </w:pPr>
    </w:p>
    <w:p w:rsidR="006A6512" w:rsidRDefault="004B3030" w:rsidP="00055E74">
      <w:pPr>
        <w:pStyle w:val="Default"/>
      </w:pPr>
      <w:r>
        <w:t xml:space="preserve">At N = 10, 100, 1000 the </w:t>
      </w:r>
      <w:proofErr w:type="spellStart"/>
      <w:r>
        <w:t>cudaMalloc</w:t>
      </w:r>
      <w:proofErr w:type="spellEnd"/>
      <w:r>
        <w:t xml:space="preserve"> occupied over 90% time. At N = 10,000 and 100,000, it decreased to 67% and 24%, respectively. At N &gt;= 1,000,000, it occupied less than 1%. </w:t>
      </w:r>
    </w:p>
    <w:p w:rsidR="006A6512" w:rsidRDefault="006A6512" w:rsidP="00055E74">
      <w:pPr>
        <w:pStyle w:val="Default"/>
      </w:pPr>
    </w:p>
    <w:p w:rsidR="006922FA" w:rsidRDefault="006922FA" w:rsidP="00055E74">
      <w:pPr>
        <w:pStyle w:val="Default"/>
      </w:pPr>
      <w:r>
        <w:t xml:space="preserve">At N = 10 and 100, </w:t>
      </w:r>
      <w:proofErr w:type="spellStart"/>
      <w:r>
        <w:t>cudaLaunch</w:t>
      </w:r>
      <w:proofErr w:type="spellEnd"/>
      <w:r>
        <w:t xml:space="preserve"> occupied less 1% of time. At N = 10,000 and 100,000, </w:t>
      </w:r>
      <w:proofErr w:type="spellStart"/>
      <w:r>
        <w:t>cudaLaunch</w:t>
      </w:r>
      <w:proofErr w:type="spellEnd"/>
      <w:r>
        <w:t xml:space="preserve"> occupied 28% and 24%, respectively. When N is &gt;= 1,000,000, </w:t>
      </w:r>
      <w:r w:rsidR="00CB4E13">
        <w:t xml:space="preserve">the </w:t>
      </w:r>
      <w:proofErr w:type="spellStart"/>
      <w:r w:rsidR="00CB4E13">
        <w:t>cudaLaunch</w:t>
      </w:r>
      <w:proofErr w:type="spellEnd"/>
      <w:r w:rsidR="00CB4E13">
        <w:t xml:space="preserve"> occupied more than 95%.</w:t>
      </w:r>
    </w:p>
    <w:p w:rsidR="006922FA" w:rsidRDefault="006922FA" w:rsidP="00055E74">
      <w:pPr>
        <w:pStyle w:val="Default"/>
      </w:pPr>
    </w:p>
    <w:p w:rsidR="00730F38" w:rsidRDefault="003D0679" w:rsidP="00055E74">
      <w:pPr>
        <w:pStyle w:val="Default"/>
      </w:pPr>
      <w:r>
        <w:t xml:space="preserve">As shown in Fig 1, when N is &gt;= 1,000,000, GPU version is </w:t>
      </w:r>
      <w:proofErr w:type="gramStart"/>
      <w:r>
        <w:t>best(</w:t>
      </w:r>
      <w:proofErr w:type="gramEnd"/>
      <w:r>
        <w:t xml:space="preserve">GPU time / CPU time is greater than 5), </w:t>
      </w:r>
      <w:proofErr w:type="spellStart"/>
      <w:r>
        <w:t>cudaMalloc</w:t>
      </w:r>
      <w:proofErr w:type="spellEnd"/>
      <w:r>
        <w:t xml:space="preserve"> occupied less than 1% and </w:t>
      </w:r>
      <w:proofErr w:type="spellStart"/>
      <w:r>
        <w:t>cudaLaunch</w:t>
      </w:r>
      <w:proofErr w:type="spellEnd"/>
      <w:r>
        <w:t xml:space="preserve"> occupied more than 95%. </w:t>
      </w:r>
    </w:p>
    <w:p w:rsidR="003D0679" w:rsidRDefault="00730F38" w:rsidP="00055E74">
      <w:pPr>
        <w:pStyle w:val="Default"/>
      </w:pPr>
      <w:r>
        <w:t xml:space="preserve">When the GPU version is not better than </w:t>
      </w:r>
      <w:proofErr w:type="gramStart"/>
      <w:r>
        <w:t>CPU(</w:t>
      </w:r>
      <w:proofErr w:type="gramEnd"/>
      <w:r>
        <w:t xml:space="preserve">N &lt;= 100,000), </w:t>
      </w:r>
      <w:proofErr w:type="spellStart"/>
      <w:r>
        <w:t>cudaMalloc</w:t>
      </w:r>
      <w:proofErr w:type="spellEnd"/>
      <w:r>
        <w:t xml:space="preserve"> occupied more than 24% of time. Other than that, the % of </w:t>
      </w:r>
      <w:proofErr w:type="spellStart"/>
      <w:r>
        <w:t>cudaMalloc</w:t>
      </w:r>
      <w:proofErr w:type="spellEnd"/>
      <w:r>
        <w:t xml:space="preserve"> time is less than 1%. </w:t>
      </w:r>
      <w:r w:rsidR="00897461">
        <w:t xml:space="preserve">If we get the advantage of GPU for this algorithm, the sample size should be over 1,000,000. If not, CPU is better than GPU. The </w:t>
      </w:r>
      <w:proofErr w:type="spellStart"/>
      <w:r w:rsidR="00897461">
        <w:t>cudaMalloc</w:t>
      </w:r>
      <w:proofErr w:type="spellEnd"/>
      <w:r w:rsidR="00897461">
        <w:t xml:space="preserve"> is memory overhead. </w:t>
      </w:r>
      <w:r w:rsidR="00DB58A6">
        <w:t xml:space="preserve">The size N &lt;= 100,000 is too small to hide device memory allocation. </w:t>
      </w:r>
      <w:bookmarkStart w:id="0" w:name="_GoBack"/>
      <w:bookmarkEnd w:id="0"/>
      <w:r w:rsidR="00897461">
        <w:t xml:space="preserve">The prolonged time global memory access in </w:t>
      </w:r>
      <w:proofErr w:type="spellStart"/>
      <w:r w:rsidR="00897461">
        <w:t>gpu</w:t>
      </w:r>
      <w:proofErr w:type="spellEnd"/>
      <w:r w:rsidR="00897461">
        <w:t xml:space="preserve"> has negative effect on performance. The </w:t>
      </w:r>
      <w:proofErr w:type="spellStart"/>
      <w:r w:rsidR="00897461">
        <w:t>gpu</w:t>
      </w:r>
      <w:proofErr w:type="spellEnd"/>
      <w:r w:rsidR="00897461">
        <w:t xml:space="preserve"> can work after global memory access. </w:t>
      </w:r>
    </w:p>
    <w:p w:rsidR="003D0679" w:rsidRDefault="003D0679" w:rsidP="00055E74">
      <w:pPr>
        <w:pStyle w:val="Default"/>
      </w:pPr>
    </w:p>
    <w:p w:rsidR="00720690" w:rsidRDefault="00720690" w:rsidP="00720690">
      <w:pPr>
        <w:spacing w:after="0"/>
      </w:pPr>
    </w:p>
    <w:p w:rsidR="00720690" w:rsidRDefault="00720690" w:rsidP="00720690">
      <w:pPr>
        <w:spacing w:after="0"/>
      </w:pPr>
    </w:p>
    <w:p w:rsidR="00720690" w:rsidRDefault="00720690" w:rsidP="00720690">
      <w:pPr>
        <w:spacing w:after="0"/>
      </w:pPr>
    </w:p>
    <w:p w:rsidR="00720690" w:rsidRDefault="00720690" w:rsidP="00720690">
      <w:pPr>
        <w:spacing w:after="0"/>
      </w:pPr>
    </w:p>
    <w:sectPr w:rsidR="0072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93"/>
    <w:rsid w:val="00055E74"/>
    <w:rsid w:val="000A6B94"/>
    <w:rsid w:val="002A1F79"/>
    <w:rsid w:val="003D0679"/>
    <w:rsid w:val="004B3030"/>
    <w:rsid w:val="006922FA"/>
    <w:rsid w:val="006A6512"/>
    <w:rsid w:val="00720690"/>
    <w:rsid w:val="00730F38"/>
    <w:rsid w:val="00897461"/>
    <w:rsid w:val="00CB4E13"/>
    <w:rsid w:val="00DB58A6"/>
    <w:rsid w:val="00E82AAF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CE3"/>
  <w15:chartTrackingRefBased/>
  <w15:docId w15:val="{3BDA8E0D-4728-4EDC-9CDB-C7ACA9AA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5E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28CORSAIRcache\000NYU\01.Graphics%20Processing%20Units_GPUs\HomeWorks\Lab02\nvc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CPU</a:t>
            </a:r>
            <a:r>
              <a:rPr lang="en-US" baseline="0"/>
              <a:t> time/GPU time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time!$H$2:$H$8</c:f>
              <c:numCache>
                <c:formatCode>#,##0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</c:numCache>
            </c:numRef>
          </c:cat>
          <c:val>
            <c:numRef>
              <c:f>time!$I$2:$I$8</c:f>
              <c:numCache>
                <c:formatCode>General</c:formatCode>
                <c:ptCount val="7"/>
                <c:pt idx="0">
                  <c:v>3.0434782608695656E-3</c:v>
                </c:pt>
                <c:pt idx="1">
                  <c:v>1.6535758577924762E-3</c:v>
                </c:pt>
                <c:pt idx="2">
                  <c:v>2.0618556701030928E-3</c:v>
                </c:pt>
                <c:pt idx="3">
                  <c:v>2.64E-2</c:v>
                </c:pt>
                <c:pt idx="4">
                  <c:v>0.50414115952466687</c:v>
                </c:pt>
                <c:pt idx="5">
                  <c:v>5.794606741573034</c:v>
                </c:pt>
                <c:pt idx="6">
                  <c:v>5.803973568281938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9E-4C6C-9070-6AA475E39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13601920"/>
        <c:axId val="1212913600"/>
      </c:barChart>
      <c:catAx>
        <c:axId val="121360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913600"/>
        <c:crosses val="autoZero"/>
        <c:auto val="1"/>
        <c:lblAlgn val="ctr"/>
        <c:lblOffset val="100"/>
        <c:noMultiLvlLbl val="0"/>
      </c:catAx>
      <c:valAx>
        <c:axId val="1212913600"/>
        <c:scaling>
          <c:orientation val="minMax"/>
          <c:max val="6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60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deskTopWin10</dc:creator>
  <cp:keywords/>
  <dc:description/>
  <cp:lastModifiedBy>deskTopWin10</cp:lastModifiedBy>
  <cp:revision>9</cp:revision>
  <dcterms:created xsi:type="dcterms:W3CDTF">2018-11-04T19:36:00Z</dcterms:created>
  <dcterms:modified xsi:type="dcterms:W3CDTF">2018-11-07T15:13:00Z</dcterms:modified>
</cp:coreProperties>
</file>