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4AEF61">
      <w:pPr>
        <w:spacing w:before="480" w:after="480" w:line="288" w:lineRule="auto"/>
        <w:ind w:left="0"/>
        <w:jc w:val="center"/>
      </w:pPr>
      <w:bookmarkStart w:id="17" w:name="_GoBack"/>
      <w:bookmarkEnd w:id="17"/>
      <w:r>
        <w:rPr>
          <w:rFonts w:ascii="Arial" w:hAnsi="Arial" w:eastAsia="等线" w:cs="Arial"/>
          <w:b/>
          <w:sz w:val="36"/>
          <w:szCs w:val="36"/>
        </w:rPr>
        <w:t>心电图情报分析平台项目前期设计分析文档</w:t>
      </w:r>
    </w:p>
    <w:p w14:paraId="487458EF">
      <w:pPr>
        <w:pStyle w:val="2"/>
        <w:bidi w:val="0"/>
      </w:pPr>
      <w:bookmarkStart w:id="0" w:name="heading_0"/>
      <w:r>
        <w:t>一、项目概述</w:t>
      </w:r>
      <w:bookmarkEnd w:id="0"/>
    </w:p>
    <w:p w14:paraId="333E5FC9">
      <w:pPr>
        <w:pStyle w:val="3"/>
        <w:bidi w:val="0"/>
      </w:pPr>
      <w:bookmarkStart w:id="1" w:name="heading_1"/>
      <w:r>
        <w:t>1.1 项目背景</w:t>
      </w:r>
      <w:bookmarkEnd w:id="1"/>
    </w:p>
    <w:p w14:paraId="222004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前医院心电图诊疗存在数据壁垒突出、多厂商设备数据不互通、AI辅助诊断标准化不足、院内外监护闭环缺失及数据合规管理难度大等痛点。为破解上述问题，打造“数字化、多学科联动、院内外一体化”的智慧心电平台，实现心电图数据的全周期管理、AI辅助诊断落地及科研与临床的深度融合，特启动本项目。本项目参考全院血糖管理系统的数据库设计思路，遵循“基础表→业务表→统计报表”的层级架构，确保数据标准化、关联化，支撑平台核心功能落地。</w:t>
      </w:r>
    </w:p>
    <w:p w14:paraId="2EA6ACCA">
      <w:pPr>
        <w:pStyle w:val="3"/>
        <w:bidi w:val="0"/>
      </w:pPr>
      <w:bookmarkStart w:id="2" w:name="heading_2"/>
      <w:r>
        <w:t>1.2 设计定位（双重视角）</w:t>
      </w:r>
      <w:bookmarkEnd w:id="2"/>
    </w:p>
    <w:p w14:paraId="6EF1A0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医院心电图专家视角：聚焦临床实际需求，确保数据采集覆盖心电图诊疗全流程，指标定义符合临床标准，AI辅助诊断功能贴合医生诊疗习惯，实现“AI初筛+医生终审”的高效模式，同时为临床科研提供标准化数据支撑。</w:t>
      </w:r>
    </w:p>
    <w:p w14:paraId="608DEA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软件分析师视角：采用模块化、分层解耦架构，参考血糖管理系统的表格设计逻辑，构建规范的数据库表结构，实现多源数据互通、外键关联约束，确保数据一致性、完整性和可扩展性，适配FDE驻场开发模式，便于后期迭代升级。</w:t>
      </w:r>
    </w:p>
    <w:p w14:paraId="1283426E">
      <w:pPr>
        <w:pStyle w:val="3"/>
        <w:bidi w:val="0"/>
      </w:pPr>
      <w:bookmarkStart w:id="3" w:name="heading_3"/>
      <w:r>
        <w:t>1.3 核心目标</w:t>
      </w:r>
      <w:bookmarkEnd w:id="3"/>
    </w:p>
    <w:p w14:paraId="10DD33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构建覆盖“术前预防-术后监测-居家随访”的心电图全周期管理体系，打破信息孤岛，实现多厂商设备、HIS/LIS系统的数据互通；</w:t>
      </w:r>
    </w:p>
    <w:p w14:paraId="3C8492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设计标准化数据库，支撑心电图数据采集、存储、分析、统计、预警全流程，参考血糖管理系统的关联逻辑，确保数据可溯源、可关联；</w:t>
      </w:r>
    </w:p>
    <w:p w14:paraId="6B5702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落地AI辅助分析功能，实现心电图异常片段抓取、辅助诊断，降低医生重复劳动，提升诊疗效率；</w:t>
      </w:r>
    </w:p>
    <w:p w14:paraId="093DC4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满足数据合规要求，落实数据加密、脱敏、访问控制，明确AI与医生责任边界，支撑临床科研数据调用；</w:t>
      </w:r>
    </w:p>
    <w:p w14:paraId="3DD121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实现院内外一体化闭环，衔接院内诊疗与院外居家监护数据，为患者提供全周期心电管理服务。</w:t>
      </w:r>
    </w:p>
    <w:p w14:paraId="76DD03F0">
      <w:pPr>
        <w:pStyle w:val="2"/>
        <w:bidi w:val="0"/>
      </w:pPr>
      <w:bookmarkStart w:id="4" w:name="heading_4"/>
      <w:r>
        <w:t>二、系统总体架构设计（参考血糖管理系统+心电平台需求）</w:t>
      </w:r>
      <w:bookmarkEnd w:id="4"/>
    </w:p>
    <w:p w14:paraId="1FF06C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沿用血糖管理系统“基础表支撑、业务表联动、统计表汇总”的核心逻辑，结合心电图情报分析平台的五层架构+三大支撑体系，设计分层解耦的系统架构，确保与血糖管理系统的设计理念统一，同时适配心电业务特性。</w:t>
      </w:r>
    </w:p>
    <w:p w14:paraId="14753041">
      <w:pPr>
        <w:pStyle w:val="3"/>
        <w:bidi w:val="0"/>
      </w:pPr>
      <w:bookmarkStart w:id="5" w:name="heading_5"/>
      <w:r>
        <w:t>2.1 总体架构分层</w:t>
      </w:r>
      <w:bookmarkEnd w:id="5"/>
    </w:p>
    <w:p w14:paraId="561359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硬件接入层：统一接入多厂商心电设备（动态心电、静态心电、居家监护设备）、院内HIS/LIS系统，制定统一接入标准，参考血糖管理系统设备接入逻辑，确保数据采集的规范性。</w:t>
      </w:r>
    </w:p>
    <w:p w14:paraId="06A182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数据采集与传输层：负责多源心电数据（波形数据、指标数据、报告数据）的采集、清洗、转换，采用TLS 1.2/1.3加密技术，参考血糖管理系统数据传输规范，确保数据传输安全、实时。</w:t>
      </w:r>
    </w:p>
    <w:p w14:paraId="34C6C5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数据存储层：采用“本地+云”混合存储模式，参考血糖管理系统的存储逻辑，构建心电基础库、HIS/LIS关联库、AI训练库、业务管理库及标准评价库，实现“一人一档”，确保数据可溯源。</w:t>
      </w:r>
    </w:p>
    <w:p w14:paraId="087AB0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核心业务层：涵盖心电图采集管理、AI辅助分析、异常预警、院内外一体化管理、科研数据管理等功能，联动各业务表，实现“采集-分析-推送-干预-随访”全流程闭环。</w:t>
      </w:r>
    </w:p>
    <w:p w14:paraId="4C0D6A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应用展示层：提供医生端（PC/移动）、患者端（微信小程序）、管理员端及科研端，适配不同角色需求，实现数据可视化、报告查询、预警提醒等功能。</w:t>
      </w:r>
    </w:p>
    <w:p w14:paraId="78FE774C">
      <w:pPr>
        <w:pStyle w:val="3"/>
        <w:bidi w:val="0"/>
      </w:pPr>
      <w:bookmarkStart w:id="6" w:name="heading_6"/>
      <w:r>
        <w:t>2.2 三大支撑体系</w:t>
      </w:r>
      <w:bookmarkEnd w:id="6"/>
    </w:p>
    <w:p w14:paraId="1E17F9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安全合规体系：落实数据加密、脱敏、RBAC权限控制，组建伦理审查小组，明确AI仅为辅助诊断，核心诊断由医生负责，符合医疗数据合规要求。</w:t>
      </w:r>
    </w:p>
    <w:p w14:paraId="4E102F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AI算法体系：基于QWEN/DEEPSEEK大模型微调，结合CNN深度学习算法，实现心电图异常识别、风险预警，支持模型全生命周期管理，参考血糖管理系统AI辅助逻辑，贴合临床实际。</w:t>
      </w:r>
    </w:p>
    <w:p w14:paraId="228E9E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运维管理体系：涵盖设备、系统、数据的运维，采用FDE驻场开发模式，确保平台稳定运行，参考血糖管理系统运维思路，降低运维成本。</w:t>
      </w:r>
    </w:p>
    <w:p w14:paraId="436007F1">
      <w:pPr>
        <w:pStyle w:val="2"/>
        <w:bidi w:val="0"/>
      </w:pPr>
      <w:bookmarkStart w:id="7" w:name="heading_7"/>
      <w:r>
        <w:t>三、数据库表结构设计（核心重点）</w:t>
      </w:r>
      <w:bookmarkEnd w:id="7"/>
    </w:p>
    <w:p w14:paraId="0A43D7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考全院血糖管理系统的表格设计逻辑，按“基础表→业务表→统计报表→字典表”的层级划分，结合心电图业务特性，设计规范的数据库表结构，采用外键关联，避免数据冗余，确保数据一致性。所有表格均采用MySQL数据库（InnoDB存储引擎），支持事务和外键约束，适配心电数据的关联查询需求。</w:t>
      </w:r>
    </w:p>
    <w:p w14:paraId="5DA0A663">
      <w:pPr>
        <w:pStyle w:val="3"/>
        <w:bidi w:val="0"/>
      </w:pPr>
      <w:bookmarkStart w:id="8" w:name="heading_8"/>
      <w:r>
        <w:t>（一）基础表（核心支撑，参考血糖管理系统患者表、病区表）</w:t>
      </w:r>
      <w:bookmarkEnd w:id="8"/>
    </w:p>
    <w:p w14:paraId="1D7B1D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基础表为所有业务表提供基础数据支撑，确保数据标准化、统一化，避免字段冗余，对应血糖管理系统的患者信息表、病区表，适配心电业务场景。</w:t>
      </w:r>
    </w:p>
    <w:p w14:paraId="34AEB0F2">
      <w:pPr>
        <w:pStyle w:val="4"/>
        <w:bidi w:val="0"/>
      </w:pPr>
      <w:bookmarkStart w:id="9" w:name="heading_9"/>
      <w:r>
        <w:t>1. 患者信息表（sys_ecg_patient_info）</w:t>
      </w:r>
      <w:bookmarkEnd w:id="9"/>
    </w:p>
    <w:p w14:paraId="1081DA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核心功能：存储患者基础信息，关联所有与患者相关的心电图业务表，对应血糖管理系统的sys_patient_info表，补充心电相关专属字段。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777"/>
        <w:gridCol w:w="707"/>
        <w:gridCol w:w="1778"/>
        <w:gridCol w:w="3338"/>
      </w:tblGrid>
      <w:tr w14:paraId="4CF64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F81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7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039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字段类型</w:t>
            </w:r>
          </w:p>
        </w:tc>
        <w:tc>
          <w:tcPr>
            <w:tcW w:w="7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E79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字段长度</w:t>
            </w:r>
          </w:p>
        </w:tc>
        <w:tc>
          <w:tcPr>
            <w:tcW w:w="177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616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字段说明</w:t>
            </w:r>
          </w:p>
        </w:tc>
        <w:tc>
          <w:tcPr>
            <w:tcW w:w="33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2AA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备注（双重视角）</w:t>
            </w:r>
          </w:p>
        </w:tc>
      </w:tr>
      <w:tr w14:paraId="5B28A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F77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patient_id</w:t>
            </w:r>
          </w:p>
        </w:tc>
        <w:tc>
          <w:tcPr>
            <w:tcW w:w="7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233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7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060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77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335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患者ID，主键，自增</w:t>
            </w:r>
          </w:p>
        </w:tc>
        <w:tc>
          <w:tcPr>
            <w:tcW w:w="33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66C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软件分析师：与所有患者相关业务表关联，主键自增确保唯一性；专家：唯一标识患者，支撑“一人一档”心电管理</w:t>
            </w:r>
          </w:p>
        </w:tc>
      </w:tr>
      <w:tr w14:paraId="08C4D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2D9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patient_name</w:t>
            </w:r>
          </w:p>
        </w:tc>
        <w:tc>
          <w:tcPr>
            <w:tcW w:w="7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919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7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DA5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77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50B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患者姓名</w:t>
            </w:r>
          </w:p>
        </w:tc>
        <w:tc>
          <w:tcPr>
            <w:tcW w:w="33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39A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专家：明确患者身份，适配临床诊疗标识需求；软件分析师：与HIS系统同步，确保数据一致</w:t>
            </w:r>
          </w:p>
        </w:tc>
      </w:tr>
      <w:tr w14:paraId="5A2DE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8E6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patient_gender</w:t>
            </w:r>
          </w:p>
        </w:tc>
        <w:tc>
          <w:tcPr>
            <w:tcW w:w="7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595C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CHAR</w:t>
            </w:r>
          </w:p>
        </w:tc>
        <w:tc>
          <w:tcPr>
            <w:tcW w:w="7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D62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77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696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患者性别，男/女</w:t>
            </w:r>
          </w:p>
        </w:tc>
        <w:tc>
          <w:tcPr>
            <w:tcW w:w="33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75D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专家：部分心电指标与性别相关，为诊断提供参考；软件分析师：标准化存储，便于统计筛选</w:t>
            </w:r>
          </w:p>
        </w:tc>
      </w:tr>
      <w:tr w14:paraId="59472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A622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patient_age</w:t>
            </w:r>
          </w:p>
        </w:tc>
        <w:tc>
          <w:tcPr>
            <w:tcW w:w="7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071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7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550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77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3F1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患者年龄，单位：岁</w:t>
            </w:r>
          </w:p>
        </w:tc>
        <w:tc>
          <w:tcPr>
            <w:tcW w:w="33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A38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专家：不同年龄心电参考标准不同，影响异常判断；软件分析师：与血糖管理系统一致，便于跨系统联动</w:t>
            </w:r>
          </w:p>
        </w:tc>
      </w:tr>
      <w:tr w14:paraId="5EAB8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D99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inpatient_no</w:t>
            </w:r>
          </w:p>
        </w:tc>
        <w:tc>
          <w:tcPr>
            <w:tcW w:w="7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D3D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7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745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77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FF0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住院号，唯一标识</w:t>
            </w:r>
          </w:p>
        </w:tc>
        <w:tc>
          <w:tcPr>
            <w:tcW w:w="33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648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软件分析师：关联HIS系统，唯一标识住院患者；专家：便于临床关联病历，查询患者诊疗记录</w:t>
            </w:r>
          </w:p>
        </w:tc>
      </w:tr>
      <w:tr w14:paraId="5187B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307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outpatient_no</w:t>
            </w:r>
          </w:p>
        </w:tc>
        <w:tc>
          <w:tcPr>
            <w:tcW w:w="7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01B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7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78B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77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734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门诊号，唯一标识（可选）</w:t>
            </w:r>
          </w:p>
        </w:tc>
        <w:tc>
          <w:tcPr>
            <w:tcW w:w="33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FFA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专家：覆盖门诊患者心电监测需求；软件分析师：补充门诊场景，完善数据覆盖</w:t>
            </w:r>
          </w:p>
        </w:tc>
      </w:tr>
      <w:tr w14:paraId="76F6F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22D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inpatient_date</w:t>
            </w:r>
          </w:p>
        </w:tc>
        <w:tc>
          <w:tcPr>
            <w:tcW w:w="7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DCB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</w:t>
            </w:r>
          </w:p>
        </w:tc>
        <w:tc>
          <w:tcPr>
            <w:tcW w:w="7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F462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77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77E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住院日期（门诊患者可为NULL）</w:t>
            </w:r>
          </w:p>
        </w:tc>
        <w:tc>
          <w:tcPr>
            <w:tcW w:w="33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D73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软件分析师：与HIS系统同步，支撑住院患者心电周期管理</w:t>
            </w:r>
          </w:p>
        </w:tc>
      </w:tr>
      <w:tr w14:paraId="6EDDF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3CC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bed_no</w:t>
            </w:r>
          </w:p>
        </w:tc>
        <w:tc>
          <w:tcPr>
            <w:tcW w:w="7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F2E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7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C68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  <w:tc>
          <w:tcPr>
            <w:tcW w:w="177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B68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床号（住院患者）</w:t>
            </w:r>
          </w:p>
        </w:tc>
        <w:tc>
          <w:tcPr>
            <w:tcW w:w="33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351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专家：便于定位住院患者，开展床边心电监测；软件分析师：关联病区表，实现病区分组管理</w:t>
            </w:r>
          </w:p>
        </w:tc>
      </w:tr>
      <w:tr w14:paraId="6D754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404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inpatient_diagnosis</w:t>
            </w:r>
          </w:p>
        </w:tc>
        <w:tc>
          <w:tcPr>
            <w:tcW w:w="7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CC6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7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8AF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</w:t>
            </w:r>
          </w:p>
        </w:tc>
        <w:tc>
          <w:tcPr>
            <w:tcW w:w="177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AD4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住院诊断（可选）</w:t>
            </w:r>
          </w:p>
        </w:tc>
        <w:tc>
          <w:tcPr>
            <w:tcW w:w="33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26B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专家：结合诊断分析心电异常原因；软件分析师：为科研数据筛选提供依据</w:t>
            </w:r>
          </w:p>
        </w:tc>
      </w:tr>
      <w:tr w14:paraId="17387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1C3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ward_id</w:t>
            </w:r>
          </w:p>
        </w:tc>
        <w:tc>
          <w:tcPr>
            <w:tcW w:w="7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9CD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7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3D0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77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2ED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病区ID，外键，关联病区表</w:t>
            </w:r>
          </w:p>
        </w:tc>
        <w:tc>
          <w:tcPr>
            <w:tcW w:w="33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8BB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软件分析师：与病区表关联，实现病区分类管理；专家：便于科室层面心电数据统计</w:t>
            </w:r>
          </w:p>
        </w:tc>
      </w:tr>
      <w:tr w14:paraId="2A410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8415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phone</w:t>
            </w:r>
          </w:p>
        </w:tc>
        <w:tc>
          <w:tcPr>
            <w:tcW w:w="7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C8F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7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3DC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77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784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患者联系方式（可选）</w:t>
            </w:r>
          </w:p>
        </w:tc>
        <w:tc>
          <w:tcPr>
            <w:tcW w:w="33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18A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专家：便于院外随访、预警通知；软件分析师：支撑患者端消息推送</w:t>
            </w:r>
          </w:p>
        </w:tc>
      </w:tr>
      <w:tr w14:paraId="45C16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FA1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create_time</w:t>
            </w:r>
          </w:p>
        </w:tc>
        <w:tc>
          <w:tcPr>
            <w:tcW w:w="7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923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7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789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77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953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记录创建时间，默认当前时间</w:t>
            </w:r>
          </w:p>
        </w:tc>
        <w:tc>
          <w:tcPr>
            <w:tcW w:w="33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87A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软件分析师：便于数据溯源、时间范围查询</w:t>
            </w:r>
          </w:p>
        </w:tc>
      </w:tr>
    </w:tbl>
    <w:p w14:paraId="4A4969E8">
      <w:pPr>
        <w:pStyle w:val="4"/>
        <w:bidi w:val="0"/>
      </w:pPr>
      <w:bookmarkStart w:id="10" w:name="heading_10"/>
      <w:r>
        <w:t>2. 病区表（sys_ecg_ward_info）</w:t>
      </w:r>
      <w:bookmarkEnd w:id="10"/>
    </w:p>
    <w:p w14:paraId="0C327A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核心功能：存储病区基础信息，关联所有含病区字段的业务表，与血糖管理系统的sys_ward_info表结构一致，适配心电业务场景。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782"/>
        <w:gridCol w:w="718"/>
        <w:gridCol w:w="1789"/>
        <w:gridCol w:w="3311"/>
      </w:tblGrid>
      <w:tr w14:paraId="03A0B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590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7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38B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字段类型</w:t>
            </w:r>
          </w:p>
        </w:tc>
        <w:tc>
          <w:tcPr>
            <w:tcW w:w="7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9661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字段长度</w:t>
            </w:r>
          </w:p>
        </w:tc>
        <w:tc>
          <w:tcPr>
            <w:tcW w:w="17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C57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字段说明</w:t>
            </w:r>
          </w:p>
        </w:tc>
        <w:tc>
          <w:tcPr>
            <w:tcW w:w="33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A51B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备注（双重视角）</w:t>
            </w:r>
          </w:p>
        </w:tc>
      </w:tr>
      <w:tr w14:paraId="4BD86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11E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ward_id</w:t>
            </w:r>
          </w:p>
        </w:tc>
        <w:tc>
          <w:tcPr>
            <w:tcW w:w="7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E4F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7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639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7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A54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病区ID，主键，自增</w:t>
            </w:r>
          </w:p>
        </w:tc>
        <w:tc>
          <w:tcPr>
            <w:tcW w:w="33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618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软件分析师：主键关联所有相关业务表，确保数据一致性；专家：明确心电数据的科室归属</w:t>
            </w:r>
          </w:p>
        </w:tc>
      </w:tr>
      <w:tr w14:paraId="2D727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529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ward_name</w:t>
            </w:r>
          </w:p>
        </w:tc>
        <w:tc>
          <w:tcPr>
            <w:tcW w:w="7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AEA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7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0BD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</w:t>
            </w:r>
          </w:p>
        </w:tc>
        <w:tc>
          <w:tcPr>
            <w:tcW w:w="17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838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病区名称，唯一</w:t>
            </w:r>
          </w:p>
        </w:tc>
        <w:tc>
          <w:tcPr>
            <w:tcW w:w="33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818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专家：贴合医院实际病区命名，便于临床分组管理；软件分析师：唯一索引，避免重复</w:t>
            </w:r>
          </w:p>
        </w:tc>
      </w:tr>
      <w:tr w14:paraId="4CB55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25B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ward_phone</w:t>
            </w:r>
          </w:p>
        </w:tc>
        <w:tc>
          <w:tcPr>
            <w:tcW w:w="7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A7F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7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9F2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7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5FC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病区电话</w:t>
            </w:r>
          </w:p>
        </w:tc>
        <w:tc>
          <w:tcPr>
            <w:tcW w:w="33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B00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专家：便于科室间心电业务沟通、预警通知；软件分析师：支撑病区层面的消息推送</w:t>
            </w:r>
          </w:p>
        </w:tc>
      </w:tr>
      <w:tr w14:paraId="0C32C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59C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ward_desc</w:t>
            </w:r>
          </w:p>
        </w:tc>
        <w:tc>
          <w:tcPr>
            <w:tcW w:w="7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538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7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5E7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200</w:t>
            </w:r>
          </w:p>
        </w:tc>
        <w:tc>
          <w:tcPr>
            <w:tcW w:w="17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EFA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病区描述（可选）</w:t>
            </w:r>
          </w:p>
        </w:tc>
        <w:tc>
          <w:tcPr>
            <w:tcW w:w="33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635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专家：补充病区特色（如心血管内科病区），便于心电数据针对性分析</w:t>
            </w:r>
          </w:p>
        </w:tc>
      </w:tr>
      <w:tr w14:paraId="3F761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65F2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create_time</w:t>
            </w:r>
          </w:p>
        </w:tc>
        <w:tc>
          <w:tcPr>
            <w:tcW w:w="7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895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7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D5D6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7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DD6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记录创建时间</w:t>
            </w:r>
          </w:p>
        </w:tc>
        <w:tc>
          <w:tcPr>
            <w:tcW w:w="33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EE5C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软件分析师：便于病区信息管理、溯源</w:t>
            </w:r>
          </w:p>
        </w:tc>
      </w:tr>
    </w:tbl>
    <w:p w14:paraId="020CE434">
      <w:pPr>
        <w:pStyle w:val="4"/>
        <w:bidi w:val="0"/>
      </w:pPr>
      <w:bookmarkStart w:id="11" w:name="heading_11"/>
      <w:r>
        <w:t>3. 医生信息表（sys_ecg_doctor_info）</w:t>
      </w:r>
      <w:bookmarkEnd w:id="11"/>
    </w:p>
    <w:p w14:paraId="4FCF4E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核心功能：存储心电图相关医生信息，支撑AI辅助诊断终审、报告审核等功能，参考血糖管理系统相关设计，补充医生专业属性。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766"/>
        <w:gridCol w:w="739"/>
        <w:gridCol w:w="1806"/>
        <w:gridCol w:w="3289"/>
      </w:tblGrid>
      <w:tr w14:paraId="304B8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996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7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539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字段类型</w:t>
            </w:r>
          </w:p>
        </w:tc>
        <w:tc>
          <w:tcPr>
            <w:tcW w:w="7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2F8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字段长度</w:t>
            </w:r>
          </w:p>
        </w:tc>
        <w:tc>
          <w:tcPr>
            <w:tcW w:w="18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A55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字段说明</w:t>
            </w:r>
          </w:p>
        </w:tc>
        <w:tc>
          <w:tcPr>
            <w:tcW w:w="32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181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备注（双重视角）</w:t>
            </w:r>
          </w:p>
        </w:tc>
      </w:tr>
      <w:tr w14:paraId="53421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560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doctor_id</w:t>
            </w:r>
          </w:p>
        </w:tc>
        <w:tc>
          <w:tcPr>
            <w:tcW w:w="7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B7CC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7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AE6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8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CE0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医生ID，主键，自增</w:t>
            </w:r>
          </w:p>
        </w:tc>
        <w:tc>
          <w:tcPr>
            <w:tcW w:w="32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50D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软件分析师：关联报告审核、预警处理等业务表；专家：明确诊断责任主体</w:t>
            </w:r>
          </w:p>
        </w:tc>
      </w:tr>
      <w:tr w14:paraId="58778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D79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doctor_name</w:t>
            </w:r>
          </w:p>
        </w:tc>
        <w:tc>
          <w:tcPr>
            <w:tcW w:w="7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AA7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7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D95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8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0FE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医生姓名</w:t>
            </w:r>
          </w:p>
        </w:tc>
        <w:tc>
          <w:tcPr>
            <w:tcW w:w="32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6DD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专家：明确报告审核人、诊断人，落实责任；软件分析师：与HIS系统医生信息同步</w:t>
            </w:r>
          </w:p>
        </w:tc>
      </w:tr>
      <w:tr w14:paraId="6A646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733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doctor_title</w:t>
            </w:r>
          </w:p>
        </w:tc>
        <w:tc>
          <w:tcPr>
            <w:tcW w:w="7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0B3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7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50E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</w:t>
            </w:r>
          </w:p>
        </w:tc>
        <w:tc>
          <w:tcPr>
            <w:tcW w:w="18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743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医生职称（如主治医师、主任医师）</w:t>
            </w:r>
          </w:p>
        </w:tc>
        <w:tc>
          <w:tcPr>
            <w:tcW w:w="32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1EA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专家：区分医生资质，适配不同级别诊断权限；软件分析师：支撑权限分级管理</w:t>
            </w:r>
          </w:p>
        </w:tc>
      </w:tr>
      <w:tr w14:paraId="555EB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F93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ward_id</w:t>
            </w:r>
          </w:p>
        </w:tc>
        <w:tc>
          <w:tcPr>
            <w:tcW w:w="7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A0F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7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8D2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8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71C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所属病区ID，外键，关联病区表</w:t>
            </w:r>
          </w:p>
        </w:tc>
        <w:tc>
          <w:tcPr>
            <w:tcW w:w="32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6D3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软件分析师：实现医生按病区分组管理；专家：便于科室内部心电业务分工</w:t>
            </w:r>
          </w:p>
        </w:tc>
      </w:tr>
      <w:tr w14:paraId="69032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A23F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user_name</w:t>
            </w:r>
          </w:p>
        </w:tc>
        <w:tc>
          <w:tcPr>
            <w:tcW w:w="7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5C0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7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FBC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8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ECD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登录账号</w:t>
            </w:r>
          </w:p>
        </w:tc>
        <w:tc>
          <w:tcPr>
            <w:tcW w:w="32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ABCC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软件分析师：支撑系统登录、权限控制；专家：便于医生登录系统处理心电业务</w:t>
            </w:r>
          </w:p>
        </w:tc>
      </w:tr>
      <w:tr w14:paraId="780D1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2AD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password</w:t>
            </w:r>
          </w:p>
        </w:tc>
        <w:tc>
          <w:tcPr>
            <w:tcW w:w="7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953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7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040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</w:t>
            </w:r>
          </w:p>
        </w:tc>
        <w:tc>
          <w:tcPr>
            <w:tcW w:w="18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93B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加密密码</w:t>
            </w:r>
          </w:p>
        </w:tc>
        <w:tc>
          <w:tcPr>
            <w:tcW w:w="32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77E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软件分析师：保障账号安全，采用加密存储</w:t>
            </w:r>
          </w:p>
        </w:tc>
      </w:tr>
      <w:tr w14:paraId="64C23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904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is_active</w:t>
            </w:r>
          </w:p>
        </w:tc>
        <w:tc>
          <w:tcPr>
            <w:tcW w:w="7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188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7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AFF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8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FA1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是否启用，1=启用，0=禁用</w:t>
            </w:r>
          </w:p>
        </w:tc>
        <w:tc>
          <w:tcPr>
            <w:tcW w:w="32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615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软件分析师：便于账号管理，控制系统访问权限</w:t>
            </w:r>
          </w:p>
        </w:tc>
      </w:tr>
    </w:tbl>
    <w:p w14:paraId="2A148379">
      <w:pPr>
        <w:pStyle w:val="3"/>
        <w:bidi w:val="0"/>
      </w:pPr>
      <w:bookmarkStart w:id="12" w:name="heading_12"/>
      <w:r>
        <w:t>（二）</w:t>
      </w:r>
      <w:commentRangeStart w:id="0"/>
      <w:r>
        <w:t>业务表</w:t>
      </w:r>
      <w:commentRangeEnd w:id="0"/>
      <w:r>
        <w:commentReference w:id="0"/>
      </w:r>
      <w:r>
        <w:t>（核心业务落地，参考血糖管理系统预警、测量记录等表）</w:t>
      </w:r>
      <w:bookmarkEnd w:id="12"/>
    </w:p>
    <w:p w14:paraId="334918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业务表覆盖心电图采集、AI分析、预警、报告、随访等全流程，参考血糖管理系统的预警患者表、血糖测量记录表等设计逻辑，结合心电业务特性，实现业务流程联动。</w:t>
      </w:r>
    </w:p>
    <w:p w14:paraId="1918D555">
      <w:pPr>
        <w:pStyle w:val="4"/>
        <w:bidi w:val="0"/>
      </w:pPr>
      <w:bookmarkStart w:id="13" w:name="heading_13"/>
      <w:r>
        <w:t>1. 心电图采集记录表（sys_ecg_measure_record）</w:t>
      </w:r>
      <w:bookmarkEnd w:id="13"/>
    </w:p>
    <w:p w14:paraId="6E96F8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核心功能：存储心电图测量明细数据（静态、动态），对应血糖管理系统的血糖测量记录表，是所有心电业务数据的基础，支撑AI分析、报告生成。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814"/>
        <w:gridCol w:w="745"/>
        <w:gridCol w:w="1596"/>
        <w:gridCol w:w="3445"/>
      </w:tblGrid>
      <w:tr w14:paraId="296C2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DF1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8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E6E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字段类型</w:t>
            </w:r>
          </w:p>
        </w:tc>
        <w:tc>
          <w:tcPr>
            <w:tcW w:w="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C9E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字段长度</w:t>
            </w:r>
          </w:p>
        </w:tc>
        <w:tc>
          <w:tcPr>
            <w:tcW w:w="15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159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字段说明</w:t>
            </w:r>
          </w:p>
        </w:tc>
        <w:tc>
          <w:tcPr>
            <w:tcW w:w="3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B29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备注（双重视角）</w:t>
            </w:r>
          </w:p>
        </w:tc>
      </w:tr>
      <w:tr w14:paraId="2005C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959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measure_id</w:t>
            </w:r>
          </w:p>
        </w:tc>
        <w:tc>
          <w:tcPr>
            <w:tcW w:w="8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924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987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5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D2ED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测量ID，主键，自增</w:t>
            </w:r>
          </w:p>
        </w:tc>
        <w:tc>
          <w:tcPr>
            <w:tcW w:w="3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008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软件分析师：唯一标识每条测量记录，关联AI分析、报告等表；专家：便于心电数据溯源</w:t>
            </w:r>
          </w:p>
        </w:tc>
      </w:tr>
      <w:tr w14:paraId="2BE59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50D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patient_id</w:t>
            </w:r>
          </w:p>
        </w:tc>
        <w:tc>
          <w:tcPr>
            <w:tcW w:w="8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C08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6AE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5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6EB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患者ID，外键，关联患者信息表</w:t>
            </w:r>
          </w:p>
        </w:tc>
        <w:tc>
          <w:tcPr>
            <w:tcW w:w="3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808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软件分析师：关联患者基础信息，实现“一人一档”；专家：对应患者，便于诊疗关联</w:t>
            </w:r>
          </w:p>
        </w:tc>
      </w:tr>
      <w:tr w14:paraId="5445B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EC24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measure_type</w:t>
            </w:r>
          </w:p>
        </w:tc>
        <w:tc>
          <w:tcPr>
            <w:tcW w:w="8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9050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FA6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</w:t>
            </w:r>
          </w:p>
        </w:tc>
        <w:tc>
          <w:tcPr>
            <w:tcW w:w="15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5E2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测量类型，如“静态心电”“动态心电”“居家监护”</w:t>
            </w:r>
          </w:p>
        </w:tc>
        <w:tc>
          <w:tcPr>
            <w:tcW w:w="3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C06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专家：区分不同心电监测方式，适配不同诊断标准；软件分析师：便于按类型统计、筛选</w:t>
            </w:r>
          </w:p>
        </w:tc>
      </w:tr>
      <w:tr w14:paraId="62A28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B53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equipment_id</w:t>
            </w:r>
          </w:p>
        </w:tc>
        <w:tc>
          <w:tcPr>
            <w:tcW w:w="8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B46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EC4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5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8E4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设备ID，外键，关联设备信息表</w:t>
            </w:r>
          </w:p>
        </w:tc>
        <w:tc>
          <w:tcPr>
            <w:tcW w:w="3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F08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软件分析师：关联设备信息，便于设备运维、数据溯源；专家：了解测量设备，辅助诊断判断</w:t>
            </w:r>
          </w:p>
        </w:tc>
      </w:tr>
      <w:tr w14:paraId="0DE33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591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start_time</w:t>
            </w:r>
          </w:p>
        </w:tc>
        <w:tc>
          <w:tcPr>
            <w:tcW w:w="8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F51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82B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5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39E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测量开始时间（精确到分/秒）</w:t>
            </w:r>
          </w:p>
        </w:tc>
        <w:tc>
          <w:tcPr>
            <w:tcW w:w="3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C5F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专家：作为心电指标时间节点的参考基准；软件分析师：支撑时间范围查询、统计</w:t>
            </w:r>
          </w:p>
        </w:tc>
      </w:tr>
      <w:tr w14:paraId="62E44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C4A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end_time</w:t>
            </w:r>
          </w:p>
        </w:tc>
        <w:tc>
          <w:tcPr>
            <w:tcW w:w="8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06B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269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5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8EC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测量结束时间（精确到分/秒）</w:t>
            </w:r>
          </w:p>
        </w:tc>
        <w:tc>
          <w:tcPr>
            <w:tcW w:w="3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F6B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专家：计算测量时长，判断数据完整性；软件分析师：关联统计报表，计算监测时长</w:t>
            </w:r>
          </w:p>
        </w:tc>
      </w:tr>
      <w:tr w14:paraId="1C7F4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6A6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total_duration</w:t>
            </w:r>
          </w:p>
        </w:tc>
        <w:tc>
          <w:tcPr>
            <w:tcW w:w="8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D88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6BA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</w:t>
            </w:r>
          </w:p>
        </w:tc>
        <w:tc>
          <w:tcPr>
            <w:tcW w:w="15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E9D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测量总时长（天+小时+分+秒）</w:t>
            </w:r>
          </w:p>
        </w:tc>
        <w:tc>
          <w:tcPr>
            <w:tcW w:w="3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67F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专家：参考测量时长判断心电数据的代表性；软件分析师：与血糖管理系统时长格式一致，便于统一展示</w:t>
            </w:r>
          </w:p>
        </w:tc>
      </w:tr>
      <w:tr w14:paraId="0800D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6D7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wave_data_path</w:t>
            </w:r>
          </w:p>
        </w:tc>
        <w:tc>
          <w:tcPr>
            <w:tcW w:w="8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8E4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C0D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255</w:t>
            </w:r>
          </w:p>
        </w:tc>
        <w:tc>
          <w:tcPr>
            <w:tcW w:w="15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D81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心电波形数据存储路径（本地/云端）</w:t>
            </w:r>
          </w:p>
        </w:tc>
        <w:tc>
          <w:tcPr>
            <w:tcW w:w="3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D36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软件分析师：存储波形数据，支撑AI分析、波形展示；专家：查看原始波形，辅助诊断</w:t>
            </w:r>
          </w:p>
        </w:tc>
      </w:tr>
      <w:tr w14:paraId="64C21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F96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measure_point</w:t>
            </w:r>
          </w:p>
        </w:tc>
        <w:tc>
          <w:tcPr>
            <w:tcW w:w="8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51A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16A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</w:t>
            </w:r>
          </w:p>
        </w:tc>
        <w:tc>
          <w:tcPr>
            <w:tcW w:w="15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2A3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测量时间点（如“术前”“术后”“夜间”）</w:t>
            </w:r>
          </w:p>
        </w:tc>
        <w:tc>
          <w:tcPr>
            <w:tcW w:w="3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855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专家：结合测量场景分析心电异常；软件分析师：便于场景化统计、筛选</w:t>
            </w:r>
          </w:p>
        </w:tc>
      </w:tr>
      <w:tr w14:paraId="376F7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82E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measurer</w:t>
            </w:r>
          </w:p>
        </w:tc>
        <w:tc>
          <w:tcPr>
            <w:tcW w:w="8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D69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9C5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5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DAE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测量者（医生/护士姓名）</w:t>
            </w:r>
          </w:p>
        </w:tc>
        <w:tc>
          <w:tcPr>
            <w:tcW w:w="3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8BB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专家：落实测量责任；软件分析师：便于数据溯源、操作日志统计</w:t>
            </w:r>
          </w:p>
        </w:tc>
      </w:tr>
      <w:tr w14:paraId="38716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5C3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ward_id</w:t>
            </w:r>
          </w:p>
        </w:tc>
        <w:tc>
          <w:tcPr>
            <w:tcW w:w="8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BA9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A33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5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AB5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病区ID，外键，关联病区表</w:t>
            </w:r>
          </w:p>
        </w:tc>
        <w:tc>
          <w:tcPr>
            <w:tcW w:w="3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FD8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软件分析师：按病区分组管理；专家：明确测量的科室归属</w:t>
            </w:r>
          </w:p>
        </w:tc>
      </w:tr>
      <w:tr w14:paraId="63DFE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E96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measure_status</w:t>
            </w:r>
          </w:p>
        </w:tc>
        <w:tc>
          <w:tcPr>
            <w:tcW w:w="8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F64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C6B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5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A0F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测量状态：正常/异常/中断</w:t>
            </w:r>
          </w:p>
        </w:tc>
        <w:tc>
          <w:tcPr>
            <w:tcW w:w="3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3AD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专家：快速判断测量数据有效性；软件分析师：支撑异常数据排查、统计</w:t>
            </w:r>
          </w:p>
        </w:tc>
      </w:tr>
      <w:tr w14:paraId="63A74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CE45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create_time</w:t>
            </w:r>
          </w:p>
        </w:tc>
        <w:tc>
          <w:tcPr>
            <w:tcW w:w="8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A5A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DF8C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5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56D5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记录创建时间，默认当前时间</w:t>
            </w:r>
          </w:p>
        </w:tc>
        <w:tc>
          <w:tcPr>
            <w:tcW w:w="3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5C9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软件分析师：数据溯源、时间范围查询</w:t>
            </w:r>
          </w:p>
        </w:tc>
      </w:tr>
    </w:tbl>
    <w:p w14:paraId="648E8983">
      <w:pPr>
        <w:pStyle w:val="4"/>
        <w:bidi w:val="0"/>
      </w:pPr>
      <w:bookmarkStart w:id="14" w:name="heading_14"/>
      <w:commentRangeStart w:id="1"/>
      <w:r>
        <w:t>2. 心电图核心指标表（sys_ecg_core_index）</w:t>
      </w:r>
      <w:commentRangeEnd w:id="1"/>
      <w:r>
        <w:commentReference w:id="1"/>
      </w:r>
      <w:bookmarkEnd w:id="14"/>
    </w:p>
    <w:p w14:paraId="55F802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核心功能：存储心电图核心指标数据（如心率、RR间期、早搏等），对应两份动态心电报告的共同检测指标，参考血糖管理系统的异常指标相关设计，实现指标标准化存储。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793"/>
        <w:gridCol w:w="798"/>
        <w:gridCol w:w="1591"/>
        <w:gridCol w:w="3418"/>
      </w:tblGrid>
      <w:tr w14:paraId="266F5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22B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7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750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字段类型</w:t>
            </w:r>
          </w:p>
        </w:tc>
        <w:tc>
          <w:tcPr>
            <w:tcW w:w="7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9CB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字段长度</w:t>
            </w:r>
          </w:p>
        </w:tc>
        <w:tc>
          <w:tcPr>
            <w:tcW w:w="15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25C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字段说明</w:t>
            </w:r>
          </w:p>
        </w:tc>
        <w:tc>
          <w:tcPr>
            <w:tcW w:w="3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218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备注（双重视角）</w:t>
            </w:r>
          </w:p>
        </w:tc>
      </w:tr>
      <w:tr w14:paraId="0BE54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E95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index_id</w:t>
            </w:r>
          </w:p>
        </w:tc>
        <w:tc>
          <w:tcPr>
            <w:tcW w:w="7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E2B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7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6BD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5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2EA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指标ID，主键，自增</w:t>
            </w:r>
          </w:p>
        </w:tc>
        <w:tc>
          <w:tcPr>
            <w:tcW w:w="3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00B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软件分析师：唯一标识每条指标记录，关联测量记录；专家：便于指标数据溯源</w:t>
            </w:r>
          </w:p>
        </w:tc>
      </w:tr>
      <w:tr w14:paraId="1AFDE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01F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measure_id</w:t>
            </w:r>
          </w:p>
        </w:tc>
        <w:tc>
          <w:tcPr>
            <w:tcW w:w="7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EAE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7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13BD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5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9E1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测量ID，外键，关联心电图采集记录表</w:t>
            </w:r>
          </w:p>
        </w:tc>
        <w:tc>
          <w:tcPr>
            <w:tcW w:w="3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AE4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软件分析师：关联测量记录，实现指标与原始数据联动；专家：对应具体测量，分析指标关联性</w:t>
            </w:r>
          </w:p>
        </w:tc>
      </w:tr>
      <w:tr w14:paraId="3BD8F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403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heartbeat_total</w:t>
            </w:r>
          </w:p>
        </w:tc>
        <w:tc>
          <w:tcPr>
            <w:tcW w:w="7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9D9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7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69A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5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355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心搏总数（单位：次）</w:t>
            </w:r>
          </w:p>
        </w:tc>
        <w:tc>
          <w:tcPr>
            <w:tcW w:w="3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28F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专家：核心基础指标，用于后续节律指标占比计算；软件分析师：与测量时长关联，支撑统计</w:t>
            </w:r>
          </w:p>
        </w:tc>
      </w:tr>
      <w:tr w14:paraId="4B80E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F29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avg_heart_rate</w:t>
            </w:r>
          </w:p>
        </w:tc>
        <w:tc>
          <w:tcPr>
            <w:tcW w:w="7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5CE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</w:t>
            </w:r>
          </w:p>
        </w:tc>
        <w:tc>
          <w:tcPr>
            <w:tcW w:w="7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093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5,1</w:t>
            </w:r>
          </w:p>
        </w:tc>
        <w:tc>
          <w:tcPr>
            <w:tcW w:w="15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B59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平均心率（单位：bpm/次/分）</w:t>
            </w:r>
          </w:p>
        </w:tc>
        <w:tc>
          <w:tcPr>
            <w:tcW w:w="3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FC2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专家：评估心率是否正常的核心指标；软件分析师：标准化存储，便于统计、对比</w:t>
            </w:r>
          </w:p>
        </w:tc>
      </w:tr>
      <w:tr w14:paraId="108AE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43F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min_heart_rate</w:t>
            </w:r>
          </w:p>
        </w:tc>
        <w:tc>
          <w:tcPr>
            <w:tcW w:w="7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20F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7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689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5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29A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最慢心率（单位：bpm），含发生时间（拼接字符串）</w:t>
            </w:r>
          </w:p>
        </w:tc>
        <w:tc>
          <w:tcPr>
            <w:tcW w:w="3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98B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专家：结合发生时间判断是否异常；软件分析师：存储格式统一为“心率+时间”，便于展示</w:t>
            </w:r>
          </w:p>
        </w:tc>
      </w:tr>
      <w:tr w14:paraId="78577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3DD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max_heart_rate</w:t>
            </w:r>
          </w:p>
        </w:tc>
        <w:tc>
          <w:tcPr>
            <w:tcW w:w="7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F0C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7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C4B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5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856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最快心率（单位：bpm），含发生时间（拼接字符串）</w:t>
            </w:r>
          </w:p>
        </w:tc>
        <w:tc>
          <w:tcPr>
            <w:tcW w:w="3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FF1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专家：结合发生场景判断是否异常；软件分析师：与最慢心率格式一致，统一展示</w:t>
            </w:r>
          </w:p>
        </w:tc>
      </w:tr>
      <w:tr w14:paraId="429FE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B26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max_rr_interval</w:t>
            </w:r>
          </w:p>
        </w:tc>
        <w:tc>
          <w:tcPr>
            <w:tcW w:w="7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831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</w:t>
            </w:r>
          </w:p>
        </w:tc>
        <w:tc>
          <w:tcPr>
            <w:tcW w:w="7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23D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5,3</w:t>
            </w:r>
          </w:p>
        </w:tc>
        <w:tc>
          <w:tcPr>
            <w:tcW w:w="15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BF05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最长RR间期（单位：s），含发生时间（拼接字符串）</w:t>
            </w:r>
          </w:p>
        </w:tc>
        <w:tc>
          <w:tcPr>
            <w:tcW w:w="3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5371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专家：≥2.0s需重点关注，提示传导异常；软件分析师：标准化存储，便于异常筛选</w:t>
            </w:r>
          </w:p>
        </w:tc>
      </w:tr>
      <w:tr w14:paraId="010EE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EDD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max_rr_count</w:t>
            </w:r>
          </w:p>
        </w:tc>
        <w:tc>
          <w:tcPr>
            <w:tcW w:w="7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5F1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7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A20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5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C77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≥2.0s长RR间期次数（可选）</w:t>
            </w:r>
          </w:p>
        </w:tc>
        <w:tc>
          <w:tcPr>
            <w:tcW w:w="3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724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专家：评估RR间期异常的严重程度；软件分析师：支撑异常统计、预警触发</w:t>
            </w:r>
          </w:p>
        </w:tc>
      </w:tr>
      <w:tr w14:paraId="03EA2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F52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tachycardia_times</w:t>
            </w:r>
          </w:p>
        </w:tc>
        <w:tc>
          <w:tcPr>
            <w:tcW w:w="7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275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7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6E6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5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EED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心动过速总次数（心率&gt;100次/分）</w:t>
            </w:r>
          </w:p>
        </w:tc>
        <w:tc>
          <w:tcPr>
            <w:tcW w:w="3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A20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专家：评估快速节律异常频次；软件分析师：支撑异常统计、AI分析</w:t>
            </w:r>
          </w:p>
        </w:tc>
      </w:tr>
      <w:tr w14:paraId="0A2E0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B79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tachycardia_heartbeat</w:t>
            </w:r>
          </w:p>
        </w:tc>
        <w:tc>
          <w:tcPr>
            <w:tcW w:w="7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7F2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7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357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5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0CA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心动过速总心搏数，含占比（拼接字符串）</w:t>
            </w:r>
          </w:p>
        </w:tc>
        <w:tc>
          <w:tcPr>
            <w:tcW w:w="3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B2B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专家：评估心动过速严重程度；软件分析师：存储格式“心搏数（占比%）”，便于展示</w:t>
            </w:r>
          </w:p>
        </w:tc>
      </w:tr>
      <w:tr w14:paraId="5AF50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929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bradycardia_times</w:t>
            </w:r>
          </w:p>
        </w:tc>
        <w:tc>
          <w:tcPr>
            <w:tcW w:w="7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366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7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20C5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5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1F5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心动过缓总次数（心率&lt;50次/分）</w:t>
            </w:r>
          </w:p>
        </w:tc>
        <w:tc>
          <w:tcPr>
            <w:tcW w:w="3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C86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专家：评估缓慢节律异常频次；软件分析师：支撑异常统计、预警触发</w:t>
            </w:r>
          </w:p>
        </w:tc>
      </w:tr>
      <w:tr w14:paraId="2C0FC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233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atrial_premature</w:t>
            </w:r>
          </w:p>
        </w:tc>
        <w:tc>
          <w:tcPr>
            <w:tcW w:w="7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06B4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7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F43F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5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344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房性早搏总计次数，含占比（拼接字符串）</w:t>
            </w:r>
          </w:p>
        </w:tc>
        <w:tc>
          <w:tcPr>
            <w:tcW w:w="3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F0FB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专家：单发偶发通常无异常，成对需关注；软件分析师：标准化存储，便于对比分析</w:t>
            </w:r>
          </w:p>
        </w:tc>
      </w:tr>
      <w:tr w14:paraId="6FD3B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928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atrial_premature_single</w:t>
            </w:r>
          </w:p>
        </w:tc>
        <w:tc>
          <w:tcPr>
            <w:tcW w:w="7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9F6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7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DA3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5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C51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单发房早次数</w:t>
            </w:r>
          </w:p>
        </w:tc>
        <w:tc>
          <w:tcPr>
            <w:tcW w:w="3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87D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专家：细化房早类型，辅助诊断；软件分析师：支撑指标细分统计</w:t>
            </w:r>
          </w:p>
        </w:tc>
      </w:tr>
      <w:tr w14:paraId="17750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A386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atrial_premature_pair</w:t>
            </w:r>
          </w:p>
        </w:tc>
        <w:tc>
          <w:tcPr>
            <w:tcW w:w="7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A8D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7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8032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5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C02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成对房早次数</w:t>
            </w:r>
          </w:p>
        </w:tc>
        <w:tc>
          <w:tcPr>
            <w:tcW w:w="3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5F1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专家：成对房早提示风险升高，重点关注；软件分析师：支撑异常预警</w:t>
            </w:r>
          </w:p>
        </w:tc>
      </w:tr>
      <w:tr w14:paraId="78989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8299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ventricular_premature</w:t>
            </w:r>
          </w:p>
        </w:tc>
        <w:tc>
          <w:tcPr>
            <w:tcW w:w="7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5D7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7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94CD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5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780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室性早搏总计次数，含占比（拼接字符串）</w:t>
            </w:r>
          </w:p>
        </w:tc>
        <w:tc>
          <w:tcPr>
            <w:tcW w:w="3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6EC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专家：室性早搏需重点关注，风险高于房性早搏；软件分析师：标准化存储，便于异常筛选</w:t>
            </w:r>
          </w:p>
        </w:tc>
      </w:tr>
      <w:tr w14:paraId="7FEE5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1FA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ventricular_premature_single</w:t>
            </w:r>
          </w:p>
        </w:tc>
        <w:tc>
          <w:tcPr>
            <w:tcW w:w="7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EB9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7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FD6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5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CF5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单发室早次数</w:t>
            </w:r>
          </w:p>
        </w:tc>
        <w:tc>
          <w:tcPr>
            <w:tcW w:w="3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F3B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专家：细化室早类型，辅助诊断；软件分析师：支撑指标细分统计</w:t>
            </w:r>
          </w:p>
        </w:tc>
      </w:tr>
      <w:tr w14:paraId="36C0C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CDE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ventricular_premature_pair</w:t>
            </w:r>
          </w:p>
        </w:tc>
        <w:tc>
          <w:tcPr>
            <w:tcW w:w="7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C25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7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9F70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5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C647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成对室早次数</w:t>
            </w:r>
          </w:p>
        </w:tc>
        <w:tc>
          <w:tcPr>
            <w:tcW w:w="3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B85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专家：成对室早风险升高，需重点干预；软件分析师：支撑异常预警</w:t>
            </w:r>
          </w:p>
        </w:tc>
      </w:tr>
      <w:tr w14:paraId="2CBC9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E40C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hrv_sdnn</w:t>
            </w:r>
          </w:p>
        </w:tc>
        <w:tc>
          <w:tcPr>
            <w:tcW w:w="7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63B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</w:t>
            </w:r>
          </w:p>
        </w:tc>
        <w:tc>
          <w:tcPr>
            <w:tcW w:w="7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CC4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5,1</w:t>
            </w:r>
          </w:p>
        </w:tc>
        <w:tc>
          <w:tcPr>
            <w:tcW w:w="15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248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HRV指标：SDNN（单位：ms）</w:t>
            </w:r>
          </w:p>
        </w:tc>
        <w:tc>
          <w:tcPr>
            <w:tcW w:w="3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A58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专家：评估心脏自主神经功能；软件分析师：标准化存储，便于科研数据调用</w:t>
            </w:r>
          </w:p>
        </w:tc>
      </w:tr>
      <w:tr w14:paraId="54463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D47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hrv_sdann</w:t>
            </w:r>
          </w:p>
        </w:tc>
        <w:tc>
          <w:tcPr>
            <w:tcW w:w="7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F86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</w:t>
            </w:r>
          </w:p>
        </w:tc>
        <w:tc>
          <w:tcPr>
            <w:tcW w:w="7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9E2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5,1</w:t>
            </w:r>
          </w:p>
        </w:tc>
        <w:tc>
          <w:tcPr>
            <w:tcW w:w="15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AC8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HRV指标：SDANN（单位：ms）</w:t>
            </w:r>
          </w:p>
        </w:tc>
        <w:tc>
          <w:tcPr>
            <w:tcW w:w="3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333F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专家：评估自主神经调节能力；软件分析师：与其他HRV指标格式统一</w:t>
            </w:r>
          </w:p>
        </w:tc>
      </w:tr>
      <w:tr w14:paraId="2EC13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5AE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hrv_rmssd</w:t>
            </w:r>
          </w:p>
        </w:tc>
        <w:tc>
          <w:tcPr>
            <w:tcW w:w="7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694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</w:t>
            </w:r>
          </w:p>
        </w:tc>
        <w:tc>
          <w:tcPr>
            <w:tcW w:w="7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5D2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5,1</w:t>
            </w:r>
          </w:p>
        </w:tc>
        <w:tc>
          <w:tcPr>
            <w:tcW w:w="15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608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HRV指标：rMSSD（单位：ms）</w:t>
            </w:r>
          </w:p>
        </w:tc>
        <w:tc>
          <w:tcPr>
            <w:tcW w:w="3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1F1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专家：反映迷走神经功能；软件分析师：支撑HRV指标综合分析</w:t>
            </w:r>
          </w:p>
        </w:tc>
      </w:tr>
      <w:tr w14:paraId="17238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AA8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hrv_pnn50</w:t>
            </w:r>
          </w:p>
        </w:tc>
        <w:tc>
          <w:tcPr>
            <w:tcW w:w="7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D42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</w:t>
            </w:r>
          </w:p>
        </w:tc>
        <w:tc>
          <w:tcPr>
            <w:tcW w:w="7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A13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5,2</w:t>
            </w:r>
          </w:p>
        </w:tc>
        <w:tc>
          <w:tcPr>
            <w:tcW w:w="15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C14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HRV指标：pNN50（单位：%）</w:t>
            </w:r>
          </w:p>
        </w:tc>
        <w:tc>
          <w:tcPr>
            <w:tcW w:w="3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8C4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专家：辅助评估自主神经异常；软件分析师：标准化存储，便于统计对比</w:t>
            </w:r>
          </w:p>
        </w:tc>
      </w:tr>
      <w:tr w14:paraId="08A6A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B98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hrv_lf</w:t>
            </w:r>
          </w:p>
        </w:tc>
        <w:tc>
          <w:tcPr>
            <w:tcW w:w="7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CA7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</w:t>
            </w:r>
          </w:p>
        </w:tc>
        <w:tc>
          <w:tcPr>
            <w:tcW w:w="7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DEA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5,1</w:t>
            </w:r>
          </w:p>
        </w:tc>
        <w:tc>
          <w:tcPr>
            <w:tcW w:w="15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2D63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HRV指标：LF（单位：ms²）</w:t>
            </w:r>
          </w:p>
        </w:tc>
        <w:tc>
          <w:tcPr>
            <w:tcW w:w="3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286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专家：反映交感神经功能；软件分析师：支撑HRV指标综合分析</w:t>
            </w:r>
          </w:p>
        </w:tc>
      </w:tr>
      <w:tr w14:paraId="35BFD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F47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hrv_hf</w:t>
            </w:r>
          </w:p>
        </w:tc>
        <w:tc>
          <w:tcPr>
            <w:tcW w:w="7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3F7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</w:t>
            </w:r>
          </w:p>
        </w:tc>
        <w:tc>
          <w:tcPr>
            <w:tcW w:w="7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4D3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5,1</w:t>
            </w:r>
          </w:p>
        </w:tc>
        <w:tc>
          <w:tcPr>
            <w:tcW w:w="15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CE4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HRV指标：HF（单位：ms²）</w:t>
            </w:r>
          </w:p>
        </w:tc>
        <w:tc>
          <w:tcPr>
            <w:tcW w:w="3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019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专家：反映迷走神经功能；软件分析师：与LF指标格式统一，便于计算比值</w:t>
            </w:r>
          </w:p>
        </w:tc>
      </w:tr>
      <w:tr w14:paraId="494D9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6E32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hrv_lf_hf</w:t>
            </w:r>
          </w:p>
        </w:tc>
        <w:tc>
          <w:tcPr>
            <w:tcW w:w="7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F7E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</w:t>
            </w:r>
          </w:p>
        </w:tc>
        <w:tc>
          <w:tcPr>
            <w:tcW w:w="7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A1B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5,2</w:t>
            </w:r>
          </w:p>
        </w:tc>
        <w:tc>
          <w:tcPr>
            <w:tcW w:w="15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AE1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HRV指标：LF/HF比值</w:t>
            </w:r>
          </w:p>
        </w:tc>
        <w:tc>
          <w:tcPr>
            <w:tcW w:w="3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097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专家：评估交感与迷走神经平衡；软件分析师：自动计算存储，便于快速查询</w:t>
            </w:r>
          </w:p>
        </w:tc>
      </w:tr>
      <w:tr w14:paraId="5250D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AE1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ventricular_tachycardia</w:t>
            </w:r>
          </w:p>
        </w:tc>
        <w:tc>
          <w:tcPr>
            <w:tcW w:w="7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5E8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7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F40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5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7F6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室速发作阵数</w:t>
            </w:r>
          </w:p>
        </w:tc>
        <w:tc>
          <w:tcPr>
            <w:tcW w:w="3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6F3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专家：室速为高危心律失常，重点关注；软件分析师：支撑高危异常预警</w:t>
            </w:r>
          </w:p>
        </w:tc>
      </w:tr>
      <w:tr w14:paraId="31F97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9AF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atrial_tachycardia</w:t>
            </w:r>
          </w:p>
        </w:tc>
        <w:tc>
          <w:tcPr>
            <w:tcW w:w="7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D7D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7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62B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5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8AE2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房速发作阵数</w:t>
            </w:r>
          </w:p>
        </w:tc>
        <w:tc>
          <w:tcPr>
            <w:tcW w:w="3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7CF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专家：评估房性快速心律失常风险；软件分析师：支撑异常统计、预警</w:t>
            </w:r>
          </w:p>
        </w:tc>
      </w:tr>
      <w:tr w14:paraId="57321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90B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rhythm_type</w:t>
            </w:r>
          </w:p>
        </w:tc>
        <w:tc>
          <w:tcPr>
            <w:tcW w:w="7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B64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7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3F3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</w:t>
            </w:r>
          </w:p>
        </w:tc>
        <w:tc>
          <w:tcPr>
            <w:tcW w:w="15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F54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节律类型：窦性心律/非窦性心律</w:t>
            </w:r>
          </w:p>
        </w:tc>
        <w:tc>
          <w:tcPr>
            <w:tcW w:w="3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9E4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专家：明确基础节律，非窦性心律提示异常；软件分析师：标准化存储，便于筛选统计</w:t>
            </w:r>
          </w:p>
        </w:tc>
      </w:tr>
    </w:tbl>
    <w:p w14:paraId="0BA11606">
      <w:pPr>
        <w:pStyle w:val="4"/>
        <w:bidi w:val="0"/>
      </w:pPr>
      <w:bookmarkStart w:id="15" w:name="heading_15"/>
      <w:commentRangeStart w:id="2"/>
      <w:r>
        <w:t>3. 心电图AI分析表（sys_ecg_ai_analysis）</w:t>
      </w:r>
      <w:commentRangeEnd w:id="2"/>
      <w:r>
        <w:commentReference w:id="2"/>
      </w:r>
      <w:bookmarkEnd w:id="15"/>
    </w:p>
    <w:p w14:paraId="64B542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核心功能：存储AI辅助分析结果，对应平台AI辅助诊断功能，参考血糖管理系统的异常指标字典表设计，实现AI分析结果的标准化、可追溯。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798"/>
        <w:gridCol w:w="798"/>
        <w:gridCol w:w="1575"/>
        <w:gridCol w:w="3429"/>
      </w:tblGrid>
      <w:tr w14:paraId="280FF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DA7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7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0ED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字段类型</w:t>
            </w:r>
          </w:p>
        </w:tc>
        <w:tc>
          <w:tcPr>
            <w:tcW w:w="7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ECC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字段长度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F43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字段说明</w:t>
            </w:r>
          </w:p>
        </w:tc>
        <w:tc>
          <w:tcPr>
            <w:tcW w:w="34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556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备注（双重视角）</w:t>
            </w:r>
          </w:p>
        </w:tc>
      </w:tr>
      <w:tr w14:paraId="3635B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833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ai_analysis_id</w:t>
            </w:r>
          </w:p>
        </w:tc>
        <w:tc>
          <w:tcPr>
            <w:tcW w:w="7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190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7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0CF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EA8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AI分析ID，主键，自增</w:t>
            </w:r>
          </w:p>
        </w:tc>
        <w:tc>
          <w:tcPr>
            <w:tcW w:w="34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E56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软件分析师：唯一标识每条AI分析记录，关联测量记录；专家：便于AI分析结果溯源</w:t>
            </w:r>
          </w:p>
        </w:tc>
      </w:tr>
      <w:tr w14:paraId="70A07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AD9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measure_id</w:t>
            </w:r>
          </w:p>
        </w:tc>
        <w:tc>
          <w:tcPr>
            <w:tcW w:w="7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1C2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7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B0A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22C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测量ID，外键，关联心电图采集记录表</w:t>
            </w:r>
          </w:p>
        </w:tc>
        <w:tc>
          <w:tcPr>
            <w:tcW w:w="34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D17A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软件分析师：关联原始测量数据，实现AI分析与原始数据联动；专家：对应具体测量，验证AI分析准确性</w:t>
            </w:r>
          </w:p>
        </w:tc>
      </w:tr>
      <w:tr w14:paraId="54E3B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63B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model_version</w:t>
            </w:r>
          </w:p>
        </w:tc>
        <w:tc>
          <w:tcPr>
            <w:tcW w:w="7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323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7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D03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AFB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AI模型版本号</w:t>
            </w:r>
          </w:p>
        </w:tc>
        <w:tc>
          <w:tcPr>
            <w:tcW w:w="34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C3D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软件分析师：支撑模型迭代管理，便于追溯不同版本分析结果；专家：了解AI模型，辅助判断分析可靠性</w:t>
            </w:r>
          </w:p>
        </w:tc>
      </w:tr>
      <w:tr w14:paraId="63175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7AA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abnormal_fragment</w:t>
            </w:r>
          </w:p>
        </w:tc>
        <w:tc>
          <w:tcPr>
            <w:tcW w:w="7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446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7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C37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255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94B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异常片段存储路径/描述（如“01:23:45-01:24:10 室性早搏片段”）</w:t>
            </w:r>
          </w:p>
        </w:tc>
        <w:tc>
          <w:tcPr>
            <w:tcW w:w="34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8AE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专家：快速定位异常片段，辅助终审；软件分析师：关联波形数据，支撑片段展示</w:t>
            </w:r>
          </w:p>
        </w:tc>
      </w:tr>
      <w:tr w14:paraId="5538A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694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ai_diagnosis</w:t>
            </w:r>
          </w:p>
        </w:tc>
        <w:tc>
          <w:tcPr>
            <w:tcW w:w="7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AE2C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7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3C7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DCB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AI初步诊断意见（标准化表述）</w:t>
            </w:r>
          </w:p>
        </w:tc>
        <w:tc>
          <w:tcPr>
            <w:tcW w:w="34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2F6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专家：作为诊断参考，减少重复劳动；软件分析师：标准化存储，便于后续统计、科研调用</w:t>
            </w:r>
          </w:p>
        </w:tc>
      </w:tr>
      <w:tr w14:paraId="7A215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3E8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abnormal_index</w:t>
            </w:r>
          </w:p>
        </w:tc>
        <w:tc>
          <w:tcPr>
            <w:tcW w:w="7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F46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7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3ED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255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F8E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异常指标汇总（拼接字符串，如“室性早搏109次、最长RR间期2.52s”）</w:t>
            </w:r>
          </w:p>
        </w:tc>
        <w:tc>
          <w:tcPr>
            <w:tcW w:w="34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8F9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专家：快速了解异常情况；软件分析师：关联核心指标表，自动拼接生成</w:t>
            </w:r>
          </w:p>
        </w:tc>
      </w:tr>
      <w:tr w14:paraId="79A77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2EF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confidence</w:t>
            </w:r>
          </w:p>
        </w:tc>
        <w:tc>
          <w:tcPr>
            <w:tcW w:w="7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3CF7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</w:t>
            </w:r>
          </w:p>
        </w:tc>
        <w:tc>
          <w:tcPr>
            <w:tcW w:w="7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8FA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5,2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E46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AI诊断置信度（单位：%）</w:t>
            </w:r>
          </w:p>
        </w:tc>
        <w:tc>
          <w:tcPr>
            <w:tcW w:w="34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242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专家：参考置信度判断AI分析可靠性；软件分析师：支撑AI模型优化、效果评估</w:t>
            </w:r>
          </w:p>
        </w:tc>
      </w:tr>
      <w:tr w14:paraId="4B8B9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AA1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analysis_time</w:t>
            </w:r>
          </w:p>
        </w:tc>
        <w:tc>
          <w:tcPr>
            <w:tcW w:w="7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2BA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7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F4B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E33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AI分析完成时间</w:t>
            </w:r>
          </w:p>
        </w:tc>
        <w:tc>
          <w:tcPr>
            <w:tcW w:w="34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E84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软件分析师：数据溯源、时间范围查询；专家：了解分析时效</w:t>
            </w:r>
          </w:p>
        </w:tc>
      </w:tr>
      <w:tr w14:paraId="557C3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EF9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is_verified</w:t>
            </w:r>
          </w:p>
        </w:tc>
        <w:tc>
          <w:tcPr>
            <w:tcW w:w="7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3A3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7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4D7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4F7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是否经医生验证：1=是，0=否</w:t>
            </w:r>
          </w:p>
        </w:tc>
        <w:tc>
          <w:tcPr>
            <w:tcW w:w="34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5AC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专家：明确验证状态，落实终审责任；软件分析师：支撑报告审核流程</w:t>
            </w:r>
          </w:p>
        </w:tc>
      </w:tr>
    </w:tbl>
    <w:p w14:paraId="56DB765D">
      <w:pPr>
        <w:pStyle w:val="4"/>
        <w:bidi w:val="0"/>
      </w:pPr>
      <w:bookmarkStart w:id="16" w:name="heading_16"/>
      <w:commentRangeStart w:id="3"/>
      <w:r>
        <w:t>4. 心电图异常预警表（sys_ecg_abnormal_warning）</w:t>
      </w:r>
      <w:commentRangeEnd w:id="3"/>
      <w:bookmarkEnd w:id="16"/>
      <w:r>
        <w:commentReference w:id="3"/>
      </w:r>
    </w:p>
    <w:p w14:paraId="1E7BA7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核心功能：存储心电图异常预警信息，对应血糖管理系统的预警患者表，实现异常指标的实时预警、推送与处理闭环。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830"/>
        <w:gridCol w:w="766"/>
        <w:gridCol w:w="1613"/>
        <w:gridCol w:w="3391"/>
      </w:tblGrid>
      <w:tr w14:paraId="5D27F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82A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6B2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字段类型</w:t>
            </w:r>
          </w:p>
        </w:tc>
        <w:tc>
          <w:tcPr>
            <w:tcW w:w="7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30D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字段长度</w:t>
            </w:r>
          </w:p>
        </w:tc>
        <w:tc>
          <w:tcPr>
            <w:tcW w:w="16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8D8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字段说明</w:t>
            </w:r>
          </w:p>
        </w:tc>
        <w:tc>
          <w:tcPr>
            <w:tcW w:w="33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85E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备注（双重视角）</w:t>
            </w:r>
          </w:p>
        </w:tc>
      </w:tr>
      <w:tr w14:paraId="476DE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143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warning_id</w:t>
            </w:r>
          </w:p>
        </w:tc>
        <w:tc>
          <w:tcPr>
            <w:tcW w:w="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81F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7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222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6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8D8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预警ID，主键，自增</w:t>
            </w:r>
          </w:p>
        </w:tc>
        <w:tc>
          <w:tcPr>
            <w:tcW w:w="33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489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软件分析师：唯一标识每条预警记录，关联相关业务表；专家：便于预警处理、溯源</w:t>
            </w:r>
          </w:p>
        </w:tc>
      </w:tr>
      <w:tr w14:paraId="47C51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D9E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measure_id</w:t>
            </w:r>
          </w:p>
        </w:tc>
        <w:tc>
          <w:tcPr>
            <w:tcW w:w="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AC9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7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DAE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6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44D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测量ID，外键，关联心电图采集记录表</w:t>
            </w:r>
          </w:p>
        </w:tc>
        <w:tc>
          <w:tcPr>
            <w:tcW w:w="33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2C8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软件分析师：关联原始测量数据，明确预警来源；专家：对应具体测量，处理异常</w:t>
            </w:r>
          </w:p>
        </w:tc>
      </w:tr>
      <w:tr w14:paraId="6DF21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101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patient_id</w:t>
            </w:r>
          </w:p>
        </w:tc>
        <w:tc>
          <w:tcPr>
            <w:tcW w:w="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53D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7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7A3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6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805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患者ID，外键，关联患者信息表</w:t>
            </w:r>
          </w:p>
        </w:tc>
        <w:tc>
          <w:tcPr>
            <w:tcW w:w="33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9852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软件分析师：关联患者信息，实现预警推送；专家：明确预警患者，快速干预</w:t>
            </w:r>
          </w:p>
        </w:tc>
      </w:tr>
      <w:tr w14:paraId="4D7F1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4F0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warning_time</w:t>
            </w:r>
          </w:p>
        </w:tc>
        <w:tc>
          <w:tcPr>
            <w:tcW w:w="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03F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7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837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6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65D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预警时间，精确到分/秒</w:t>
            </w:r>
          </w:p>
        </w:tc>
        <w:tc>
          <w:tcPr>
            <w:tcW w:w="33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10E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专家：及时处理预警，避免延误病情；软件分析师：支撑预警时间排序、统计</w:t>
            </w:r>
          </w:p>
        </w:tc>
      </w:tr>
      <w:tr w14:paraId="42E02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151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warning_type</w:t>
            </w:r>
          </w:p>
        </w:tc>
        <w:tc>
          <w:tcPr>
            <w:tcW w:w="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EF2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7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1C2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</w:t>
            </w:r>
          </w:p>
        </w:tc>
        <w:tc>
          <w:tcPr>
            <w:tcW w:w="16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D65F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预警类型，如“室性早搏增多”“RR间期过长”“室速发作”</w:t>
            </w:r>
          </w:p>
        </w:tc>
        <w:tc>
          <w:tcPr>
            <w:tcW w:w="33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155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专家：快速判断预警严重程度；软件分析师：按类型分类，支撑预警筛选、统计</w:t>
            </w:r>
          </w:p>
        </w:tc>
      </w:tr>
      <w:tr w14:paraId="57D4FA6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7145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warning_level</w:t>
            </w:r>
          </w:p>
        </w:tc>
        <w:tc>
          <w:tcPr>
            <w:tcW w:w="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9E9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7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80D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6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53B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预警级别：高危/中危/低危</w:t>
            </w:r>
          </w:p>
        </w:tc>
        <w:tc>
          <w:tcPr>
            <w:tcW w:w="33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A22A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专家：优先处理高危预警，合理分配诊疗资源；软件分析师：支撑预警优先级推送</w:t>
            </w:r>
          </w:p>
        </w:tc>
      </w:tr>
      <w:tr w14:paraId="2E318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2D3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warning_content</w:t>
            </w:r>
          </w:p>
        </w:tc>
        <w:tc>
          <w:tcPr>
            <w:tcW w:w="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82C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7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488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6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7A7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预警详细内容，明确异常指标、数值及风险提示（如“室速发作1次，持续15秒，提示高危心律失常，需立即干预”）</w:t>
            </w:r>
          </w:p>
        </w:tc>
        <w:tc>
          <w:tcPr>
            <w:tcW w:w="33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EB7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专家：清晰了解预警细节，制定干预方案；软件分析师：标准化表述，便于系统展示和后续统计</w:t>
            </w:r>
          </w:p>
        </w:tc>
      </w:tr>
      <w:tr w14:paraId="4513C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7E2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handle_doctor_id</w:t>
            </w:r>
          </w:p>
        </w:tc>
        <w:tc>
          <w:tcPr>
            <w:tcW w:w="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F2C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7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31D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6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F53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处理医生ID，外键，关联医生信息表（可为NULL，未处理时为空）</w:t>
            </w:r>
          </w:p>
        </w:tc>
        <w:tc>
          <w:tcPr>
            <w:tcW w:w="33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998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专家：明确预警处理责任人，落实诊疗责任；软件分析师：关联医生信息，便于处理记录追溯和责任划分</w:t>
            </w:r>
          </w:p>
        </w:tc>
      </w:tr>
      <w:tr w14:paraId="18DD4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4BC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handle_time</w:t>
            </w:r>
          </w:p>
        </w:tc>
        <w:tc>
          <w:tcPr>
            <w:tcW w:w="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E2E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7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A25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6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E5F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预警处理时间（可为NULL，未处理时为空）</w:t>
            </w:r>
          </w:p>
        </w:tc>
        <w:tc>
          <w:tcPr>
            <w:tcW w:w="33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606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专家：记录处理时效，便于诊疗流程管控；软件分析师：支撑处理效率统计、未处理预警提醒</w:t>
            </w:r>
          </w:p>
        </w:tc>
      </w:tr>
      <w:tr w14:paraId="40BFA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EB7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handle_result</w:t>
            </w:r>
          </w:p>
        </w:tc>
        <w:tc>
          <w:tcPr>
            <w:tcW w:w="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A86F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7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496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6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58B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预警处理结果，如“已干预，患者心率恢复正常”“建议进一步检查”（可为NULL，未处理时为空）</w:t>
            </w:r>
          </w:p>
        </w:tc>
        <w:tc>
          <w:tcPr>
            <w:tcW w:w="33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BDCF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专家：记录处理情况，便于后续随访和诊疗复盘；软件分析师：标准化存储，支撑处理结果统计和科研调用</w:t>
            </w:r>
          </w:p>
        </w:tc>
      </w:tr>
      <w:tr w14:paraId="74D6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DA4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warning_status</w:t>
            </w:r>
          </w:p>
        </w:tc>
        <w:tc>
          <w:tcPr>
            <w:tcW w:w="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BA3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7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A6FD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6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3DF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预警状态：未处理/处理中/已处理/已撤销</w:t>
            </w:r>
          </w:p>
        </w:tc>
        <w:tc>
          <w:tcPr>
            <w:tcW w:w="33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21B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专家：快速掌握预警处理进度；软件分析师：支撑预警状态筛选、流程管控和统计分析</w:t>
            </w:r>
          </w:p>
        </w:tc>
      </w:tr>
    </w:tbl>
    <w:p w14:paraId="1BA7B21D">
      <w:pPr>
        <w:pStyle w:val="4"/>
        <w:bidi w:val="0"/>
      </w:pPr>
      <w:r>
        <w:t>5. 心电图报告表（sys_ecg_report）</w:t>
      </w:r>
    </w:p>
    <w:p w14:paraId="56628C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核心功能：存储心电图最终诊断报告，关联测量记录、AI分析结果，对应血糖管理系统的报告表，实现报告标准化生成、审核与归档，支撑临床诊疗和科研使用。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836"/>
        <w:gridCol w:w="766"/>
        <w:gridCol w:w="1607"/>
        <w:gridCol w:w="3391"/>
      </w:tblGrid>
      <w:tr w14:paraId="2A872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9F4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8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E4A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字段类型</w:t>
            </w:r>
          </w:p>
        </w:tc>
        <w:tc>
          <w:tcPr>
            <w:tcW w:w="7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0649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字段长度</w:t>
            </w:r>
          </w:p>
        </w:tc>
        <w:tc>
          <w:tcPr>
            <w:tcW w:w="16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36F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字段说明</w:t>
            </w:r>
          </w:p>
        </w:tc>
        <w:tc>
          <w:tcPr>
            <w:tcW w:w="33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DA2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备注（双重视角）</w:t>
            </w:r>
          </w:p>
        </w:tc>
      </w:tr>
      <w:tr w14:paraId="6ABA3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309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report_id</w:t>
            </w:r>
          </w:p>
        </w:tc>
        <w:tc>
          <w:tcPr>
            <w:tcW w:w="8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46A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7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801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6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715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报告ID，主键，自增</w:t>
            </w:r>
          </w:p>
        </w:tc>
        <w:tc>
          <w:tcPr>
            <w:tcW w:w="33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A43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软件分析师：唯一标识每份报告，关联相关业务表；专家：便于报告归档、查询和溯源</w:t>
            </w:r>
          </w:p>
        </w:tc>
      </w:tr>
      <w:tr w14:paraId="663BE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CBD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measure_id</w:t>
            </w:r>
          </w:p>
        </w:tc>
        <w:tc>
          <w:tcPr>
            <w:tcW w:w="8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10E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7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FF1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6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D4D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测量ID，外键，关联心电图采集记录表</w:t>
            </w:r>
          </w:p>
        </w:tc>
        <w:tc>
          <w:tcPr>
            <w:tcW w:w="33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2EFC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软件分析师：关联原始测量数据和核心指标，支撑报告生成；专家：对应具体测量，确保报告与数据一致</w:t>
            </w:r>
          </w:p>
        </w:tc>
      </w:tr>
      <w:tr w14:paraId="4E3E5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DEE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ai_analysis_id</w:t>
            </w:r>
          </w:p>
        </w:tc>
        <w:tc>
          <w:tcPr>
            <w:tcW w:w="8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05C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7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8D69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6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C49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AI分析ID，外键，关联心电图AI分析表（可为NULL，无AI分析时为空）</w:t>
            </w:r>
          </w:p>
        </w:tc>
        <w:tc>
          <w:tcPr>
            <w:tcW w:w="33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5BC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专家：参考AI分析结果，减少重复诊断工作；软件分析师：关联AI分析内容，自动填充报告基础信息</w:t>
            </w:r>
          </w:p>
        </w:tc>
      </w:tr>
      <w:tr w14:paraId="54925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DA1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patient_id</w:t>
            </w:r>
          </w:p>
        </w:tc>
        <w:tc>
          <w:tcPr>
            <w:tcW w:w="8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9FF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7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31E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6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0E6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患者ID，外键，关联患者信息表</w:t>
            </w:r>
          </w:p>
        </w:tc>
        <w:tc>
          <w:tcPr>
            <w:tcW w:w="33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784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软件分析师：关联患者基础信息，自动填充报告患者信息；专家：明确报告归属，便于临床关联诊疗</w:t>
            </w:r>
          </w:p>
        </w:tc>
      </w:tr>
      <w:tr w14:paraId="264D9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FEB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report_no</w:t>
            </w:r>
          </w:p>
        </w:tc>
        <w:tc>
          <w:tcPr>
            <w:tcW w:w="8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B87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7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D71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</w:t>
            </w:r>
          </w:p>
        </w:tc>
        <w:tc>
          <w:tcPr>
            <w:tcW w:w="16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0F4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报告编号，唯一，格式为“年份+月份+流水号”</w:t>
            </w:r>
          </w:p>
        </w:tc>
        <w:tc>
          <w:tcPr>
            <w:tcW w:w="33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E72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专家：便于报告快速查询、归档，符合临床报告管理规范；软件分析师：自动生成，确保唯一性，支撑报告检索</w:t>
            </w:r>
          </w:p>
        </w:tc>
      </w:tr>
      <w:tr w14:paraId="44242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3EB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report_content</w:t>
            </w:r>
          </w:p>
        </w:tc>
        <w:tc>
          <w:tcPr>
            <w:tcW w:w="8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4D8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7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1EF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6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6EA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报告详细内容，包括核心指标汇总、异常分析、诊断意见、诊疗建议等</w:t>
            </w:r>
          </w:p>
        </w:tc>
        <w:tc>
          <w:tcPr>
            <w:tcW w:w="33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3B7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专家：标准化诊断表述，确保报告规范性；软件分析师：支持富文本编辑，便于格式排版和内容存储</w:t>
            </w:r>
          </w:p>
        </w:tc>
      </w:tr>
      <w:tr w14:paraId="027E2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A63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diagnosis_result</w:t>
            </w:r>
          </w:p>
        </w:tc>
        <w:tc>
          <w:tcPr>
            <w:tcW w:w="8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C22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7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E70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255</w:t>
            </w:r>
          </w:p>
        </w:tc>
        <w:tc>
          <w:tcPr>
            <w:tcW w:w="16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9E6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最终诊断结果（如“窦性心律，偶发房性早搏”“窦性心动过缓”）</w:t>
            </w:r>
          </w:p>
        </w:tc>
        <w:tc>
          <w:tcPr>
            <w:tcW w:w="33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2AE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专家：明确诊断结论，为诊疗提供依据；软件分析师：标准化存储，便于诊断结果统计和科研分类</w:t>
            </w:r>
          </w:p>
        </w:tc>
      </w:tr>
      <w:tr w14:paraId="53F39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460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create_doctor_id</w:t>
            </w:r>
          </w:p>
        </w:tc>
        <w:tc>
          <w:tcPr>
            <w:tcW w:w="8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88B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7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F33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6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518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报告创建医生ID，外键，关联医生信息表</w:t>
            </w:r>
          </w:p>
        </w:tc>
        <w:tc>
          <w:tcPr>
            <w:tcW w:w="33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FD7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专家：落实报告创建责任；软件分析师：关联医生信息，便于报告责任追溯</w:t>
            </w:r>
          </w:p>
        </w:tc>
      </w:tr>
      <w:tr w14:paraId="60B76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6CF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review_doctor_id</w:t>
            </w:r>
          </w:p>
        </w:tc>
        <w:tc>
          <w:tcPr>
            <w:tcW w:w="8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B80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7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F8D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6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FCF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报告审核医生ID，外键，关联医生信息表（可为NULL，未审核时为空）</w:t>
            </w:r>
          </w:p>
        </w:tc>
        <w:tc>
          <w:tcPr>
            <w:tcW w:w="33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718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专家：落实报告终审责任，确保诊断准确性；软件分析师：支撑报告审核流程，未审核报告不可归档</w:t>
            </w:r>
          </w:p>
        </w:tc>
      </w:tr>
      <w:tr w14:paraId="1A4FB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094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create_time</w:t>
            </w:r>
          </w:p>
        </w:tc>
        <w:tc>
          <w:tcPr>
            <w:tcW w:w="8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8BC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7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86F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6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16A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报告创建时间</w:t>
            </w:r>
          </w:p>
        </w:tc>
        <w:tc>
          <w:tcPr>
            <w:tcW w:w="33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771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软件分析师：数据溯源、时间范围查询；专家：记录报告生成时效</w:t>
            </w:r>
          </w:p>
        </w:tc>
      </w:tr>
      <w:tr w14:paraId="6E236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400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review_time</w:t>
            </w:r>
          </w:p>
        </w:tc>
        <w:tc>
          <w:tcPr>
            <w:tcW w:w="8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9CC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7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FE9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6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CC4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报告审核时间（可为NULL，未审核时为空）</w:t>
            </w:r>
          </w:p>
        </w:tc>
        <w:tc>
          <w:tcPr>
            <w:tcW w:w="33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B88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专家：记录审核时效，便于诊疗流程管控；软件分析师：支撑审核效率统计</w:t>
            </w:r>
          </w:p>
        </w:tc>
      </w:tr>
      <w:tr w14:paraId="7D623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D81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report_status</w:t>
            </w:r>
          </w:p>
        </w:tc>
        <w:tc>
          <w:tcPr>
            <w:tcW w:w="8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2A2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7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69A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6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B9D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报告状态：草稿/待审核/已审核/已归档/已作废</w:t>
            </w:r>
          </w:p>
        </w:tc>
        <w:tc>
          <w:tcPr>
            <w:tcW w:w="33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18E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专家：快速掌握报告进度，规范报告管理；软件分析师：支撑报告状态筛选、流程管控</w:t>
            </w:r>
          </w:p>
        </w:tc>
      </w:tr>
      <w:tr w14:paraId="3F929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C4E7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report_path</w:t>
            </w:r>
          </w:p>
        </w:tc>
        <w:tc>
          <w:tcPr>
            <w:tcW w:w="8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4EA7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7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9AE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255</w:t>
            </w:r>
          </w:p>
        </w:tc>
        <w:tc>
          <w:tcPr>
            <w:tcW w:w="16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507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报告PDF存储路径（本地/云端）</w:t>
            </w:r>
          </w:p>
        </w:tc>
        <w:tc>
          <w:tcPr>
            <w:tcW w:w="33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74F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专家：便于报告打印、查阅和归档；软件分析师：支撑报告下载、在线预览功能</w:t>
            </w:r>
          </w:p>
        </w:tc>
      </w:tr>
    </w:tbl>
    <w:p w14:paraId="4C8F9AB8">
      <w:pPr>
        <w:pStyle w:val="4"/>
        <w:bidi w:val="0"/>
      </w:pPr>
      <w:r>
        <w:t>6. 心电图随访记录表（sys_ecg_follow_up）</w:t>
      </w:r>
    </w:p>
    <w:p w14:paraId="3896DF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核心功能：存储患者院外居家监护随访信息，关联患者信息和测量记录，对应血糖管理系统的随访表，实现院内外一体化闭环管理，支撑患者全周期心电管理。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852"/>
        <w:gridCol w:w="766"/>
        <w:gridCol w:w="1623"/>
        <w:gridCol w:w="3359"/>
      </w:tblGrid>
      <w:tr w14:paraId="67987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210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8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7A6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字段类型</w:t>
            </w:r>
          </w:p>
        </w:tc>
        <w:tc>
          <w:tcPr>
            <w:tcW w:w="7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4D1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字段长度</w:t>
            </w:r>
          </w:p>
        </w:tc>
        <w:tc>
          <w:tcPr>
            <w:tcW w:w="16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3374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字段说明</w:t>
            </w:r>
          </w:p>
        </w:tc>
        <w:tc>
          <w:tcPr>
            <w:tcW w:w="33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184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备注（双重视角）</w:t>
            </w:r>
          </w:p>
        </w:tc>
      </w:tr>
      <w:tr w14:paraId="15BBB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65B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follow_id</w:t>
            </w:r>
          </w:p>
        </w:tc>
        <w:tc>
          <w:tcPr>
            <w:tcW w:w="8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7E5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7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59C8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6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F53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随访ID，主键，自增</w:t>
            </w:r>
          </w:p>
        </w:tc>
        <w:tc>
          <w:tcPr>
            <w:tcW w:w="33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1A7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软件分析师：唯一标识每条随访记录，关联相关业务表；专家：便于随访记录溯源、复盘</w:t>
            </w:r>
          </w:p>
        </w:tc>
      </w:tr>
      <w:tr w14:paraId="40803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C783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patient_id</w:t>
            </w:r>
          </w:p>
        </w:tc>
        <w:tc>
          <w:tcPr>
            <w:tcW w:w="8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82C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7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1D6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6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27E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患者ID，外键，关联患者信息表</w:t>
            </w:r>
          </w:p>
        </w:tc>
        <w:tc>
          <w:tcPr>
            <w:tcW w:w="33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9EEA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软件分析师：关联患者信息，实现随访精准推送；专家：明确随访对象，开展针对性随访</w:t>
            </w:r>
          </w:p>
        </w:tc>
      </w:tr>
      <w:tr w14:paraId="00802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C00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measure_id</w:t>
            </w:r>
          </w:p>
        </w:tc>
        <w:tc>
          <w:tcPr>
            <w:tcW w:w="8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FB5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7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1BC3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6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8E6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测量ID，外键，关联心电图采集记录表（可为NULL，无对应测量时为空）</w:t>
            </w:r>
          </w:p>
        </w:tc>
        <w:tc>
          <w:tcPr>
            <w:tcW w:w="33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44C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专家：结合患者心电测量数据，评估病情变化；软件分析师：关联测量数据，实现随访与监测联动</w:t>
            </w:r>
          </w:p>
        </w:tc>
      </w:tr>
      <w:tr w14:paraId="2F255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C7F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follow_time</w:t>
            </w:r>
          </w:p>
        </w:tc>
        <w:tc>
          <w:tcPr>
            <w:tcW w:w="8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F929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7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87C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6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C08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随访时间</w:t>
            </w:r>
          </w:p>
        </w:tc>
        <w:tc>
          <w:tcPr>
            <w:tcW w:w="33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5C3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专家：记录随访节点，便于全周期病情管控；软件分析师：支撑随访时间排序、随访计划提醒</w:t>
            </w:r>
          </w:p>
        </w:tc>
      </w:tr>
      <w:tr w14:paraId="50EE8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2C2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follow_type</w:t>
            </w:r>
          </w:p>
        </w:tc>
        <w:tc>
          <w:tcPr>
            <w:tcW w:w="8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709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7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825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</w:t>
            </w:r>
          </w:p>
        </w:tc>
        <w:tc>
          <w:tcPr>
            <w:tcW w:w="16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4EC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随访方式：电话随访/微信随访/上门随访/门诊随访</w:t>
            </w:r>
          </w:p>
        </w:tc>
        <w:tc>
          <w:tcPr>
            <w:tcW w:w="33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E2E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专家：根据患者情况选择合适随访方式；软件分析师：按随访方式统计，优化随访资源分配</w:t>
            </w:r>
          </w:p>
        </w:tc>
      </w:tr>
      <w:tr w14:paraId="31F87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ADF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follow_doctor_id</w:t>
            </w:r>
          </w:p>
        </w:tc>
        <w:tc>
          <w:tcPr>
            <w:tcW w:w="8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106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7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2E6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6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BED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随访医生ID，外键，关联医生信息表</w:t>
            </w:r>
          </w:p>
        </w:tc>
        <w:tc>
          <w:tcPr>
            <w:tcW w:w="33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620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专家：落实随访责任，便于病情跟踪；软件分析师：关联医生信息，便于随访责任追溯</w:t>
            </w:r>
          </w:p>
        </w:tc>
      </w:tr>
      <w:tr w14:paraId="54619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968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patient_condition</w:t>
            </w:r>
          </w:p>
        </w:tc>
        <w:tc>
          <w:tcPr>
            <w:tcW w:w="8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031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7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56F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6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9CD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患者随访时病情状态，包括症状、心电相关情况等</w:t>
            </w:r>
          </w:p>
        </w:tc>
        <w:tc>
          <w:tcPr>
            <w:tcW w:w="33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CF8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专家：记录病情变化，调整诊疗方案；软件分析师：标准化存储，支撑随访数据统计和科研调用</w:t>
            </w:r>
          </w:p>
        </w:tc>
      </w:tr>
      <w:tr w14:paraId="1AB44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9C8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follow_advice</w:t>
            </w:r>
          </w:p>
        </w:tc>
        <w:tc>
          <w:tcPr>
            <w:tcW w:w="8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A2ED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7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267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6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DF1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随访建议，如“继续居家监护、定期复查”“建议来院进一步检查”</w:t>
            </w:r>
          </w:p>
        </w:tc>
        <w:tc>
          <w:tcPr>
            <w:tcW w:w="33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B32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专家：为患者提供针对性指导，规范后续管理；软件分析师：支撑建议推送至患者端，实现闭环管理</w:t>
            </w:r>
          </w:p>
        </w:tc>
      </w:tr>
      <w:tr w14:paraId="27848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C93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next_follow_time</w:t>
            </w:r>
          </w:p>
        </w:tc>
        <w:tc>
          <w:tcPr>
            <w:tcW w:w="8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47E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7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7B3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6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B8C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下次随访时间（可为NULL，无需继续随访时为空）</w:t>
            </w:r>
          </w:p>
        </w:tc>
        <w:tc>
          <w:tcPr>
            <w:tcW w:w="33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D75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专家：制定随访计划，确保全周期管理；软件分析师：支撑下次随访提醒功能</w:t>
            </w:r>
          </w:p>
        </w:tc>
      </w:tr>
      <w:tr w14:paraId="1E5D2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E13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follow_remark</w:t>
            </w:r>
          </w:p>
        </w:tc>
        <w:tc>
          <w:tcPr>
            <w:tcW w:w="8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8F9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7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6B9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6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0F7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随访备注，记录特殊情况（如患者未接听电话、拒绝随访等）</w:t>
            </w:r>
          </w:p>
        </w:tc>
        <w:tc>
          <w:tcPr>
            <w:tcW w:w="33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3AF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专家：记录随访过程中的特殊情况，便于后续跟进；软件分析师：补充随访信息，确保记录完整性</w:t>
            </w:r>
          </w:p>
        </w:tc>
      </w:tr>
    </w:tbl>
    <w:p w14:paraId="5D00A2F0">
      <w:pPr>
        <w:pStyle w:val="4"/>
        <w:bidi w:val="0"/>
      </w:pPr>
      <w:r>
        <w:t>7. 设备信息表（sys_ecg_equipment_info）</w:t>
      </w:r>
    </w:p>
    <w:p w14:paraId="1C4EA3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核心功能：存储多厂商心电设备信息，支撑设备接入、运维管理，参考血糖管理系统的设备表设计，实现设备标准化管理和数据溯源。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846"/>
        <w:gridCol w:w="783"/>
        <w:gridCol w:w="1628"/>
        <w:gridCol w:w="3343"/>
      </w:tblGrid>
      <w:tr w14:paraId="6C6AB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E12D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8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1DD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字段类型</w:t>
            </w:r>
          </w:p>
        </w:tc>
        <w:tc>
          <w:tcPr>
            <w:tcW w:w="7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D32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字段长度</w:t>
            </w:r>
          </w:p>
        </w:tc>
        <w:tc>
          <w:tcPr>
            <w:tcW w:w="16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040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字段说明</w:t>
            </w:r>
          </w:p>
        </w:tc>
        <w:tc>
          <w:tcPr>
            <w:tcW w:w="33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127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备注（双重视角）</w:t>
            </w:r>
          </w:p>
        </w:tc>
      </w:tr>
      <w:tr w14:paraId="46FF6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435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equipment_id</w:t>
            </w:r>
          </w:p>
        </w:tc>
        <w:tc>
          <w:tcPr>
            <w:tcW w:w="8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E6A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7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EAF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6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491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设备ID，主键，自增</w:t>
            </w:r>
          </w:p>
        </w:tc>
        <w:tc>
          <w:tcPr>
            <w:tcW w:w="33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ABE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软件分析师：唯一标识每台设备，关联测量记录；专家：便于设备故障排查、数据溯源</w:t>
            </w:r>
          </w:p>
        </w:tc>
      </w:tr>
      <w:tr w14:paraId="09574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720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equipment_code</w:t>
            </w:r>
          </w:p>
        </w:tc>
        <w:tc>
          <w:tcPr>
            <w:tcW w:w="8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3F3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7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6D4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</w:t>
            </w:r>
          </w:p>
        </w:tc>
        <w:tc>
          <w:tcPr>
            <w:tcW w:w="16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639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设备编号，唯一，厂商提供的设备序列号</w:t>
            </w:r>
          </w:p>
        </w:tc>
        <w:tc>
          <w:tcPr>
            <w:tcW w:w="33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19C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专家：快速识别设备，便于设备使用管理；软件分析师：确保设备唯一性，支撑设备运维</w:t>
            </w:r>
          </w:p>
        </w:tc>
      </w:tr>
      <w:tr w14:paraId="5DAA9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3B5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equipment_name</w:t>
            </w:r>
          </w:p>
        </w:tc>
        <w:tc>
          <w:tcPr>
            <w:tcW w:w="8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B95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7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CBC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</w:t>
            </w:r>
          </w:p>
        </w:tc>
        <w:tc>
          <w:tcPr>
            <w:tcW w:w="16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3E3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设备名称，如“动态心电监测仪”“静态心电图机”</w:t>
            </w:r>
          </w:p>
        </w:tc>
        <w:tc>
          <w:tcPr>
            <w:tcW w:w="33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BB5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专家：区分设备类型，适配不同监测需求；软件分析师：按设备类型统计，支撑设备管理</w:t>
            </w:r>
          </w:p>
        </w:tc>
      </w:tr>
      <w:tr w14:paraId="496F1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8C4A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equipment_type</w:t>
            </w:r>
          </w:p>
        </w:tc>
        <w:tc>
          <w:tcPr>
            <w:tcW w:w="8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046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7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257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</w:t>
            </w:r>
          </w:p>
        </w:tc>
        <w:tc>
          <w:tcPr>
            <w:tcW w:w="16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E89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设备类型：静态心电设备/动态心电设备/居家监护设备</w:t>
            </w:r>
          </w:p>
        </w:tc>
        <w:tc>
          <w:tcPr>
            <w:tcW w:w="33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140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专家：明确设备用途，便于临床使用分配；软件分析师：关联设备接入逻辑，确保数据采集规范</w:t>
            </w:r>
          </w:p>
        </w:tc>
      </w:tr>
      <w:tr w14:paraId="2278A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F10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manufacturer</w:t>
            </w:r>
          </w:p>
        </w:tc>
        <w:tc>
          <w:tcPr>
            <w:tcW w:w="8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C4E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7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12C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</w:t>
            </w:r>
          </w:p>
        </w:tc>
        <w:tc>
          <w:tcPr>
            <w:tcW w:w="16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05A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设备厂商，如“迈瑞”“飞利浦”</w:t>
            </w:r>
          </w:p>
        </w:tc>
        <w:tc>
          <w:tcPr>
            <w:tcW w:w="33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B334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专家：了解设备性能，辅助判断数据准确性；软件分析师：适配多厂商设备接入，实现数据互通</w:t>
            </w:r>
          </w:p>
        </w:tc>
      </w:tr>
      <w:tr w14:paraId="09E8D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96B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equipment_version</w:t>
            </w:r>
          </w:p>
        </w:tc>
        <w:tc>
          <w:tcPr>
            <w:tcW w:w="8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8F1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7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564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</w:t>
            </w:r>
          </w:p>
        </w:tc>
        <w:tc>
          <w:tcPr>
            <w:tcW w:w="16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403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设备固件版本</w:t>
            </w:r>
          </w:p>
        </w:tc>
        <w:tc>
          <w:tcPr>
            <w:tcW w:w="33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4A6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软件分析师：支撑设备固件升级管理；专家：了解设备版本，确保数据采集兼容性</w:t>
            </w:r>
          </w:p>
        </w:tc>
      </w:tr>
      <w:tr w14:paraId="61999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9D3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ward_id</w:t>
            </w:r>
          </w:p>
        </w:tc>
        <w:tc>
          <w:tcPr>
            <w:tcW w:w="8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29D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7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263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6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F6F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所属病区ID，外键，关联病区表（居家监护设备可为NULL）</w:t>
            </w:r>
          </w:p>
        </w:tc>
        <w:tc>
          <w:tcPr>
            <w:tcW w:w="33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6C3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专家：明确设备归属，便于科室设备管理；软件分析师：按病区分组管理设备，支撑运维</w:t>
            </w:r>
          </w:p>
        </w:tc>
      </w:tr>
      <w:tr w14:paraId="4B200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B4B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equipment_status</w:t>
            </w:r>
          </w:p>
        </w:tc>
        <w:tc>
          <w:tcPr>
            <w:tcW w:w="8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805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7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2AC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6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154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设备状态：正常/故障/维修/闲置</w:t>
            </w:r>
          </w:p>
        </w:tc>
        <w:tc>
          <w:tcPr>
            <w:tcW w:w="33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26E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专家：快速了解设备可用性，合理分配使用；软件分析师：支撑设备运维提醒、故障排查</w:t>
            </w:r>
          </w:p>
        </w:tc>
      </w:tr>
      <w:tr w14:paraId="7EEAB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4B7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install_time</w:t>
            </w:r>
          </w:p>
        </w:tc>
        <w:tc>
          <w:tcPr>
            <w:tcW w:w="8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585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7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25D4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6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A89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设备安装时间</w:t>
            </w:r>
          </w:p>
        </w:tc>
        <w:tc>
          <w:tcPr>
            <w:tcW w:w="33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F021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软件分析师：支撑设备使用年限统计、运维计划制定；专家：了解设备使用时长，评估设备性能</w:t>
            </w:r>
          </w:p>
        </w:tc>
      </w:tr>
      <w:tr w14:paraId="2E0BA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65C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maintain_time</w:t>
            </w:r>
          </w:p>
        </w:tc>
        <w:tc>
          <w:tcPr>
            <w:tcW w:w="8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B25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7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3F0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6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137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上次维护时间（可为NULL，未维护时为空）</w:t>
            </w:r>
          </w:p>
        </w:tc>
        <w:tc>
          <w:tcPr>
            <w:tcW w:w="33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6D2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软件分析师：支撑维护提醒功能；专家：确保设备正常运行，保障数据采集准确性</w:t>
            </w:r>
          </w:p>
        </w:tc>
      </w:tr>
      <w:tr w14:paraId="00642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A13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next_maintain_time</w:t>
            </w:r>
          </w:p>
        </w:tc>
        <w:tc>
          <w:tcPr>
            <w:tcW w:w="8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AFB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7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945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6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379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下次维护时间（可为NULL，无需维护时为空）</w:t>
            </w:r>
          </w:p>
        </w:tc>
        <w:tc>
          <w:tcPr>
            <w:tcW w:w="33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B2F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软件分析师：支撑维护计划管理；专家：确保设备定期维护，减少故障发生</w:t>
            </w:r>
          </w:p>
        </w:tc>
      </w:tr>
    </w:tbl>
    <w:p w14:paraId="4B033A37">
      <w:pPr>
        <w:pStyle w:val="3"/>
        <w:bidi w:val="0"/>
      </w:pPr>
      <w:r>
        <w:t>（三）统计报表（数据汇总分析，参考血糖管理系统统计报表设计）</w:t>
      </w:r>
    </w:p>
    <w:p w14:paraId="276472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统计报表基于基础表和业务表数据，按“科室、时间、设备、异常类型”等维度汇总，参考血糖管理系统的统计报表逻辑，实现数据可视化和科研数据支撑，适配临床管理和科研需求。</w:t>
      </w:r>
    </w:p>
    <w:p w14:paraId="21D3A7FF">
      <w:pPr>
        <w:pStyle w:val="4"/>
        <w:bidi w:val="0"/>
      </w:pPr>
      <w:r>
        <w:t>1. 心电测量统计报表（sys_ecg_measure_stat）</w:t>
      </w:r>
    </w:p>
    <w:p w14:paraId="4B7E387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核心功能：汇总心电测量相关数据，按时间、病区、设备类型等维度统计，支撑临床管理和设备使用效率分析。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841"/>
        <w:gridCol w:w="809"/>
        <w:gridCol w:w="1612"/>
        <w:gridCol w:w="3338"/>
      </w:tblGrid>
      <w:tr w14:paraId="67042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A0B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8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C1A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字段类型</w:t>
            </w:r>
          </w:p>
        </w:tc>
        <w:tc>
          <w:tcPr>
            <w:tcW w:w="8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933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字段长度</w:t>
            </w:r>
          </w:p>
        </w:tc>
        <w:tc>
          <w:tcPr>
            <w:tcW w:w="16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E57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字段说明</w:t>
            </w:r>
          </w:p>
        </w:tc>
        <w:tc>
          <w:tcPr>
            <w:tcW w:w="33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7FB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备注（双重视角）</w:t>
            </w:r>
          </w:p>
        </w:tc>
      </w:tr>
      <w:tr w14:paraId="5A8FA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B16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stat_id</w:t>
            </w:r>
          </w:p>
        </w:tc>
        <w:tc>
          <w:tcPr>
            <w:tcW w:w="8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077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8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491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6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DEF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统计ID，主键，自增</w:t>
            </w:r>
          </w:p>
        </w:tc>
        <w:tc>
          <w:tcPr>
            <w:tcW w:w="33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D09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软件分析师：唯一标识每条统计记录，支撑报表生成和数据关联；专家：便于统计数据溯源、核对，保障数据准确性</w:t>
            </w:r>
          </w:p>
        </w:tc>
      </w:tr>
      <w:tr w14:paraId="6ED71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435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stat_time</w:t>
            </w:r>
          </w:p>
        </w:tc>
        <w:tc>
          <w:tcPr>
            <w:tcW w:w="8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EE6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8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4D59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6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DF7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统计时间（按天/周/月统计，存储统计周期结束时间）</w:t>
            </w:r>
          </w:p>
        </w:tc>
        <w:tc>
          <w:tcPr>
            <w:tcW w:w="33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87C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专家：按时间维度查看测量数据，掌握临床诊疗工作量变化趋势；软件分析师：支撑时间维度筛选、报表可视化及趋势分析</w:t>
            </w:r>
          </w:p>
        </w:tc>
      </w:tr>
      <w:tr w14:paraId="1DACE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62C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ward_id</w:t>
            </w:r>
          </w:p>
        </w:tc>
        <w:tc>
          <w:tcPr>
            <w:tcW w:w="8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776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8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787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6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182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病区ID，外键，关联病区表（可为NULL，全科室统计时为空）</w:t>
            </w:r>
          </w:p>
        </w:tc>
        <w:tc>
          <w:tcPr>
            <w:tcW w:w="33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99A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专家：按病区统计测量量，合理分配诊疗资源、优化科室工作安排；软件分析师：按病区分组统计，支撑科室管理报表生成</w:t>
            </w:r>
          </w:p>
        </w:tc>
      </w:tr>
      <w:tr w14:paraId="279C2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7E7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equipment_type</w:t>
            </w:r>
          </w:p>
        </w:tc>
        <w:tc>
          <w:tcPr>
            <w:tcW w:w="8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94B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8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49D3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</w:t>
            </w:r>
          </w:p>
        </w:tc>
        <w:tc>
          <w:tcPr>
            <w:tcW w:w="16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42A8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设备类型（静态/动态/居家），可为NULL（全类型统计）</w:t>
            </w:r>
          </w:p>
        </w:tc>
        <w:tc>
          <w:tcPr>
            <w:tcW w:w="33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1CB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专家：了解不同类型设备使用效率，合理调配设备资源；软件分析师：按设备类型统计，支撑设备运维优化和资源分配分析</w:t>
            </w:r>
          </w:p>
        </w:tc>
      </w:tr>
      <w:tr w14:paraId="135B2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18A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total_measure</w:t>
            </w:r>
          </w:p>
        </w:tc>
        <w:tc>
          <w:tcPr>
            <w:tcW w:w="8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3CD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8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325A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6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C83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总测量次数</w:t>
            </w:r>
          </w:p>
        </w:tc>
        <w:tc>
          <w:tcPr>
            <w:tcW w:w="33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567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专家：掌握整体诊疗工作量，评估科室工作负荷；软件分析师：支撑工作量统计、趋势分析及报表核心数据展示</w:t>
            </w:r>
          </w:p>
        </w:tc>
      </w:tr>
      <w:tr w14:paraId="73511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18B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normal_measure</w:t>
            </w:r>
          </w:p>
        </w:tc>
        <w:tc>
          <w:tcPr>
            <w:tcW w:w="8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CAB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8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4BD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6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272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正常心电图测量次数</w:t>
            </w:r>
          </w:p>
        </w:tc>
        <w:tc>
          <w:tcPr>
            <w:tcW w:w="33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669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专家：了解正常检出比例，辅助临床诊疗效果评估；软件分析师：支撑异常率统计、正常与异常数据对比分析</w:t>
            </w:r>
          </w:p>
        </w:tc>
      </w:tr>
      <w:tr w14:paraId="353C7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168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abnormal_measure</w:t>
            </w:r>
          </w:p>
        </w:tc>
        <w:tc>
          <w:tcPr>
            <w:tcW w:w="8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034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8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CD7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6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EBB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异常心电图测量次数</w:t>
            </w:r>
          </w:p>
        </w:tc>
        <w:tc>
          <w:tcPr>
            <w:tcW w:w="33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D5A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专家：掌握异常检出情况，针对性开展诊疗工作、合理分配诊疗资源；软件分析师：支撑异常趋势分析、科研数据提取</w:t>
            </w:r>
          </w:p>
        </w:tc>
      </w:tr>
      <w:tr w14:paraId="75F47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66D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stat_cycle</w:t>
            </w:r>
          </w:p>
        </w:tc>
        <w:tc>
          <w:tcPr>
            <w:tcW w:w="8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A022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8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97F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6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DEB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统计周期：日/周/月</w:t>
            </w:r>
          </w:p>
        </w:tc>
        <w:tc>
          <w:tcPr>
            <w:tcW w:w="33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C58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专家：按需查看不同周期统计数据，灵活开展临床管理；软件分析师：支撑多周期报表生成、跨周期数据对比</w:t>
            </w:r>
          </w:p>
        </w:tc>
      </w:tr>
    </w:tbl>
    <w:p w14:paraId="7146BF3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4744FD44">
      <w:pPr>
        <w:pStyle w:val="4"/>
        <w:bidi w:val="0"/>
      </w:pPr>
      <w:r>
        <w:t>2. 心电图异常预警统计报表（sys_ecg_warning_stat）</w:t>
      </w:r>
    </w:p>
    <w:p w14:paraId="085425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核心功能：汇总异常预警相关数据，按预警级别、类型、处理时效等维度统计，支撑预警管理和诊疗效率优化。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67BE4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5A6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D17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995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字段长度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69E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2845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备注（双重视角）</w:t>
            </w:r>
          </w:p>
        </w:tc>
      </w:tr>
      <w:tr w14:paraId="76A54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8AA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warning_stat_id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6E7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3B9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30B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预警统计ID，主键，自增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730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软件分析师：唯一标识每条预警统计记录；专家：便于预警统计数据核对、溯源</w:t>
            </w:r>
          </w:p>
        </w:tc>
      </w:tr>
      <w:tr w14:paraId="0053D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E14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stat_time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C3F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2FF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C4C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统计时间（按天/周/月统计，存储统计周期结束时间）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0B4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专家：按时间维度查看预警情况，掌握异常发生趋势；软件分析师：支撑时间维度筛选、预警趋势可视化</w:t>
            </w:r>
          </w:p>
        </w:tc>
      </w:tr>
      <w:tr w14:paraId="1529C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0F1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ward_id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448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106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5CC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病区ID，外键，关联病区表（可为NULL，全科室统计时为空）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3EC7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专家：按病区统计预警量，针对性优化预警管理；软件分析师：按病区分组统计，支撑科室预警报表</w:t>
            </w:r>
          </w:p>
        </w:tc>
      </w:tr>
      <w:tr w14:paraId="61736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CFC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warning_level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BCE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15E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B16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预警级别（高危/中危/低危），可为NULL（全级别统计）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07D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专家：重点关注高危预警统计，优化应急处理流程；软件分析师：按级别分类统计，支撑预警优先级管理</w:t>
            </w:r>
          </w:p>
        </w:tc>
      </w:tr>
      <w:tr w14:paraId="74584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1BD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warning_type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DA06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83FA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C59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预警类型，可为NULL（全类型统计）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B07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专家：了解不同异常类型的预警分布，针对性开展诊疗；软件分析师：按类型统计，支撑异常类型趋势分析</w:t>
            </w:r>
          </w:p>
        </w:tc>
      </w:tr>
      <w:tr w14:paraId="7B5F6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1EA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total_warning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017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25F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9D61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总预警次数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F47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专家：掌握整体预警规模，合理分配应急资源；软件分析师：支撑预警总量统计、趋势分析</w:t>
            </w:r>
          </w:p>
        </w:tc>
      </w:tr>
      <w:tr w14:paraId="13231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69F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handled_warning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4A26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8C4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333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已处理预警次数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98D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专家：评估预警处理效率，优化处理流程；软件分析师：支撑处理率统计、处理效率分析</w:t>
            </w:r>
          </w:p>
        </w:tc>
      </w:tr>
      <w:tr w14:paraId="62552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275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unhandled_warning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F53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F8B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DFC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未处理预警次数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B41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专家：及时发现未处理预警，避免延误病情；软件分析师：支撑未处理预警提醒、流程管控</w:t>
            </w:r>
          </w:p>
        </w:tc>
      </w:tr>
      <w:tr w14:paraId="54163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09C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avg_handle_time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EBA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668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10,2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B4E5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平均处理时长（单位：分钟），保留2位小数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B3B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专家：评估预警处理时效，优化应急响应速度；软件分析师：支撑处理时效统计、效率优化</w:t>
            </w:r>
          </w:p>
        </w:tc>
      </w:tr>
      <w:tr w14:paraId="10F84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186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stat_cycle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559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2AF1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DC0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统计周期：日/周/月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E7F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专家：按需查看不同周期预警统计数据；软件分析师：支撑多周期报表生成、数据对比</w:t>
            </w:r>
          </w:p>
        </w:tc>
      </w:tr>
    </w:tbl>
    <w:p w14:paraId="049F194B">
      <w:pPr>
        <w:pStyle w:val="4"/>
        <w:bidi w:val="0"/>
      </w:pPr>
      <w:r>
        <w:t>3. 心电图报告统计报表（sys_ecg_report_stat）</w:t>
      </w:r>
    </w:p>
    <w:p w14:paraId="0837AB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核心功能：汇总心电图报告相关数据，按报告状态、审核时效、诊断类型等维度统计，支撑报告管理和诊疗质量管控。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3B7EC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871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5AFA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0F6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字段长度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D07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98B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备注（双重视角）</w:t>
            </w:r>
          </w:p>
        </w:tc>
      </w:tr>
      <w:tr w14:paraId="1E71A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30A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report_stat_id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FD09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B94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21F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报告统计ID，主键，自增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ABC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软件分析师：唯一标识每条报告统计记录；专家：便于报告统计数据核对、溯源</w:t>
            </w:r>
          </w:p>
        </w:tc>
      </w:tr>
      <w:tr w14:paraId="5D4D3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9D6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stat_time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08F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A19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0FA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统计时间（按天/周/月统计，存储统计周期结束时间）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D07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专家：按时间维度查看报告生成、审核情况；软件分析师：支撑时间维度筛选、报告管理报表可视化</w:t>
            </w:r>
          </w:p>
        </w:tc>
      </w:tr>
      <w:tr w14:paraId="136ED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7E3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ward_id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2A6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D6C9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7D8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病区ID，外键，关联病区表（可为NULL，全科室统计时为空）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9C67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专家：按病区统计报告量，优化报告管理流程；软件分析师：按病区分组统计，支撑科室报告管理</w:t>
            </w:r>
          </w:p>
        </w:tc>
      </w:tr>
      <w:tr w14:paraId="0288A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C3B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total_report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8EF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A32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668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总报告数量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F42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专家：掌握整体报告生成工作量；软件分析师：支撑报告总量统计、趋势分析</w:t>
            </w:r>
          </w:p>
        </w:tc>
      </w:tr>
      <w:tr w14:paraId="77C1E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3BE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draft_report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D85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CD1E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A21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草稿状态报告数量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815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专家：督促医生完善草稿报告，提升报告生成效率；软件分析师：支撑草稿报告提醒</w:t>
            </w:r>
          </w:p>
        </w:tc>
      </w:tr>
      <w:tr w14:paraId="199CF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49C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pending_review_report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ED1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5B1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592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待审核状态报告数量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E29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专家：督促审核医生及时审核，避免延误报告交付；软件分析师：支撑待审核报告提醒</w:t>
            </w:r>
          </w:p>
        </w:tc>
      </w:tr>
      <w:tr w14:paraId="4D019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A57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approved_report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9C7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E08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404D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已审核状态报告数量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5B1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专家：评估报告审核效率，优化审核流程；软件分析师：支撑审核率统计、审核效率分析</w:t>
            </w:r>
          </w:p>
        </w:tc>
      </w:tr>
      <w:tr w14:paraId="2892D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C3F7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archived_report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849E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C0C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92CC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已归档状态报告数量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DE8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专家：掌握报告归档情况，规范报告管理；软件分析师：支撑归档报告检索、统计</w:t>
            </w:r>
          </w:p>
        </w:tc>
      </w:tr>
      <w:tr w14:paraId="10D75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C9D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avg_review_time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A3F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CF23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10,2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945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平均审核时长（单位：分钟），保留2位小数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885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专家：评估报告审核时效，优化审核流程；软件分析师：支撑审核时效统计、效率优化</w:t>
            </w:r>
          </w:p>
        </w:tc>
      </w:tr>
      <w:tr w14:paraId="32DB0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4B3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stat_cycle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CAC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3D3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FC5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统计周期：日/周/月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818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专家：按需查看不同周期报告统计数据；软件分析师：支撑多周期报表生成、数据对比</w:t>
            </w:r>
          </w:p>
        </w:tc>
      </w:tr>
    </w:tbl>
    <w:p w14:paraId="3E1D7AAD">
      <w:pPr>
        <w:pStyle w:val="3"/>
        <w:bidi w:val="0"/>
      </w:pPr>
      <w:r>
        <w:t>（四）字典表（基础数据标准化，参考血糖管理系统字典表设计）</w:t>
      </w:r>
    </w:p>
    <w:p w14:paraId="1E805B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字典表用于存储系统基础枚举数据，实现数据标准化、统一化管理，减少冗余，便于系统维护和数据统计，适配临床诊疗和科研数据规范要求。</w:t>
      </w:r>
    </w:p>
    <w:p w14:paraId="26C52E8D">
      <w:pPr>
        <w:pStyle w:val="4"/>
        <w:bidi w:val="0"/>
      </w:pPr>
      <w:r>
        <w:t>1. 预警级别字典表（sys_dict_warning_level）</w:t>
      </w:r>
    </w:p>
    <w:p w14:paraId="7424AC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核心功能：存储预警级别枚举数据，统一预警级别表述，支撑异常预警表、预警统计报表的级别标准化管理。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3339A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4AC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EB3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182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字段长度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C51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6DD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备注（双重视角）</w:t>
            </w:r>
          </w:p>
        </w:tc>
      </w:tr>
      <w:tr w14:paraId="40CA1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616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dict_id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628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74E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F08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字典ID，主键，自增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095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软件分析师：唯一标识每条字典记录，支撑系统数据关联；专家：确保预警级别统一，便于诊疗沟通</w:t>
            </w:r>
          </w:p>
        </w:tc>
      </w:tr>
      <w:tr w14:paraId="31126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C603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level_code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6C7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4EB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884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级别编码，唯一，如“HIGH”“MIDDLE”“LOW”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9AA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软件分析师：用于系统内部数据关联和判断；专家：编码统一，便于数据统计和跨系统对接</w:t>
            </w:r>
          </w:p>
        </w:tc>
      </w:tr>
      <w:tr w14:paraId="69ED6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1D0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level_name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C17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883E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5A4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级别名称：高危/中危/低危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1D8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专家：直观识别预警级别，快速开展应急处理；软件分析师：用于系统界面展示和数据统计</w:t>
            </w:r>
          </w:p>
        </w:tc>
      </w:tr>
      <w:tr w14:paraId="7BC47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5EA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level_desc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38B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789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D95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级别描述，如“高危：需立即干预，存在严重心律失常风险”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4B3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专家：明确不同级别预警的风险程度，规范处理流程；软件分析师：标准化描述，便于系统展示和培训</w:t>
            </w:r>
          </w:p>
        </w:tc>
      </w:tr>
      <w:tr w14:paraId="5798F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4B7B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sort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00D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922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91A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排序号，用于界面展示排序（如高危=1，中危=2，低危=3）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354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软件分析师：控制界面展示顺序，优先显示高危级别；专家：直观呈现级别优先级，便于快速处理</w:t>
            </w:r>
          </w:p>
        </w:tc>
      </w:tr>
    </w:tbl>
    <w:p w14:paraId="3C4812B9">
      <w:pPr>
        <w:pStyle w:val="4"/>
        <w:bidi w:val="0"/>
      </w:pPr>
      <w:r>
        <w:t>2. 预警类型字典表（sys_dict_warning_type）</w:t>
      </w:r>
    </w:p>
    <w:p w14:paraId="106E95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核心功能：存储预警类型枚举数据，统一预警类型表述，支撑异常预警表、预警统计报表的类型标准化管理。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51DB5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D74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2DB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009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字段长度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4E5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52E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备注（双重视角）</w:t>
            </w:r>
          </w:p>
        </w:tc>
      </w:tr>
      <w:tr w14:paraId="3FEC1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05A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dict_id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47B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A8F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96C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字典ID，主键，自增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949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软件分析师：唯一标识每条字典记录，支撑系统数据关联；专家：确保预警类型统一，便于诊疗沟通和统计</w:t>
            </w:r>
          </w:p>
        </w:tc>
      </w:tr>
      <w:tr w14:paraId="0DD38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056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type_code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BF0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9EF3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4E3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类型编码，唯一，如“PVC_MORE”“RR_TOO_LONG”“VT_ATTACK”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749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软件分析师：用于系统内部数据关联和判断；专家：编码统一，便于数据统计和跨系统对接</w:t>
            </w:r>
          </w:p>
        </w:tc>
      </w:tr>
      <w:tr w14:paraId="69492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DB02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type_name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FF69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519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7B1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类型名称，如“室性早搏增多”“RR间期过长”“室速发作”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538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专家：直观识别预警类型，快速判断异常情况；软件分析师：用于系统界面展示和数据统计</w:t>
            </w:r>
          </w:p>
        </w:tc>
      </w:tr>
      <w:tr w14:paraId="251FB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18E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type_desc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6FD1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B465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E02F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类型描述，明确该预警类型的定义和风险提示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095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专家：明确预警类型的具体含义，规范处理流程；软件分析师：标准化描述，便于系统展示和培训</w:t>
            </w:r>
          </w:p>
        </w:tc>
      </w:tr>
      <w:tr w14:paraId="5E4AE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07CF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sort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8FB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23B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F2C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排序号，用于界面展示排序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551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软件分析师：控制界面展示顺序，优化用户体验；专家：便于快速查找常用预警类型</w:t>
            </w:r>
          </w:p>
        </w:tc>
      </w:tr>
    </w:tbl>
    <w:p w14:paraId="6010BB07">
      <w:pPr>
        <w:pStyle w:val="4"/>
        <w:bidi w:val="0"/>
      </w:pPr>
      <w:r>
        <w:t>3. 设备类型字典表（sys_dict_equipment_type）</w:t>
      </w:r>
    </w:p>
    <w:p w14:paraId="725590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核心功能：存储设备类型枚举数据，统一设备类型表述，支撑设备信息表、测量统计报表的设备类型标准化管理。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2EED0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80A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07C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371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字段长度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378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55F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备注（双重视角）</w:t>
            </w:r>
          </w:p>
        </w:tc>
      </w:tr>
      <w:tr w14:paraId="7CAF7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E432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dict_id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948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FF8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73F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字典ID，主键，自增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28B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软件分析师：唯一标识每条字典记录，支撑系统数据关联；专家：确保设备类型统一，便于设备管理和统计</w:t>
            </w:r>
          </w:p>
        </w:tc>
      </w:tr>
      <w:tr w14:paraId="7AFC1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9B7F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type_code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5D9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EC6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FD8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类型编码，唯一，如“STATIC_ECG”“DYNAMIC_ECG”“HOME_MONITOR”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100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软件分析师：用于系统内部数据关联和判断；专家：编码统一，便于设备统计和跨系统对接</w:t>
            </w:r>
          </w:p>
        </w:tc>
      </w:tr>
      <w:tr w14:paraId="2510E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8CE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type_name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801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67F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BE8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类型名称：静态心电设备/动态心电设备/居家监护设备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314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专家：直观识别设备类型，合理分配使用；软件分析师：用于系统界面展示和数据统计</w:t>
            </w:r>
          </w:p>
        </w:tc>
      </w:tr>
      <w:tr w14:paraId="11EEB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375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type_desc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C0DE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249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0BD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类型描述，明确该类型设备的用途和适用场景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B87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专家：明确设备用途，适配不同监测需求；软件分析师：标准化描述，便于系统展示和培训</w:t>
            </w:r>
          </w:p>
        </w:tc>
      </w:tr>
      <w:tr w14:paraId="0722E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89C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sort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5F1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0E1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E48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排序号，用于界面展示排序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690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软件分析师：控制界面展示顺序，优化用户体验；专家：便于快速查找常用设备类型</w:t>
            </w:r>
          </w:p>
        </w:tc>
      </w:tr>
    </w:tbl>
    <w:p w14:paraId="1139AA0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4D4CC67A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</w:p>
    <w:p w14:paraId="5FA8BBDA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color w:val="FF0000"/>
          <w:sz w:val="22"/>
          <w:lang w:val="en-US" w:eastAsia="zh-CN"/>
        </w:rPr>
        <w:t>备注：以上所有数据表及字段设计仅供参考。 需要获取HIS、LIS、相关设备供应商最终数据格式后确认。</w:t>
      </w:r>
    </w:p>
    <w:sectPr>
      <w:headerReference r:id="rId5" w:type="default"/>
      <w:footerReference r:id="rId6" w:type="default"/>
      <w:pgSz w:w="11905" w:h="16840"/>
      <w:cols w:space="720" w:num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嘟嘟鱼" w:date="2026-04-09T10:08:16Z" w:initials="">
    <w:p w14:paraId="5E9B6CF2">
      <w:pPr>
        <w:pStyle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通过HIS/LIS 抓取数据的表格未见体现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详见文件</w:t>
      </w:r>
    </w:p>
    <w:p w14:paraId="3A2C50CC">
      <w:pPr>
        <w:pStyle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是否可以考虑根据患者来源科室，提示需要做动态心电的紧急程度分为高/中/低，给出建议佩戴周期。</w:t>
      </w:r>
    </w:p>
    <w:p w14:paraId="3BCE6FE0">
      <w:pPr>
        <w:pStyle w:val="5"/>
        <w:rPr>
          <w:rFonts w:hint="eastAsia"/>
          <w:lang w:val="en-US" w:eastAsia="zh-CN"/>
        </w:rPr>
      </w:pPr>
    </w:p>
    <w:p w14:paraId="203BD967">
      <w:pPr>
        <w:pStyle w:val="5"/>
        <w:rPr>
          <w:rFonts w:hint="default" w:eastAsiaTheme="minorEastAsia"/>
          <w:lang w:val="en-US" w:eastAsia="zh-CN"/>
        </w:rPr>
      </w:pPr>
    </w:p>
  </w:comment>
  <w:comment w:id="1" w:author="嘟嘟鱼" w:date="2026-04-09T09:48:46Z" w:initials="">
    <w:p w14:paraId="1AA683DB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现阶段可通过厂商自有系统对接收集</w:t>
      </w:r>
    </w:p>
  </w:comment>
  <w:comment w:id="2" w:author="嘟嘟鱼" w:date="2026-04-09T09:49:50Z" w:initials="">
    <w:p w14:paraId="59644475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现有厂商系统具备此功能，可以不作为前期开发重点</w:t>
      </w:r>
    </w:p>
  </w:comment>
  <w:comment w:id="3" w:author="嘟嘟鱼" w:date="2026-04-09T09:53:52Z" w:initials="">
    <w:p w14:paraId="3B73052A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设备使用遥测的情况下可以做到，通过遥测盒心电数据实时上传，心律异常及时预警（心动过速/过缓、长RR间期、房颤等）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03BD967" w15:done="0"/>
  <w15:commentEx w15:paraId="1AA683DB" w15:done="0"/>
  <w15:commentEx w15:paraId="59644475" w15:done="0"/>
  <w15:commentEx w15:paraId="3B73052A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A4F13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57C100"/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嘟嘟鱼">
    <w15:presenceInfo w15:providerId="WPS Office" w15:userId="10863405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5356B4"/>
    <w:rsid w:val="170C5CFF"/>
    <w:rsid w:val="17DB50BF"/>
    <w:rsid w:val="37D77C20"/>
    <w:rsid w:val="44AE0556"/>
    <w:rsid w:val="5E310B53"/>
    <w:rsid w:val="6B26625E"/>
    <w:rsid w:val="6B4078AA"/>
    <w:rsid w:val="745E0F4B"/>
    <w:rsid w:val="78C338C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 w:val="0"/>
      <w:keepLines w:val="0"/>
      <w:overflowPunct w:val="0"/>
      <w:topLinePunct w:val="0"/>
      <w:spacing w:before="100" w:beforeLines="100" w:after="50" w:afterLines="50" w:line="240" w:lineRule="auto"/>
      <w:ind w:firstLine="420" w:firstLineChars="0"/>
      <w:jc w:val="both"/>
      <w:outlineLvl w:val="1"/>
    </w:pPr>
    <w:rPr>
      <w:rFonts w:ascii="Times New Roman" w:hAnsi="Times New Roman" w:eastAsia="宋体"/>
      <w:b/>
      <w:bCs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 w:val="0"/>
      <w:keepLines w:val="0"/>
      <w:overflowPunct w:val="0"/>
      <w:topLinePunct w:val="0"/>
      <w:spacing w:beforeAutospacing="0" w:afterAutospacing="0" w:line="400" w:lineRule="exact"/>
      <w:ind w:firstLine="723" w:firstLineChars="200"/>
      <w:outlineLvl w:val="2"/>
    </w:pPr>
    <w:rPr>
      <w:rFonts w:ascii="Times New Roman" w:hAnsi="Times New Roman" w:eastAsia="宋体"/>
      <w:b/>
      <w:bCs/>
      <w:sz w:val="28"/>
      <w:szCs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uiPriority w:val="0"/>
    <w:pPr>
      <w:jc w:val="left"/>
    </w:p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29</Pages>
  <Words>12465</Words>
  <Characters>15861</Characters>
  <TotalTime>2</TotalTime>
  <ScaleCrop>false</ScaleCrop>
  <LinksUpToDate>false</LinksUpToDate>
  <CharactersWithSpaces>15898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2026-04-02T13:50:00Z</dcterms:created>
  <dc:creator>Apache POI</dc:creator>
  <cp:lastModifiedBy>任科</cp:lastModifiedBy>
  <dcterms:modified xsi:type="dcterms:W3CDTF">2026-04-09T05:46:52Z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eyJoZGlkIjoiYjk5ODM0YmMxOWJiYWQyNDU4MGIzYWRmYTA0ZmI5NDciLCJ1c2VySWQiOiI3MDkwMzM2MDgifQ==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3FE5E0CC64FE4AD5ADE7CDC308762A20_13</vt:lpwstr>
  </property>
</Properties>
</file>