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60"/>
        <w:jc w:val="center"/>
      </w:pPr>
      <w:r>
        <w:rPr>
          <w:rFonts w:ascii="Calibri" w:hAnsi="Calibri" w:eastAsia="Microsoft YaHei"/>
          <w:b/>
          <w:i w:val="0"/>
          <w:color w:val="E8754A"/>
          <w:sz w:val="20"/>
        </w:rPr>
        <w:t>CAREHUB 2.0 · SOFTWARE DELIVERY PLAYBOOK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i w:val="0"/>
          <w:color w:val="0B2545"/>
          <w:sz w:val="52"/>
        </w:rPr>
        <w:t>CareHub 2.0 老人端</w:t>
      </w:r>
    </w:p>
    <w:p>
      <w:pPr>
        <w:spacing w:after="260"/>
        <w:jc w:val="center"/>
      </w:pPr>
      <w:r>
        <w:rPr>
          <w:rFonts w:ascii="Calibri" w:hAnsi="Calibri" w:eastAsia="Microsoft YaHei"/>
          <w:b/>
          <w:i w:val="0"/>
          <w:color w:val="2E74B5"/>
          <w:sz w:val="30"/>
        </w:rPr>
        <w:t>大屏 PWA 软件研发任务书</w:t>
      </w:r>
    </w:p>
    <w:p>
      <w:pPr>
        <w:spacing w:after="680"/>
        <w:jc w:val="center"/>
      </w:pPr>
      <w:r>
        <w:rPr>
          <w:rFonts w:ascii="Calibri" w:hAnsi="Calibri" w:eastAsia="Microsoft YaHei"/>
          <w:b w:val="0"/>
          <w:i w:val="0"/>
          <w:color w:val="5F6873"/>
          <w:sz w:val="21"/>
        </w:rPr>
        <w:t>纯软件 · 合成模拟器 · 本地优先 · 适老可用 · 可回放验收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200"/>
        <w:gridCol w:w="3300"/>
        <w:gridCol w:w="2560"/>
      </w:tblGrid>
      <w:tr>
        <w:trPr>
          <w:tblHeader w:val="true"/>
          <w:cantSplit/>
        </w:trPr>
        <w:tc>
          <w:tcPr>
            <w:tcW w:type="dxa" w:w="1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22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交付对象</w:t>
            </w:r>
          </w:p>
        </w:tc>
        <w:tc>
          <w:tcPr>
            <w:tcW w:type="dxa" w:w="3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25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完成定义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V1.0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老人端研发团队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合成模拟器 / 老人居家终端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可开发 / 可测试 / 可演示 / 不接真实硬件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8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 xml:space="preserve">使用边界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本任务书仅针对合成用户、合成事件和虚拟设备状态。页面不得将模拟数据呈现为真实医疗记录；不得提供诊断、改药、急救决策或实体设备控制。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1. 任务目标、范围与不可突破的边界</w:t>
      </w:r>
    </w:p>
    <w:p>
      <w:r>
        <w:rPr>
          <w:rFonts w:ascii="Calibri" w:hAnsi="Calibri" w:eastAsia="Microsoft YaHei"/>
          <w:b w:val="0"/>
          <w:i w:val="0"/>
          <w:color w:val="20242A"/>
          <w:sz w:val="22"/>
        </w:rPr>
        <w:t>老人端是面向老年用户的大屏交互终端。它负责把经 CareHub Core 裁决的任务、告警、解释和提醒以低认知负担的方式展示出来；它不承担医疗判断、设备控制或业务规则决策。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050"/>
        <w:gridCol w:w="3860"/>
      </w:tblGrid>
      <w:tr>
        <w:trPr>
          <w:tblHeader w:val="true"/>
          <w:cantSplit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目标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交付结果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完成判定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看得懂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大字、高对比、单屏一个主任务、固定导航、明确状态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关键页面 3 秒内识别主要任务；没有只靠颜色表达的状态</w:t>
            </w:r>
          </w:p>
        </w:tc>
      </w:tr>
      <w:tr>
        <w:trPr>
          <w:cantSplit/>
        </w:trPr>
        <w:tc>
          <w:tcPr>
            <w:tcW w:type="dxa" w:w="14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能完成</w:t>
            </w:r>
          </w:p>
        </w:tc>
        <w:tc>
          <w:tcPr>
            <w:tcW w:type="dxa" w:w="4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查看今日任务、回应普通提醒、查看来源、请求解释、查看安全提示</w:t>
            </w:r>
          </w:p>
        </w:tc>
        <w:tc>
          <w:tcPr>
            <w:tcW w:type="dxa" w:w="3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四条核心场景可端到端演示，所有请求有反馈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不越权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展示服务端决定；所有低风险请求经 Core；安全卡不被前端取消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跨用户、无同意、过期版本、重复请求均被拒绝/可见</w:t>
            </w:r>
          </w:p>
        </w:tc>
      </w:tr>
      <w:tr>
        <w:trPr>
          <w:cantSplit/>
        </w:trPr>
        <w:tc>
          <w:tcPr>
            <w:tcW w:type="dxa" w:w="14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可降级</w:t>
            </w:r>
          </w:p>
        </w:tc>
        <w:tc>
          <w:tcPr>
            <w:tcW w:type="dxa" w:w="4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离线壳、最后可信快照、模板回复、失败引导</w:t>
            </w:r>
          </w:p>
        </w:tc>
        <w:tc>
          <w:tcPr>
            <w:tcW w:type="dxa" w:w="3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断网/API 错误/Agent 降级时不白屏、不伪造新数据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明确不做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不连接真实药盒、摄像头、雷达、烟雾/燃气设备、蓝牙、MQTT、串口或 GPIO。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不显示或收集真实医疗、定位、音视频或生物识别数据；所有卡片必须标识“模拟数据”。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不诊断疾病、不推荐剂量、不修改用药计划、不根据开盒/重量推断“已吞服”。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不提供“取消 SOS/烟雾/燃气/严重跌倒”的前端功能；安全卡仅展示服务端状态与允许的确认动作。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不把 CareAgent 自由文本直接当作动作命令；没有 `source_refs` 的内容不得成为事实卡片。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EF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 xml:space="preserve">产品原则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老人端的首要指标是“安心、清楚、少步骤”。当信息不确定时，优先说“暂未确认”和“请查看来源/联系家属”，绝不假装系统知道。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2. 双端与共享架构</w:t>
      </w:r>
    </w:p>
    <w:p>
      <w:r>
        <w:rPr>
          <w:rFonts w:ascii="Calibri" w:hAnsi="Calibri" w:eastAsia="Microsoft YaHei"/>
          <w:b w:val="0"/>
          <w:i w:val="0"/>
          <w:color w:val="20242A"/>
          <w:sz w:val="22"/>
        </w:rPr>
        <w:t>老人端 不是独立业务孤岛。它必须把 CareHub Core 作为业务事实与权限裁决的唯一入口，把 CareAgent 作为可解释但不可执行的响应服务。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[CareDose / CareSafe / CareRadar 模拟器]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 xml:space="preserve">                 ↓  合成 CareEventV1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 xml:space="preserve">      [CareHub Core：事件、投影、Policy、Consent、Timeline]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 xml:space="preserve">                 ↓  最小化 ContextSnapshotV1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 xml:space="preserve">       [CareAgent：受限解释、固定模板、来源引用]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 xml:space="preserve">                 ↓  AgentResponseV1（不可执行）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 xml:space="preserve">  [老人端大屏 PWA]                         [家属手机端 PWA]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任何客户端均不得直连 SQLite、模拟器内部状态、Model Provider 或 Skill Executor。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000"/>
        <w:gridCol w:w="2550"/>
        <w:gridCol w:w="2410"/>
      </w:tblGrid>
      <w:tr>
        <w:trPr>
          <w:tblHeader w:val="true"/>
          <w:cantSplit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层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职责</w:t>
            </w:r>
          </w:p>
        </w:tc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客户端允许做什么</w:t>
            </w:r>
          </w:p>
        </w:tc>
        <w:tc>
          <w:tcPr>
            <w:tcW w:type="dxa" w:w="2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明确禁止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模拟器层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产生 CareDose、CareSafe、CareRadar 合成事件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通过场景开关读取演示状态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读取真实硬件、接入 BLE/MQTT/GPIO</w:t>
            </w:r>
          </w:p>
        </w:tc>
      </w:tr>
      <w:tr>
        <w:trPr>
          <w:cantSplit/>
        </w:trPr>
        <w:tc>
          <w:tcPr>
            <w:tcW w:type="dxa" w:w="14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CareHub Core</w:t>
            </w:r>
          </w:p>
        </w:tc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事件、投影、任务、告警、权限、同意、时间线、审计</w:t>
            </w:r>
          </w:p>
        </w:tc>
        <w:tc>
          <w:tcPr>
            <w:tcW w:type="dxa" w:w="25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调用版本化 BFF API</w:t>
            </w:r>
          </w:p>
        </w:tc>
        <w:tc>
          <w:tcPr>
            <w:tcW w:type="dxa" w:w="2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客户端绕过 Policy/Consent 写状态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CareAgent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基于授权 Context 形成解释、摘要、固定话术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展示 AgentResponse 与 source_refs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直接把模型文本转为设备/告警动作</w:t>
            </w:r>
          </w:p>
        </w:tc>
      </w:tr>
      <w:tr>
        <w:trPr>
          <w:cantSplit/>
        </w:trPr>
        <w:tc>
          <w:tcPr>
            <w:tcW w:type="dxa" w:w="14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客户端</w:t>
            </w:r>
          </w:p>
        </w:tc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适老交互或家属关怀交互、明确确认、离线提示</w:t>
            </w:r>
          </w:p>
        </w:tc>
        <w:tc>
          <w:tcPr>
            <w:tcW w:type="dxa" w:w="25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渲染可信状态与用户请求</w:t>
            </w:r>
          </w:p>
        </w:tc>
        <w:tc>
          <w:tcPr>
            <w:tcW w:type="dxa" w:w="2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诊断、改药、自由工具调用、伪造来源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EF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 xml:space="preserve">统一接口原则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先以 MockCoreAdapter 完成所有页面与验收，再以 CoreApiAdapter 替换；两者必须遵循同一 DTO、错误码、版本控制和审计字段。不得为单端新造一套未受控的数据模型。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2.1 当前代码基线与共同 P0 前置</w:t>
      </w:r>
    </w:p>
    <w:p>
      <w:r>
        <w:rPr>
          <w:rFonts w:ascii="Calibri" w:hAnsi="Calibri" w:eastAsia="Microsoft YaHei"/>
          <w:b w:val="0"/>
          <w:i w:val="0"/>
          <w:color w:val="20242A"/>
          <w:sz w:val="22"/>
        </w:rPr>
        <w:t>截至 2026-08-14，CareAgent 仓库已经具备单机、单用户、合成数据的聊天与事件原型，但尚不具备可直接供两端调用的家庭级 Core/BFF。客户端必须先使用 MockCoreAdapter，不得假设 OpenAPI 中声明的端点已经可运行。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3300"/>
        <w:gridCol w:w="3600"/>
      </w:tblGrid>
      <w:tr>
        <w:trPr>
          <w:tblHeader w:val="true"/>
          <w:cantSplit/>
        </w:trPr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当前能力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已验证状态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双端使用结论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GET /health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已实现，仅本机回环地址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仅用于本地开发健康检查</w:t>
            </w:r>
          </w:p>
        </w:tc>
      </w:tr>
      <w:tr>
        <w:trPr>
          <w:cantSplit/>
        </w:trPr>
        <w:tc>
          <w:tcPr>
            <w:tcW w:type="dxa" w:w="2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POST /v1/users/{id}/chat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已实现；Token 绑定同一 subject；最多三轮历史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老人端可作为临时单用户聊天演示；家属端不能直接复用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EventStore / CareTask / G3 ConsentLedger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Python 内部服务，尚未暴露 HTTP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两端不能直连；需要 BFF/API 层</w:t>
            </w:r>
          </w:p>
        </w:tc>
      </w:tr>
      <w:tr>
        <w:trPr>
          <w:cantSplit/>
        </w:trPr>
        <w:tc>
          <w:tcPr>
            <w:tcW w:type="dxa" w:w="2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OpenAPI 的 tasks、alerts、consents、agent-runs 等端点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目前为契约声明，不是已运行接口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作为本任务书要求 Core 团队补齐的目标接口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DeviceSimulator / ChannelMocks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仅合成事件与进程内 UI/TTS/FAMILY Mock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可用于场景 fixtures；不能写成真实提醒或家属通知已到达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800"/>
        <w:gridCol w:w="256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共同 P0 前置（Core/BFF）</w:t>
            </w:r>
          </w:p>
        </w:tc>
        <w:tc>
          <w:tcPr>
            <w:tcW w:type="dxa" w:w="4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必须完成的架构工作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两端依赖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C0 多租户归属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所有事件、任务、告警、记忆必须带 subject_id 与 household_id；投影/Context 仅按授权主体构造。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家属端多成员、跨家庭拒绝、老人端账号切换</w:t>
            </w:r>
          </w:p>
        </w:tc>
      </w:tr>
      <w:tr>
        <w:trPr>
          <w:cantSplit/>
        </w:trPr>
        <w:tc>
          <w:tcPr>
            <w:tcW w:type="dxa" w:w="2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C1 RBAC+ABAC+Consent</w:t>
            </w:r>
          </w:p>
        </w:tc>
        <w:tc>
          <w:tcPr>
            <w:tcW w:type="dxa" w:w="4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暴露实时 Consent Ledger；服务端按角色、家庭、目的、scope、有效期裁剪字段和 allowedActions。</w:t>
            </w:r>
          </w:p>
        </w:tc>
        <w:tc>
          <w:tcPr>
            <w:tcW w:type="dxa" w:w="2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家属端授权、撤销、老人端隐私与所有写请求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C2 BFF/API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提供 versioned REST + SSE；将内部 EventStore/Task/Alert/Agent 服务封装为 API；统一错误、幂等、ETag 与审计。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所有页面真实集成；禁止客户端读 SQLite</w:t>
            </w:r>
          </w:p>
        </w:tc>
      </w:tr>
      <w:tr>
        <w:trPr>
          <w:cantSplit/>
        </w:trPr>
        <w:tc>
          <w:tcPr>
            <w:tcW w:type="dxa" w:w="2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C3 场景与通知模拟</w:t>
            </w:r>
          </w:p>
        </w:tc>
        <w:tc>
          <w:tcPr>
            <w:tcW w:type="dxa" w:w="4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将 Dose/Safe/Radar 的场景输入、任务生成、告警/时间线、站内通知 Mock 做成可回放服务。</w:t>
            </w:r>
          </w:p>
        </w:tc>
        <w:tc>
          <w:tcPr>
            <w:tcW w:type="dxa" w:w="2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演示闭环、通知收件箱、故障注入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C4 受控 Agent 接入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所有 Agent 输出经过 ModelGateway、Policy、source_refs 校验；通用聊天不得绕过受控网关。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双端摘要/问答/行动卡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8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 xml:space="preserve">实施顺序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端侧 E0/F0 可立即使用 MockCoreAdapter 开发；任何端侧真实 API 集成必须等 C0-C4 对应前置完成。若前置未完成，演示只允许使用单用户 mock，不允许伪称为家庭协同。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3. 页面、状态与适老交互架构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0"/>
        <w:gridCol w:w="2320"/>
        <w:gridCol w:w="3160"/>
        <w:gridCol w:w="2260"/>
      </w:tblGrid>
      <w:tr>
        <w:trPr>
          <w:tblHeader w:val="true"/>
          <w:cantSplit/>
        </w:trPr>
        <w:tc>
          <w:tcPr>
            <w:tcW w:type="dxa" w:w="1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路由/页面</w:t>
            </w:r>
          </w:p>
        </w:tc>
        <w:tc>
          <w:tcPr>
            <w:tcW w:type="dxa" w:w="2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用户目标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必须显示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禁止行为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/home 今日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一眼知道现在最重要的事情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欢迎语、模拟标识、一个主任务、下一步、更新时间、离线条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同时堆满多个任务；隐藏安全状态</w:t>
            </w:r>
          </w:p>
        </w:tc>
      </w:tr>
      <w:tr>
        <w:trPr>
          <w:cantSplit/>
        </w:trPr>
        <w:tc>
          <w:tcPr>
            <w:tcW w:type="dxa" w:w="16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/task/:id 任务详情</w:t>
            </w:r>
          </w:p>
        </w:tc>
        <w:tc>
          <w:tcPr>
            <w:tcW w:type="dxa" w:w="23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理解提醒与可做操作</w:t>
            </w:r>
          </w:p>
        </w:tc>
        <w:tc>
          <w:tcPr>
            <w:tcW w:type="dxa" w:w="3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任务时间、状态、来源、证据状态、可用按钮</w:t>
            </w:r>
          </w:p>
        </w:tc>
        <w:tc>
          <w:tcPr>
            <w:tcW w:type="dxa" w:w="2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把 UNKNOWN 显示为已完成；改药/剂量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/safety 安全提示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看清模拟告警与系统状态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告警类型、级别、发生时间、服务端状态、模拟标识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关闭/降级 S-1/S0 告警；调用急救</w:t>
            </w:r>
          </w:p>
        </w:tc>
      </w:tr>
      <w:tr>
        <w:trPr>
          <w:cantSplit/>
        </w:trPr>
        <w:tc>
          <w:tcPr>
            <w:tcW w:type="dxa" w:w="16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/agent 小护</w:t>
            </w:r>
          </w:p>
        </w:tc>
        <w:tc>
          <w:tcPr>
            <w:tcW w:type="dxa" w:w="23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获得带来源的今日解释</w:t>
            </w:r>
          </w:p>
        </w:tc>
        <w:tc>
          <w:tcPr>
            <w:tcW w:type="dxa" w:w="3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AI 标识、response/fallback、事实来源、退出入口</w:t>
            </w:r>
          </w:p>
        </w:tc>
        <w:tc>
          <w:tcPr>
            <w:tcW w:type="dxa" w:w="2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拟人化依赖话术；无来源断言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/timeline 时间线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回看今天发生的模拟事件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来源、质量、时间、UNKNOWN/CONFLICT 标记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展示原始敏感 payload 或其它用户数据</w:t>
            </w:r>
          </w:p>
        </w:tc>
      </w:tr>
      <w:tr>
        <w:trPr>
          <w:cantSplit/>
        </w:trPr>
        <w:tc>
          <w:tcPr>
            <w:tcW w:type="dxa" w:w="16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/settings 设置</w:t>
            </w:r>
          </w:p>
        </w:tc>
        <w:tc>
          <w:tcPr>
            <w:tcW w:type="dxa" w:w="23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设置字号/声音/非关键提醒偏好</w:t>
            </w:r>
          </w:p>
        </w:tc>
        <w:tc>
          <w:tcPr>
            <w:tcW w:type="dxa" w:w="3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预览、确认、撤销/恢复提示</w:t>
            </w:r>
          </w:p>
        </w:tc>
        <w:tc>
          <w:tcPr>
            <w:tcW w:type="dxa" w:w="2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修改安全规则、药物计划、权限绕过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/system 系统状态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知道网络与数据是否新鲜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在线/离线、最近同步、错误码、重新尝试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将陈旧缓存标作实时状态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适老 UI token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60"/>
        <w:gridCol w:w="270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项目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P0 标准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验收方式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正文与标题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正文 &gt;= 20px；主要任务 &gt;= 30px；数字时间 &gt;= 28px；不以小号文本承载关键动作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组件快照 + 1024px 大屏人工走查</w:t>
            </w:r>
          </w:p>
        </w:tc>
      </w:tr>
      <w:tr>
        <w:trPr>
          <w:cantSplit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触控与焦点</w:t>
            </w:r>
          </w:p>
        </w:tc>
        <w:tc>
          <w:tcPr>
            <w:tcW w:type="dxa" w:w="4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主要按钮最小 56x56px；有清晰焦点环；键盘 Tab 顺序与屏幕阅读顺序一致</w:t>
            </w:r>
          </w:p>
        </w:tc>
        <w:tc>
          <w:tcPr>
            <w:tcW w:type="dxa" w:w="2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Playwright 键盘测试 + 手工触控走查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颜色与文案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高对比；状态同时用图标/文本/颜色；每条提示仅一个明确动作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对比度审计 + 失色模拟检查</w:t>
            </w:r>
          </w:p>
        </w:tc>
      </w:tr>
      <w:tr>
        <w:trPr>
          <w:cantSplit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动效与声音</w:t>
            </w:r>
          </w:p>
        </w:tc>
        <w:tc>
          <w:tcPr>
            <w:tcW w:type="dxa" w:w="4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可关闭；不自动播放长语音；高优先级视觉提示不依赖音效</w:t>
            </w:r>
          </w:p>
        </w:tc>
        <w:tc>
          <w:tcPr>
            <w:tcW w:type="dxa" w:w="2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偏好设置测试 + 静音模式演示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未知与离线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显示“模拟数据/暂未确认/最后更新时间”；禁止用空白或 0 代替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LOW/CONFLICT/OFFLINE fixtures 截图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五条必须闭环的演示场景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模拟 CareDose 产生 `MEDICATION_DUE`：首页出现一个主任务 → 进入详情 → 选择“我已看到提醒” → Core 返回确认请求已接收；证据仍显示 UNKNOWN，不能显示“已吞服”。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模拟 CareSafe 产生 `SMOKE_GAS`：任意页面出现不可忽略安全卡 → 进入安全页 → 查看发生时间与来源 → 只能提交“我已查看”或返回首页；告警状态由服务端决定。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模拟 CareRadar 产生低质量活动数据：今日页显示“信息待确认” → Agent 页只解释来源与不确定性 → 时间线可看到 quality 原因。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CareAgent 返回 DAILY_SUMMARY：页面逐条展示事实与来源；若 Provider 失败，显示固定模板和 fallback 原因。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网络断开：PWA 壳仍可打开，显示最后可信快照和离线条；低风险请求进入本地待提交提示或明确拒绝，高风险动作不离线排队。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5. 共享契约、API 与模拟器映射</w:t>
      </w:r>
    </w:p>
    <w:p>
      <w:r>
        <w:rPr>
          <w:rFonts w:ascii="Calibri" w:hAnsi="Calibri" w:eastAsia="Microsoft YaHei"/>
          <w:b w:val="0"/>
          <w:i w:val="0"/>
          <w:color w:val="20242A"/>
          <w:sz w:val="22"/>
        </w:rPr>
        <w:t>老人端 的接口层应位于 `apps/shared-contracts/` 与客户端 `src/services/` 之间。客户端 API 调用只允许经过 `CoreApiAdapter`；模拟数据只允许经过 `MockCoreAdapter`。下表中的 REST 端点是 C2 要实现的目标接口，不表示当前仓库已提供。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700"/>
        <w:gridCol w:w="3910"/>
      </w:tblGrid>
      <w:tr>
        <w:trPr>
          <w:tblHeader w:val="true"/>
          <w:cantSplit/>
        </w:trPr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对象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客户端最小字段</w:t>
            </w:r>
          </w:p>
        </w:tc>
        <w:tc>
          <w:tcPr>
            <w:tcW w:type="dxa" w:w="3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显示/写入规则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CareEventV1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event_id、event_type、occurred_at、source、quality、source_refs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只读；source.type 必须显示为 SIMULATOR；LOW/CONFLICT 显示“信息待确认”</w:t>
            </w:r>
          </w:p>
        </w:tc>
      </w:tr>
      <w:tr>
        <w:trPr>
          <w:cantSplit/>
        </w:trPr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ContextSnapshotV1</w:t>
            </w:r>
          </w:p>
        </w:tc>
        <w:tc>
          <w:tcPr>
            <w:tcW w:type="dxa" w:w="3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snapshot_id、purpose、as_of、facts、unknowns、freshness</w:t>
            </w:r>
          </w:p>
        </w:tc>
        <w:tc>
          <w:tcPr>
            <w:tcW w:type="dxa" w:w="39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只用于当前页面；过期快照显示更新时间，不缓存敏感正文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CareTaskV1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task_id、kind、status、scheduled_at、evidence_state、version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DUE/REMINDING/UNKNOWN 可视化；不得把证据变化解释为已吞服</w:t>
            </w:r>
          </w:p>
        </w:tc>
      </w:tr>
      <w:tr>
        <w:trPr>
          <w:cantSplit/>
        </w:trPr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AlertViewV1</w:t>
            </w:r>
          </w:p>
        </w:tc>
        <w:tc>
          <w:tcPr>
            <w:tcW w:type="dxa" w:w="3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alert_id、kind、safety_level、status、occurred_at、version</w:t>
            </w:r>
          </w:p>
        </w:tc>
        <w:tc>
          <w:tcPr>
            <w:tcW w:type="dxa" w:w="39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S-1/S0 始终醒目；客户端只能提交确认/查看请求，不能取消安全状态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AgentResponseV1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message、facts、source_refs、fallback、reason_code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事实逐条显示来源；fallback/拒绝可见；不渲染原始模型输出</w:t>
            </w:r>
          </w:p>
        </w:tc>
      </w:tr>
      <w:tr>
        <w:trPr>
          <w:cantSplit/>
        </w:trPr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ConsentViewV1</w:t>
            </w:r>
          </w:p>
        </w:tc>
        <w:tc>
          <w:tcPr>
            <w:tcW w:type="dxa" w:w="3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scope、status、expires_at、version</w:t>
            </w:r>
          </w:p>
        </w:tc>
        <w:tc>
          <w:tcPr>
            <w:tcW w:type="dxa" w:w="39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所有家属可见数据按 scope 裁剪；撤销后立即刷新并清空内存状态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2560"/>
        <w:gridCol w:w="395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端点/动作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用途</w:t>
            </w:r>
          </w:p>
        </w:tc>
        <w:tc>
          <w:tcPr>
            <w:tcW w:type="dxa" w:w="3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必需控制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GET /v1/users/{id}/dashboard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读取卡片化今日状态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Bearer 绑定 subject；返回 server_time、snapshot_id、source_refs</w:t>
            </w:r>
          </w:p>
        </w:tc>
      </w:tr>
      <w:tr>
        <w:trPr>
          <w:cantSplit/>
        </w:trPr>
        <w:tc>
          <w:tcPr>
            <w:tcW w:type="dxa" w:w="2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GET /v1/users/{id}/tasks</w:t>
            </w:r>
          </w:p>
        </w:tc>
        <w:tc>
          <w:tcPr>
            <w:tcW w:type="dxa" w:w="2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读取任务与证据状态</w:t>
            </w:r>
          </w:p>
        </w:tc>
        <w:tc>
          <w:tcPr>
            <w:tcW w:type="dxa" w:w="39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只读；按家庭/同意/版本裁剪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GET /v1/users/{id}/alerts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读取模拟告警时间线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不得通过该接口取消 S-1/S0</w:t>
            </w:r>
          </w:p>
        </w:tc>
      </w:tr>
      <w:tr>
        <w:trPr>
          <w:cantSplit/>
        </w:trPr>
        <w:tc>
          <w:tcPr>
            <w:tcW w:type="dxa" w:w="2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POST /v1/users/{id}/requests</w:t>
            </w:r>
          </w:p>
        </w:tc>
        <w:tc>
          <w:tcPr>
            <w:tcW w:type="dxa" w:w="2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提交低风险确认或说明请求</w:t>
            </w:r>
          </w:p>
        </w:tc>
        <w:tc>
          <w:tcPr>
            <w:tcW w:type="dxa" w:w="39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command_id + idempotency_key + expected_version；原因码白名单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POST /v1/users/{id}/chat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读取受控 Agent 对话响应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仅本地/模拟 Token；回复 Schema 与 source_refs 校验</w:t>
            </w:r>
          </w:p>
        </w:tc>
      </w:tr>
      <w:tr>
        <w:trPr>
          <w:cantSplit/>
        </w:trPr>
        <w:tc>
          <w:tcPr>
            <w:tcW w:type="dxa" w:w="2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POST /v1/users/{id}/consents/{scope}:revoke</w:t>
            </w:r>
          </w:p>
        </w:tc>
        <w:tc>
          <w:tcPr>
            <w:tcW w:type="dxa" w:w="2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撤回授权</w:t>
            </w:r>
          </w:p>
        </w:tc>
        <w:tc>
          <w:tcPr>
            <w:tcW w:type="dxa" w:w="39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立即生效；客户端删除该 scope 的内存缓存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8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 xml:space="preserve">模拟器数据约定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所有演示事件使用 `source.type=SIMULATOR`、`quality.status=VALID/LOW/CONFLICT/UNKNOWN` 与虚构 subject_id。页面必须显示“模拟数据”标识，不得显示真实定位、真实生命体征或可识别身份信息。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6. 分阶段研发任务与优先级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0"/>
        <w:gridCol w:w="5050"/>
        <w:gridCol w:w="2590"/>
      </w:tblGrid>
      <w:tr>
        <w:trPr>
          <w:tblHeader w:val="true"/>
          <w:cantSplit/>
        </w:trPr>
        <w:tc>
          <w:tcPr>
            <w:tcW w:type="dxa" w:w="1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阶段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目标与具体任务</w:t>
            </w:r>
          </w:p>
        </w:tc>
        <w:tc>
          <w:tcPr>
            <w:tcW w:type="dxa" w:w="259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交付与停止条件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E0 P0 · 基线冻结</w:t>
            </w:r>
          </w:p>
        </w:tc>
        <w:tc>
          <w:tcPr>
            <w:tcW w:type="dxa" w:w="5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创建 Vue3/TS/PWA 工程；定义设计 token、路由、MockCoreAdapter、ErrorEnvelope、合成 fixtures、无障碍基线；冻结“模拟数据”全局标识。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可以离线启动；契约/fixture/路由测试通过；等待 E0 批准。</w:t>
            </w:r>
          </w:p>
        </w:tc>
      </w:tr>
      <w:tr>
        <w:trPr>
          <w:cantSplit/>
        </w:trPr>
        <w:tc>
          <w:tcPr>
            <w:tcW w:type="dxa" w:w="17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E1 P0 · 终端壳</w:t>
            </w:r>
          </w:p>
        </w:tc>
        <w:tc>
          <w:tcPr>
            <w:tcW w:type="dxa" w:w="5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实现首页、固定导航、系统状态条、字号/声音偏好、空/加载/拒绝/离线页面；完成键盘与触控基线。</w:t>
            </w:r>
          </w:p>
        </w:tc>
        <w:tc>
          <w:tcPr>
            <w:tcW w:type="dxa" w:w="259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1024px/1280px 截图合格；无白屏；等待 E1 批准。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E2 P0 · 任务与时间线</w:t>
            </w:r>
          </w:p>
        </w:tc>
        <w:tc>
          <w:tcPr>
            <w:tcW w:type="dxa" w:w="5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实现任务详情、证据状态、时间线、质量标识、请求幂等、刷新恢复；接入 CareDose/CareRadar 合成场景。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场景 1/3 可演示；重复/跨主体/过期版本负测通过。</w:t>
            </w:r>
          </w:p>
        </w:tc>
      </w:tr>
      <w:tr>
        <w:trPr>
          <w:cantSplit/>
        </w:trPr>
        <w:tc>
          <w:tcPr>
            <w:tcW w:type="dxa" w:w="17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E3 P0 · 安全与 Agent</w:t>
            </w:r>
          </w:p>
        </w:tc>
        <w:tc>
          <w:tcPr>
            <w:tcW w:type="dxa" w:w="5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实现安全卡、告警详情、受控 Agent 页面、来源抽屉、fallback 展示、AI 身份/退出；接入 CareSafe 与 AgentResponse。</w:t>
            </w:r>
          </w:p>
        </w:tc>
        <w:tc>
          <w:tcPr>
            <w:tcW w:type="dxa" w:w="259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场景 2/4 可演示；安全卡不可前端取消；等待 E3 批准。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E4 P1 · 离线与恢复</w:t>
            </w:r>
          </w:p>
        </w:tc>
        <w:tc>
          <w:tcPr>
            <w:tcW w:type="dxa" w:w="5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实现 service worker、最后可信快照、陈旧状态条、网络恢复刷新、可允许请求的本地提示。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场景 5 可演示；陈旧数据不伪装为实时。</w:t>
            </w:r>
          </w:p>
        </w:tc>
      </w:tr>
      <w:tr>
        <w:trPr>
          <w:cantSplit/>
        </w:trPr>
        <w:tc>
          <w:tcPr>
            <w:tcW w:type="dxa" w:w="17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E5 P1 · 质量与演示</w:t>
            </w:r>
          </w:p>
        </w:tc>
        <w:tc>
          <w:tcPr>
            <w:tcW w:type="dxa" w:w="5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Vitest/Playwright、可访问性、屏幕截图、场景回放、日志脱敏、演示脚本与故障注入。</w:t>
            </w:r>
          </w:p>
        </w:tc>
        <w:tc>
          <w:tcPr>
            <w:tcW w:type="dxa" w:w="259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U0-U4 证据齐全；等待发布批准。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E6 P1 · 发布包</w:t>
            </w:r>
          </w:p>
        </w:tc>
        <w:tc>
          <w:tcPr>
            <w:tcW w:type="dxa" w:w="5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生成静态 PWA、环境变量模板、版本页、README、已知限制和回滚说明。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干净目录安装复现；U5 通过；完成老人端交接。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7. 测试、验收与发布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530"/>
        <w:gridCol w:w="318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Gate</w:t>
            </w:r>
          </w:p>
        </w:tc>
        <w:tc>
          <w:tcPr>
            <w:tcW w:type="dxa" w:w="45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必须完成</w:t>
            </w:r>
          </w:p>
        </w:tc>
        <w:tc>
          <w:tcPr>
            <w:tcW w:type="dxa" w:w="31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U0 范围冻结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仅软件/模拟器、角色边界、API DTO、内容红线、设计 token 冻结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ADR、Mock fixtures、页面状态矩阵、接口契约测试</w:t>
            </w:r>
          </w:p>
        </w:tc>
      </w:tr>
      <w:tr>
        <w:trPr>
          <w:cantSplit/>
        </w:trPr>
        <w:tc>
          <w:tcPr>
            <w:tcW w:type="dxa" w:w="16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U1 关键闭环</w:t>
            </w:r>
          </w:p>
        </w:tc>
        <w:tc>
          <w:tcPr>
            <w:tcW w:type="dxa" w:w="45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至少四条场景从模拟事件到页面再到 Core 请求完整运行</w:t>
            </w:r>
          </w:p>
        </w:tc>
        <w:tc>
          <w:tcPr>
            <w:tcW w:type="dxa" w:w="31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Playwright/Vitest 截图、事件与审计 ID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U2 权限与隐私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跨家庭拒绝、撤销立即失效、Token 不落盘、敏感正文不写日志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负向测试、浏览器存储检查、日志扫描</w:t>
            </w:r>
          </w:p>
        </w:tc>
      </w:tr>
      <w:tr>
        <w:trPr>
          <w:cantSplit/>
        </w:trPr>
        <w:tc>
          <w:tcPr>
            <w:tcW w:type="dxa" w:w="16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U3 适老/移动可用</w:t>
            </w:r>
          </w:p>
        </w:tc>
        <w:tc>
          <w:tcPr>
            <w:tcW w:type="dxa" w:w="45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字号、对比度、触控目标、键盘操作、空/未知/离线状态完整</w:t>
            </w:r>
          </w:p>
        </w:tc>
        <w:tc>
          <w:tcPr>
            <w:tcW w:type="dxa" w:w="31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无障碍审计、360/390/430px 截图、人工走查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U4 集成演示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MockCoreAdapter 与 CoreApiAdapter 同场景一致；故障降级可见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场景回放报告、E2E 结果、版本与回滚说明</w:t>
            </w:r>
          </w:p>
        </w:tc>
      </w:tr>
      <w:tr>
        <w:trPr>
          <w:cantSplit/>
        </w:trPr>
        <w:tc>
          <w:tcPr>
            <w:tcW w:type="dxa" w:w="16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U5 发布包</w:t>
            </w:r>
          </w:p>
        </w:tc>
        <w:tc>
          <w:tcPr>
            <w:tcW w:type="dxa" w:w="45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静态 PWA 构建、环境变量模板、README、已知限制、演示脚本</w:t>
            </w:r>
          </w:p>
        </w:tc>
        <w:tc>
          <w:tcPr>
            <w:tcW w:type="dxa" w:w="31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干净目录复现、build hash、离线安装验证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必过负向测试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没有 source_refs 的 Agent 事实不得展示为结论；只显示“暂未确认”。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模拟器报 LOW、CONFLICT、UNKNOWN 时，页面不能自动变成“正常”或“已完成”。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把 user_id 或 household_id 改为其他主体时，Core 必须拒绝，客户端显示无权访问而非空白成功页。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重复点击、断网重试、刷新后恢复不得产生重复确认、重复通知或重复任务记录。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安全卡片不可被普通关闭按钮移除；只能显示服务端允许的确认状态和下一步。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浏览器刷新、离线、API 超时、Schema 异常、Agent 模板降级均有明确可读反馈。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EF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 xml:space="preserve">交付定义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老人端 只有在 U0-U5 全部通过、所有演示数据可复现、没有真实硬件/真实用户/医疗决策路径后，才可标记为“软件仿真演示版完成”。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8. Claude Code / Codex 分阶段提示词</w:t>
      </w:r>
    </w:p>
    <w:p>
      <w:r>
        <w:rPr>
          <w:rFonts w:ascii="Calibri" w:hAnsi="Calibri" w:eastAsia="Microsoft YaHei"/>
          <w:b w:val="0"/>
          <w:i w:val="0"/>
          <w:color w:val="20242A"/>
          <w:sz w:val="22"/>
        </w:rPr>
        <w:t>每次只复制“共享提示词 + 当前阶段提示词”。完成阶段后必须停止，不能自行提前实现下一阶段。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8.1 共享提示词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你是 CareHub 2.0 老人端的资深前端与适老化工程师。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项目事实：这是纯软件、纯合成数据、无真实硬件的演示系统。CareAgent 是受限建议编排器；S-1/S0 告警、用药计划、同意与权限均由 CareHub Core 决定。前端只消费版本化 API，不能绕过 Core、不能直连模型、数据库、MQTT、BLE、GPIO 或任意 HTTP 工具。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绝对禁止：把模拟数据说成真实健康记录；诊断、剂量建议、改药、声称“已吞服”；取消 SOS/烟雾/燃气告警；把无来源数据显示为事实；把令牌、对话正文、健康数据写入 localStorage 或日志。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技术基线：Vue 3 + TypeScript + Vite + Pinia + Vue Router + PWA；组件遵循大字、高对比、单主任务、键盘/触屏/语音入口兼容；先 Mock API，再接 Core API；所有 DTO 由共享 contracts 生成或手写严格校验。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当前仓库基线：真正可运行的 HTTP 主要是 `GET /health` 与单用户 `POST /v1/users/{id}/chat`；任务、告警、同意、家庭关系和实时事件 API 仍是 C0-C4 的前置工作。不得把 OpenAPI 声明当作已实现接口；在 C0-C4 未完成前，只用 MockCoreAdapter。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本轮执行规则：只完成本阶段；先写测试和模拟 fixtures；每个写操作携带 command_id、idempotency_key、expected_version；展示 UNKNOWN、STALE、OFFLINE、DENIED、FAILED 等状态；完成后运行全部测试并报告文件、结果、未决项与回滚方式，然后停止等待批准。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8.2 E0：工程与契约冻结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当前只做 E0。创建 `apps/elder-terminal`，使用 Vue 3 + TypeScript + Vite + PWA。先建立 MockCoreAdapter、严格 DTO guard、synthetic fixtures、全局“模拟数据”标识、路由与设计 token。不要实现真实 API、模型、硬件、通知或医疗功能。为每个 adapter 结果写 unit test，并输出路由清单、状态矩阵、接口差异和运行命令。测试全绿后停止。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8.3 E1：适老终端壳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当前只做 E1。实现首页、固定导航、系统状态条、设置页和 loading/empty/denied/offline 页面。正文不少于 20px，主任务不少于 30px，主要按钮不少于 56px；状态必须有文本、图标和颜色。不要接入任务/告警/Agent 实际逻辑。添加键盘 Tab、焦点、缩放和 1024px/1280px 截图测试。测试通过后停止。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8.4 E2：任务、证据与时间线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当前只做 E2。实现 CareTask 详情、今日任务、时间线、quality 标识与幂等请求。仅消费 MockCoreAdapter；模拟 MEDICATION_DUE 与 LOW/CONFLICT 事件。用户确认只能表达“已看到提醒”，不得写“已吞服/已服药”。所有写请求使用 command_id、idempotency_key、expected_version。完成重复提交、过期版本、跨主体拒绝和刷新恢复测试后停止。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8.5 E3：安全页与受控 Agent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当前只做 E3。实现全局安全卡、告警详情、AI 身份标识、来源抽屉与 Agent fallback。S-1/S0 卡片不得有关闭/取消按钮；只展示服务端允许的查看或确认请求。AgentResponse 必须有 source_refs，缺失则显示模板失败态；原始模型文本不渲染。覆盖 SMOKE_GAS、SOS、模型超时、越界回复和无来源事实的测试后停止。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8.6 E4：离线与恢复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当前只做 E4。配置 PWA 离线壳、最后可信快照、陈旧数据标识和网络恢复刷新。离线时不能产生高风险排队动作；普通低风险请求只显示“待网络恢复后重新提交”且不自动执行。覆盖首次离线、陈旧快照、恢复、API 超时和 service worker 更新测试后停止。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8.7 E5-E6：质量与交付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当前只做 E5-E6。补齐 unit/component/e2e、无障碍检查、合成场景截图、日志脱敏检查、静态 PWA 构建、README、环境变量模板、版本/回滚说明。不得新增功能或改业务契约。使用干净目录复现构建与五条演示场景，输出验收报告和未解决问题后停止。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9. 目录、编码约束与交接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40" w:after="40" w:line="259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carehub/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├─ apps/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├─ elder-terminal/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│  ├─ src/pages/            # 路由级页面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│  ├─ src/components/       # 纯展示组件 + 可访问性组件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│  ├─ src/stores/           # Pinia；仅 UI 与短期状态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│  ├─ src/services/         # CoreApiAdapter / MockCoreAdapter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│  ├─ src/contracts/        # 受控 DTO、schema guard、error mapping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│  ├─ src/scenarios/        # 合成 fixtures 与演示脚本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│  └─ tests/                # unit / component / e2e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│  └─ shared-contracts/         # 双端共同 DTO、枚举与 mock builders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├─ carehub/                     # 已有 Core / Agent 服务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├─ contracts/                   # JSON Schema 唯一事实源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42A"/>
                <w:sz w:val="16"/>
              </w:rPr>
              <w:t>└─ docs/                        # ADR、验收、演示和已知限制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编码规则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必须遵守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状态来源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服务端状态必须带 snapshot/version/source/quality；Pinia 不能成为业务事实源。</w:t>
            </w:r>
          </w:p>
        </w:tc>
      </w:tr>
      <w:tr>
        <w:trPr>
          <w:cantSplit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错误处理</w:t>
            </w:r>
          </w:p>
        </w:tc>
        <w:tc>
          <w:tcPr>
            <w:tcW w:type="dxa" w:w="7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使用固定 ErrorEnvelope；禁止吞异常、静默回退或以假数据冒充成功。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本地存储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仅保存非敏感 UI 偏好；Token、健康正文、对话、完整时间线不写 localStorage/IndexedDB。</w:t>
            </w:r>
          </w:p>
        </w:tc>
      </w:tr>
      <w:tr>
        <w:trPr>
          <w:cantSplit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日志</w:t>
            </w:r>
          </w:p>
        </w:tc>
        <w:tc>
          <w:tcPr>
            <w:tcW w:type="dxa" w:w="7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日志只含 correlation_id、route、reason_code、duration；禁止消息正文、身份字段、Token。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依赖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锁定 Node/包管理器版本；新依赖必须说明用途、许可证与删除方式。</w:t>
            </w:r>
          </w:p>
        </w:tc>
      </w:tr>
      <w:tr>
        <w:trPr>
          <w:cantSplit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0242A"/>
                <w:sz w:val="16"/>
              </w:rPr>
              <w:t>提交</w:t>
            </w:r>
          </w:p>
        </w:tc>
        <w:tc>
          <w:tcPr>
            <w:tcW w:type="dxa" w:w="7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一个阶段一个可回滚提交；提交信息包含 Gate 与场景；禁止把密钥、截图中的敏感数据或真实数据提交。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10. 交接清单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提交可运行源码、锁文件、环境变量模板、演示数据和一键启动命令。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提交路由清单、接口映射、状态矩阵、设计 token、可访问性说明与已知限制。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提交单元/组件/E2E 测试结果、关键场景截图、浏览器宽度截图与离线演示记录。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提交版本号、构建 hash、MockCoreAdapter 与 CoreApiAdapter 兼容报告，以及回滚到上一稳定版的方法。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42A"/>
          <w:sz w:val="21"/>
        </w:rPr>
        <w:t>在干净目录完成一次复现；确认无真实硬件、真实账号、真实医疗数据、真实密钥或公网通知服务依赖。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b w:val="0"/>
        <w:i w:val="0"/>
        <w:color w:val="5F6873"/>
        <w:sz w:val="17"/>
      </w:rPr>
      <w:t xml:space="preserve">CareHub 2.0 · 2026-08-14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b/>
        <w:i w:val="0"/>
        <w:color w:val="5F6873"/>
        <w:sz w:val="17"/>
      </w:rPr>
      <w:t>CareHub 2.0 · 老人端软件研发任务书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