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7FD" w:rsidRPr="00D627FD" w:rsidRDefault="00D627FD" w:rsidP="00D627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627FD">
        <w:rPr>
          <w:rFonts w:ascii="宋体" w:eastAsia="宋体" w:hAnsi="宋体" w:cs="宋体"/>
          <w:b/>
          <w:bCs/>
          <w:kern w:val="0"/>
          <w:sz w:val="36"/>
          <w:szCs w:val="36"/>
        </w:rPr>
        <w:t>表格导航或标签</w:t>
      </w:r>
    </w:p>
    <w:p w:rsidR="00D627FD" w:rsidRPr="00D627FD" w:rsidRDefault="00D627FD" w:rsidP="00D627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FD">
        <w:rPr>
          <w:rFonts w:ascii="宋体" w:eastAsia="宋体" w:hAnsi="宋体" w:cs="宋体"/>
          <w:kern w:val="0"/>
          <w:sz w:val="24"/>
          <w:szCs w:val="24"/>
        </w:rPr>
        <w:t>创建一个标签式的导航菜单：</w:t>
      </w:r>
    </w:p>
    <w:p w:rsidR="00D627FD" w:rsidRPr="00D627FD" w:rsidRDefault="00D627FD" w:rsidP="00D627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FD">
        <w:rPr>
          <w:rFonts w:ascii="宋体" w:eastAsia="宋体" w:hAnsi="宋体" w:cs="宋体"/>
          <w:kern w:val="0"/>
          <w:sz w:val="24"/>
          <w:szCs w:val="24"/>
        </w:rPr>
        <w:t xml:space="preserve">以一个带有 class </w:t>
      </w:r>
      <w:r w:rsidRPr="00D627FD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D627FD">
        <w:rPr>
          <w:rFonts w:ascii="宋体" w:eastAsia="宋体" w:hAnsi="宋体" w:cs="宋体"/>
          <w:b/>
          <w:bCs/>
          <w:kern w:val="0"/>
          <w:sz w:val="24"/>
          <w:szCs w:val="24"/>
        </w:rPr>
        <w:t>nav</w:t>
      </w:r>
      <w:proofErr w:type="spellEnd"/>
      <w:r w:rsidRPr="00D627FD">
        <w:rPr>
          <w:rFonts w:ascii="宋体" w:eastAsia="宋体" w:hAnsi="宋体" w:cs="宋体"/>
          <w:kern w:val="0"/>
          <w:sz w:val="24"/>
          <w:szCs w:val="24"/>
        </w:rPr>
        <w:t xml:space="preserve"> 的无序列表开始。</w:t>
      </w:r>
    </w:p>
    <w:p w:rsidR="00D627FD" w:rsidRPr="00D627FD" w:rsidRDefault="00D627FD" w:rsidP="00D627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FD">
        <w:rPr>
          <w:rFonts w:ascii="宋体" w:eastAsia="宋体" w:hAnsi="宋体" w:cs="宋体"/>
          <w:kern w:val="0"/>
          <w:sz w:val="24"/>
          <w:szCs w:val="24"/>
        </w:rPr>
        <w:t xml:space="preserve">添加 class </w:t>
      </w:r>
      <w:r w:rsidRPr="00D627FD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proofErr w:type="spellStart"/>
      <w:r w:rsidRPr="00D627FD">
        <w:rPr>
          <w:rFonts w:ascii="宋体" w:eastAsia="宋体" w:hAnsi="宋体" w:cs="宋体"/>
          <w:b/>
          <w:bCs/>
          <w:kern w:val="0"/>
          <w:sz w:val="24"/>
          <w:szCs w:val="24"/>
        </w:rPr>
        <w:t>nav</w:t>
      </w:r>
      <w:proofErr w:type="spellEnd"/>
      <w:r w:rsidRPr="00D627FD">
        <w:rPr>
          <w:rFonts w:ascii="宋体" w:eastAsia="宋体" w:hAnsi="宋体" w:cs="宋体"/>
          <w:b/>
          <w:bCs/>
          <w:kern w:val="0"/>
          <w:sz w:val="24"/>
          <w:szCs w:val="24"/>
        </w:rPr>
        <w:t>-tabs</w:t>
      </w:r>
      <w:r w:rsidRPr="00D627F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627FD" w:rsidRPr="00D627FD" w:rsidRDefault="00D627FD" w:rsidP="00D627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7FD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:rsidR="00D627FD" w:rsidRPr="00D627FD" w:rsidRDefault="00D627FD" w:rsidP="00D62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5055" cy="897255"/>
            <wp:effectExtent l="0" t="0" r="0" b="0"/>
            <wp:docPr id="2" name="圖片 2" descr="标签式的导航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标签式的导航菜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6B" w:rsidRDefault="0072326B"/>
    <w:p w:rsidR="00D627FD" w:rsidRDefault="00D627FD"/>
    <w:p w:rsidR="00D627FD" w:rsidRDefault="00D627FD" w:rsidP="00D627FD">
      <w:pPr>
        <w:pStyle w:val="3"/>
      </w:pPr>
      <w:r>
        <w:t>基本的胶囊式导航菜单</w:t>
      </w:r>
    </w:p>
    <w:p w:rsidR="00D627FD" w:rsidRDefault="00D627FD" w:rsidP="00D627FD">
      <w:pPr>
        <w:pStyle w:val="Web"/>
      </w:pPr>
      <w:r>
        <w:t xml:space="preserve">如果需要把标签改成胶囊的样式，只需要使用 class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-pills</w:t>
      </w:r>
      <w:r>
        <w:t xml:space="preserve"> 代替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-tabs</w:t>
      </w:r>
      <w:r>
        <w:t xml:space="preserve"> 即可，其他的步骤与上面相同。</w:t>
      </w:r>
    </w:p>
    <w:p w:rsidR="00D627FD" w:rsidRPr="00D627FD" w:rsidRDefault="00D627FD" w:rsidP="00D627FD">
      <w:r w:rsidRPr="00D627FD">
        <w:t>结果如下所示：</w:t>
      </w:r>
    </w:p>
    <w:p w:rsidR="00D627FD" w:rsidRPr="00D627FD" w:rsidRDefault="00D627FD" w:rsidP="00D627FD">
      <w:r w:rsidRPr="00D627FD">
        <w:rPr>
          <w:noProof/>
        </w:rPr>
        <w:drawing>
          <wp:inline distT="0" distB="0" distL="0" distR="0">
            <wp:extent cx="6172200" cy="812800"/>
            <wp:effectExtent l="0" t="0" r="0" b="6350"/>
            <wp:docPr id="4" name="圖片 4" descr="基本的胶囊式导航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基本的胶囊式导航菜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FD" w:rsidRDefault="00D627FD"/>
    <w:p w:rsidR="006F7585" w:rsidRDefault="006F7585"/>
    <w:p w:rsidR="006F7585" w:rsidRDefault="006F7585"/>
    <w:p w:rsidR="006F7585" w:rsidRDefault="006F7585"/>
    <w:p w:rsidR="006F7585" w:rsidRDefault="006F7585"/>
    <w:p w:rsidR="006F7585" w:rsidRDefault="006F7585"/>
    <w:p w:rsidR="006F7585" w:rsidRDefault="006F7585"/>
    <w:p w:rsidR="006F7585" w:rsidRDefault="006F7585"/>
    <w:p w:rsidR="006F7585" w:rsidRDefault="006F7585"/>
    <w:p w:rsidR="006F7585" w:rsidRDefault="006F7585"/>
    <w:p w:rsidR="006F7585" w:rsidRDefault="006F7585" w:rsidP="006F7585">
      <w:pPr>
        <w:pStyle w:val="3"/>
      </w:pPr>
      <w:r>
        <w:lastRenderedPageBreak/>
        <w:t>垂直的胶囊式导航菜单</w:t>
      </w:r>
    </w:p>
    <w:p w:rsidR="006F7585" w:rsidRDefault="006F7585" w:rsidP="006F7585">
      <w:pPr>
        <w:pStyle w:val="Web"/>
      </w:pPr>
      <w:r>
        <w:t xml:space="preserve">您可以在使用 class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、.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-pills</w:t>
      </w:r>
      <w:r>
        <w:t xml:space="preserve"> 的同时使用 class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-stacked</w:t>
      </w:r>
      <w:r>
        <w:t>，让胶囊垂直堆叠。</w:t>
      </w:r>
    </w:p>
    <w:p w:rsidR="006F7585" w:rsidRPr="006F7585" w:rsidRDefault="006F7585" w:rsidP="006F7585">
      <w:r w:rsidRPr="006F7585">
        <w:t>结果如下所示：</w:t>
      </w:r>
    </w:p>
    <w:p w:rsidR="006F7585" w:rsidRPr="006F7585" w:rsidRDefault="006F7585" w:rsidP="006F7585">
      <w:r w:rsidRPr="006F7585">
        <w:rPr>
          <w:noProof/>
        </w:rPr>
        <w:drawing>
          <wp:inline distT="0" distB="0" distL="0" distR="0">
            <wp:extent cx="6172200" cy="2794000"/>
            <wp:effectExtent l="0" t="0" r="0" b="6350"/>
            <wp:docPr id="6" name="圖片 6" descr="垂直的胶囊式导航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垂直的胶囊式导航菜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85" w:rsidRDefault="006F7585"/>
    <w:p w:rsidR="005A7A4A" w:rsidRDefault="005A7A4A"/>
    <w:p w:rsidR="005A7A4A" w:rsidRDefault="005A7A4A" w:rsidP="005A7A4A">
      <w:pPr>
        <w:pStyle w:val="2"/>
      </w:pPr>
      <w:r>
        <w:t>两端对齐的导航</w:t>
      </w:r>
    </w:p>
    <w:p w:rsidR="005A7A4A" w:rsidRDefault="005A7A4A" w:rsidP="005A7A4A">
      <w:pPr>
        <w:pStyle w:val="Web"/>
      </w:pPr>
      <w:r>
        <w:t xml:space="preserve">您可以在屏幕宽度大于 768px 时，通过在分别使用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、.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-tabs</w:t>
      </w:r>
      <w:r>
        <w:t xml:space="preserve"> 或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、.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-pills</w:t>
      </w:r>
      <w:r>
        <w:t xml:space="preserve"> 的同时使用 class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-justified</w:t>
      </w:r>
      <w:r>
        <w:t>，让标签式或胶囊式导航菜单与父元素等宽。在更小的屏幕上，导航链接会堆叠。</w:t>
      </w:r>
    </w:p>
    <w:p w:rsidR="005A7A4A" w:rsidRPr="005A7A4A" w:rsidRDefault="005A7A4A" w:rsidP="005A7A4A">
      <w:r w:rsidRPr="005A7A4A">
        <w:t>结果如下所示：</w:t>
      </w:r>
    </w:p>
    <w:p w:rsidR="005A7A4A" w:rsidRPr="005A7A4A" w:rsidRDefault="005A7A4A" w:rsidP="005A7A4A">
      <w:r w:rsidRPr="005A7A4A">
        <w:rPr>
          <w:noProof/>
        </w:rPr>
        <w:drawing>
          <wp:inline distT="0" distB="0" distL="0" distR="0">
            <wp:extent cx="7289800" cy="1845945"/>
            <wp:effectExtent l="0" t="0" r="6350" b="1905"/>
            <wp:docPr id="8" name="圖片 8" descr="两端对齐的导航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两端对齐的导航元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4A" w:rsidRDefault="005A7A4A"/>
    <w:p w:rsidR="005A7A4A" w:rsidRDefault="005A7A4A"/>
    <w:p w:rsidR="005A7A4A" w:rsidRDefault="005A7A4A" w:rsidP="005A7A4A">
      <w:pPr>
        <w:pStyle w:val="2"/>
      </w:pPr>
      <w:r>
        <w:lastRenderedPageBreak/>
        <w:t>禁用链接</w:t>
      </w:r>
    </w:p>
    <w:p w:rsidR="005A7A4A" w:rsidRDefault="005A7A4A" w:rsidP="005A7A4A">
      <w:pPr>
        <w:pStyle w:val="Web"/>
      </w:pPr>
      <w:r>
        <w:t xml:space="preserve">对每个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t xml:space="preserve"> class，如果添加了 </w:t>
      </w:r>
      <w:r>
        <w:rPr>
          <w:b/>
          <w:bCs/>
        </w:rPr>
        <w:t>.disabled</w:t>
      </w:r>
      <w:r>
        <w:t xml:space="preserve"> class，则会创建一个灰色的链接，同时禁用了该链接的 </w:t>
      </w:r>
      <w:r>
        <w:rPr>
          <w:b/>
          <w:bCs/>
        </w:rPr>
        <w:t>:hover</w:t>
      </w:r>
      <w:r>
        <w:t xml:space="preserve"> 状态</w:t>
      </w:r>
    </w:p>
    <w:p w:rsidR="005A7A4A" w:rsidRPr="005A7A4A" w:rsidRDefault="005A7A4A" w:rsidP="005A7A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A4A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:rsidR="005A7A4A" w:rsidRPr="005A7A4A" w:rsidRDefault="005A7A4A" w:rsidP="005A7A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0455" cy="1659255"/>
            <wp:effectExtent l="0" t="0" r="0" b="0"/>
            <wp:docPr id="10" name="圖片 10" descr="导航元素中的禁用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导航元素中的禁用链接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4A" w:rsidRPr="008D2F61" w:rsidRDefault="005A7A4A" w:rsidP="008D2F6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F61">
        <w:rPr>
          <w:rFonts w:ascii="宋体" w:eastAsia="宋体" w:hAnsi="宋体" w:cs="宋体"/>
          <w:kern w:val="0"/>
          <w:sz w:val="24"/>
          <w:szCs w:val="24"/>
        </w:rPr>
        <w:t>该 class 只会改变 &lt;a&gt; 的外观，不会改变它的功能。在这里，您需要使用自定义的 JavaScript 来禁用链接。</w:t>
      </w:r>
    </w:p>
    <w:p w:rsidR="008D2F61" w:rsidRPr="008D2F61" w:rsidRDefault="008D2F61" w:rsidP="008D2F6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7A4A" w:rsidRDefault="008D2F61">
      <w:pPr>
        <w:rPr>
          <w:rFonts w:hint="eastAsia"/>
        </w:rPr>
      </w:pPr>
      <w:r w:rsidRPr="00805720">
        <w:rPr>
          <w:rFonts w:hint="eastAsia"/>
          <w:highlight w:val="yellow"/>
        </w:rPr>
        <w:t>不会改变功能那有毛用哦</w:t>
      </w: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 w:rsidP="00805720">
      <w:pPr>
        <w:pStyle w:val="2"/>
      </w:pPr>
      <w:r>
        <w:lastRenderedPageBreak/>
        <w:t>下拉菜单</w:t>
      </w:r>
    </w:p>
    <w:p w:rsidR="00805720" w:rsidRDefault="00805720" w:rsidP="00805720">
      <w:pPr>
        <w:pStyle w:val="Web"/>
      </w:pPr>
      <w:r>
        <w:t xml:space="preserve">导航菜单与下拉菜单使用相似的语法。默认情况下，列表项的锚与一些数据属性协同合作来触发带有 </w:t>
      </w:r>
      <w:r>
        <w:rPr>
          <w:b/>
          <w:bCs/>
        </w:rPr>
        <w:t>.dropdown-menu</w:t>
      </w:r>
      <w:r>
        <w:t xml:space="preserve"> class 的无序列表。</w:t>
      </w:r>
    </w:p>
    <w:p w:rsidR="00805720" w:rsidRDefault="00805720" w:rsidP="00805720">
      <w:pPr>
        <w:pStyle w:val="3"/>
      </w:pPr>
      <w:r>
        <w:t>带有下拉菜单的标签</w:t>
      </w:r>
    </w:p>
    <w:p w:rsidR="00805720" w:rsidRDefault="00805720" w:rsidP="00805720">
      <w:pPr>
        <w:pStyle w:val="Web"/>
      </w:pPr>
      <w:r>
        <w:t>向标签添加下拉菜单的步骤如下：</w:t>
      </w:r>
    </w:p>
    <w:p w:rsidR="00805720" w:rsidRDefault="00805720" w:rsidP="0080572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以一个带有</w:t>
      </w:r>
      <w:r>
        <w:t xml:space="preserve"> class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t xml:space="preserve"> </w:t>
      </w:r>
      <w:r>
        <w:t>的无序列表开始。</w:t>
      </w:r>
    </w:p>
    <w:p w:rsidR="00805720" w:rsidRDefault="00805720" w:rsidP="0080572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添加</w:t>
      </w:r>
      <w:r>
        <w:t xml:space="preserve"> class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-tabs</w:t>
      </w:r>
      <w:r>
        <w:t>。</w:t>
      </w:r>
    </w:p>
    <w:p w:rsidR="00805720" w:rsidRDefault="00805720" w:rsidP="0080572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添加带有</w:t>
      </w:r>
      <w:r>
        <w:t xml:space="preserve"> </w:t>
      </w:r>
      <w:r>
        <w:rPr>
          <w:b/>
          <w:bCs/>
        </w:rPr>
        <w:t>.dropdown-menu</w:t>
      </w:r>
      <w:r>
        <w:t xml:space="preserve"> class </w:t>
      </w:r>
      <w:r>
        <w:t>的无序列表。</w:t>
      </w:r>
    </w:p>
    <w:p w:rsidR="00805720" w:rsidRPr="00805720" w:rsidRDefault="00805720" w:rsidP="00805720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720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:rsidR="00805720" w:rsidRPr="00805720" w:rsidRDefault="00805720" w:rsidP="0080572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172200" cy="2159000"/>
            <wp:effectExtent l="0" t="0" r="0" b="0"/>
            <wp:docPr id="1" name="圖片 1" descr="带有下拉菜单的标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带有下拉菜单的标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 w:rsidP="00805720">
      <w:pPr>
        <w:pStyle w:val="3"/>
      </w:pPr>
      <w:r>
        <w:t>带有下拉菜单的胶囊</w:t>
      </w:r>
    </w:p>
    <w:p w:rsidR="00805720" w:rsidRDefault="00805720" w:rsidP="00805720">
      <w:pPr>
        <w:pStyle w:val="Web"/>
      </w:pPr>
      <w:r>
        <w:t xml:space="preserve">步骤与创建带有下拉菜单的标签相同，只是需要把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-tabs</w:t>
      </w:r>
      <w:r>
        <w:t xml:space="preserve"> class 改为 </w:t>
      </w:r>
      <w:r>
        <w:rPr>
          <w:b/>
          <w:bCs/>
        </w:rPr>
        <w:t>.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-pills</w:t>
      </w:r>
      <w:r>
        <w:t>，如下面的实例所示：</w:t>
      </w: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Default="00805720">
      <w:pPr>
        <w:rPr>
          <w:rFonts w:hint="eastAsia"/>
        </w:rPr>
      </w:pPr>
    </w:p>
    <w:p w:rsidR="00805720" w:rsidRPr="002A4FD8" w:rsidRDefault="00805720" w:rsidP="00805720">
      <w:pPr>
        <w:rPr>
          <w:rFonts w:hint="eastAsia"/>
          <w:b/>
        </w:rPr>
      </w:pPr>
      <w:r w:rsidRPr="002A4FD8">
        <w:rPr>
          <w:rFonts w:hint="eastAsia"/>
          <w:b/>
        </w:rPr>
        <w:lastRenderedPageBreak/>
        <w:t>标签页与胶囊式标签页</w:t>
      </w:r>
    </w:p>
    <w:p w:rsidR="00805720" w:rsidRDefault="00805720" w:rsidP="00805720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805720" w:rsidRDefault="00805720" w:rsidP="00805720">
      <w:pPr>
        <w:rPr>
          <w:rFonts w:hint="eastAsia"/>
        </w:rPr>
      </w:pPr>
      <w:r w:rsidRPr="002A4FD8">
        <w:rPr>
          <w:rFonts w:hint="eastAsia"/>
          <w:highlight w:val="yellow"/>
        </w:rPr>
        <w:t>.</w:t>
      </w:r>
      <w:proofErr w:type="spellStart"/>
      <w:r w:rsidRPr="002A4FD8">
        <w:rPr>
          <w:rFonts w:hint="eastAsia"/>
          <w:highlight w:val="yellow"/>
        </w:rPr>
        <w:t>nav</w:t>
      </w:r>
      <w:proofErr w:type="spellEnd"/>
      <w:r w:rsidRPr="002A4FD8">
        <w:rPr>
          <w:rFonts w:hint="eastAsia"/>
          <w:highlight w:val="yellow"/>
        </w:rPr>
        <w:t xml:space="preserve"> </w:t>
      </w:r>
      <w:proofErr w:type="spellStart"/>
      <w:r w:rsidRPr="002A4FD8">
        <w:rPr>
          <w:rFonts w:hint="eastAsia"/>
          <w:highlight w:val="yellow"/>
        </w:rPr>
        <w:t>nav</w:t>
      </w:r>
      <w:proofErr w:type="spellEnd"/>
      <w:r w:rsidRPr="002A4FD8">
        <w:rPr>
          <w:rFonts w:hint="eastAsia"/>
          <w:highlight w:val="yellow"/>
        </w:rPr>
        <w:t>-tabs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标签页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05720" w:rsidRDefault="00805720" w:rsidP="00805720">
      <w:pPr>
        <w:rPr>
          <w:rFonts w:hint="eastAsia"/>
        </w:rPr>
      </w:pPr>
      <w:r w:rsidRPr="002A4FD8">
        <w:rPr>
          <w:rFonts w:hint="eastAsia"/>
          <w:highlight w:val="yellow"/>
        </w:rPr>
        <w:t>.</w:t>
      </w:r>
      <w:proofErr w:type="spellStart"/>
      <w:r w:rsidRPr="002A4FD8">
        <w:rPr>
          <w:rFonts w:hint="eastAsia"/>
          <w:highlight w:val="yellow"/>
        </w:rPr>
        <w:t>nav</w:t>
      </w:r>
      <w:proofErr w:type="spellEnd"/>
      <w:r w:rsidRPr="002A4FD8">
        <w:rPr>
          <w:rFonts w:hint="eastAsia"/>
          <w:highlight w:val="yellow"/>
        </w:rPr>
        <w:t xml:space="preserve"> </w:t>
      </w:r>
      <w:proofErr w:type="spellStart"/>
      <w:r w:rsidRPr="002A4FD8">
        <w:rPr>
          <w:rFonts w:hint="eastAsia"/>
          <w:highlight w:val="yellow"/>
        </w:rPr>
        <w:t>nav</w:t>
      </w:r>
      <w:proofErr w:type="spellEnd"/>
      <w:r w:rsidRPr="002A4FD8">
        <w:rPr>
          <w:rFonts w:hint="eastAsia"/>
          <w:highlight w:val="yellow"/>
        </w:rPr>
        <w:t>-pills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胶囊式标签页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05720" w:rsidRDefault="00805720" w:rsidP="00805720">
      <w:pPr>
        <w:rPr>
          <w:rFonts w:hint="eastAsia"/>
        </w:rPr>
      </w:pPr>
      <w:r w:rsidRPr="002A4FD8">
        <w:rPr>
          <w:rFonts w:hint="eastAsia"/>
          <w:highlight w:val="yellow"/>
        </w:rPr>
        <w:t>.</w:t>
      </w:r>
      <w:proofErr w:type="spellStart"/>
      <w:r w:rsidRPr="002A4FD8">
        <w:rPr>
          <w:rFonts w:hint="eastAsia"/>
          <w:highlight w:val="yellow"/>
        </w:rPr>
        <w:t>nav</w:t>
      </w:r>
      <w:proofErr w:type="spellEnd"/>
      <w:r w:rsidRPr="002A4FD8">
        <w:rPr>
          <w:rFonts w:hint="eastAsia"/>
          <w:highlight w:val="yellow"/>
        </w:rPr>
        <w:t xml:space="preserve"> </w:t>
      </w:r>
      <w:proofErr w:type="spellStart"/>
      <w:r w:rsidRPr="002A4FD8">
        <w:rPr>
          <w:rFonts w:hint="eastAsia"/>
          <w:highlight w:val="yellow"/>
        </w:rPr>
        <w:t>nav</w:t>
      </w:r>
      <w:proofErr w:type="spellEnd"/>
      <w:r w:rsidRPr="002A4FD8">
        <w:rPr>
          <w:rFonts w:hint="eastAsia"/>
          <w:highlight w:val="yellow"/>
        </w:rPr>
        <w:t xml:space="preserve">-pills </w:t>
      </w:r>
      <w:proofErr w:type="spellStart"/>
      <w:r w:rsidRPr="002A4FD8">
        <w:rPr>
          <w:rFonts w:hint="eastAsia"/>
          <w:highlight w:val="yellow"/>
        </w:rPr>
        <w:t>nav</w:t>
      </w:r>
      <w:proofErr w:type="spellEnd"/>
      <w:r w:rsidRPr="002A4FD8">
        <w:rPr>
          <w:rFonts w:hint="eastAsia"/>
          <w:highlight w:val="yellow"/>
        </w:rPr>
        <w:t>-stacked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胶囊式标签页以垂直方向堆叠排列的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05720" w:rsidRDefault="00805720" w:rsidP="00805720">
      <w:pPr>
        <w:rPr>
          <w:rFonts w:hint="eastAsia"/>
        </w:rPr>
      </w:pPr>
      <w:r w:rsidRPr="002A4FD8">
        <w:rPr>
          <w:rFonts w:hint="eastAsia"/>
          <w:highlight w:val="yellow"/>
        </w:rPr>
        <w:t>.</w:t>
      </w:r>
      <w:proofErr w:type="spellStart"/>
      <w:r w:rsidRPr="002A4FD8">
        <w:rPr>
          <w:rFonts w:hint="eastAsia"/>
          <w:highlight w:val="yellow"/>
        </w:rPr>
        <w:t>nav</w:t>
      </w:r>
      <w:proofErr w:type="spellEnd"/>
      <w:r w:rsidRPr="002A4FD8">
        <w:rPr>
          <w:rFonts w:hint="eastAsia"/>
          <w:highlight w:val="yellow"/>
        </w:rPr>
        <w:t>-justified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两端对齐的标签页，在大于</w:t>
      </w:r>
      <w:r>
        <w:rPr>
          <w:rFonts w:hint="eastAsia"/>
        </w:rPr>
        <w:t xml:space="preserve"> 768px </w:t>
      </w:r>
      <w:r>
        <w:rPr>
          <w:rFonts w:hint="eastAsia"/>
        </w:rPr>
        <w:t>的屏幕上，通过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-justified </w:t>
      </w:r>
      <w:r>
        <w:rPr>
          <w:rFonts w:hint="eastAsia"/>
        </w:rPr>
        <w:t>类可以很容易的让标签页或胶囊式标签呈现出同等宽度。在小屏幕上，导航链接呈现堆叠样式。</w:t>
      </w:r>
      <w:r>
        <w:rPr>
          <w:rFonts w:hint="eastAsia"/>
        </w:rPr>
        <w:t xml:space="preserve"> </w:t>
      </w:r>
    </w:p>
    <w:p w:rsidR="00805720" w:rsidRDefault="00805720" w:rsidP="00805720">
      <w:pPr>
        <w:rPr>
          <w:rFonts w:hint="eastAsia"/>
        </w:rPr>
      </w:pPr>
      <w:r w:rsidRPr="002A4FD8">
        <w:rPr>
          <w:rFonts w:hint="eastAsia"/>
          <w:highlight w:val="yellow"/>
        </w:rPr>
        <w:t>.disabled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禁用的标签页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A4FD8" w:rsidRDefault="002A4FD8" w:rsidP="00805720">
      <w:pPr>
        <w:rPr>
          <w:rFonts w:hint="eastAsia"/>
        </w:rPr>
      </w:pPr>
    </w:p>
    <w:p w:rsidR="002A4FD8" w:rsidRPr="002A4FD8" w:rsidRDefault="002A4FD8" w:rsidP="002A4FD8">
      <w:pPr>
        <w:rPr>
          <w:rFonts w:hint="eastAsia"/>
          <w:b/>
        </w:rPr>
      </w:pPr>
      <w:r w:rsidRPr="002A4FD8">
        <w:rPr>
          <w:rFonts w:hint="eastAsia"/>
          <w:b/>
        </w:rPr>
        <w:t>标签添加下拉菜单</w:t>
      </w:r>
      <w:r w:rsidRPr="002A4FD8">
        <w:rPr>
          <w:rFonts w:hint="eastAsia"/>
          <w:b/>
        </w:rPr>
        <w:t xml:space="preserve"> </w:t>
      </w:r>
      <w:r w:rsidRPr="002A4FD8">
        <w:rPr>
          <w:rFonts w:hint="eastAsia"/>
          <w:b/>
        </w:rPr>
        <w:tab/>
      </w:r>
    </w:p>
    <w:p w:rsidR="002A4FD8" w:rsidRPr="002A4FD8" w:rsidRDefault="002A4FD8" w:rsidP="002A4FD8">
      <w:pPr>
        <w:rPr>
          <w:rFonts w:hint="eastAsia"/>
        </w:rPr>
      </w:pPr>
      <w:r>
        <w:rPr>
          <w:rFonts w:hint="eastAsia"/>
        </w:rPr>
        <w:t>带下拉菜单的胶囊式标签页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A4FD8" w:rsidRDefault="002A4FD8" w:rsidP="002A4FD8">
      <w:pPr>
        <w:rPr>
          <w:rFonts w:hint="eastAsia"/>
        </w:rPr>
      </w:pPr>
      <w:r>
        <w:rPr>
          <w:rFonts w:hint="eastAsia"/>
        </w:rPr>
        <w:t xml:space="preserve">.tab-content </w:t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 .tab-pane </w:t>
      </w:r>
      <w:r>
        <w:rPr>
          <w:rFonts w:hint="eastAsia"/>
        </w:rPr>
        <w:t>和</w:t>
      </w:r>
      <w:r>
        <w:rPr>
          <w:rFonts w:hint="eastAsia"/>
        </w:rPr>
        <w:t xml:space="preserve"> data-toggle="tab" (data-toggle="pill" ) </w:t>
      </w:r>
      <w:r>
        <w:rPr>
          <w:rFonts w:hint="eastAsia"/>
        </w:rPr>
        <w:t>一同使用</w:t>
      </w:r>
      <w:r>
        <w:rPr>
          <w:rFonts w:hint="eastAsia"/>
        </w:rPr>
        <w:t xml:space="preserve">, </w:t>
      </w:r>
      <w:r>
        <w:rPr>
          <w:rFonts w:hint="eastAsia"/>
        </w:rPr>
        <w:t>设置标签页对应的</w:t>
      </w:r>
      <w:bookmarkStart w:id="0" w:name="_GoBack"/>
      <w:bookmarkEnd w:id="0"/>
      <w:r>
        <w:rPr>
          <w:rFonts w:hint="eastAsia"/>
        </w:rPr>
        <w:t>内容随标签的切换而更改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A4FD8" w:rsidRDefault="002A4FD8" w:rsidP="002A4FD8">
      <w:r>
        <w:rPr>
          <w:rFonts w:hint="eastAsia"/>
        </w:rPr>
        <w:t xml:space="preserve">.tab-pane </w:t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 .tab-content </w:t>
      </w:r>
      <w:r>
        <w:rPr>
          <w:rFonts w:hint="eastAsia"/>
        </w:rPr>
        <w:t>和</w:t>
      </w:r>
      <w:r>
        <w:rPr>
          <w:rFonts w:hint="eastAsia"/>
        </w:rPr>
        <w:t xml:space="preserve"> data-toggle="tab" (data-toggle="pill")</w:t>
      </w:r>
      <w:r>
        <w:rPr>
          <w:rFonts w:hint="eastAsia"/>
        </w:rPr>
        <w:t>一同使用</w:t>
      </w:r>
      <w:r>
        <w:rPr>
          <w:rFonts w:hint="eastAsia"/>
        </w:rPr>
        <w:t xml:space="preserve">, </w:t>
      </w:r>
      <w:r>
        <w:rPr>
          <w:rFonts w:hint="eastAsia"/>
        </w:rPr>
        <w:t>设置标签页对应的内容随标签的切换而更改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sectPr w:rsidR="002A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描述: http://www.runoob.com/images/quote.png" style="width:12pt;height:12.65pt;visibility:visible;mso-wrap-style:square" o:bullet="t">
        <v:imagedata r:id="rId1" o:title="quote"/>
      </v:shape>
    </w:pict>
  </w:numPicBullet>
  <w:abstractNum w:abstractNumId="0">
    <w:nsid w:val="255450BD"/>
    <w:multiLevelType w:val="hybridMultilevel"/>
    <w:tmpl w:val="48CA020E"/>
    <w:lvl w:ilvl="0" w:tplc="3F2E2BD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E60B44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8ABEE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C8EC8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E44E4D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D96D93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2E8A57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1A0B98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69ADFA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2CCE1451"/>
    <w:multiLevelType w:val="multilevel"/>
    <w:tmpl w:val="4A5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2705B"/>
    <w:multiLevelType w:val="multilevel"/>
    <w:tmpl w:val="635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50"/>
    <w:rsid w:val="00173185"/>
    <w:rsid w:val="002A4FD8"/>
    <w:rsid w:val="004B2C50"/>
    <w:rsid w:val="005A7A4A"/>
    <w:rsid w:val="006C51A2"/>
    <w:rsid w:val="006F7585"/>
    <w:rsid w:val="0072326B"/>
    <w:rsid w:val="00805720"/>
    <w:rsid w:val="008D2F61"/>
    <w:rsid w:val="00D6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2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627FD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D62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627FD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27FD"/>
    <w:rPr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D627F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2F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2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627FD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D62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627FD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627FD"/>
    <w:rPr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D627F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2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864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463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068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594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043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690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4522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  <w:div w:id="85380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63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923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394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985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417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00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816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154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594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754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254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902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15</cp:revision>
  <dcterms:created xsi:type="dcterms:W3CDTF">2018-12-18T08:12:00Z</dcterms:created>
  <dcterms:modified xsi:type="dcterms:W3CDTF">2018-12-19T01:11:00Z</dcterms:modified>
</cp:coreProperties>
</file>