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avascript特点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解释性</w:t>
      </w:r>
      <w:r>
        <w:rPr>
          <w:rFonts w:hint="eastAsia"/>
          <w:sz w:val="28"/>
          <w:szCs w:val="28"/>
        </w:rPr>
        <w:t>：它是一种解释性的程序语言，它的代码不需要经过编译，而是直接在浏览器中运行时被解释。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事件驱动</w:t>
      </w:r>
      <w:r>
        <w:rPr>
          <w:rFonts w:hint="eastAsia"/>
          <w:sz w:val="28"/>
          <w:szCs w:val="28"/>
        </w:rPr>
        <w:t>：无须经过web服务程序，它对用户的响应，是以事件驱动的方式进行的。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cyan"/>
        </w:rPr>
        <w:t>跨平台</w:t>
      </w:r>
      <w:r>
        <w:rPr>
          <w:rFonts w:hint="eastAsia"/>
          <w:sz w:val="28"/>
          <w:szCs w:val="28"/>
        </w:rPr>
        <w:t>：只要能运行浏览器的计算机，与操作环境无关。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安全性</w:t>
      </w:r>
      <w:r>
        <w:rPr>
          <w:rFonts w:hint="eastAsia"/>
          <w:sz w:val="28"/>
          <w:szCs w:val="28"/>
        </w:rPr>
        <w:t>：它不允许访问本地的硬盘，而且不能将数据存入服务器上，不允许对网络文档进行修改和删除，只能通过浏览器实现信息浏览或动态交互，这样可以有效地防止数据的丢失。</w:t>
      </w:r>
    </w:p>
    <w:p>
      <w:pPr>
        <w:rPr>
          <w:sz w:val="28"/>
          <w:szCs w:val="28"/>
        </w:rPr>
      </w:pPr>
    </w:p>
    <w:p>
      <w:pPr>
        <w:rPr>
          <w:color w:val="8064A2"/>
          <w:sz w:val="28"/>
          <w:szCs w:val="28"/>
        </w:rPr>
      </w:pPr>
      <w:r>
        <w:rPr>
          <w:color w:val="8064A2"/>
          <w:sz w:val="28"/>
          <w:szCs w:val="28"/>
        </w:rPr>
        <w:t>J</w:t>
      </w:r>
      <w:r>
        <w:rPr>
          <w:rFonts w:hint="eastAsia"/>
          <w:color w:val="8064A2"/>
          <w:sz w:val="28"/>
          <w:szCs w:val="28"/>
        </w:rPr>
        <w:t>avascript在html中的使用</w:t>
      </w:r>
    </w:p>
    <w:p>
      <w:pPr>
        <w:pStyle w:val="8"/>
        <w:numPr>
          <w:ilvl w:val="0"/>
          <w:numId w:val="1"/>
        </w:numPr>
        <w:ind w:firstLineChars="0"/>
        <w:rPr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>在页面中直接嵌入javascript 代码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&lt;script&gt;标记常用的属性及说明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属性</w:t>
            </w:r>
          </w:p>
        </w:tc>
        <w:tc>
          <w:tcPr>
            <w:tcW w:w="4261" w:type="dxa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</w:t>
            </w:r>
            <w:r>
              <w:rPr>
                <w:rFonts w:hint="eastAsia"/>
                <w:color w:val="000000"/>
                <w:sz w:val="28"/>
                <w:szCs w:val="28"/>
              </w:rPr>
              <w:t>anguage</w:t>
            </w:r>
          </w:p>
        </w:tc>
        <w:tc>
          <w:tcPr>
            <w:tcW w:w="4261" w:type="dxa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设置所使用的脚本语言及版本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src</w:t>
            </w:r>
          </w:p>
        </w:tc>
        <w:tc>
          <w:tcPr>
            <w:tcW w:w="4261" w:type="dxa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设置一个外部脚本文件的路径位置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</w:t>
            </w:r>
            <w:r>
              <w:rPr>
                <w:rFonts w:hint="eastAsia"/>
                <w:color w:val="000000"/>
                <w:sz w:val="28"/>
                <w:szCs w:val="28"/>
              </w:rPr>
              <w:t>ype</w:t>
            </w:r>
          </w:p>
        </w:tc>
        <w:tc>
          <w:tcPr>
            <w:tcW w:w="4261" w:type="dxa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设置所使用的脚本语言，此属性已代替language属性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defer</w:t>
            </w:r>
          </w:p>
        </w:tc>
        <w:tc>
          <w:tcPr>
            <w:tcW w:w="4261" w:type="dxa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表示当html文档加载完毕后再执行脚本语言</w:t>
            </w:r>
          </w:p>
        </w:tc>
      </w:tr>
    </w:tbl>
    <w:p>
      <w:pPr>
        <w:rPr>
          <w:color w:val="00000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2．链接外部javascript文件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如果脚本代码比较复杂或是同一段代码可以被多个页面所使用，则可以将这些脚本代码放置在一个单独的文件中（保存文件的扩展名为.js）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在外部js文件中，不需要将脚本代码用&lt;script&gt;t和&lt;/script&gt;扩起来。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基本语法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执行顺序：javascript程序按照在html文件中出现的顺序逐行执行，如果需要在整个html文件中执行，最好将其放在&lt;head&gt;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&lt;/head&gt;。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J</w:t>
      </w:r>
      <w:r>
        <w:rPr>
          <w:rFonts w:hint="eastAsia"/>
          <w:sz w:val="28"/>
          <w:szCs w:val="28"/>
          <w:highlight w:val="yellow"/>
        </w:rPr>
        <w:t>avascript严格区分字母大小写</w:t>
      </w:r>
      <w:r>
        <w:rPr>
          <w:rFonts w:hint="eastAsia"/>
          <w:sz w:val="28"/>
          <w:szCs w:val="28"/>
        </w:rPr>
        <w:t>，但与之紧密相关的html是不区分大小写的。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获取时间代码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&lt;script type="text/javascript"&gt;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var now=new Date();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var hour=now.getHours();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var minu=now.getMinutes();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alert ("您好！现在是"+hour+":"+minu+"\n欢迎访问本公司网站");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所有的javascript变量都由关键字var声明。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如果只声明了变量，未对其赋值，则其值默认为undefined。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在javascript中，所有的数字都是由浮点型表示的。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在任何数值直接量前加负号( - )可以构成它的负数，但是负号是一元求反运算符，它不是数值直接量语法的一部分。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进制（以16为基数）数据：是以“OX”“ox”开头(貌似数字0？)，其后直接跟随十六进制数字串的直接量。16进制的数字可以用到0~9中的某个数字，也可以是a(A)到f(F)中的某个字母，它们用来表示0到15之间（包括0和15）的某个值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green"/>
        </w:rPr>
        <w:t>单引号</w:t>
      </w:r>
      <w:r>
        <w:rPr>
          <w:rFonts w:hint="eastAsia"/>
          <w:sz w:val="28"/>
          <w:szCs w:val="28"/>
        </w:rPr>
        <w:t>内出现</w:t>
      </w:r>
      <w:r>
        <w:rPr>
          <w:rFonts w:hint="eastAsia"/>
          <w:sz w:val="28"/>
          <w:szCs w:val="28"/>
          <w:highlight w:val="red"/>
        </w:rPr>
        <w:t>双引号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  <w:highlight w:val="green"/>
        </w:rPr>
        <w:t>双引号</w:t>
      </w:r>
      <w:r>
        <w:rPr>
          <w:rFonts w:hint="eastAsia"/>
          <w:sz w:val="28"/>
          <w:szCs w:val="28"/>
        </w:rPr>
        <w:t>内出现</w:t>
      </w:r>
      <w:r>
        <w:rPr>
          <w:rFonts w:hint="eastAsia"/>
          <w:sz w:val="28"/>
          <w:szCs w:val="28"/>
          <w:highlight w:val="red"/>
        </w:rPr>
        <w:t>单引号</w:t>
      </w:r>
      <w:r>
        <w:rPr>
          <w:rFonts w:hint="eastAsia"/>
          <w:sz w:val="28"/>
          <w:szCs w:val="28"/>
        </w:rPr>
        <w:t>时，不需要进行转义。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rFonts w:hint="eastAsia"/>
          <w:sz w:val="28"/>
          <w:szCs w:val="28"/>
          <w:highlight w:val="green"/>
        </w:rPr>
        <w:t>双引号</w:t>
      </w:r>
      <w:r>
        <w:rPr>
          <w:rFonts w:hint="eastAsia"/>
          <w:sz w:val="28"/>
          <w:szCs w:val="28"/>
        </w:rPr>
        <w:t>内出现</w:t>
      </w:r>
      <w:r>
        <w:rPr>
          <w:rFonts w:hint="eastAsia"/>
          <w:sz w:val="28"/>
          <w:szCs w:val="28"/>
          <w:highlight w:val="red"/>
        </w:rPr>
        <w:t>双引号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  <w:highlight w:val="green"/>
        </w:rPr>
        <w:t>单引号</w:t>
      </w:r>
      <w:r>
        <w:rPr>
          <w:rFonts w:hint="eastAsia"/>
          <w:sz w:val="28"/>
          <w:szCs w:val="28"/>
        </w:rPr>
        <w:t>内出现</w:t>
      </w:r>
      <w:r>
        <w:rPr>
          <w:rFonts w:hint="eastAsia"/>
          <w:sz w:val="28"/>
          <w:szCs w:val="28"/>
          <w:highlight w:val="red"/>
        </w:rPr>
        <w:t>单引号</w:t>
      </w:r>
      <w:r>
        <w:rPr>
          <w:rFonts w:hint="eastAsia"/>
          <w:sz w:val="28"/>
          <w:szCs w:val="28"/>
        </w:rPr>
        <w:t>，则必须进行转义（在单（双）引号前）加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\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</w:p>
    <w:p>
      <w:pPr>
        <w:rPr>
          <w:color w:val="3399FF"/>
          <w:sz w:val="28"/>
          <w:szCs w:val="28"/>
        </w:rPr>
      </w:pPr>
      <w:r>
        <w:rPr>
          <w:rFonts w:hint="eastAsia"/>
          <w:color w:val="3399FF"/>
          <w:sz w:val="28"/>
          <w:szCs w:val="28"/>
        </w:rPr>
        <w:t>即同种引号需要转义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布尔型：有两个直接量true和false表示，用来说明某个事物是真还是假。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转义字符：以反斜杠开头的不可显示的特殊字符。</w:t>
      </w: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在“document.writeln();”语句中使用转义字符时，只有将其放在格式化文本中才会起作用，所有脚本必须放在&lt;pre&gt;和&lt;/pre&gt;标签内。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   document.writeln(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&lt;pre&gt;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document.writeln(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轻松学习\njavascript语言！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document.writeln(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&lt;/pre&gt;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未定义类型的变量是undefined，表示变量还没有赋值（“var a;”），或者赋予一个不存在的属性值(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var a=String.notProperty;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)。</w:t>
      </w:r>
    </w:p>
    <w:p>
      <w:pPr>
        <w:ind w:firstLine="560" w:firstLineChars="200"/>
        <w:rPr>
          <w:sz w:val="28"/>
          <w:szCs w:val="28"/>
        </w:rPr>
      </w:pP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当在程序中由于某种原因发生计算错误后，会产生一个没有意义的数字，此时JavaScript返回的数字值是NaN（即非数字）。</w:t>
      </w:r>
    </w:p>
    <w:p>
      <w:pPr>
        <w:ind w:firstLine="540"/>
        <w:rPr>
          <w:sz w:val="28"/>
          <w:szCs w:val="28"/>
        </w:rPr>
      </w:pP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如果试图引用一个没有定义的变量，则返回一个null值，表示为空值，用于定义空的或不存在的引用。注意：null不等同于空的字符串(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)或0。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区别：null表示一个变量被赋予了一个空值，而undefined则表示该变量尚未被赋值。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比较运算符的操作过程：首先对操作数进行比较，该操作数既可以是数字也可以是字符串，然后返回一个布尔值true或false。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avascript中的</w:t>
      </w:r>
      <w:r>
        <w:rPr>
          <w:rFonts w:hint="eastAsia"/>
          <w:sz w:val="28"/>
          <w:szCs w:val="28"/>
          <w:highlight w:val="yellow"/>
        </w:rPr>
        <w:t>异于c语言</w:t>
      </w:r>
      <w:r>
        <w:rPr>
          <w:rFonts w:hint="eastAsia"/>
          <w:sz w:val="28"/>
          <w:szCs w:val="28"/>
        </w:rPr>
        <w:t>的比较运算符</w:t>
      </w:r>
    </w:p>
    <w:tbl>
      <w:tblPr>
        <w:tblStyle w:val="7"/>
        <w:tblW w:w="11056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4448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运算符</w:t>
            </w:r>
          </w:p>
        </w:tc>
        <w:tc>
          <w:tcPr>
            <w:tcW w:w="444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438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</w:tc>
        <w:tc>
          <w:tcPr>
            <w:tcW w:w="444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等于。只根据表面值进行判断，不涉及数据类型</w:t>
            </w:r>
          </w:p>
        </w:tc>
        <w:tc>
          <w:tcPr>
            <w:tcW w:w="4387" w:type="dxa"/>
            <w:vAlign w:val="center"/>
          </w:tcPr>
          <w:p>
            <w:pPr>
              <w:ind w:firstLine="280" w:firstLineChars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==17     //返回值为true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===</w:t>
            </w:r>
          </w:p>
        </w:tc>
        <w:tc>
          <w:tcPr>
            <w:tcW w:w="444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绝对等于。根据表面值和数据类型同时进行判断</w:t>
            </w:r>
          </w:p>
        </w:tc>
        <w:tc>
          <w:tcPr>
            <w:tcW w:w="438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===17     //返回值为false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!=</w:t>
            </w:r>
          </w:p>
        </w:tc>
        <w:tc>
          <w:tcPr>
            <w:tcW w:w="444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不等于。只根据表面值进行判断，不涉及数据类型</w:t>
            </w:r>
          </w:p>
        </w:tc>
        <w:tc>
          <w:tcPr>
            <w:tcW w:w="438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!=17      //返回值为false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!==</w:t>
            </w:r>
          </w:p>
        </w:tc>
        <w:tc>
          <w:tcPr>
            <w:tcW w:w="444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不绝对等于。根据表面值和数据类型同时进行判断</w:t>
            </w:r>
          </w:p>
        </w:tc>
        <w:tc>
          <w:tcPr>
            <w:tcW w:w="438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!==17    //返回值为true</w:t>
            </w:r>
          </w:p>
        </w:tc>
      </w:tr>
    </w:tbl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异或运算符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a^=b    //相当于a=a^b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0^0=0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0^1=1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1^1=0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1^0=1</w:t>
            </w:r>
          </w:p>
        </w:tc>
      </w:tr>
    </w:tbl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口诀</w:t>
      </w:r>
      <w:r>
        <w:rPr>
          <w:rFonts w:hint="eastAsia"/>
          <w:sz w:val="28"/>
          <w:szCs w:val="28"/>
        </w:rPr>
        <w:t>：相同值为0，不同为1。</w:t>
      </w:r>
    </w:p>
    <w:p>
      <w:pPr>
        <w:ind w:firstLine="1960" w:firstLineChars="700"/>
        <w:jc w:val="left"/>
        <w:rPr>
          <w:sz w:val="28"/>
          <w:szCs w:val="28"/>
        </w:rPr>
      </w:pPr>
    </w:p>
    <w:p>
      <w:pPr>
        <w:ind w:firstLine="3092" w:firstLineChars="11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位操作运算符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普通位运算符</w:t>
      </w:r>
      <w:r>
        <w:rPr>
          <w:rFonts w:hint="eastAsia"/>
          <w:sz w:val="28"/>
          <w:szCs w:val="28"/>
        </w:rPr>
        <w:t>：在进行计算前，都先将操作数转换为32位的二进制整数，然后再进行相关运算，最后的输出结果将以十进制表示。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位操作运算符</w:t>
      </w:r>
      <w:r>
        <w:rPr>
          <w:rFonts w:hint="eastAsia"/>
          <w:sz w:val="28"/>
          <w:szCs w:val="28"/>
        </w:rPr>
        <w:t>：对数值的位进行操作，如：向左或右移位。</w:t>
      </w:r>
      <w:r>
        <w:rPr>
          <w:sz w:val="28"/>
          <w:szCs w:val="28"/>
        </w:rPr>
        <w:br w:type="page"/>
      </w:r>
    </w:p>
    <w:p>
      <w:pPr>
        <w:jc w:val="left"/>
        <w:rPr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typeof运算符</w:t>
      </w:r>
      <w:r>
        <w:rPr>
          <w:rFonts w:hint="eastAsia"/>
          <w:sz w:val="28"/>
          <w:szCs w:val="28"/>
          <w:highlight w:val="yellow"/>
        </w:rPr>
        <w:t>：用于返回它的操作数当前所容纳的数据的类型。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例：  </w:t>
      </w:r>
      <w:r>
        <w:rPr>
          <w:sz w:val="28"/>
          <w:szCs w:val="28"/>
        </w:rPr>
        <w:t>var a=2035;</w:t>
      </w:r>
    </w:p>
    <w:p>
      <w:pPr>
        <w:ind w:firstLine="840" w:firstLineChars="300"/>
        <w:jc w:val="left"/>
        <w:rPr>
          <w:sz w:val="28"/>
          <w:szCs w:val="28"/>
        </w:rPr>
      </w:pPr>
      <w:r>
        <w:rPr>
          <w:sz w:val="28"/>
          <w:szCs w:val="28"/>
        </w:rPr>
        <w:t>var b="accelworld";</w:t>
      </w:r>
    </w:p>
    <w:p>
      <w:pPr>
        <w:ind w:firstLine="840" w:firstLineChars="300"/>
        <w:jc w:val="left"/>
        <w:rPr>
          <w:sz w:val="28"/>
          <w:szCs w:val="28"/>
        </w:rPr>
      </w:pPr>
      <w:r>
        <w:rPr>
          <w:sz w:val="28"/>
          <w:szCs w:val="28"/>
        </w:rPr>
        <w:t>var c=null;</w:t>
      </w:r>
    </w:p>
    <w:p>
      <w:pPr>
        <w:ind w:firstLine="840" w:firstLineChars="300"/>
        <w:jc w:val="left"/>
        <w:rPr>
          <w:sz w:val="28"/>
          <w:szCs w:val="28"/>
        </w:rPr>
      </w:pPr>
      <w:r>
        <w:rPr>
          <w:sz w:val="28"/>
          <w:szCs w:val="28"/>
        </w:rPr>
        <w:t>var d=20.35;</w:t>
      </w:r>
    </w:p>
    <w:p>
      <w:pPr>
        <w:ind w:firstLine="840" w:firstLineChars="300"/>
        <w:jc w:val="left"/>
        <w:rPr>
          <w:sz w:val="28"/>
          <w:szCs w:val="28"/>
        </w:rPr>
      </w:pPr>
      <w:r>
        <w:rPr>
          <w:sz w:val="28"/>
          <w:szCs w:val="28"/>
        </w:rPr>
        <w:t>var e=Array(45);</w:t>
      </w:r>
    </w:p>
    <w:p>
      <w:pPr>
        <w:ind w:firstLine="840" w:firstLineChars="300"/>
        <w:jc w:val="left"/>
        <w:rPr>
          <w:sz w:val="28"/>
          <w:szCs w:val="28"/>
        </w:rPr>
      </w:pPr>
      <w:r>
        <w:rPr>
          <w:sz w:val="28"/>
          <w:szCs w:val="28"/>
        </w:rPr>
        <w:t>var f=true;</w:t>
      </w:r>
    </w:p>
    <w:p>
      <w:pPr>
        <w:ind w:firstLine="840" w:firstLineChars="30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alert("type:"+(typeof a)+"\ntype:"+typeof b+"\ntype:"+typeof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c+"\ntype:"+typeof d+"\ntype:"+typeof e+"\ntype:"+typeof f);</w:t>
      </w:r>
    </w:p>
    <w:p>
      <w:pPr>
        <w:ind w:firstLine="1680" w:firstLineChars="600"/>
        <w:jc w:val="left"/>
        <w:rPr>
          <w:sz w:val="28"/>
          <w:szCs w:val="28"/>
        </w:rPr>
      </w:pPr>
      <w:bookmarkStart w:id="0" w:name="_GoBack"/>
      <w:r>
        <w:rPr>
          <w:sz w:val="28"/>
          <w:szCs w:val="28"/>
        </w:rPr>
        <w:drawing>
          <wp:inline distT="0" distB="0" distL="0" distR="0">
            <wp:extent cx="3371850" cy="2200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  <w:highlight w:val="yellow"/>
        </w:rPr>
        <w:t>new运算符</w:t>
      </w:r>
      <w:r>
        <w:rPr>
          <w:rFonts w:hint="eastAsia"/>
          <w:sz w:val="28"/>
          <w:szCs w:val="28"/>
          <w:highlight w:val="yellow"/>
        </w:rPr>
        <w:t>：通过new运算符来创建一个新对象</w:t>
      </w:r>
      <w:r>
        <w:rPr>
          <w:rFonts w:hint="eastAsia"/>
          <w:sz w:val="28"/>
          <w:szCs w:val="28"/>
        </w:rPr>
        <w:t>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语法：new  constructor[(arguments)]</w:t>
      </w:r>
    </w:p>
    <w:p>
      <w:pPr>
        <w:ind w:firstLine="840" w:firstLineChars="30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onstructor：必选项。对象的构造函数。如果构造函数没有参数，则可以省略圆括号。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arguments：可选项。任意传递给新对象构造函数的参数。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例：  </w:t>
      </w:r>
      <w:r>
        <w:rPr>
          <w:sz w:val="28"/>
          <w:szCs w:val="28"/>
        </w:rPr>
        <w:t>object1=new Object;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array2=new Array();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date3=new Date("august 8 2008");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57953"/>
    <w:multiLevelType w:val="multilevel"/>
    <w:tmpl w:val="1F2579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F3"/>
    <w:rsid w:val="008617F5"/>
    <w:rsid w:val="00966E39"/>
    <w:rsid w:val="00AA18A4"/>
    <w:rsid w:val="00E5130C"/>
    <w:rsid w:val="00FC77F3"/>
    <w:rsid w:val="0ED0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7</Pages>
  <Words>398</Words>
  <Characters>2270</Characters>
  <Lines>18</Lines>
  <Paragraphs>5</Paragraphs>
  <TotalTime>474</TotalTime>
  <ScaleCrop>false</ScaleCrop>
  <LinksUpToDate>false</LinksUpToDate>
  <CharactersWithSpaces>2663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2016-09-05T11:07:00Z</dcterms:created>
  <dc:creator>XiaZaiMa.COM</dc:creator>
  <cp:lastModifiedBy>Administrator</cp:lastModifiedBy>
  <dcterms:modified xsi:type="dcterms:W3CDTF">2018-06-02T13:41:01Z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