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описательный-анализ-данных-metacritic" w:name="описательный-анализ-данных-metacritic"/>
    <w:p>
      <w:pPr>
        <w:pStyle w:val="Heading1"/>
      </w:pPr>
      <w:r>
        <w:t xml:space="preserve">Описательный анализ данных Metacritic</w:t>
      </w:r>
    </w:p>
    <w:bookmarkEnd w:id="описательный-анализ-данных-metacritic"/>
    <w:bookmarkStart w:id="аннотация" w:name="аннотация"/>
    <w:p>
      <w:pPr>
        <w:pStyle w:val="Heading2"/>
      </w:pPr>
      <w:r>
        <w:t xml:space="preserve">Аннотация</w:t>
      </w:r>
    </w:p>
    <w:bookmarkEnd w:id="аннотация"/>
    <w:p>
      <w:r>
        <w:t xml:space="preserve">В исследовании проведён сбор и описательный анализ данных сайта www.metacritic.com. Проверяется гипотеза о том, что в большинстве случае оценки критиков и оценки пользователей значительно расходятся, и гипотеза о том, что год издания игры негативно ассоциирован с её оценкой. Выявлена проблема репрезентативности данных Metacritic.</w:t>
      </w:r>
    </w:p>
    <w:bookmarkStart w:id="введение" w:name="введение"/>
    <w:p>
      <w:pPr>
        <w:pStyle w:val="Heading2"/>
      </w:pPr>
      <w:r>
        <w:t xml:space="preserve">Введение</w:t>
      </w:r>
    </w:p>
    <w:bookmarkEnd w:id="введение"/>
    <w:p>
      <w:r>
        <w:t xml:space="preserve">Интернет-проект Metacritic (http://www.metacritic.com) является одним из сайтов, публикующих сводные рейтинги компьютерных и видеоигр. Выбор Metacritic в качестве объекта исследования обусловлен использованием его рейтингов в сервисах цифровой дистрибуции (Steam, Amazon и т.д.), в том числе в их рекомендательных движках, что может определять потребительский выбор. Кроме того, в случае, если данные Metacritic репрезентативны относительно популяции игроков и игровых критиков, их можно рекомендовать к изучению в исследованиях мнений игроков и т.п. Система агрегирования оценок на Metacritic предполагает выставление каждой игре двух оценок: оценки критиков (metascore), рассчитывающейся как взвешенное среднее оценок, выставленных профессиональными рецензентами игровых медиа. Причём алгоритм распределения весов и метод вычленения численных оценок из текстов, в которых нет численной оценки, не описаны в публичном доступе. Вторая оценка — это оценка пользователей (user score), рассчитывающаяся как среднее арифметическое оценок, введённых зарегистрированными пользователями Metacritic. Целью данного исследования является описательный анализ и визуализация данных Metacritic из категории "Игры для ПК" (PC Games), выбранной для исследования ввиду наибольшей длительности жизненного цикла ПК как игровой платформы. Данные рассматриваются в разрезе по времени, по игровому жанру и др., сравниваются оценки пользователей (ОП) и критиков (ОК), выявляются закономерности. Предпосылкой исследования являются две гипотезы: первая — что в большинстве случае ОК и ОК значительно расходятся, и вторая — что в среднем пользователи оценивают игры, выпущенные до 2000 года выше игр, выпущенных после этой даты.</w:t>
      </w:r>
    </w:p>
    <w:bookmarkStart w:id="методы-исследования" w:name="методы-исследования"/>
    <w:p>
      <w:pPr>
        <w:pStyle w:val="Heading2"/>
      </w:pPr>
      <w:r>
        <w:t xml:space="preserve">Методы исследования</w:t>
      </w:r>
    </w:p>
    <w:bookmarkEnd w:id="методы-исследования"/>
    <w:p>
      <w:r>
        <w:t xml:space="preserve">Сбор данных с сайта metacritic.com был произведён 19 октября 2014 года с помощью фреймворка Scrapy. Для каждой игры были извлечены: название, ОП, количество ОП, ОК, количество ОК, издатель, год издания, разработчик, платформа, жанр, тэги, возрастной рейтинг, ссылка. Затем полученные данные обрабатывались средствами описательной статистики языка программирования R. Исходный код для извлечения и анализа данных доступны по адресу: is.gd/metacritic_code; набор данных в формате, поддерживаемом MS Excel, по адресу is.gd/metacritic_xls.</w:t>
      </w:r>
    </w:p>
    <w:bookmarkStart w:id="результаты" w:name="результаты"/>
    <w:p>
      <w:pPr>
        <w:pStyle w:val="Heading2"/>
      </w:pPr>
      <w:r>
        <w:t xml:space="preserve">Результаты</w:t>
      </w:r>
    </w:p>
    <w:bookmarkEnd w:id="результаты"/>
    <w:p>
      <w:r>
        <w:t xml:space="preserve">Общее число игр, представленных на Metacritic для платформы "Персональный компьютер", составляет 3031. Как ОП (мода = 84), так и ОК (мода = 77) не являются нормально распределёнными согласно критерию Шапиро-Уилка. По годам игры распределены неравномерно: в 1994 представлена одна игра, в 2013 достигнут максимум — 303 игры. Число оценок растёт от года к году: от 215 ОП и 5 ОК в 1994 до 91369 ОП и 5112 ОК в 2013. В одномерной линейной модели год издания значимо связан с ОП (P &lt; 0.0001), с коэф. B = -0.7634 и R^2 = 5.5%. Таким образом, чем раньше выпущена игра, тем выше её оценивают пользователи (см рис.1).</w:t>
      </w:r>
      <w:r>
        <w:t xml:space="preserve"> </w:t>
      </w:r>
      <w:r>
        <w:drawing>
          <wp:inline>
            <wp:extent cx="6489700" cy="4635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edianscorebyd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Наблюдается существенная разница между медианой ОП и медианой ОК. В разрезе по жанрам максимальная разница наблюдается для жанра Sports и составляет 7 баллов. В разрезе по издателям также имеется расхождение между ОП и ОК; на рис. 2 показана разница между медианами ОП и ОК для 30 издателей из верхней квартили по числу ОП (т.е. издателей, игры которых получили наибольшее внимание пользователей Metacritic).</w:t>
      </w:r>
      <w:r>
        <w:t xml:space="preserve"> </w:t>
      </w:r>
      <w:r>
        <w:drawing>
          <wp:inline>
            <wp:extent cx="6489700" cy="4635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scorediffbytoppub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5 игр, ОК и ОП которых больше всего расходятся: Out of the Park Baseball 2007, Navy SEALs: Weapons of Mass Destruction, Company of Heroes 2, Gods and Generals, Out of the Park Baseball 6. В целом, пользователи оценили 48% игр выше, чем критики, 40% ниже, чем критики, и в 4% случаев оценки сравнялись (8% приходится на случаи, где отсутствует одна или обе оценки).</w:t>
      </w:r>
    </w:p>
    <w:bookmarkStart w:id="заключение" w:name="заключение"/>
    <w:p>
      <w:pPr>
        <w:pStyle w:val="Heading2"/>
      </w:pPr>
      <w:r>
        <w:t xml:space="preserve">Заключение</w:t>
      </w:r>
    </w:p>
    <w:bookmarkEnd w:id="заключение"/>
    <w:p>
      <w:r>
        <w:t xml:space="preserve">Полученные данные свидетельствуют о значительных расхождениях между оценками пользователей и оценками критиков в большинстве случаев. Также подтверждается гипотеза об отрицательной корреляции между годом выпуска игры и её оценкой. В целом, возникает сомнение в репрезентативности данных Metacritic. Источники данных, как в части профессиональных рецензий, так и в части пользовательских данных, не имеют явного формализованного контроля. Методика расчёта оценок далека от прозрачности, математической точности и универсальности, декларируемой разработчиками Metacritic. Актуальной задачей на будущее видится сбор большего количества данных, более глубокий анализ предвзятости критиков, связи их оценок с конкретными издателями, охват большего числа платформ, сравнение данных Metacritic с данными аналогичных порталов.</w:t>
      </w:r>
    </w:p>
    <w:bookmarkStart w:id="список-литературы" w:name="список-литературы"/>
    <w:p>
      <w:pPr>
        <w:pStyle w:val="Heading2"/>
      </w:pPr>
      <w:r>
        <w:t xml:space="preserve">Список литературы</w:t>
      </w:r>
    </w:p>
    <w:bookmarkEnd w:id="список-литературы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