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Exchange de Criptomonedas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baremetal  es un sistema que requiere una latencia menor a 1ms y maneja millones de transacciones este trabaja de forma directa con el software evitando la capa de hypervisor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REST para App Móvil 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 sistema  se trabajaría bien con contenedores los contenedores permiten crear nuevas instancias de nuevos nodos en segundos al no tener estado, los contenedores son efímeros y pueden destruirse y crearse según la demanda, optimizando el uso de recursos y costes. 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 SaaS Multi-tenant 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tambien contenedores se usa debido a que se requiere microservicios y equipos independientes y despliegues continuos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 facilita el uso de CI/CD para desplegar actualizaciones en servicios específicos sin detener toda la plataforma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