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85c72b558nzs" w:id="0"/>
      <w:bookmarkEnd w:id="0"/>
      <w:r w:rsidDel="00000000" w:rsidR="00000000" w:rsidRPr="00000000">
        <w:rPr>
          <w:b w:val="1"/>
          <w:bCs w:val="1"/>
          <w:color w:val="000000"/>
          <w:sz w:val="26"/>
          <w:szCs w:val="26"/>
          <w:rtl w:val="0"/>
        </w:rPr>
        <w:t xml:space="preserve">1. ¿Qué beneficio concreto gana el e-commerce al migrar de HTTP/1.1 a HTTP/2?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este  tipo de e commerce tiende a cargar cientos de imagenes y documentos pequeños  en 1.1 estaba limitado a 6 conexiones tpc simultaneas  con la mejora al http 2 entramos con un nuevo sistema de multiplexación que permite mas envios de estos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yvfphnzble0" w:id="1"/>
      <w:bookmarkEnd w:id="1"/>
      <w:r w:rsidDel="00000000" w:rsidR="00000000" w:rsidRPr="00000000">
        <w:rPr>
          <w:b w:val="1"/>
          <w:bCs w:val="1"/>
          <w:color w:val="000000"/>
          <w:sz w:val="26"/>
          <w:szCs w:val="26"/>
          <w:rtl w:val="0"/>
        </w:rPr>
        <w:t xml:space="preserve">2. ¿Por qué HTTP/2 no elimina completamente el HOL Blocking?</w:t>
      </w:r>
    </w:p>
    <w:p w:rsidR="00000000" w:rsidDel="00000000" w:rsidP="00000000" w:rsidRDefault="00000000" w:rsidRPr="00000000" w14:paraId="00000006">
      <w:pPr>
        <w:rPr/>
      </w:pPr>
      <w:r w:rsidDel="00000000" w:rsidR="00000000" w:rsidRPr="00000000">
        <w:rPr>
          <w:rtl w:val="0"/>
        </w:rPr>
        <w:t xml:space="preserve">debido a que apesar de que se agrega la multiplexacion sigue funcionando con tcp entonces apesar de poder enviar muchisimo mas archivos al haber una sola perdida en estos el proceso se detenía para re enviar el archivo documento o imagen dañada </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3xlgzb3vjx3" w:id="2"/>
      <w:bookmarkEnd w:id="2"/>
      <w:r w:rsidDel="00000000" w:rsidR="00000000" w:rsidRPr="00000000">
        <w:rPr>
          <w:b w:val="1"/>
          <w:bCs w:val="1"/>
          <w:color w:val="000000"/>
          <w:sz w:val="26"/>
          <w:szCs w:val="26"/>
          <w:rtl w:val="0"/>
        </w:rPr>
        <w:t xml:space="preserve">3. ¿Tiene sentido saltar directamente a HTTP/3? ¿Qué consideraciones deben evaluarse?</w:t>
      </w:r>
    </w:p>
    <w:p w:rsidR="00000000" w:rsidDel="00000000" w:rsidP="00000000" w:rsidRDefault="00000000" w:rsidRPr="00000000" w14:paraId="00000008">
      <w:pPr>
        <w:rPr/>
      </w:pPr>
      <w:r w:rsidDel="00000000" w:rsidR="00000000" w:rsidRPr="00000000">
        <w:rPr>
          <w:rtl w:val="0"/>
        </w:rPr>
        <w:t xml:space="preserve">muchos sistemas aún trabajan con tcp debido a haber sido el estándar por años a pesar de esto saltar a esto trae muchísimas mejoras de velocidad y la velocidad de los handshakes  solo que no todos los balanceadores de carga soportan quick</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p4gnheroblq" w:id="3"/>
      <w:bookmarkEnd w:id="3"/>
      <w:r w:rsidDel="00000000" w:rsidR="00000000" w:rsidRPr="00000000">
        <w:rPr>
          <w:b w:val="1"/>
          <w:bCs w:val="1"/>
          <w:color w:val="000000"/>
          <w:sz w:val="26"/>
          <w:szCs w:val="26"/>
          <w:rtl w:val="0"/>
        </w:rPr>
        <w:t xml:space="preserve">4. ¿Cómo verificarían en producción qué versión de HTTP está usando un sitio?</w:t>
      </w:r>
    </w:p>
    <w:p w:rsidR="00000000" w:rsidDel="00000000" w:rsidP="00000000" w:rsidRDefault="00000000" w:rsidRPr="00000000" w14:paraId="0000000A">
      <w:pPr>
        <w:rPr/>
      </w:pPr>
      <w:r w:rsidDel="00000000" w:rsidR="00000000" w:rsidRPr="00000000">
        <w:rPr>
          <w:rtl w:val="0"/>
        </w:rPr>
        <w:t xml:space="preserve">con herramientas de desarollador  la revisión de las lineas de comando y la inspección de cabeceras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