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2b334b"/>
          <w:sz w:val="52"/>
          <w:szCs w:val="52"/>
        </w:rPr>
        <w:t xml:space="preserve">HRM 人力资源管理系统</w:t>
      </w:r>
    </w:p>
    <w:p>
      <w:pPr>
        <w:spacing w:after="200"/>
        <w:jc w:val="center"/>
      </w:pPr>
      <w:r>
        <w:rPr>
          <w:color w:val="5a6a8a"/>
          <w:sz w:val="40"/>
          <w:szCs w:val="40"/>
        </w:rPr>
        <w:t xml:space="preserve">开发文档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版本 0.1.0-SNAPSHOT | 2026-05</w:t>
      </w:r>
    </w:p>
    <w:p>
      <w:pPr>
        <w:jc w:val="center"/>
      </w:pPr>
      <w:r>
        <w:rPr>
          <w:color w:val="666666"/>
          <w:sz w:val="22"/>
          <w:szCs w:val="22"/>
        </w:rPr>
        <w:t xml:space="preserve">基于 Spring Boot 4.0 + Vue 3 的企业人事一体化管理系统</w:t>
      </w:r>
    </w:p>
    <w:p>
      <w:pPr>
        <w:spacing w:before="20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【请在 Word 中插入目录：引用 → 目录 → 自动目录】</w:t>
      </w:r>
    </w:p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1. 项目概述</w:t>
      </w:r>
    </w:p>
    <w:p>
      <w:pPr>
        <w:pStyle w:val="Heading3"/>
        <w:spacing w:after="200" w:before="300"/>
      </w:pPr>
      <w:r>
        <w:t xml:space="preserve">1.1 项目简介</w:t>
      </w:r>
    </w:p>
    <w:p>
      <w:pPr>
        <w:spacing w:after="120" w:line="360"/>
      </w:pPr>
      <w:r>
        <w:t xml:space="preserve">HRM（Human Resource Management）是一个基于 Spring Boot 4.0 的企业人事一体化管理系统，旨在为企业提供完整的人力资源数字化管理解决方案。系统覆盖员工管理、部门管理、考勤管理、请假管理、绩效管理、薪酬管理、权限控制以及组织架构等核心人事业务模块。</w:t>
      </w:r>
    </w:p>
    <w:p>
      <w:pPr>
        <w:spacing w:after="120" w:line="360"/>
      </w:pPr>
      <w:r>
        <w:t xml:space="preserve">系统采用前后端分离架构，后端提供 RESTful API 接口，前端基于 Vue 3 构建单页应用（SPA），使用 JWT 进行无状态认证，通过 RBAC 模型实现细粒度的权限控制。</w:t>
      </w:r>
    </w:p>
    <w:p>
      <w:pPr>
        <w:pStyle w:val="Heading3"/>
        <w:spacing w:after="200" w:before="300"/>
      </w:pPr>
      <w:r>
        <w:t xml:space="preserve">1.2 技术栈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3007"/>
        <w:gridCol w:w="3007"/>
      </w:tblGrid>
      <w:tr>
        <w:trPr>
          <w:tblHeader/>
        </w:trPr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后端框架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Spring Boot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4.0.3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安全框架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Spring Security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集成方法级权限控制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ORM 框架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MyBatis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3.0.3（注解式 SQL）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数据库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8+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认证方案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JWT（jjwt）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0.11.5，HMAC-SHA256 签名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密码加密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BCrypt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Spring Security 内置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Vue 3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Composition API + Vue Router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构建工具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前端开发与打包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后端构建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Maven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3.8+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Java 版本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JDK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开发语言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Java + JavaScript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后端 Java，前端 ES Module</w:t>
            </w:r>
          </w:p>
        </w:tc>
      </w:tr>
    </w:tbl>
    <w:p>
      <w:pPr>
        <w:pStyle w:val="Heading3"/>
        <w:spacing w:after="200" w:before="300"/>
      </w:pPr>
      <w:r>
        <w:t xml:space="preserve">1.3 项目结构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hrm/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pom.xml                          # Maven 配置文件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hrm.sql                          # 数据库 DDL 脚本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README.md                        # 项目说明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docs/                            # 文档目录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frontend/                        # 前端源码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├── index.html                  # SPA 入口 HTML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└── src/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main.js                 # Vue 应用入口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App.vue                 # 根组件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auth.js                # 认证工具（Token/用户存储）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router/index.js         # 前端路由与权限守卫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api/http.js             # Axios 封装与拦截器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├── components/             # 通用组件（Sidebar/Topbar）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│       └── views/                  # 页面视图（11 个页面）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├── scripts/                        # 脚本目录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└── src/main/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├── java/com/hrm/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HrmApplication.java     # Spring Boot 启动类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auth/                   # 认证模块（登录/注册/验证码/防爆破）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common/                 # 公共模块（API响应/异常/错误码）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config/                 # 配置类（MVC/MyBatis）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controller/             # 控制器层（11 个 Controller）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domain/                 # 领域模型（17 个实体）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dto/                    # 数据传输对象（约 25 个 DTO）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mapper/                 # MyBatis Mapper 接口（约 20 个）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security/               # 安全模块（JWT/Spring Security 配置）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├── service/                # 服务接口（约 12 个 Service）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│   └── demo/                   # 演示数据初始化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└── resources/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├── application.yml         # 应用配置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└── static/                 # 前端构建产物（部署用）</w:t>
      </w:r>
    </w:p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2. 核心功能模块</w:t>
      </w:r>
    </w:p>
    <w:p>
      <w:pPr>
        <w:pStyle w:val="Heading3"/>
        <w:spacing w:after="200" w:before="300"/>
      </w:pPr>
      <w:r>
        <w:t xml:space="preserve">2.1 模块总览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权限标识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员工管理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EmployeeController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员工增删改查、按部门筛选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部门管理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DepartmentController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部门树形结构、设置负责人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考勤管理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打卡记录录入/更新/查询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请假申请/审批流程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绩效管理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PerformanceController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考核周期/指标/评审/审批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薪酬管理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薪资计算/生成/查询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薪资结构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SalaryStructureController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薪资构成配置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权限管理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用户/角色管理、角色分配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权限定义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PermissionController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权限项 CRUD、角色赋权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规则配置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RuleController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请假/绩效/薪酬/税率规则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组织架构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OrgController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职级/岗位/晋升路径</w:t>
            </w:r>
          </w:p>
        </w:tc>
      </w:tr>
    </w:tbl>
    <w:p>
      <w:pPr>
        <w:pStyle w:val="Heading3"/>
        <w:spacing w:after="200" w:before="300"/>
      </w:pPr>
      <w:r>
        <w:t xml:space="preserve">2.2 员工管理</w:t>
      </w:r>
    </w:p>
    <w:p>
      <w:pPr>
        <w:spacing w:after="120" w:line="360"/>
      </w:pPr>
      <w:r>
        <w:t xml:space="preserve">提供员工信息的全生命周期管理，包括员工编号、姓名、性别、联系方式、所属部门、岗位、入职日期、基本薪资等字段。支持状态管理（ACTIVE/INACTIVE），与部门、薪酬结构、考勤、绩效等模块深度关联。</w:t>
      </w:r>
    </w:p>
    <w:p>
      <w:pPr>
        <w:spacing w:after="60"/>
        <w:ind w:left="600"/>
      </w:pPr>
      <w:r>
        <w:rPr>
          <w:sz w:val="21"/>
          <w:szCs w:val="21"/>
        </w:rPr>
        <w:t xml:space="preserve">• API 路径：/api/employees</w:t>
      </w:r>
    </w:p>
    <w:p>
      <w:pPr>
        <w:spacing w:after="60"/>
        <w:ind w:left="600"/>
      </w:pPr>
      <w:r>
        <w:rPr>
          <w:sz w:val="21"/>
          <w:szCs w:val="21"/>
        </w:rPr>
        <w:t xml:space="preserve">• CRUD 操作：GET 列表/详情、POST 新增、PUT 编辑、DELETE 删除</w:t>
      </w:r>
    </w:p>
    <w:p>
      <w:pPr>
        <w:spacing w:after="60"/>
        <w:ind w:left="600"/>
      </w:pPr>
      <w:r>
        <w:rPr>
          <w:sz w:val="21"/>
          <w:szCs w:val="21"/>
        </w:rPr>
        <w:t xml:space="preserve">• 参数校验：使用 Jakarta Validation 对必填字段进行校验</w:t>
      </w:r>
    </w:p>
    <w:p>
      <w:pPr>
        <w:pStyle w:val="Heading3"/>
        <w:spacing w:after="200" w:before="300"/>
      </w:pPr>
      <w:r>
        <w:t xml:space="preserve">2.3 部门管理</w:t>
      </w:r>
    </w:p>
    <w:p>
      <w:pPr>
        <w:spacing w:after="120" w:line="360"/>
      </w:pPr>
      <w:r>
        <w:t xml:space="preserve">支持树形部门结构的维护，部门可设置父部门（parent_id）形成层级关系，支持指定部门负责人（manager_id），状态管理支持启用/停用。</w:t>
      </w:r>
    </w:p>
    <w:p>
      <w:pPr>
        <w:spacing w:after="60"/>
        <w:ind w:left="600"/>
      </w:pPr>
      <w:r>
        <w:rPr>
          <w:sz w:val="21"/>
          <w:szCs w:val="21"/>
        </w:rPr>
        <w:t xml:space="preserve">• API 路径：/api/departments</w:t>
      </w:r>
    </w:p>
    <w:p>
      <w:pPr>
        <w:spacing w:after="60"/>
        <w:ind w:left="600"/>
      </w:pPr>
      <w:r>
        <w:rPr>
          <w:sz w:val="21"/>
          <w:szCs w:val="21"/>
        </w:rPr>
        <w:t xml:space="preserve">• 支持部门树形展示和层级管理</w:t>
      </w:r>
    </w:p>
    <w:p>
      <w:pPr>
        <w:pStyle w:val="Heading3"/>
        <w:spacing w:after="200" w:before="300"/>
      </w:pPr>
      <w:r>
        <w:t xml:space="preserve">2.4 考勤管理</w:t>
      </w:r>
    </w:p>
    <w:p>
      <w:pPr>
        <w:spacing w:after="120" w:line="360"/>
      </w:pPr>
      <w:r>
        <w:t xml:space="preserve">管理员工日常打卡记录，包含签到时间、签退时间、工作日期、考勤状态（NORMAL/LATE/EARLY/ABSENT）。</w:t>
      </w:r>
    </w:p>
    <w:p>
      <w:pPr>
        <w:spacing w:after="60"/>
        <w:ind w:left="600"/>
      </w:pPr>
      <w:r>
        <w:rPr>
          <w:sz w:val="21"/>
          <w:szCs w:val="21"/>
        </w:rPr>
        <w:t xml:space="preserve">• API 路径：/api/attendance</w:t>
      </w:r>
    </w:p>
    <w:p>
      <w:pPr>
        <w:spacing w:after="60"/>
        <w:ind w:left="600"/>
      </w:pPr>
      <w:r>
        <w:rPr>
          <w:sz w:val="21"/>
          <w:szCs w:val="21"/>
        </w:rPr>
        <w:t xml:space="preserve">• 支持按员工和日期维度查询</w:t>
      </w:r>
    </w:p>
    <w:p>
      <w:pPr>
        <w:pStyle w:val="Heading3"/>
        <w:spacing w:after="200" w:before="300"/>
      </w:pPr>
      <w:r>
        <w:t xml:space="preserve">2.5 请假管理</w:t>
      </w:r>
    </w:p>
    <w:p>
      <w:pPr>
        <w:spacing w:after="120" w:line="360"/>
      </w:pPr>
      <w:r>
        <w:t xml:space="preserve">完整的请假申请与审批流程。员工提交请假申请（类型/起止时间/天数/原因），审批人进行审核（PENDING/APPROVED/REJECTED）。系统根据请假规则校验单次请假天数上限。</w:t>
      </w:r>
    </w:p>
    <w:p>
      <w:pPr>
        <w:spacing w:after="60"/>
        <w:ind w:left="600"/>
      </w:pPr>
      <w:r>
        <w:rPr>
          <w:sz w:val="21"/>
          <w:szCs w:val="21"/>
        </w:rPr>
        <w:t xml:space="preserve">• API 路径：/api/leave</w:t>
      </w:r>
    </w:p>
    <w:p>
      <w:pPr>
        <w:spacing w:after="60"/>
        <w:ind w:left="600"/>
      </w:pPr>
      <w:r>
        <w:rPr>
          <w:sz w:val="21"/>
          <w:szCs w:val="21"/>
        </w:rPr>
        <w:t xml:space="preserve">• 请假类型：年假、事假、病假等</w:t>
      </w:r>
    </w:p>
    <w:p>
      <w:pPr>
        <w:spacing w:after="60"/>
        <w:ind w:left="600"/>
      </w:pPr>
      <w:r>
        <w:rPr>
          <w:sz w:val="21"/>
          <w:szCs w:val="21"/>
        </w:rPr>
        <w:t xml:space="preserve">• 审批流程：提交 → 待审批 → 批准/拒绝</w:t>
      </w:r>
    </w:p>
    <w:p>
      <w:pPr>
        <w:pStyle w:val="Heading3"/>
        <w:spacing w:after="200" w:before="300"/>
      </w:pPr>
      <w:r>
        <w:t xml:space="preserve">2.6 绩效管理</w:t>
      </w:r>
    </w:p>
    <w:p>
      <w:pPr>
        <w:spacing w:after="120" w:line="360"/>
      </w:pPr>
      <w:r>
        <w:t xml:space="preserve">覆盖绩效考核的完整流程：创建考核周期 → 定义考核指标（含权重） → 对员工进行评审打分 → 确定绩效等级 → 审批确认。绩效等级依据绩效规则自动映射。</w:t>
      </w:r>
    </w:p>
    <w:p>
      <w:pPr>
        <w:spacing w:after="60"/>
        <w:ind w:left="600"/>
      </w:pPr>
      <w:r>
        <w:rPr>
          <w:sz w:val="21"/>
          <w:szCs w:val="21"/>
        </w:rPr>
        <w:t xml:space="preserve">• API 路径：/api/performance</w:t>
      </w:r>
    </w:p>
    <w:p>
      <w:pPr>
        <w:spacing w:after="60"/>
        <w:ind w:left="600"/>
      </w:pPr>
      <w:r>
        <w:rPr>
          <w:sz w:val="21"/>
          <w:szCs w:val="21"/>
        </w:rPr>
        <w:t xml:space="preserve">• 子模块：考核周期(cycles)、指标(indicators)、评审(reviews)</w:t>
      </w:r>
    </w:p>
    <w:p>
      <w:pPr>
        <w:spacing w:after="60"/>
        <w:ind w:left="600"/>
      </w:pPr>
      <w:r>
        <w:rPr>
          <w:sz w:val="21"/>
          <w:szCs w:val="21"/>
        </w:rPr>
        <w:t xml:space="preserve">• 评审状态流转：PENDING → 评分 → 审批(APPROVED/REJECTED)</w:t>
      </w:r>
    </w:p>
    <w:p>
      <w:pPr>
        <w:pStyle w:val="Heading3"/>
        <w:spacing w:after="200" w:before="300"/>
      </w:pPr>
      <w:r>
        <w:t xml:space="preserve">2.7 薪酬管理</w:t>
      </w:r>
    </w:p>
    <w:p>
      <w:pPr>
        <w:spacing w:after="120" w:line="360"/>
      </w:pPr>
      <w:r>
        <w:t xml:space="preserve">提供完整的薪资计算引擎：基于薪资结构（基本工资 + 津贴 + 奖金 - 社保 - 公积金），结合考勤和请假数据，按累进税率计算个人所得税，最终生成员工薪酬记录。</w:t>
      </w:r>
    </w:p>
    <w:p>
      <w:pPr>
        <w:spacing w:after="60"/>
        <w:ind w:left="600"/>
      </w:pPr>
      <w:r>
        <w:rPr>
          <w:sz w:val="21"/>
          <w:szCs w:val="21"/>
        </w:rPr>
        <w:t xml:space="preserve">• API 路径：/api/payroll + /api/salary</w:t>
      </w:r>
    </w:p>
    <w:p>
      <w:pPr>
        <w:spacing w:after="60"/>
        <w:ind w:left="600"/>
      </w:pPr>
      <w:r>
        <w:rPr>
          <w:sz w:val="21"/>
          <w:szCs w:val="21"/>
        </w:rPr>
        <w:t xml:space="preserve">• 薪资计算：POST /api/payroll/calc — 预览计算明细</w:t>
      </w:r>
    </w:p>
    <w:p>
      <w:pPr>
        <w:spacing w:after="60"/>
        <w:ind w:left="600"/>
      </w:pPr>
      <w:r>
        <w:rPr>
          <w:sz w:val="21"/>
          <w:szCs w:val="21"/>
        </w:rPr>
        <w:t xml:space="preserve">• 薪资生成：POST /api/payroll/generate — 生成正式薪酬记录</w:t>
      </w:r>
    </w:p>
    <w:p>
      <w:pPr>
        <w:spacing w:after="60"/>
        <w:ind w:left="600"/>
      </w:pPr>
      <w:r>
        <w:rPr>
          <w:sz w:val="21"/>
          <w:szCs w:val="21"/>
        </w:rPr>
        <w:t xml:space="preserve">• 薪资结构：每个员工独立配置薪资构成项目</w:t>
      </w:r>
    </w:p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3. 系统架构</w:t>
      </w:r>
    </w:p>
    <w:p>
      <w:pPr>
        <w:pStyle w:val="Heading3"/>
        <w:spacing w:after="200" w:before="300"/>
      </w:pPr>
      <w:r>
        <w:t xml:space="preserve">3.1 整体架构</w:t>
      </w:r>
    </w:p>
    <w:p>
      <w:pPr>
        <w:spacing w:after="120" w:line="360"/>
      </w:pPr>
      <w:r>
        <w:t xml:space="preserve">系统采用经典的三层架构模式，遵循关注点分离原则：</w:t>
      </w:r>
    </w:p>
    <w:p>
      <w:pPr>
        <w:spacing w:after="60"/>
        <w:ind w:left="600"/>
      </w:pPr>
      <w:r>
        <w:rPr>
          <w:sz w:val="21"/>
          <w:szCs w:val="21"/>
        </w:rPr>
        <w:t xml:space="preserve">• Controller 层：接收 HTTP 请求，参数校验，调用 Service，返回统一 ApiResponse</w:t>
      </w:r>
    </w:p>
    <w:p>
      <w:pPr>
        <w:spacing w:after="60"/>
        <w:ind w:left="600"/>
      </w:pPr>
      <w:r>
        <w:rPr>
          <w:sz w:val="21"/>
          <w:szCs w:val="21"/>
        </w:rPr>
        <w:t xml:space="preserve">• Service 层：业务逻辑处理，事务管理，调用 Mapper 层</w:t>
      </w:r>
    </w:p>
    <w:p>
      <w:pPr>
        <w:spacing w:after="60"/>
        <w:ind w:left="600"/>
      </w:pPr>
      <w:r>
        <w:rPr>
          <w:sz w:val="21"/>
          <w:szCs w:val="21"/>
        </w:rPr>
        <w:t xml:space="preserve">• Mapper 层：数据访问层，使用 MyBatis 注解执行 SQL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请求处理流程：</w:t>
      </w:r>
    </w:p>
    <w:p>
      <w:pPr>
        <w:spacing w:after="80"/>
        <w:ind w:left="600"/>
      </w:pPr>
      <w:r>
        <w:rPr>
          <w:sz w:val="21"/>
          <w:szCs w:val="21"/>
        </w:rPr>
        <w:t xml:space="preserve">1. 客户端发送 HTTP 请求（携带 JWT Token）</w:t>
      </w:r>
    </w:p>
    <w:p>
      <w:pPr>
        <w:spacing w:after="80"/>
        <w:ind w:left="600"/>
      </w:pPr>
      <w:r>
        <w:rPr>
          <w:sz w:val="21"/>
          <w:szCs w:val="21"/>
        </w:rPr>
        <w:t xml:space="preserve">2. JwtAuthFilter 拦截验证 Token 有效性，解析用户身份和权限</w:t>
      </w:r>
    </w:p>
    <w:p>
      <w:pPr>
        <w:spacing w:after="80"/>
        <w:ind w:left="600"/>
      </w:pPr>
      <w:r>
        <w:rPr>
          <w:sz w:val="21"/>
          <w:szCs w:val="21"/>
        </w:rPr>
        <w:t xml:space="preserve">3. Spring Security 根据 @PreAuthorize 注解进行权限校验</w:t>
      </w:r>
    </w:p>
    <w:p>
      <w:pPr>
        <w:spacing w:after="80"/>
        <w:ind w:left="600"/>
      </w:pPr>
      <w:r>
        <w:rPr>
          <w:sz w:val="21"/>
          <w:szCs w:val="21"/>
        </w:rPr>
        <w:t xml:space="preserve">4. Controller 接收请求，进行参数校验（@Valid）</w:t>
      </w:r>
    </w:p>
    <w:p>
      <w:pPr>
        <w:spacing w:after="80"/>
        <w:ind w:left="600"/>
      </w:pPr>
      <w:r>
        <w:rPr>
          <w:sz w:val="21"/>
          <w:szCs w:val="21"/>
        </w:rPr>
        <w:t xml:space="preserve">5. Service 执行业务逻辑，Mapper 完成数据库操作</w:t>
      </w:r>
    </w:p>
    <w:p>
      <w:pPr>
        <w:spacing w:after="80"/>
        <w:ind w:left="600"/>
      </w:pPr>
      <w:r>
        <w:rPr>
          <w:sz w:val="21"/>
          <w:szCs w:val="21"/>
        </w:rPr>
        <w:t xml:space="preserve">6. 统一返回 ApiResponse(code + message + data) 格式</w:t>
      </w:r>
    </w:p>
    <w:p>
      <w:pPr>
        <w:spacing w:after="80"/>
        <w:ind w:left="600"/>
      </w:pPr>
      <w:r>
        <w:rPr>
          <w:sz w:val="21"/>
          <w:szCs w:val="21"/>
        </w:rPr>
        <w:t xml:space="preserve">7. GlobalExceptionHandler 统一捕获处理异常</w:t>
      </w:r>
    </w:p>
    <w:p>
      <w:pPr>
        <w:pStyle w:val="Heading3"/>
        <w:spacing w:after="200" w:before="300"/>
      </w:pPr>
      <w:r>
        <w:t xml:space="preserve">3.2 安全架构</w:t>
      </w:r>
    </w:p>
    <w:p>
      <w:pPr>
        <w:spacing w:after="120" w:line="360"/>
      </w:pPr>
      <w:r>
        <w:t xml:space="preserve">系统安全性基于以下多层机制：</w:t>
      </w:r>
    </w:p>
    <w:p>
      <w:pPr>
        <w:spacing w:after="60"/>
        <w:ind w:left="600"/>
      </w:pPr>
      <w:r>
        <w:rPr>
          <w:sz w:val="21"/>
          <w:szCs w:val="21"/>
        </w:rPr>
        <w:t xml:space="preserve">• 认证层：JWT 无状态 Token，默认 120 分钟过期，支持"记住我"功能</w:t>
      </w:r>
    </w:p>
    <w:p>
      <w:pPr>
        <w:spacing w:after="60"/>
        <w:ind w:left="600"/>
      </w:pPr>
      <w:r>
        <w:rPr>
          <w:sz w:val="21"/>
          <w:szCs w:val="21"/>
        </w:rPr>
        <w:t xml:space="preserve">• 授权层：RBAC 模型 — 用户 → 角色 → 权限，方法级 @PreAuthorize 注解控制</w:t>
      </w:r>
    </w:p>
    <w:p>
      <w:pPr>
        <w:spacing w:after="60"/>
        <w:ind w:left="600"/>
      </w:pPr>
      <w:r>
        <w:rPr>
          <w:sz w:val="21"/>
          <w:szCs w:val="21"/>
        </w:rPr>
        <w:t xml:space="preserve">• 防攻击：登录失败计数（5 次锁定 10 分钟）、图形验证码、BCrypt 密码加密</w:t>
      </w:r>
    </w:p>
    <w:p>
      <w:pPr>
        <w:spacing w:after="60"/>
        <w:ind w:left="600"/>
      </w:pPr>
      <w:r>
        <w:rPr>
          <w:sz w:val="21"/>
          <w:szCs w:val="21"/>
        </w:rPr>
        <w:t xml:space="preserve">• CORS：允许跨域请求（开发友好），生产环境建议限定域名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权限体系设计（6 个权限标识）：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3007"/>
        <w:gridCol w:w="3007"/>
      </w:tblGrid>
      <w:tr>
        <w:trPr>
          <w:tblHeader/>
        </w:trPr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权限标识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关联模块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人力资源管理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员工、部门、组织架构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考勤管理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打卡记录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请假管理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请假申请与审批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绩效管理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考核周期、指标、评审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薪酬管理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薪资计算与结构配置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权限管理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用户、角色管理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系统配置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规则配置、演示数据初始化</w:t>
            </w:r>
          </w:p>
        </w:tc>
      </w:tr>
    </w:tbl>
    <w:p>
      <w:pPr>
        <w:pStyle w:val="Heading3"/>
        <w:spacing w:after="200" w:before="300"/>
      </w:pPr>
      <w:r>
        <w:t xml:space="preserve">3.3 数据库设计</w:t>
      </w:r>
    </w:p>
    <w:p>
      <w:pPr>
        <w:spacing w:after="120" w:line="360"/>
      </w:pPr>
      <w:r>
        <w:t xml:space="preserve">数据库共 17 张业务表，采用 InnoDB 引擎，utf8mb4 字符集。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3007"/>
        <w:gridCol w:w="3007"/>
      </w:tblGrid>
      <w:tr>
        <w:trPr>
          <w:tblHeader/>
        </w:trPr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department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部门表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parent_id（树形结构）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employee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员工表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emp_no（工号唯一）、dept_id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attendance_record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考勤记录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emp_id、work_date、check_in/out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leave_request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请假申请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emp_id、leave_type、approver_id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performance_cycle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绩效周期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start_date、end_date、status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performance_indicator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绩效指标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cycle_id、name、weight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performance_review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绩效评审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emp_id、cycle_id、score、level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salary_structure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薪资结构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emp_id（唯一）、base_salary等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payroll_record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薪酬记录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emp_id、cycle_month、gross/net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payroll_item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薪酬明细项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payroll_id、item_type、amount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sys_user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系统用户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username、password_hash、status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sys_role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系统角色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role_name、role_key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sys_user_role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用户角色关联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user_id、role_id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permission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权限定义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perm_key、perm_name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role_permission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角色权限关联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role_id、perm_id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leave_rule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请假规则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max_days_per_request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performance_rule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绩效规则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min_score、max_score、level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payroll_rule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薪酬规则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overtime_multiplier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payroll_tax_bracket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税率区间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min_income、max_income、rate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job_level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职级表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level_code、rank、salary范围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job_position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岗位表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dept_id、level_id、path_group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promotion_path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晋升路径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from/to_position_id、min_months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4. API 接口文档</w:t>
      </w:r>
    </w:p>
    <w:p>
      <w:pPr>
        <w:pStyle w:val="Heading3"/>
        <w:spacing w:after="200" w:before="300"/>
      </w:pPr>
      <w:r>
        <w:t xml:space="preserve">4.1 通用规范</w:t>
      </w:r>
    </w:p>
    <w:p>
      <w:pPr>
        <w:spacing w:after="120" w:line="360"/>
      </w:pPr>
      <w:r>
        <w:t xml:space="preserve">所有 API 均返回统一格式：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{ "code": 0, "message": "OK", "data": ... }</w:t>
      </w:r>
    </w:p>
    <w:p>
      <w:pPr>
        <w:spacing w:after="120" w:line="360"/>
      </w:pPr>
      <w:r>
        <w:t xml:space="preserve">错误码定义：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dxa" w:w="4510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成功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40000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请求参数错误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40300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权限不足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40400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资源不存在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50000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服务器内部错误</w:t>
            </w:r>
          </w:p>
        </w:tc>
      </w:tr>
    </w:tbl>
    <w:p>
      <w:pPr>
        <w:pStyle w:val="Heading3"/>
        <w:spacing w:after="200" w:before="300"/>
      </w:pPr>
      <w:r>
        <w:t xml:space="preserve">4.2 认证接口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鉴权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用户登录（需验证码）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用户注册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/api/auth/captcha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获取图形验证码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无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/api/auth/me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获取当前用户信息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JWT</w:t>
            </w:r>
          </w:p>
        </w:tc>
      </w:tr>
    </w:tbl>
    <w:p>
      <w:pPr>
        <w:spacing w:after="120" w:line="360"/>
      </w:pPr>
      <w:r>
        <w:t xml:space="preserve">登录请求体：{ username, password, captchaId, captchaCode, remember }</w:t>
      </w:r>
    </w:p>
    <w:p>
      <w:pPr>
        <w:spacing w:after="120" w:line="360"/>
      </w:pPr>
      <w:r>
        <w:t xml:space="preserve">登录响应：{ token, username, role, permissions }</w:t>
      </w:r>
    </w:p>
    <w:p>
      <w:pPr>
        <w:pStyle w:val="Heading3"/>
        <w:spacing w:after="200" w:before="300"/>
      </w:pPr>
      <w:r>
        <w:t xml:space="preserve">4.3 员工管理接口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员工列表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/api/employees/{id}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员工详情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/api/employees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新增员工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/api/employees/{id}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编辑员工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/api/employees/{id}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删除员工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</w:tbl>
    <w:p>
      <w:pPr>
        <w:pStyle w:val="Heading3"/>
        <w:spacing w:after="200" w:before="300"/>
      </w:pPr>
      <w:r>
        <w:t xml:space="preserve">4.4 部门管理接口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/api/departments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部门列表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/api/departments/{id}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部门详情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/api/departments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新增部门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/api/departments/{id}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编辑部门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/api/departments/{id}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删除部门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</w:tbl>
    <w:p>
      <w:pPr>
        <w:pStyle w:val="Heading3"/>
        <w:spacing w:after="200" w:before="300"/>
      </w:pPr>
      <w:r>
        <w:t xml:space="preserve">4.5 考勤管理接口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/api/attendance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考勤列表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/api/attendance/{id}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考勤详情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/api/attendance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录入考勤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/api/attendance/{id}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更新考勤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/api/attendance/{id}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删除考勤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</w:tr>
    </w:tbl>
    <w:p>
      <w:pPr>
        <w:pStyle w:val="Heading3"/>
        <w:spacing w:after="200" w:before="300"/>
      </w:pPr>
      <w:r>
        <w:t xml:space="preserve">4.6 请假管理接口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/api/leave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/api/leave/{id}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请假详情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/api/leave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提交请假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/api/leave/{id}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编辑请假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/api/leave/{id}/approve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审批请假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/api/leave/{id}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删除请假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</w:tr>
    </w:tbl>
    <w:p>
      <w:pPr>
        <w:pStyle w:val="Heading3"/>
        <w:spacing w:after="200" w:before="300"/>
      </w:pPr>
      <w:r>
        <w:t xml:space="preserve">4.7 绩效管理接口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/api/performance/cycles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考核周期列表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/api/performance/cycles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创建周期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/api/performance/cycles/{id}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更新周期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/api/performance/cycles/{id}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删除周期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/api/performance/cycles/{id}/indicators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指标列表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/api/performance/indicators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创建指标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/api/performance/indicators/{id}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更新指标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/api/performance/indicators/{id}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删除指标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/api/performance/cycles/{id}/reviews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评审列表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/api/performance/reviews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创建评审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/api/performance/reviews/{id}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更新评审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/api/performance/reviews/{id}/approve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审批评审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</w:tr>
    </w:tbl>
    <w:p>
      <w:pPr>
        <w:pStyle w:val="Heading3"/>
        <w:spacing w:after="200" w:before="300"/>
      </w:pPr>
      <w:r>
        <w:t xml:space="preserve">4.8 薪酬管理接口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/api/payroll/calc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薪资计算预览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/api/payroll/generate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生成薪酬记录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/api/payroll/employee/{empId}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按员工查询薪酬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/api/salary/structure/{empId}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查询薪资结构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/api/salary/structure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设置薪资结构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</w:tr>
    </w:tbl>
    <w:p>
      <w:pPr>
        <w:pStyle w:val="Heading3"/>
        <w:spacing w:after="200" w:before="300"/>
      </w:pPr>
      <w:r>
        <w:t xml:space="preserve">4.9 权限管理接口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/api/rbac/users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用户列表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/api/rbac/users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创建用户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/api/rbac/users/{id}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更新用户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/api/rbac/users/{id}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删除用户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/api/rbac/roles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角色列表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/api/rbac/roles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创建角色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/api/rbac/roles/{id}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更新角色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/api/rbac/roles/{id}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删除角色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/api/rbac/assign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分配角色给用户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/api/permissions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权限列表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/api/permissions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创建权限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PUT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/api/permissions/{id}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更新权限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/api/permissions/{id}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删除权限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/api/permissions/assign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授权给角色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</w:tr>
    </w:tbl>
    <w:p>
      <w:pPr>
        <w:pStyle w:val="Heading3"/>
        <w:spacing w:after="200" w:before="300"/>
      </w:pPr>
      <w:r>
        <w:t xml:space="preserve">4.10 规则配置接口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GET/POST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/api/rules/leave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请假规则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/api/rules/performance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绩效规则列表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/api/rules/performance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创建绩效规则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/api/rules/performance/{id}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删除绩效规则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GET/POST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/api/rules/payroll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薪酬规则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/api/rules/payroll/{id}/brackets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税率区间列表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/api/rules/payroll/{id}/brackets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创建税率区间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DELETE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/api/rules/payroll/brackets/{id}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删除税率区间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</w:tbl>
    <w:p>
      <w:pPr>
        <w:pStyle w:val="Heading3"/>
        <w:spacing w:after="200" w:before="300"/>
      </w:pPr>
      <w:r>
        <w:t xml:space="preserve">4.11 组织架构接口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/api/org/levels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职级列表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/api/org/levels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创建职级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/api/org/positions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岗位列表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/api/org/positions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创建岗位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GET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/api/org/paths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晋升路径列表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/api/org/paths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创建晋升路径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</w:tr>
    </w:tbl>
    <w:p>
      <w:pPr>
        <w:pStyle w:val="Heading3"/>
        <w:spacing w:after="200" w:before="300"/>
      </w:pPr>
      <w:r>
        <w:t xml:space="preserve">4.12 演示数据接口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POST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/api/demo/init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一键初始化演示数据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5. 前端架构</w:t>
      </w:r>
    </w:p>
    <w:p>
      <w:pPr>
        <w:pStyle w:val="Heading3"/>
        <w:spacing w:after="200" w:before="300"/>
      </w:pPr>
      <w:r>
        <w:t xml:space="preserve">5.1 技术选型</w:t>
      </w:r>
    </w:p>
    <w:p>
      <w:pPr>
        <w:spacing w:after="60"/>
        <w:ind w:left="600"/>
      </w:pPr>
      <w:r>
        <w:rPr>
          <w:sz w:val="21"/>
          <w:szCs w:val="21"/>
        </w:rPr>
        <w:t xml:space="preserve">• Vue 3（Composition API）— 渐进式 JavaScript 框架</w:t>
      </w:r>
    </w:p>
    <w:p>
      <w:pPr>
        <w:spacing w:after="60"/>
        <w:ind w:left="600"/>
      </w:pPr>
      <w:r>
        <w:rPr>
          <w:sz w:val="21"/>
          <w:szCs w:val="21"/>
        </w:rPr>
        <w:t xml:space="preserve">• Vue Router 4 — SPA 路由管理</w:t>
      </w:r>
    </w:p>
    <w:p>
      <w:pPr>
        <w:spacing w:after="60"/>
        <w:ind w:left="600"/>
      </w:pPr>
      <w:r>
        <w:rPr>
          <w:sz w:val="21"/>
          <w:szCs w:val="21"/>
        </w:rPr>
        <w:t xml:space="preserve">• Vite — 开发服务器与构建工具</w:t>
      </w:r>
    </w:p>
    <w:p>
      <w:pPr>
        <w:spacing w:after="60"/>
        <w:ind w:left="600"/>
      </w:pPr>
      <w:r>
        <w:rPr>
          <w:sz w:val="21"/>
          <w:szCs w:val="21"/>
        </w:rPr>
        <w:t xml:space="preserve">• 原生 CSS — 无第三方 UI 库依赖</w:t>
      </w:r>
    </w:p>
    <w:p>
      <w:pPr>
        <w:pStyle w:val="Heading3"/>
        <w:spacing w:after="200" w:before="300"/>
      </w:pPr>
      <w:r>
        <w:t xml:space="preserve">5.2 路由设计</w:t>
      </w:r>
    </w:p>
    <w:p>
      <w:pPr>
        <w:spacing w:after="120" w:line="360"/>
      </w:pPr>
      <w:r>
        <w:t xml:space="preserve">前端路由与权限标识绑定，通过路由守卫（beforeEach）实现访问控制：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路由路径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视图组件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权限要求</w:t>
            </w:r>
          </w:p>
        </w:tc>
        <w:tc>
          <w:tcPr>
            <w:tcW w:type="dxa" w:w="2255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/login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Login.vue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无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登录/注册页（无布局）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Dashboard.vue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登录即可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首页仪表盘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/departments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Departments.vue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部门管理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/employees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Employees.vue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hr:manage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员工管理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/attendance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attendance:manage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考勤管理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/leave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leave:manage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请假管理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/performance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Performance.vue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perf:manage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绩效管理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/payroll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payroll:manage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薪酬管理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/rbac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rbac:manage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权限管理</w:t>
            </w:r>
          </w:p>
        </w:tc>
      </w:tr>
      <w:tr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/settings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Settings.vue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config:manage</w:t>
            </w:r>
          </w:p>
        </w:tc>
        <w:tc>
          <w:tcPr>
            <w:tcW w:type="dxa" w:w="2255"/>
            <w:shd w:color="fafaf9" w:val="solid"/>
          </w:tcPr>
          <w:p>
            <w:r>
              <w:rPr>
                <w:sz w:val="19"/>
                <w:szCs w:val="19"/>
              </w:rPr>
              <w:t xml:space="preserve">系统设置</w:t>
            </w:r>
          </w:p>
        </w:tc>
      </w:tr>
    </w:tbl>
    <w:p>
      <w:pPr>
        <w:pStyle w:val="Heading3"/>
        <w:spacing w:after="200" w:before="300"/>
      </w:pPr>
      <w:r>
        <w:t xml:space="preserve">5.3 认证流程</w:t>
      </w:r>
    </w:p>
    <w:p>
      <w:pPr>
        <w:spacing w:after="80"/>
        <w:ind w:left="600"/>
      </w:pPr>
      <w:r>
        <w:rPr>
          <w:sz w:val="21"/>
          <w:szCs w:val="21"/>
        </w:rPr>
        <w:t xml:space="preserve">1. 用户访问任何非 /login 路径，路由守卫检查 LocalStorage/SessionStorage 中是否存在 hrm_token</w:t>
      </w:r>
    </w:p>
    <w:p>
      <w:pPr>
        <w:spacing w:after="80"/>
        <w:ind w:left="600"/>
      </w:pPr>
      <w:r>
        <w:rPr>
          <w:sz w:val="21"/>
          <w:szCs w:val="21"/>
        </w:rPr>
        <w:t xml:space="preserve">2. Token 不存在 → 重定向到 /login</w:t>
      </w:r>
    </w:p>
    <w:p>
      <w:pPr>
        <w:spacing w:after="80"/>
        <w:ind w:left="600"/>
      </w:pPr>
      <w:r>
        <w:rPr>
          <w:sz w:val="21"/>
          <w:szCs w:val="21"/>
        </w:rPr>
        <w:t xml:space="preserve">3. Token 存在但用户无对应权限 → 重定向到首页 /</w:t>
      </w:r>
    </w:p>
    <w:p>
      <w:pPr>
        <w:spacing w:after="80"/>
        <w:ind w:left="600"/>
      </w:pPr>
      <w:r>
        <w:rPr>
          <w:sz w:val="21"/>
          <w:szCs w:val="21"/>
        </w:rPr>
        <w:t xml:space="preserve">4. Axios 请求拦截器自动附加 Authorization: Bearer &lt;token&gt; 头</w:t>
      </w:r>
    </w:p>
    <w:p>
      <w:pPr>
        <w:spacing w:after="80"/>
        <w:ind w:left="600"/>
      </w:pPr>
      <w:r>
        <w:rPr>
          <w:sz w:val="21"/>
          <w:szCs w:val="21"/>
        </w:rPr>
        <w:t xml:space="preserve">5. 响应拦截器检测 401 状态 → 清除 Token 并跳转登录页</w:t>
      </w:r>
    </w:p>
    <w:p>
      <w:pPr>
        <w:pStyle w:val="Heading3"/>
        <w:spacing w:after="200" w:before="300"/>
      </w:pPr>
      <w:r>
        <w:t xml:space="preserve">5.4 组件结构</w:t>
      </w:r>
    </w:p>
    <w:p>
      <w:pPr>
        <w:spacing w:after="60"/>
        <w:ind w:left="600"/>
      </w:pPr>
      <w:r>
        <w:rPr>
          <w:sz w:val="21"/>
          <w:szCs w:val="21"/>
        </w:rPr>
        <w:t xml:space="preserve">• Sidebar.vue — 侧边栏导航（根据权限动态显示菜单项）</w:t>
      </w:r>
    </w:p>
    <w:p>
      <w:pPr>
        <w:spacing w:after="60"/>
        <w:ind w:left="600"/>
      </w:pPr>
      <w:r>
        <w:rPr>
          <w:sz w:val="21"/>
          <w:szCs w:val="21"/>
        </w:rPr>
        <w:t xml:space="preserve">• Topbar.vue — 顶部栏（用户信息、退出登录）</w:t>
      </w:r>
    </w:p>
    <w:p>
      <w:pPr>
        <w:spacing w:after="60"/>
        <w:ind w:left="600"/>
      </w:pPr>
      <w:r>
        <w:rPr>
          <w:sz w:val="21"/>
          <w:szCs w:val="21"/>
        </w:rPr>
        <w:t xml:space="preserve">• App.vue — 根组件（布局切换：认证布局 vs 管理布局）</w:t>
      </w:r>
    </w:p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6. 安全机制</w:t>
      </w:r>
    </w:p>
    <w:p>
      <w:pPr>
        <w:pStyle w:val="Heading3"/>
        <w:spacing w:after="200" w:before="300"/>
      </w:pPr>
      <w:r>
        <w:t xml:space="preserve">6.1 认证流程</w:t>
      </w:r>
    </w:p>
    <w:p>
      <w:pPr>
        <w:spacing w:after="80"/>
        <w:ind w:left="600"/>
      </w:pPr>
      <w:r>
        <w:rPr>
          <w:sz w:val="21"/>
          <w:szCs w:val="21"/>
        </w:rPr>
        <w:t xml:space="preserve">1. 用户访问 /api/auth/captcha 获取图形验证码（Base64 PNG图片 + captchaId）</w:t>
      </w:r>
    </w:p>
    <w:p>
      <w:pPr>
        <w:spacing w:after="80"/>
        <w:ind w:left="600"/>
      </w:pPr>
      <w:r>
        <w:rPr>
          <w:sz w:val="21"/>
          <w:szCs w:val="21"/>
        </w:rPr>
        <w:t xml:space="preserve">2. 用户提交 username + password + captchaId + captchaCode 到 /api/auth/login</w:t>
      </w:r>
    </w:p>
    <w:p>
      <w:pPr>
        <w:spacing w:after="80"/>
        <w:ind w:left="600"/>
      </w:pPr>
      <w:r>
        <w:rPr>
          <w:sz w:val="21"/>
          <w:szCs w:val="21"/>
        </w:rPr>
        <w:t xml:space="preserve">3. 系统校验验证码 → 校验账号密码（BCrypt） → 检查账号锁定状态</w:t>
      </w:r>
    </w:p>
    <w:p>
      <w:pPr>
        <w:spacing w:after="80"/>
        <w:ind w:left="600"/>
      </w:pPr>
      <w:r>
        <w:rPr>
          <w:sz w:val="21"/>
          <w:szCs w:val="21"/>
        </w:rPr>
        <w:t xml:space="preserve">4. 认证成功 → 查询用户角色和权限列表 → 生成 JWT Token（含 username/role/permissions）</w:t>
      </w:r>
    </w:p>
    <w:p>
      <w:pPr>
        <w:spacing w:after="80"/>
        <w:ind w:left="600"/>
      </w:pPr>
      <w:r>
        <w:rPr>
          <w:sz w:val="21"/>
          <w:szCs w:val="21"/>
        </w:rPr>
        <w:t xml:space="preserve">5. 前端存储 Token 和用户信息到 LocalStorage/SessionStorage</w:t>
      </w:r>
    </w:p>
    <w:p>
      <w:pPr>
        <w:spacing w:after="80"/>
        <w:ind w:left="600"/>
      </w:pPr>
      <w:r>
        <w:rPr>
          <w:sz w:val="21"/>
          <w:szCs w:val="21"/>
        </w:rPr>
        <w:t xml:space="preserve">6. 后续请求携带 Authorization: Bearer &lt;token&gt;</w:t>
      </w:r>
    </w:p>
    <w:p>
      <w:pPr>
        <w:pStyle w:val="Heading3"/>
        <w:spacing w:after="200" w:before="300"/>
      </w:pPr>
      <w:r>
        <w:t xml:space="preserve">6.2 防暴力破解</w:t>
      </w:r>
    </w:p>
    <w:p>
      <w:pPr>
        <w:spacing w:after="60"/>
        <w:ind w:left="600"/>
      </w:pPr>
      <w:r>
        <w:rPr>
          <w:sz w:val="21"/>
          <w:szCs w:val="21"/>
        </w:rPr>
        <w:t xml:space="preserve">• 基于内存的登录失败计数（ConcurrentHashMap）</w:t>
      </w:r>
    </w:p>
    <w:p>
      <w:pPr>
        <w:spacing w:after="60"/>
        <w:ind w:left="600"/>
      </w:pPr>
      <w:r>
        <w:rPr>
          <w:sz w:val="21"/>
          <w:szCs w:val="21"/>
        </w:rPr>
        <w:t xml:space="preserve">• 同一用户名/IP 连续失败 5 次 → 锁定 10 分钟</w:t>
      </w:r>
    </w:p>
    <w:p>
      <w:pPr>
        <w:spacing w:after="60"/>
        <w:ind w:left="600"/>
      </w:pPr>
      <w:r>
        <w:rPr>
          <w:sz w:val="21"/>
          <w:szCs w:val="21"/>
        </w:rPr>
        <w:t xml:space="preserve">• 锁定期间返回剩余锁定秒数</w:t>
      </w:r>
    </w:p>
    <w:p>
      <w:pPr>
        <w:spacing w:after="60"/>
        <w:ind w:left="600"/>
      </w:pPr>
      <w:r>
        <w:rPr>
          <w:sz w:val="21"/>
          <w:szCs w:val="21"/>
        </w:rPr>
        <w:t xml:space="preserve">• 登录成功后自动清除失败计数</w:t>
      </w:r>
    </w:p>
    <w:p>
      <w:pPr>
        <w:pStyle w:val="Heading3"/>
        <w:spacing w:after="200" w:before="300"/>
      </w:pPr>
      <w:r>
        <w:t xml:space="preserve">6.3 密码安全</w:t>
      </w:r>
    </w:p>
    <w:p>
      <w:pPr>
        <w:spacing w:after="60"/>
        <w:ind w:left="600"/>
      </w:pPr>
      <w:r>
        <w:rPr>
          <w:sz w:val="21"/>
          <w:szCs w:val="21"/>
        </w:rPr>
        <w:t xml:space="preserve">• 使用 BCryptPasswordEncoder 加密存储密码</w:t>
      </w:r>
    </w:p>
    <w:p>
      <w:pPr>
        <w:spacing w:after="60"/>
        <w:ind w:left="600"/>
      </w:pPr>
      <w:r>
        <w:rPr>
          <w:sz w:val="21"/>
          <w:szCs w:val="21"/>
        </w:rPr>
        <w:t xml:space="preserve">• 不可逆哈希，防止密码泄露后被还原</w:t>
      </w:r>
    </w:p>
    <w:p>
      <w:pPr>
        <w:pStyle w:val="Heading3"/>
        <w:spacing w:after="200" w:before="300"/>
      </w:pPr>
      <w:r>
        <w:t xml:space="preserve">6.4 权限控制</w:t>
      </w:r>
    </w:p>
    <w:p>
      <w:pPr>
        <w:spacing w:after="60"/>
        <w:ind w:left="600"/>
      </w:pPr>
      <w:r>
        <w:rPr>
          <w:sz w:val="21"/>
          <w:szCs w:val="21"/>
        </w:rPr>
        <w:t xml:space="preserve">• 方法级权限控制：@PreAuthorize("hasAuthority('hr:manage')")</w:t>
      </w:r>
    </w:p>
    <w:p>
      <w:pPr>
        <w:spacing w:after="60"/>
        <w:ind w:left="600"/>
      </w:pPr>
      <w:r>
        <w:rPr>
          <w:sz w:val="21"/>
          <w:szCs w:val="21"/>
        </w:rPr>
        <w:t xml:space="preserve">• JWT Token 中嵌入用户权限列表（perms claim）</w:t>
      </w:r>
    </w:p>
    <w:p>
      <w:pPr>
        <w:spacing w:after="60"/>
        <w:ind w:left="600"/>
      </w:pPr>
      <w:r>
        <w:rPr>
          <w:sz w:val="21"/>
          <w:szCs w:val="21"/>
        </w:rPr>
        <w:t xml:space="preserve">• JwtAuthFilter 从 Token 解析权限并设置 SecurityContext</w:t>
      </w:r>
    </w:p>
    <w:p>
      <w:pPr>
        <w:spacing w:after="60"/>
        <w:ind w:left="600"/>
      </w:pPr>
      <w:r>
        <w:rPr>
          <w:sz w:val="21"/>
          <w:szCs w:val="21"/>
        </w:rPr>
        <w:t xml:space="preserve">• 前端路由守卫根据权限标识控制页面可见性</w:t>
      </w: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7. 配置与部署</w:t>
      </w:r>
    </w:p>
    <w:p>
      <w:pPr>
        <w:pStyle w:val="Heading3"/>
        <w:spacing w:after="200" w:before="300"/>
      </w:pPr>
      <w:r>
        <w:t xml:space="preserve">7.1 环境要求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510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JDK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17+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Maven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3.8+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MySQL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8.0+</w:t>
            </w:r>
          </w:p>
        </w:tc>
      </w:tr>
      <w:tr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Node.js</w:t>
            </w:r>
          </w:p>
        </w:tc>
        <w:tc>
          <w:tcPr>
            <w:tcW w:type="dxa" w:w="4510"/>
            <w:shd w:color="fafaf9" w:val="solid"/>
          </w:tcPr>
          <w:p>
            <w:r>
              <w:rPr>
                <w:sz w:val="19"/>
                <w:szCs w:val="19"/>
              </w:rPr>
              <w:t xml:space="preserve">18+（仅前端开发）</w:t>
            </w:r>
          </w:p>
        </w:tc>
      </w:tr>
    </w:tbl>
    <w:p>
      <w:pPr>
        <w:pStyle w:val="Heading3"/>
        <w:spacing w:after="200" w:before="300"/>
      </w:pPr>
      <w:r>
        <w:t xml:space="preserve">7.2 数据库配置</w:t>
      </w:r>
    </w:p>
    <w:p>
      <w:pPr>
        <w:spacing w:after="120" w:line="360"/>
      </w:pPr>
      <w:r>
        <w:t xml:space="preserve">修改 src/main/resources/application.yml：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spring: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datasource: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url: jdbc:mysql://localhost:3306/hrm?...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username: your_username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password: your_password</w:t>
      </w:r>
    </w:p>
    <w:p>
      <w:pPr>
        <w:pStyle w:val="Heading3"/>
        <w:spacing w:after="200" w:before="300"/>
      </w:pPr>
      <w:r>
        <w:t xml:space="preserve">7.3 JWT 配置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security: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jwt: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secret: "your-32-byte-secret-key-here!!"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expire-minutes: 120</w:t>
      </w:r>
    </w:p>
    <w:p>
      <w:pPr>
        <w:pStyle w:val="Heading3"/>
        <w:spacing w:after="200" w:before="300"/>
      </w:pPr>
      <w:r>
        <w:t xml:space="preserve">7.4 构建与运行</w:t>
      </w:r>
    </w:p>
    <w:p>
      <w:pPr>
        <w:spacing w:after="120" w:line="360"/>
      </w:pPr>
      <w:r>
        <w:t xml:space="preserve">方式一：IDE 直接运行 HrmApplication.java</w:t>
      </w:r>
    </w:p>
    <w:p>
      <w:pPr>
        <w:spacing w:after="120" w:line="360"/>
      </w:pPr>
      <w:r>
        <w:t xml:space="preserve">方式二：命令行构建运行：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mvn -q -DskipTests package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java -jar target/demo-*.jar</w:t>
      </w:r>
    </w:p>
    <w:p>
      <w:pPr>
        <w:spacing w:after="120" w:line="360"/>
      </w:pPr>
      <w:r>
        <w:t xml:space="preserve"/>
      </w:r>
    </w:p>
    <w:p>
      <w:pPr>
        <w:spacing w:after="120" w:line="360"/>
      </w:pPr>
      <w:r>
        <w:t xml:space="preserve">方式三：前端开发模式（前端热更新）：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frontend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install</w:t>
      </w:r>
    </w:p>
    <w:p>
      <w:pPr>
        <w:shd w:color="f5f3ec" w:val="solid"/>
        <w:spacing w:after="80" w:line="300"/>
        <w:ind w:left="4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dev</w:t>
      </w:r>
    </w:p>
    <w:p>
      <w:pPr>
        <w:pStyle w:val="Heading3"/>
        <w:spacing w:after="200" w:before="300"/>
      </w:pPr>
      <w:r>
        <w:t xml:space="preserve">7.5 启动后访问</w:t>
      </w:r>
    </w:p>
    <w:p>
      <w:pPr>
        <w:spacing w:after="60"/>
        <w:ind w:left="600"/>
      </w:pPr>
      <w:r>
        <w:rPr>
          <w:sz w:val="21"/>
          <w:szCs w:val="21"/>
        </w:rPr>
        <w:t xml:space="preserve">• 首页：http://localhost:8080/</w:t>
      </w:r>
    </w:p>
    <w:p>
      <w:pPr>
        <w:spacing w:after="60"/>
        <w:ind w:left="600"/>
      </w:pPr>
      <w:r>
        <w:rPr>
          <w:sz w:val="21"/>
          <w:szCs w:val="21"/>
        </w:rPr>
        <w:t xml:space="preserve">• 登录页：http://localhost:8080/login</w:t>
      </w:r>
    </w:p>
    <w:p>
      <w:pPr>
        <w:spacing w:after="60"/>
        <w:ind w:left="600"/>
      </w:pPr>
      <w:r>
        <w:rPr>
          <w:sz w:val="21"/>
          <w:szCs w:val="21"/>
        </w:rPr>
        <w:t xml:space="preserve">• 系统启动时自动初始化演示数据（DemoDataInitializer）</w:t>
      </w:r>
    </w:p>
    <w:p>
      <w:pPr>
        <w:pageBreakBefore/>
      </w:pP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8. 演示数据</w:t>
      </w:r>
    </w:p>
    <w:p>
      <w:pPr>
        <w:spacing w:after="120" w:line="360"/>
      </w:pPr>
      <w:r>
        <w:t xml:space="preserve">系统通过 DemoDataInitializer（CommandLineRunner）在启动时自动初始化演示数据。初始化逻辑包含：</w:t>
      </w:r>
    </w:p>
    <w:p>
      <w:pPr>
        <w:pStyle w:val="Heading3"/>
        <w:spacing w:after="200" w:before="300"/>
      </w:pPr>
      <w:r>
        <w:t xml:space="preserve">8.1 初始化内容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3007"/>
        <w:gridCol w:w="3007"/>
      </w:tblGrid>
      <w:tr>
        <w:trPr>
          <w:tblHeader/>
        </w:trPr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数据项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部门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人力资源部、财务部、技术研发部、行政部、市场部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5 个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员工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含工号/姓名/部门/岗位/薪资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8 人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职级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L1 初级 ～ L6 总监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6 级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岗位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按部门分配、含编码与路径分组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12 个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晋升路径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技术/HR/市场/财务等晋升方向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7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请假规则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单次最多 5 天、一级审批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1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绩效规则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A级 90-100、B级 75-89、C级 0-74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3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薪酬规则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加班系数 1.5x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1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税率区间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3%/10%/20%/30% 四档累进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4 档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考勤记录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最近 5 天正常打卡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25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请假记录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年假已审批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3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绩效周期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2026 Q1 绩效考核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1 个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绩效指标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目标达成/工作质量/协作沟通/创新贡献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4 项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绩效评审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员工评审已审批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4 条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薪资结构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基本工资+津贴+奖金-社保-公积金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8 人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薪酬记录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当月薪资已计算生成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8 条</w:t>
            </w:r>
          </w:p>
        </w:tc>
      </w:tr>
    </w:tbl>
    <w:p>
      <w:pPr>
        <w:pStyle w:val="Heading3"/>
        <w:spacing w:after="200" w:before="300"/>
      </w:pPr>
      <w:r>
        <w:t xml:space="preserve">8.2 手动初始化</w:t>
      </w:r>
    </w:p>
    <w:p>
      <w:pPr>
        <w:spacing w:after="120" w:line="360"/>
      </w:pPr>
      <w:r>
        <w:t xml:space="preserve">也可在系统设置页面通过"一键初始化演示数据"按钮手动触发（POST /api/demo/init，需 config:manage 权限）。</w:t>
      </w:r>
    </w:p>
    <w:p>
      <w:pPr>
        <w:spacing w:after="120" w:line="360"/>
      </w:pPr>
      <w:r>
        <w:t xml:space="preserve">初始化逻辑使用幂等设计：先检查数据是否存在，已存在则跳过，可安全重复执行。</w:t>
      </w: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9. 扩展开发指南</w:t>
      </w:r>
    </w:p>
    <w:p>
      <w:pPr>
        <w:pStyle w:val="Heading3"/>
        <w:spacing w:after="200" w:before="300"/>
      </w:pPr>
      <w:r>
        <w:t xml:space="preserve">9.1 添加新模块</w:t>
      </w:r>
    </w:p>
    <w:p>
      <w:pPr>
        <w:spacing w:after="80"/>
        <w:ind w:left="600"/>
      </w:pPr>
      <w:r>
        <w:rPr>
          <w:sz w:val="21"/>
          <w:szCs w:val="21"/>
        </w:rPr>
        <w:t xml:space="preserve">1. 在 domain/ 下创建实体类（使用 Lombok @Data）</w:t>
      </w:r>
    </w:p>
    <w:p>
      <w:pPr>
        <w:spacing w:after="80"/>
        <w:ind w:left="600"/>
      </w:pPr>
      <w:r>
        <w:rPr>
          <w:sz w:val="21"/>
          <w:szCs w:val="21"/>
        </w:rPr>
        <w:t xml:space="preserve">2. 在 hrm.sql 中添加对应的 DDL（或手动建表）</w:t>
      </w:r>
    </w:p>
    <w:p>
      <w:pPr>
        <w:spacing w:after="80"/>
        <w:ind w:left="600"/>
      </w:pPr>
      <w:r>
        <w:rPr>
          <w:sz w:val="21"/>
          <w:szCs w:val="21"/>
        </w:rPr>
        <w:t xml:space="preserve">3. 在 mapper/ 下创建 Mapper 接口（使用 @Select/@Insert/@Update/@Delete 注解）</w:t>
      </w:r>
    </w:p>
    <w:p>
      <w:pPr>
        <w:spacing w:after="80"/>
        <w:ind w:left="600"/>
      </w:pPr>
      <w:r>
        <w:rPr>
          <w:sz w:val="21"/>
          <w:szCs w:val="21"/>
        </w:rPr>
        <w:t xml:space="preserve">4. 在 dto/ 下创建请求 DTO（使用 @Valid 校验注解）</w:t>
      </w:r>
    </w:p>
    <w:p>
      <w:pPr>
        <w:spacing w:after="80"/>
        <w:ind w:left="600"/>
      </w:pPr>
      <w:r>
        <w:rPr>
          <w:sz w:val="21"/>
          <w:szCs w:val="21"/>
        </w:rPr>
        <w:t xml:space="preserve">5. 在 service/ 下创建 Service 接口及实现类</w:t>
      </w:r>
    </w:p>
    <w:p>
      <w:pPr>
        <w:spacing w:after="80"/>
        <w:ind w:left="600"/>
      </w:pPr>
      <w:r>
        <w:rPr>
          <w:sz w:val="21"/>
          <w:szCs w:val="21"/>
        </w:rPr>
        <w:t xml:space="preserve">6. 在 controller/ 下创建 Controller（添加 @PreAuthorize 权限注解）</w:t>
      </w:r>
    </w:p>
    <w:p>
      <w:pPr>
        <w:spacing w:after="80"/>
        <w:ind w:left="600"/>
      </w:pPr>
      <w:r>
        <w:rPr>
          <w:sz w:val="21"/>
          <w:szCs w:val="21"/>
        </w:rPr>
        <w:t xml:space="preserve">7. 在 frontend/src/views/ 下添加 Vue 组件</w:t>
      </w:r>
    </w:p>
    <w:p>
      <w:pPr>
        <w:spacing w:after="80"/>
        <w:ind w:left="600"/>
      </w:pPr>
      <w:r>
        <w:rPr>
          <w:sz w:val="21"/>
          <w:szCs w:val="21"/>
        </w:rPr>
        <w:t xml:space="preserve">8. 在 router/index.js 中添加路由配置</w:t>
      </w:r>
    </w:p>
    <w:p>
      <w:pPr>
        <w:pStyle w:val="Heading3"/>
        <w:spacing w:after="200" w:before="300"/>
      </w:pPr>
      <w:r>
        <w:t xml:space="preserve">9.2 添加新权限</w:t>
      </w:r>
    </w:p>
    <w:p>
      <w:pPr>
        <w:spacing w:after="80"/>
        <w:ind w:left="600"/>
      </w:pPr>
      <w:r>
        <w:rPr>
          <w:sz w:val="21"/>
          <w:szCs w:val="21"/>
        </w:rPr>
        <w:t xml:space="preserve">1. 在 permission 表中插入新权限记录（perm_key + perm_name）</w:t>
      </w:r>
    </w:p>
    <w:p>
      <w:pPr>
        <w:spacing w:after="80"/>
        <w:ind w:left="600"/>
      </w:pPr>
      <w:r>
        <w:rPr>
          <w:sz w:val="21"/>
          <w:szCs w:val="21"/>
        </w:rPr>
        <w:t xml:space="preserve">2. 在角色-权限关联表中授权给相应角色</w:t>
      </w:r>
    </w:p>
    <w:p>
      <w:pPr>
        <w:spacing w:after="80"/>
        <w:ind w:left="600"/>
      </w:pPr>
      <w:r>
        <w:rPr>
          <w:sz w:val="21"/>
          <w:szCs w:val="21"/>
        </w:rPr>
        <w:t xml:space="preserve">3. 在 Controller 方法上添加 @PreAuthorize("hasAuthority('new:perm')")</w:t>
      </w:r>
    </w:p>
    <w:p>
      <w:pPr>
        <w:spacing w:after="80"/>
        <w:ind w:left="600"/>
      </w:pPr>
      <w:r>
        <w:rPr>
          <w:sz w:val="21"/>
          <w:szCs w:val="21"/>
        </w:rPr>
        <w:t xml:space="preserve">4. 在前端路由中添加对应的 perms 元数据</w:t>
      </w:r>
    </w:p>
    <w:p>
      <w:pPr>
        <w:pStyle w:val="Heading3"/>
        <w:spacing w:after="200" w:before="300"/>
      </w:pPr>
      <w:r>
        <w:t xml:space="preserve">9.3 开发注意事项</w:t>
      </w:r>
    </w:p>
    <w:p>
      <w:pPr>
        <w:spacing w:after="60"/>
        <w:ind w:left="600"/>
      </w:pPr>
      <w:r>
        <w:rPr>
          <w:sz w:val="21"/>
          <w:szCs w:val="21"/>
        </w:rPr>
        <w:t xml:space="preserve">• 所有 API 返回值使用 ApiResponse&lt;T&gt; 包装，不要直接返回裸对象</w:t>
      </w:r>
    </w:p>
    <w:p>
      <w:pPr>
        <w:spacing w:after="60"/>
        <w:ind w:left="600"/>
      </w:pPr>
      <w:r>
        <w:rPr>
          <w:sz w:val="21"/>
          <w:szCs w:val="21"/>
        </w:rPr>
        <w:t xml:space="preserve">• Service 层抛出 BizException 由全局异常处理器统一处理</w:t>
      </w:r>
    </w:p>
    <w:p>
      <w:pPr>
        <w:spacing w:after="60"/>
        <w:ind w:left="600"/>
      </w:pPr>
      <w:r>
        <w:rPr>
          <w:sz w:val="21"/>
          <w:szCs w:val="21"/>
        </w:rPr>
        <w:t xml:space="preserve">• 敏感配置（数据库密码、JWT Secret）不要硬编码，使用 application.yml 配置</w:t>
      </w:r>
    </w:p>
    <w:p>
      <w:pPr>
        <w:spacing w:after="60"/>
        <w:ind w:left="600"/>
      </w:pPr>
      <w:r>
        <w:rPr>
          <w:sz w:val="21"/>
          <w:szCs w:val="21"/>
        </w:rPr>
        <w:t xml:space="preserve">• 修改 JWT Secret 后，所有已签发的 Token 将立即失效</w:t>
      </w:r>
    </w:p>
    <w:p>
      <w:pPr>
        <w:spacing w:after="60"/>
        <w:ind w:left="600"/>
      </w:pPr>
      <w:r>
        <w:rPr>
          <w:sz w:val="21"/>
          <w:szCs w:val="21"/>
        </w:rPr>
        <w:t xml:space="preserve">• 前端 Token 存储在 LocalStorage 中，清除后可重新登录</w:t>
      </w:r>
    </w:p>
    <w:p>
      <w:pPr>
        <w:pStyle w:val="Heading1"/>
        <w:pBdr>
          <w:bottom w:val="single" w:color="2b334b" w:sz="6" w:space="4"/>
        </w:pBdr>
        <w:spacing w:after="200" w:before="400"/>
        <w:rPr>
          <w:b/>
          <w:bCs/>
          <w:color w:val="2b334b"/>
          <w:sz w:val="36"/>
          <w:szCs w:val="36"/>
        </w:rPr>
      </w:pPr>
      <w:r>
        <w:t xml:space="preserve">10. 常见问题排查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7"/>
        <w:gridCol w:w="3007"/>
        <w:gridCol w:w="3007"/>
      </w:tblGrid>
      <w:tr>
        <w:trPr>
          <w:tblHeader/>
        </w:trPr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006"/>
            <w:shd w:color="2b334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接口返回 403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Token 过期或权限不足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清除浏览器 hrm_token 重新登录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启动报 SQL 错误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数据库表缺失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执行 hrm.sql 建表；检查 DemoDataInitializer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Maven 构建失败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JAVA_HOME 未配置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在系统环境变量中设置 JAVA_HOME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前端页面空白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静态资源未构建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运行 npm run build 或使用 npm run dev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验证码不显示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CaptchaService 异常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检查服务端日志；确认请求正确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登录后跳转首页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无对应模块权限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联系管理员在 RBAC 模块分配权限</w:t>
            </w:r>
          </w:p>
        </w:tc>
      </w:tr>
      <w:tr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跨域请求失败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CORS 配置</w:t>
            </w:r>
          </w:p>
        </w:tc>
        <w:tc>
          <w:tcPr>
            <w:tcW w:type="dxa" w:w="3006"/>
            <w:shd w:color="fafaf9" w:val="solid"/>
          </w:tcPr>
          <w:p>
            <w:r>
              <w:rPr>
                <w:sz w:val="19"/>
                <w:szCs w:val="19"/>
              </w:rPr>
              <w:t xml:space="preserve">检查 SecurityConfig 中 CORS 配置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2026-10-30T03:46:39.001Z</dcterms:created>
  <dcterms:modified xsi:type="dcterms:W3CDTF">2026-10-30T03:46:39.003Z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