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760A" w14:textId="77777777" w:rsidR="00FB4C09" w:rsidRDefault="00000000">
      <w:pPr>
        <w:pStyle w:val="3"/>
        <w:widowControl/>
        <w:spacing w:beforeAutospacing="0" w:afterAutospacing="0"/>
        <w:ind w:firstLineChars="0" w:firstLine="0"/>
        <w:rPr>
          <w:rStyle w:val="aa"/>
          <w:b/>
          <w:sz w:val="32"/>
          <w:szCs w:val="32"/>
        </w:rPr>
      </w:pPr>
      <w:r>
        <w:rPr>
          <w:rStyle w:val="aa"/>
          <w:b/>
          <w:sz w:val="32"/>
          <w:szCs w:val="32"/>
        </w:rPr>
        <w:t>*专著总页数控制在350页，敬请</w:t>
      </w:r>
      <w:proofErr w:type="gramStart"/>
      <w:r>
        <w:rPr>
          <w:rStyle w:val="aa"/>
          <w:b/>
          <w:sz w:val="32"/>
          <w:szCs w:val="32"/>
        </w:rPr>
        <w:t>请</w:t>
      </w:r>
      <w:proofErr w:type="gramEnd"/>
      <w:r>
        <w:rPr>
          <w:rStyle w:val="aa"/>
          <w:b/>
          <w:sz w:val="32"/>
          <w:szCs w:val="32"/>
        </w:rPr>
        <w:t>大家按照下列大纲及页数要求，根据</w:t>
      </w:r>
      <w:proofErr w:type="gramStart"/>
      <w:r>
        <w:rPr>
          <w:rStyle w:val="aa"/>
          <w:b/>
          <w:sz w:val="32"/>
          <w:szCs w:val="32"/>
        </w:rPr>
        <w:t>后附模版</w:t>
      </w:r>
      <w:proofErr w:type="gramEnd"/>
      <w:r>
        <w:rPr>
          <w:rStyle w:val="aa"/>
          <w:b/>
          <w:sz w:val="32"/>
          <w:szCs w:val="32"/>
        </w:rPr>
        <w:t>格式写个初稿，初稿页数可以多10%-20%，后续修改后精简。</w:t>
      </w:r>
    </w:p>
    <w:p w14:paraId="25BB051F" w14:textId="77777777" w:rsidR="00FB4C09" w:rsidRDefault="00000000">
      <w:pPr>
        <w:ind w:firstLineChars="0" w:firstLine="0"/>
        <w:rPr>
          <w:rStyle w:val="aa"/>
          <w:sz w:val="32"/>
          <w:szCs w:val="32"/>
        </w:rPr>
      </w:pPr>
      <w:r>
        <w:rPr>
          <w:rStyle w:val="aa"/>
          <w:rFonts w:hint="eastAsia"/>
          <w:sz w:val="32"/>
          <w:szCs w:val="32"/>
        </w:rPr>
        <w:t>*</w:t>
      </w:r>
      <w:proofErr w:type="gramStart"/>
      <w:r>
        <w:rPr>
          <w:rStyle w:val="aa"/>
          <w:rFonts w:hint="eastAsia"/>
          <w:sz w:val="32"/>
          <w:szCs w:val="32"/>
        </w:rPr>
        <w:t>另后附模</w:t>
      </w:r>
      <w:proofErr w:type="gramEnd"/>
      <w:r>
        <w:rPr>
          <w:rStyle w:val="aa"/>
          <w:rFonts w:hint="eastAsia"/>
          <w:sz w:val="32"/>
          <w:szCs w:val="32"/>
        </w:rPr>
        <w:t>版</w:t>
      </w:r>
    </w:p>
    <w:p w14:paraId="12C0458A" w14:textId="77777777" w:rsidR="00FB4C09" w:rsidRDefault="00FB4C09">
      <w:pPr>
        <w:ind w:firstLine="643"/>
        <w:rPr>
          <w:rStyle w:val="aa"/>
          <w:sz w:val="32"/>
          <w:szCs w:val="32"/>
        </w:rPr>
      </w:pPr>
    </w:p>
    <w:p w14:paraId="75387959" w14:textId="77777777" w:rsidR="00FB4C09" w:rsidRDefault="00000000">
      <w:pPr>
        <w:pStyle w:val="3"/>
        <w:widowControl/>
        <w:spacing w:beforeAutospacing="0" w:afterAutospacing="0"/>
        <w:ind w:firstLineChars="0" w:firstLine="0"/>
        <w:jc w:val="center"/>
        <w:rPr>
          <w:rStyle w:val="aa"/>
          <w:b/>
          <w:sz w:val="32"/>
          <w:szCs w:val="32"/>
        </w:rPr>
      </w:pPr>
      <w:r>
        <w:rPr>
          <w:rStyle w:val="aa"/>
          <w:b/>
          <w:sz w:val="32"/>
          <w:szCs w:val="32"/>
        </w:rPr>
        <w:t>城市大型地下基础设施智能暗挖建造理论与创新</w:t>
      </w:r>
    </w:p>
    <w:p w14:paraId="129450B5" w14:textId="77777777" w:rsidR="00FB4C09" w:rsidRDefault="00000000">
      <w:pPr>
        <w:pStyle w:val="1"/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序言</w:t>
      </w:r>
      <w:r>
        <w:rPr>
          <w:sz w:val="28"/>
          <w:szCs w:val="28"/>
        </w:rPr>
        <w:t>​</w:t>
      </w:r>
    </w:p>
    <w:p w14:paraId="5EE8EF84" w14:textId="77777777" w:rsidR="00FB4C09" w:rsidRDefault="00000000">
      <w:pPr>
        <w:pStyle w:val="1"/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前言</w:t>
      </w:r>
      <w:r>
        <w:rPr>
          <w:sz w:val="28"/>
          <w:szCs w:val="28"/>
        </w:rPr>
        <w:t>​</w:t>
      </w:r>
    </w:p>
    <w:p w14:paraId="29398AE6" w14:textId="77777777" w:rsidR="00FB4C09" w:rsidRDefault="00000000">
      <w:pPr>
        <w:pStyle w:val="1"/>
        <w:ind w:firstLineChars="0" w:firstLine="0"/>
        <w:rPr>
          <w:rFonts w:eastAsia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第1章 绪论（同济，10页）</w:t>
      </w:r>
    </w:p>
    <w:p w14:paraId="1F925B45" w14:textId="77777777" w:rsidR="00FB4C09" w:rsidRDefault="00000000">
      <w:pPr>
        <w:pStyle w:val="2"/>
        <w:spacing w:beforeAutospacing="0" w:afterAutospacing="0"/>
        <w:ind w:firstLine="562"/>
        <w:rPr>
          <w:sz w:val="28"/>
          <w:szCs w:val="28"/>
        </w:rPr>
      </w:pPr>
      <w:r>
        <w:rPr>
          <w:sz w:val="28"/>
          <w:szCs w:val="28"/>
        </w:rPr>
        <w:t>1.1 城市地下设施暗挖建造技术发展</w:t>
      </w:r>
    </w:p>
    <w:p w14:paraId="4CC42501" w14:textId="77777777" w:rsidR="00FB4C09" w:rsidRDefault="00000000">
      <w:pPr>
        <w:pStyle w:val="2"/>
        <w:spacing w:beforeAutospacing="0" w:afterAutospacing="0"/>
        <w:ind w:firstLine="562"/>
        <w:rPr>
          <w:sz w:val="28"/>
          <w:szCs w:val="28"/>
        </w:rPr>
      </w:pPr>
      <w:r>
        <w:rPr>
          <w:sz w:val="28"/>
          <w:szCs w:val="28"/>
        </w:rPr>
        <w:t>1.2 工程智能建造发展概述</w:t>
      </w:r>
    </w:p>
    <w:p w14:paraId="1BCC8762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1.3 城市大型地下设施智能暗挖建造技术架构</w:t>
      </w:r>
    </w:p>
    <w:p w14:paraId="10728349" w14:textId="77777777" w:rsidR="00FB4C09" w:rsidRDefault="00FB4C09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</w:p>
    <w:p w14:paraId="14234257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第2章 城市大型地下基础设施暗挖智能建造理论体系（北交/山大，50页）</w:t>
      </w:r>
    </w:p>
    <w:p w14:paraId="27B4CDA3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2.1智能暗挖智能建造理论体系架构</w:t>
      </w:r>
    </w:p>
    <w:p w14:paraId="5E41AB5F" w14:textId="77777777" w:rsidR="00FB4C09" w:rsidRDefault="00000000">
      <w:pPr>
        <w:ind w:firstLine="560"/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2.2</w:t>
      </w:r>
      <w:r>
        <w:rPr>
          <w:rFonts w:cs="宋体" w:hint="eastAsia"/>
          <w:sz w:val="28"/>
          <w:szCs w:val="28"/>
        </w:rPr>
        <w:t>智能暗挖建造数据标准</w:t>
      </w:r>
    </w:p>
    <w:p w14:paraId="18584E74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2.3智能暗挖建造智能</w:t>
      </w:r>
      <w:proofErr w:type="gramStart"/>
      <w:r>
        <w:rPr>
          <w:rFonts w:cs="宋体"/>
          <w:sz w:val="28"/>
          <w:szCs w:val="28"/>
        </w:rPr>
        <w:t>交互与</w:t>
      </w:r>
      <w:proofErr w:type="gramEnd"/>
      <w:r>
        <w:rPr>
          <w:rFonts w:cs="宋体"/>
          <w:sz w:val="28"/>
          <w:szCs w:val="28"/>
        </w:rPr>
        <w:t>关联分析（过程协同，多方协同）</w:t>
      </w:r>
    </w:p>
    <w:p w14:paraId="0EC6840C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2.4智能暗挖建造装备协同与调控（装备、施工）</w:t>
      </w:r>
    </w:p>
    <w:p w14:paraId="70C473E8" w14:textId="77777777" w:rsidR="00FB4C09" w:rsidRDefault="00FB4C09">
      <w:pPr>
        <w:ind w:firstLine="560"/>
        <w:rPr>
          <w:rFonts w:cs="宋体"/>
          <w:sz w:val="28"/>
          <w:szCs w:val="28"/>
        </w:rPr>
      </w:pPr>
    </w:p>
    <w:p w14:paraId="3B9F8A49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第3 章 智能暗挖装备（重工/十四、十五局，60页）</w:t>
      </w:r>
    </w:p>
    <w:p w14:paraId="7288E7DC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 xml:space="preserve">3.1 </w:t>
      </w:r>
      <w:proofErr w:type="gramStart"/>
      <w:r>
        <w:rPr>
          <w:rFonts w:cs="宋体"/>
          <w:sz w:val="28"/>
          <w:szCs w:val="28"/>
        </w:rPr>
        <w:t>管幕掘进机</w:t>
      </w:r>
      <w:proofErr w:type="gramEnd"/>
    </w:p>
    <w:p w14:paraId="0933DEDB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lastRenderedPageBreak/>
        <w:t>3.2 急曲线盾构机</w:t>
      </w:r>
    </w:p>
    <w:p w14:paraId="25F93BD2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3.3 侧接掘进装备</w:t>
      </w:r>
    </w:p>
    <w:p w14:paraId="6578ACF8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3.4 大断面并行建造装备</w:t>
      </w:r>
    </w:p>
    <w:p w14:paraId="6190A372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3.5 竖井掘进机</w:t>
      </w:r>
    </w:p>
    <w:p w14:paraId="04DB4833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第4章 城市大型交通新型智能暗挖建造（铁四院/十四、十五局、</w:t>
      </w:r>
      <w:proofErr w:type="gramStart"/>
      <w:r>
        <w:rPr>
          <w:rFonts w:ascii="黑体" w:eastAsia="黑体" w:hAnsi="黑体" w:cs="黑体" w:hint="eastAsia"/>
          <w:sz w:val="28"/>
          <w:szCs w:val="28"/>
        </w:rPr>
        <w:t>铁建重工</w:t>
      </w:r>
      <w:proofErr w:type="gramEnd"/>
      <w:r>
        <w:rPr>
          <w:rFonts w:ascii="黑体" w:eastAsia="黑体" w:hAnsi="黑体" w:cs="黑体" w:hint="eastAsia"/>
          <w:sz w:val="28"/>
          <w:szCs w:val="28"/>
        </w:rPr>
        <w:t>，60页）</w:t>
      </w:r>
    </w:p>
    <w:p w14:paraId="6B6D82B3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4.1 组合式顶管可变衬砌</w:t>
      </w:r>
    </w:p>
    <w:p w14:paraId="633BF361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 xml:space="preserve">4.2 </w:t>
      </w:r>
      <w:proofErr w:type="gramStart"/>
      <w:r>
        <w:rPr>
          <w:rFonts w:cs="宋体"/>
          <w:sz w:val="28"/>
          <w:szCs w:val="28"/>
        </w:rPr>
        <w:t>先隧后站</w:t>
      </w:r>
      <w:proofErr w:type="gramEnd"/>
      <w:r>
        <w:rPr>
          <w:rFonts w:cs="宋体"/>
          <w:sz w:val="28"/>
          <w:szCs w:val="28"/>
        </w:rPr>
        <w:t>暗挖建造</w:t>
      </w:r>
    </w:p>
    <w:p w14:paraId="0DF4AEE0" w14:textId="77777777" w:rsidR="00FB4C09" w:rsidRDefault="00FB4C09">
      <w:pPr>
        <w:ind w:firstLine="420"/>
      </w:pPr>
    </w:p>
    <w:p w14:paraId="7EE58AA8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第5章 城市快速路新型智能暗挖建造（十四局/铁四院、</w:t>
      </w:r>
      <w:proofErr w:type="gramStart"/>
      <w:r>
        <w:rPr>
          <w:rFonts w:ascii="黑体" w:eastAsia="黑体" w:hAnsi="黑体" w:cs="黑体" w:hint="eastAsia"/>
          <w:sz w:val="28"/>
          <w:szCs w:val="28"/>
        </w:rPr>
        <w:t>铁建重工</w:t>
      </w:r>
      <w:proofErr w:type="gramEnd"/>
      <w:r>
        <w:rPr>
          <w:rFonts w:ascii="黑体" w:eastAsia="黑体" w:hAnsi="黑体" w:cs="黑体" w:hint="eastAsia"/>
          <w:sz w:val="28"/>
          <w:szCs w:val="28"/>
        </w:rPr>
        <w:t>、同济，60页）</w:t>
      </w:r>
    </w:p>
    <w:p w14:paraId="47055394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5.1 极浅覆土暗挖建造</w:t>
      </w:r>
    </w:p>
    <w:p w14:paraId="32643B0B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5.2 大跨度与大断面暗挖建造</w:t>
      </w:r>
    </w:p>
    <w:p w14:paraId="4A39EC83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5.3 分合流异形渐变断面暗挖建造</w:t>
      </w:r>
    </w:p>
    <w:p w14:paraId="2B333D6D" w14:textId="77777777" w:rsidR="00FB4C09" w:rsidRDefault="00FB4C09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</w:p>
    <w:p w14:paraId="67C83E49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第6章 城市管网新型智能暗挖建造（十五局/铁四院、</w:t>
      </w:r>
      <w:proofErr w:type="gramStart"/>
      <w:r>
        <w:rPr>
          <w:rFonts w:ascii="黑体" w:eastAsia="黑体" w:hAnsi="黑体" w:cs="黑体" w:hint="eastAsia"/>
          <w:sz w:val="28"/>
          <w:szCs w:val="28"/>
        </w:rPr>
        <w:t>铁建重工</w:t>
      </w:r>
      <w:proofErr w:type="gramEnd"/>
      <w:r>
        <w:rPr>
          <w:rFonts w:ascii="黑体" w:eastAsia="黑体" w:hAnsi="黑体" w:cs="黑体" w:hint="eastAsia"/>
          <w:sz w:val="28"/>
          <w:szCs w:val="28"/>
        </w:rPr>
        <w:t>，60页）</w:t>
      </w:r>
    </w:p>
    <w:p w14:paraId="080A5F7F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6.1 急曲线暗挖建造</w:t>
      </w:r>
    </w:p>
    <w:p w14:paraId="10FE50F9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 xml:space="preserve">6.2 </w:t>
      </w:r>
      <w:r>
        <w:rPr>
          <w:rFonts w:cs="宋体" w:hint="default"/>
          <w:sz w:val="28"/>
          <w:szCs w:val="28"/>
        </w:rPr>
        <w:t>支管侧接</w:t>
      </w:r>
      <w:r>
        <w:rPr>
          <w:rFonts w:cs="宋体"/>
          <w:sz w:val="28"/>
          <w:szCs w:val="28"/>
        </w:rPr>
        <w:t>暗挖建造</w:t>
      </w:r>
    </w:p>
    <w:p w14:paraId="07751F07" w14:textId="77777777" w:rsidR="00FB4C09" w:rsidRDefault="00000000">
      <w:pPr>
        <w:pStyle w:val="2"/>
        <w:spacing w:beforeAutospacing="0" w:afterAutospacing="0"/>
        <w:ind w:firstLine="562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 xml:space="preserve">6.3 </w:t>
      </w:r>
      <w:r>
        <w:rPr>
          <w:rFonts w:cs="宋体" w:hint="default"/>
          <w:sz w:val="28"/>
          <w:szCs w:val="28"/>
        </w:rPr>
        <w:t>机械化竖井</w:t>
      </w:r>
    </w:p>
    <w:p w14:paraId="3333F65B" w14:textId="77777777" w:rsidR="00FB4C09" w:rsidRDefault="00FB4C09">
      <w:pPr>
        <w:ind w:firstLine="420"/>
      </w:pPr>
    </w:p>
    <w:p w14:paraId="6B7EDE58" w14:textId="77777777" w:rsidR="00FB4C09" w:rsidRDefault="00000000">
      <w:pPr>
        <w:pStyle w:val="1"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第7章 智能建造协同管控平台（同济大学/山东大学，50页）</w:t>
      </w:r>
    </w:p>
    <w:p w14:paraId="7D24B546" w14:textId="77777777" w:rsidR="00FB4C09" w:rsidRDefault="00000000">
      <w:pPr>
        <w:pStyle w:val="3"/>
        <w:widowControl/>
        <w:spacing w:beforeAutospacing="0" w:afterAutospacing="0"/>
        <w:ind w:firstLine="562"/>
        <w:rPr>
          <w:rFonts w:cs="宋体"/>
          <w:sz w:val="28"/>
          <w:szCs w:val="28"/>
          <w:lang w:bidi="ar"/>
        </w:rPr>
      </w:pPr>
      <w:r>
        <w:rPr>
          <w:rFonts w:cs="宋体"/>
          <w:sz w:val="28"/>
          <w:szCs w:val="28"/>
          <w:lang w:bidi="ar"/>
        </w:rPr>
        <w:t>7.1 系统功能与平台架构</w:t>
      </w:r>
    </w:p>
    <w:p w14:paraId="044B406F" w14:textId="77777777" w:rsidR="00FB4C09" w:rsidRDefault="00000000">
      <w:pPr>
        <w:pStyle w:val="3"/>
        <w:widowControl/>
        <w:spacing w:beforeAutospacing="0" w:afterAutospacing="0"/>
        <w:ind w:firstLine="562"/>
        <w:rPr>
          <w:rFonts w:cs="宋体"/>
          <w:sz w:val="28"/>
          <w:szCs w:val="28"/>
          <w:lang w:bidi="ar"/>
        </w:rPr>
      </w:pPr>
      <w:r>
        <w:rPr>
          <w:rFonts w:cs="宋体"/>
          <w:sz w:val="28"/>
          <w:szCs w:val="28"/>
          <w:lang w:bidi="ar"/>
        </w:rPr>
        <w:lastRenderedPageBreak/>
        <w:t>7.2 数据智能采集与融合</w:t>
      </w:r>
    </w:p>
    <w:p w14:paraId="55F39B7E" w14:textId="77777777" w:rsidR="00FB4C09" w:rsidRDefault="00000000">
      <w:pPr>
        <w:pStyle w:val="3"/>
        <w:widowControl/>
        <w:spacing w:beforeAutospacing="0" w:afterAutospacing="0"/>
        <w:ind w:firstLine="562"/>
        <w:rPr>
          <w:rFonts w:cs="宋体"/>
          <w:sz w:val="28"/>
          <w:szCs w:val="28"/>
          <w:lang w:bidi="ar"/>
        </w:rPr>
      </w:pPr>
      <w:r>
        <w:rPr>
          <w:rFonts w:cs="宋体"/>
          <w:sz w:val="28"/>
          <w:szCs w:val="28"/>
          <w:lang w:bidi="ar"/>
        </w:rPr>
        <w:t>7.3 智能分析与AI大辅助决策</w:t>
      </w:r>
    </w:p>
    <w:p w14:paraId="7DA12150" w14:textId="77777777" w:rsidR="00FB4C09" w:rsidRDefault="00000000">
      <w:pPr>
        <w:pStyle w:val="3"/>
        <w:widowControl/>
        <w:spacing w:beforeAutospacing="0" w:afterAutospacing="0"/>
        <w:ind w:firstLine="562"/>
        <w:rPr>
          <w:rFonts w:cs="宋体"/>
          <w:sz w:val="28"/>
          <w:szCs w:val="28"/>
          <w:lang w:bidi="ar"/>
        </w:rPr>
      </w:pPr>
      <w:r>
        <w:rPr>
          <w:rFonts w:cs="宋体"/>
          <w:sz w:val="28"/>
          <w:szCs w:val="28"/>
          <w:lang w:bidi="ar"/>
        </w:rPr>
        <w:t>7.4 集群控制与远程管控</w:t>
      </w:r>
    </w:p>
    <w:p w14:paraId="2987F386" w14:textId="77777777" w:rsidR="00FB4C09" w:rsidRDefault="00FB4C09">
      <w:pPr>
        <w:ind w:firstLine="562"/>
        <w:rPr>
          <w:rFonts w:cs="宋体"/>
          <w:b/>
          <w:bCs/>
          <w:kern w:val="0"/>
          <w:sz w:val="28"/>
          <w:szCs w:val="28"/>
          <w:lang w:bidi="ar"/>
        </w:rPr>
      </w:pPr>
    </w:p>
    <w:p w14:paraId="5F962016" w14:textId="77777777" w:rsidR="00FB4C09" w:rsidRDefault="00FB4C09">
      <w:pPr>
        <w:ind w:firstLine="562"/>
        <w:rPr>
          <w:rFonts w:cs="宋体"/>
          <w:b/>
          <w:bCs/>
          <w:kern w:val="0"/>
          <w:sz w:val="28"/>
          <w:szCs w:val="28"/>
          <w:lang w:bidi="ar"/>
        </w:rPr>
        <w:sectPr w:rsidR="00FB4C0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D59E5FA" w14:textId="77777777" w:rsidR="00FB4C09" w:rsidRDefault="00000000">
      <w:pPr>
        <w:spacing w:before="480" w:after="360"/>
        <w:ind w:firstLineChars="0" w:firstLine="0"/>
        <w:outlineLvl w:val="0"/>
        <w:rPr>
          <w:rFonts w:ascii="黑体" w:eastAsia="黑体" w:hAnsi="Times New Roman" w:cs="Times New Roman"/>
          <w:b/>
          <w:sz w:val="32"/>
          <w:szCs w:val="32"/>
        </w:rPr>
      </w:pPr>
      <w:bookmarkStart w:id="0" w:name="_Toc93734158"/>
      <w:bookmarkStart w:id="1" w:name="_Toc93734160"/>
      <w:r>
        <w:rPr>
          <w:rFonts w:ascii="黑体" w:eastAsia="黑体" w:hAnsi="Times New Roman" w:cs="Times New Roman" w:hint="eastAsia"/>
          <w:b/>
          <w:sz w:val="32"/>
          <w:szCs w:val="32"/>
        </w:rPr>
        <w:lastRenderedPageBreak/>
        <w:t>写作模版：</w:t>
      </w:r>
    </w:p>
    <w:p w14:paraId="1CD87693" w14:textId="77777777" w:rsidR="00FB4C09" w:rsidRDefault="00000000">
      <w:pPr>
        <w:numPr>
          <w:ilvl w:val="0"/>
          <w:numId w:val="1"/>
        </w:numPr>
        <w:spacing w:before="480" w:after="360"/>
        <w:ind w:firstLine="643"/>
        <w:jc w:val="center"/>
        <w:outlineLvl w:val="0"/>
        <w:rPr>
          <w:rFonts w:ascii="黑体" w:eastAsia="黑体" w:hAnsi="Times New Roman" w:cs="Times New Roman"/>
          <w:b/>
          <w:sz w:val="32"/>
          <w:szCs w:val="32"/>
        </w:rPr>
      </w:pPr>
      <w:r>
        <w:rPr>
          <w:rFonts w:ascii="黑体" w:eastAsia="黑体" w:hAnsi="Times New Roman" w:cs="Times New Roman" w:hint="eastAsia"/>
          <w:b/>
          <w:sz w:val="32"/>
          <w:szCs w:val="32"/>
        </w:rPr>
        <w:t xml:space="preserve"> </w:t>
      </w:r>
      <w:bookmarkStart w:id="2" w:name="_Ref288419139"/>
      <w:bookmarkStart w:id="3" w:name="_Toc288483430"/>
      <w:r>
        <w:rPr>
          <w:rFonts w:ascii="黑体" w:eastAsia="黑体" w:hAnsi="Times New Roman" w:cs="Times New Roman" w:hint="eastAsia"/>
          <w:b/>
          <w:sz w:val="32"/>
          <w:szCs w:val="32"/>
        </w:rPr>
        <w:t>引言</w:t>
      </w:r>
      <w:bookmarkEnd w:id="0"/>
      <w:bookmarkEnd w:id="2"/>
      <w:bookmarkEnd w:id="3"/>
    </w:p>
    <w:p w14:paraId="37499535" w14:textId="77777777" w:rsidR="00FB4C09" w:rsidRDefault="00000000">
      <w:pPr>
        <w:pStyle w:val="a3"/>
      </w:pPr>
      <w:r>
        <w:rPr>
          <w:rFonts w:hint="eastAsia"/>
        </w:rPr>
        <w:t>标题：黑体，三号，加粗居中，单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行距，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24</w:t>
      </w:r>
      <w:r>
        <w:rPr>
          <w:rFonts w:hint="eastAsia"/>
        </w:rPr>
        <w:t>磅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>18</w:t>
      </w:r>
      <w:r>
        <w:rPr>
          <w:rFonts w:hint="eastAsia"/>
        </w:rPr>
        <w:t>磅，</w:t>
      </w:r>
      <w:r>
        <w:rPr>
          <w:rFonts w:hint="eastAsia"/>
        </w:rPr>
        <w:t xml:space="preserve"> </w:t>
      </w:r>
      <w:r>
        <w:rPr>
          <w:rFonts w:hint="eastAsia"/>
        </w:rPr>
        <w:t>章序号与</w:t>
      </w:r>
      <w:proofErr w:type="gramStart"/>
      <w:r>
        <w:rPr>
          <w:rFonts w:hint="eastAsia"/>
        </w:rPr>
        <w:t>章名间空一个</w:t>
      </w:r>
      <w:proofErr w:type="gramEnd"/>
      <w:r>
        <w:rPr>
          <w:rFonts w:hint="eastAsia"/>
        </w:rPr>
        <w:t>字符</w:t>
      </w:r>
    </w:p>
    <w:p w14:paraId="1CEDE7C0" w14:textId="77777777" w:rsidR="00FB4C09" w:rsidRDefault="00000000">
      <w:pPr>
        <w:numPr>
          <w:ilvl w:val="1"/>
          <w:numId w:val="1"/>
        </w:numPr>
        <w:spacing w:before="480" w:after="120"/>
        <w:ind w:firstLine="600"/>
        <w:jc w:val="left"/>
        <w:outlineLvl w:val="1"/>
        <w:rPr>
          <w:rFonts w:ascii="黑体" w:eastAsia="黑体" w:hAnsi="Times New Roman" w:cs="Times New Roman"/>
          <w:sz w:val="30"/>
          <w:szCs w:val="30"/>
        </w:rPr>
      </w:pPr>
      <w:bookmarkStart w:id="4" w:name="_Toc93734159"/>
      <w:r>
        <w:rPr>
          <w:rFonts w:ascii="黑体" w:eastAsia="黑体" w:hAnsi="Times New Roman" w:cs="Times New Roman" w:hint="eastAsia"/>
          <w:sz w:val="30"/>
          <w:szCs w:val="30"/>
        </w:rPr>
        <w:t xml:space="preserve"> </w:t>
      </w:r>
      <w:bookmarkStart w:id="5" w:name="_Toc288483431"/>
      <w:r>
        <w:rPr>
          <w:rFonts w:ascii="黑体" w:eastAsia="黑体" w:hAnsi="Times New Roman" w:cs="Times New Roman" w:hint="eastAsia"/>
          <w:sz w:val="30"/>
          <w:szCs w:val="30"/>
        </w:rPr>
        <w:t>概述</w:t>
      </w:r>
      <w:bookmarkEnd w:id="4"/>
      <w:bookmarkEnd w:id="5"/>
    </w:p>
    <w:p w14:paraId="6DE06DE4" w14:textId="77777777" w:rsidR="00FB4C09" w:rsidRDefault="00000000">
      <w:pPr>
        <w:pStyle w:val="a3"/>
      </w:pPr>
      <w:r>
        <w:rPr>
          <w:rFonts w:hint="eastAsia"/>
        </w:rPr>
        <w:t>一级标题：黑体，小三号，顶左，单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行距，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24</w:t>
      </w:r>
      <w:r>
        <w:rPr>
          <w:rFonts w:hint="eastAsia"/>
        </w:rPr>
        <w:t>磅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>6</w:t>
      </w:r>
      <w:r>
        <w:rPr>
          <w:rFonts w:hint="eastAsia"/>
        </w:rPr>
        <w:t>磅，序号与</w:t>
      </w:r>
      <w:proofErr w:type="gramStart"/>
      <w:r>
        <w:rPr>
          <w:rFonts w:hint="eastAsia"/>
        </w:rPr>
        <w:t>题名间空一个</w:t>
      </w:r>
      <w:proofErr w:type="gramEnd"/>
      <w:r>
        <w:rPr>
          <w:rFonts w:hint="eastAsia"/>
        </w:rPr>
        <w:t>字符：</w:t>
      </w:r>
      <w:r>
        <w:rPr>
          <w:rFonts w:hint="eastAsia"/>
        </w:rPr>
        <w:t xml:space="preserve"> </w:t>
      </w:r>
    </w:p>
    <w:p w14:paraId="55E4A60F" w14:textId="77777777" w:rsidR="00FB4C09" w:rsidRDefault="00000000">
      <w:pPr>
        <w:numPr>
          <w:ilvl w:val="1"/>
          <w:numId w:val="1"/>
        </w:numPr>
        <w:spacing w:before="480" w:after="120"/>
        <w:ind w:firstLine="600"/>
        <w:jc w:val="left"/>
        <w:outlineLvl w:val="1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 xml:space="preserve"> </w:t>
      </w:r>
      <w:bookmarkStart w:id="6" w:name="_Toc288483432"/>
      <w:r>
        <w:rPr>
          <w:rFonts w:ascii="黑体" w:eastAsia="黑体" w:hAnsi="Times New Roman" w:cs="Times New Roman" w:hint="eastAsia"/>
          <w:sz w:val="30"/>
          <w:szCs w:val="30"/>
        </w:rPr>
        <w:t>隧道抗震研究现状分析</w:t>
      </w:r>
      <w:bookmarkEnd w:id="6"/>
    </w:p>
    <w:p w14:paraId="3FC36C62" w14:textId="77777777" w:rsidR="00FB4C09" w:rsidRDefault="00000000">
      <w:pPr>
        <w:numPr>
          <w:ilvl w:val="2"/>
          <w:numId w:val="1"/>
        </w:numPr>
        <w:spacing w:before="240" w:after="120"/>
        <w:ind w:firstLine="560"/>
        <w:jc w:val="left"/>
        <w:outlineLvl w:val="2"/>
        <w:rPr>
          <w:rFonts w:ascii="黑体" w:eastAsia="黑体" w:hAnsi="Times New Roman" w:cs="Times New Roman"/>
          <w:sz w:val="28"/>
          <w:szCs w:val="30"/>
        </w:rPr>
      </w:pPr>
      <w:r>
        <w:rPr>
          <w:rFonts w:ascii="黑体" w:eastAsia="黑体" w:hAnsi="Times New Roman" w:cs="Times New Roman" w:hint="eastAsia"/>
          <w:sz w:val="28"/>
          <w:szCs w:val="30"/>
        </w:rPr>
        <w:t xml:space="preserve"> </w:t>
      </w:r>
      <w:bookmarkStart w:id="7" w:name="_Toc288483433"/>
      <w:r>
        <w:rPr>
          <w:rFonts w:ascii="黑体" w:eastAsia="黑体" w:hAnsi="Times New Roman" w:cs="Times New Roman" w:hint="eastAsia"/>
          <w:sz w:val="28"/>
          <w:szCs w:val="30"/>
        </w:rPr>
        <w:t>盾构隧道分析</w:t>
      </w:r>
      <w:bookmarkEnd w:id="7"/>
    </w:p>
    <w:p w14:paraId="4721CAC3" w14:textId="77777777" w:rsidR="00FB4C09" w:rsidRDefault="00000000">
      <w:pPr>
        <w:pStyle w:val="a3"/>
      </w:pPr>
      <w:r>
        <w:rPr>
          <w:rFonts w:hint="eastAsia"/>
        </w:rPr>
        <w:t>二级标题：黑体，四号，顶左，单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行距，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12</w:t>
      </w:r>
      <w:r>
        <w:rPr>
          <w:rFonts w:hint="eastAsia"/>
        </w:rPr>
        <w:t>磅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>6</w:t>
      </w:r>
      <w:r>
        <w:rPr>
          <w:rFonts w:hint="eastAsia"/>
        </w:rPr>
        <w:t>磅，序号与</w:t>
      </w:r>
      <w:proofErr w:type="gramStart"/>
      <w:r>
        <w:rPr>
          <w:rFonts w:hint="eastAsia"/>
        </w:rPr>
        <w:t>题名间空一个</w:t>
      </w:r>
      <w:proofErr w:type="gramEnd"/>
      <w:r>
        <w:rPr>
          <w:rFonts w:hint="eastAsia"/>
        </w:rPr>
        <w:t>字符</w:t>
      </w:r>
    </w:p>
    <w:p w14:paraId="766C688A" w14:textId="77777777" w:rsidR="00FB4C09" w:rsidRDefault="00000000">
      <w:pPr>
        <w:numPr>
          <w:ilvl w:val="2"/>
          <w:numId w:val="1"/>
        </w:numPr>
        <w:spacing w:before="240" w:after="120"/>
        <w:ind w:firstLine="560"/>
        <w:jc w:val="left"/>
        <w:outlineLvl w:val="2"/>
        <w:rPr>
          <w:rFonts w:ascii="黑体" w:eastAsia="黑体" w:hAnsi="Times New Roman" w:cs="Times New Roman"/>
          <w:sz w:val="28"/>
          <w:szCs w:val="30"/>
        </w:rPr>
      </w:pPr>
      <w:r>
        <w:rPr>
          <w:rFonts w:ascii="黑体" w:eastAsia="黑体" w:hAnsi="Times New Roman" w:cs="Times New Roman" w:hint="eastAsia"/>
          <w:sz w:val="28"/>
          <w:szCs w:val="30"/>
        </w:rPr>
        <w:t xml:space="preserve"> </w:t>
      </w:r>
      <w:bookmarkStart w:id="8" w:name="_Toc288483434"/>
      <w:r>
        <w:rPr>
          <w:rFonts w:ascii="黑体" w:eastAsia="黑体" w:hAnsi="Times New Roman" w:cs="Times New Roman" w:hint="eastAsia"/>
          <w:sz w:val="28"/>
          <w:szCs w:val="30"/>
        </w:rPr>
        <w:t>盾构隧道分析</w:t>
      </w:r>
      <w:bookmarkEnd w:id="8"/>
    </w:p>
    <w:bookmarkEnd w:id="1"/>
    <w:p w14:paraId="37F35DD6" w14:textId="77777777" w:rsidR="00FB4C09" w:rsidRDefault="00000000">
      <w:pPr>
        <w:pStyle w:val="a3"/>
      </w:pPr>
      <w:r>
        <w:rPr>
          <w:rFonts w:hint="eastAsia"/>
        </w:rPr>
        <w:t>当广义控制截面</w:t>
      </w:r>
      <w:r>
        <w:rPr>
          <w:noProof/>
        </w:rPr>
        <w:drawing>
          <wp:inline distT="0" distB="0" distL="114300" distR="114300" wp14:anchorId="378C325B" wp14:editId="1874AC5F">
            <wp:extent cx="139700" cy="15240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具有式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_Ref288462411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>
        <w:t>1.1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的广义本构关系时，可定义如下的截面示性数</w:t>
      </w:r>
      <w:bookmarkStart w:id="9" w:name="_Ref288423137"/>
      <w:bookmarkStart w:id="10" w:name="_Ref288422464"/>
      <w:bookmarkStart w:id="11" w:name="_Ref288423034"/>
      <w:bookmarkStart w:id="12" w:name="_Ref288422441"/>
    </w:p>
    <w:p w14:paraId="0E639D35" w14:textId="77777777" w:rsidR="00FB4C09" w:rsidRDefault="00000000">
      <w:pPr>
        <w:pStyle w:val="a3"/>
      </w:pPr>
      <w:r>
        <w:t>将光标移到公式行的行尾，按下</w:t>
      </w:r>
      <w:proofErr w:type="spellStart"/>
      <w:r>
        <w:t>Ctrl+Alt+Enter</w:t>
      </w:r>
      <w:proofErr w:type="spellEnd"/>
      <w:r>
        <w:t>键插入一个样式分隔符。这时公式编号行会连到公式行的末尾。看上去就是在同一行。</w:t>
      </w:r>
      <w:r>
        <w:t xml:space="preserve"> </w:t>
      </w:r>
      <w:r>
        <w:t>这时公式编号行还是</w:t>
      </w:r>
      <w:r>
        <w:t>“</w:t>
      </w:r>
      <w:r>
        <w:t>题注</w:t>
      </w:r>
      <w:r>
        <w:t>”</w:t>
      </w:r>
      <w:r>
        <w:t>样式，公式行也还是原来的样式。</w:t>
      </w:r>
    </w:p>
    <w:p w14:paraId="1E92B227" w14:textId="77777777" w:rsidR="00FB4C09" w:rsidRDefault="00000000">
      <w:pPr>
        <w:pStyle w:val="a3"/>
      </w:pPr>
      <w:r>
        <w:rPr>
          <w:rFonts w:hint="eastAsia"/>
        </w:rPr>
        <w:t>交叉引用的快捷键是</w:t>
      </w:r>
      <w:r>
        <w:rPr>
          <w:rFonts w:hint="eastAsia"/>
        </w:rPr>
        <w:t>alt +s</w:t>
      </w:r>
    </w:p>
    <w:p w14:paraId="7CC948F9" w14:textId="77777777" w:rsidR="00FB4C09" w:rsidRDefault="00000000">
      <w:pPr>
        <w:pStyle w:val="ab"/>
        <w:rPr>
          <w:vanish/>
        </w:rPr>
      </w:pPr>
      <w:r>
        <w:rPr>
          <w:rFonts w:hint="eastAsia"/>
        </w:rPr>
        <w:tab/>
      </w:r>
      <w:r>
        <w:rPr>
          <w:position w:val="-32"/>
        </w:rPr>
        <w:object w:dxaOrig="4420" w:dyaOrig="765" w14:anchorId="4F056D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pt;height:38.5pt" o:ole="">
            <v:imagedata r:id="rId8" o:title=""/>
          </v:shape>
          <o:OLEObject Type="Embed" ProgID="Equation.3" ShapeID="_x0000_i1025" DrawAspect="Content" ObjectID="_1837426229" r:id="rId9"/>
        </w:object>
      </w:r>
      <w:bookmarkEnd w:id="9"/>
      <w:bookmarkEnd w:id="10"/>
      <w:bookmarkEnd w:id="11"/>
      <w:bookmarkEnd w:id="12"/>
      <w:r>
        <w:rPr>
          <w:rFonts w:hint="eastAsia"/>
        </w:rPr>
        <w:tab/>
      </w:r>
    </w:p>
    <w:p w14:paraId="51016B3F" w14:textId="77777777" w:rsidR="00FB4C09" w:rsidRDefault="00000000">
      <w:pPr>
        <w:pStyle w:val="ac"/>
      </w:pPr>
      <w:r>
        <w:t xml:space="preserve"> </w:t>
      </w:r>
      <w:bookmarkStart w:id="13" w:name="_Ref288462411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）</w:t>
      </w:r>
      <w:bookmarkEnd w:id="13"/>
    </w:p>
    <w:p w14:paraId="3E7C3437" w14:textId="77777777" w:rsidR="00FB4C09" w:rsidRDefault="00000000">
      <w:pPr>
        <w:pStyle w:val="ab"/>
        <w:rPr>
          <w:vanish/>
        </w:rPr>
      </w:pPr>
      <w:r>
        <w:rPr>
          <w:rFonts w:hint="eastAsia"/>
        </w:rPr>
        <w:tab/>
      </w:r>
      <w:r>
        <w:rPr>
          <w:position w:val="-32"/>
        </w:rPr>
        <w:object w:dxaOrig="2299" w:dyaOrig="765" w14:anchorId="1E51977B">
          <v:shape id="_x0000_i1026" type="#_x0000_t75" style="width:115pt;height:38.5pt" o:ole="">
            <v:imagedata r:id="rId10" o:title=""/>
          </v:shape>
          <o:OLEObject Type="Embed" ProgID="Equation.3" ShapeID="_x0000_i1026" DrawAspect="Content" ObjectID="_1837426230" r:id="rId11"/>
        </w:object>
      </w:r>
      <w:r>
        <w:rPr>
          <w:rFonts w:hint="eastAsia"/>
        </w:rPr>
        <w:tab/>
      </w:r>
    </w:p>
    <w:p w14:paraId="3DEC0423" w14:textId="77777777" w:rsidR="00FB4C09" w:rsidRDefault="00000000">
      <w:pPr>
        <w:pStyle w:val="ac"/>
      </w:pPr>
      <w:r>
        <w:t xml:space="preserve"> </w:t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）</w:t>
      </w:r>
    </w:p>
    <w:p w14:paraId="22678A9C" w14:textId="77777777" w:rsidR="00FB4C09" w:rsidRDefault="00000000">
      <w:pPr>
        <w:pStyle w:val="a3"/>
      </w:pPr>
      <w:r>
        <w:rPr>
          <w:rFonts w:hint="eastAsia"/>
        </w:rPr>
        <w:lastRenderedPageBreak/>
        <w:t>形的状态转移过程来研究，如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_Ref288471964 \h</w:instrText>
      </w:r>
      <w:r>
        <w:instrText xml:space="preserve"> </w:instrText>
      </w:r>
      <w:r>
        <w:fldChar w:fldCharType="separate"/>
      </w:r>
      <w:r>
        <w:t>图</w:t>
      </w:r>
      <w:r>
        <w:t xml:space="preserve"> </w:t>
      </w:r>
      <w:bookmarkStart w:id="14" w:name="_Hlt290188743"/>
      <w:r>
        <w:t>1</w:t>
      </w:r>
      <w:bookmarkEnd w:id="14"/>
      <w:r>
        <w:t>.</w:t>
      </w:r>
      <w:bookmarkStart w:id="15" w:name="_Hlt290188737"/>
      <w:r>
        <w:t>1</w:t>
      </w:r>
      <w:bookmarkEnd w:id="15"/>
      <w:r>
        <w:fldChar w:fldCharType="end"/>
      </w:r>
      <w:r>
        <w:rPr>
          <w:rFonts w:hint="eastAsia"/>
        </w:rPr>
        <w:t>所示。</w:t>
      </w:r>
    </w:p>
    <w:p w14:paraId="793D389E" w14:textId="77777777" w:rsidR="00FB4C09" w:rsidRDefault="00000000">
      <w:pPr>
        <w:pStyle w:val="ad"/>
      </w:pPr>
      <w:r>
        <w:rPr>
          <w:noProof/>
        </w:rPr>
        <w:drawing>
          <wp:inline distT="0" distB="0" distL="114300" distR="114300" wp14:anchorId="3B2D0CE5" wp14:editId="4A548468">
            <wp:extent cx="4915535" cy="1708785"/>
            <wp:effectExtent l="0" t="0" r="8890" b="571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t="13354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FD36" w14:textId="77777777" w:rsidR="00FB4C09" w:rsidRDefault="00000000">
      <w:pPr>
        <w:pStyle w:val="ae"/>
        <w:rPr>
          <w:rFonts w:hint="eastAsia"/>
        </w:rPr>
      </w:pPr>
      <w:bookmarkStart w:id="16" w:name="_Ref288471964"/>
      <w:r>
        <w:t xml:space="preserve">图 </w:t>
      </w:r>
      <w:fldSimple w:instr=" STYLEREF 1 \s ">
        <w:r>
          <w:t>1</w:t>
        </w:r>
      </w:fldSimple>
      <w:r>
        <w:t>.</w:t>
      </w:r>
      <w:fldSimple w:instr=" SEQ 图 \* ARABIC \s 1 ">
        <w:r>
          <w:t>1</w:t>
        </w:r>
      </w:fldSimple>
      <w:bookmarkEnd w:id="16"/>
      <w:r>
        <w:rPr>
          <w:rFonts w:hint="eastAsia"/>
        </w:rPr>
        <w:t xml:space="preserve"> 非线性构形状态转移过程示意图</w:t>
      </w:r>
    </w:p>
    <w:p w14:paraId="134BC52E" w14:textId="77777777" w:rsidR="00FB4C09" w:rsidRDefault="00000000">
      <w:pPr>
        <w:pStyle w:val="a3"/>
      </w:pPr>
      <w:proofErr w:type="gramStart"/>
      <w:r>
        <w:rPr>
          <w:rFonts w:hint="eastAsia"/>
        </w:rPr>
        <w:t>图宽</w:t>
      </w:r>
      <w:proofErr w:type="gramEnd"/>
      <w:r>
        <w:rPr>
          <w:rFonts w:hint="eastAsia"/>
        </w:rPr>
        <w:t>12-14cm</w:t>
      </w:r>
      <w:r>
        <w:rPr>
          <w:rFonts w:hint="eastAsia"/>
        </w:rPr>
        <w:t>，对应画图板中</w:t>
      </w:r>
      <w:proofErr w:type="gramStart"/>
      <w:r>
        <w:rPr>
          <w:rFonts w:hint="eastAsia"/>
        </w:rPr>
        <w:t>的字约</w:t>
      </w:r>
      <w:proofErr w:type="gramEnd"/>
      <w:r>
        <w:rPr>
          <w:rFonts w:hint="eastAsia"/>
        </w:rPr>
        <w:t>20-28</w:t>
      </w:r>
    </w:p>
    <w:p w14:paraId="5CD830E7" w14:textId="77777777" w:rsidR="00FB4C09" w:rsidRDefault="00000000">
      <w:pPr>
        <w:pStyle w:val="a3"/>
      </w:pPr>
      <w:r>
        <w:rPr>
          <w:rFonts w:hint="eastAsia"/>
        </w:rPr>
        <w:t>图中的文字为</w:t>
      </w:r>
      <w:r>
        <w:rPr>
          <w:rFonts w:hint="eastAsia"/>
        </w:rPr>
        <w:t>9</w:t>
      </w:r>
      <w:r>
        <w:rPr>
          <w:rFonts w:hint="eastAsia"/>
        </w:rPr>
        <w:t>磅，即小</w:t>
      </w:r>
      <w:r>
        <w:rPr>
          <w:rFonts w:hint="eastAsia"/>
        </w:rPr>
        <w:t>5</w:t>
      </w:r>
    </w:p>
    <w:p w14:paraId="6CD8FAC9" w14:textId="77777777" w:rsidR="00FB4C09" w:rsidRDefault="00000000">
      <w:pPr>
        <w:pStyle w:val="a3"/>
      </w:pPr>
      <w:r>
        <w:rPr>
          <w:rFonts w:hint="eastAsia"/>
        </w:rPr>
        <w:t>置于图的下方，宋体，五号，居中，单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行距，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6</w:t>
      </w:r>
      <w:r>
        <w:rPr>
          <w:rFonts w:hint="eastAsia"/>
        </w:rPr>
        <w:t>磅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>12</w:t>
      </w:r>
      <w:r>
        <w:rPr>
          <w:rFonts w:hint="eastAsia"/>
        </w:rPr>
        <w:t>磅，</w:t>
      </w:r>
      <w:proofErr w:type="gramStart"/>
      <w:r>
        <w:rPr>
          <w:rFonts w:hint="eastAsia"/>
        </w:rPr>
        <w:t>图序与</w:t>
      </w:r>
      <w:proofErr w:type="gramEnd"/>
      <w:r>
        <w:rPr>
          <w:rFonts w:hint="eastAsia"/>
        </w:rPr>
        <w:t>图名文字之间空一个字符宽度</w:t>
      </w:r>
    </w:p>
    <w:p w14:paraId="5B19EE4C" w14:textId="77777777" w:rsidR="00FB4C09" w:rsidRDefault="00000000">
      <w:pPr>
        <w:pStyle w:val="a3"/>
      </w:pPr>
      <w:r>
        <w:rPr>
          <w:rFonts w:hint="eastAsia"/>
        </w:rPr>
        <w:t>……</w:t>
      </w:r>
    </w:p>
    <w:p w14:paraId="0CD7CE6D" w14:textId="77777777" w:rsidR="00FB4C09" w:rsidRDefault="00000000">
      <w:pPr>
        <w:pStyle w:val="a3"/>
      </w:pPr>
      <w:r>
        <w:rPr>
          <w:rFonts w:hint="eastAsia"/>
        </w:rPr>
        <w:t>各状态中杆件屈服与否的对应关系如</w:t>
      </w:r>
      <w:r>
        <w:fldChar w:fldCharType="begin"/>
      </w:r>
      <w:r>
        <w:instrText xml:space="preserve"> REF _Ref343675741 \h </w:instrText>
      </w:r>
      <w:r>
        <w:fldChar w:fldCharType="separate"/>
      </w:r>
      <w:r>
        <w:rPr>
          <w:rFonts w:hint="eastAsia"/>
        </w:rPr>
        <w:t>表</w:t>
      </w:r>
      <w:r>
        <w:t>1</w:t>
      </w:r>
      <w:r>
        <w:noBreakHyphen/>
        <w:t>1</w:t>
      </w:r>
      <w:r>
        <w:fldChar w:fldCharType="end"/>
      </w:r>
      <w:r>
        <w:rPr>
          <w:rFonts w:hint="eastAsia"/>
        </w:rPr>
        <w:t>。</w:t>
      </w:r>
    </w:p>
    <w:p w14:paraId="4E16E5E4" w14:textId="77777777" w:rsidR="00FB4C09" w:rsidRDefault="00FB4C09">
      <w:pPr>
        <w:pStyle w:val="a3"/>
      </w:pPr>
    </w:p>
    <w:p w14:paraId="5F7E41CE" w14:textId="77777777" w:rsidR="00FB4C09" w:rsidRDefault="00000000">
      <w:pPr>
        <w:pStyle w:val="af"/>
        <w:ind w:firstLine="517"/>
        <w:rPr>
          <w:rFonts w:hint="eastAsia"/>
        </w:rPr>
      </w:pPr>
      <w:bookmarkStart w:id="17" w:name="_Ref343675741"/>
      <w:bookmarkStart w:id="18" w:name="_Ref387520794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17"/>
      <w:r>
        <w:rPr>
          <w:rFonts w:hint="eastAsia"/>
        </w:rPr>
        <w:t>土体参数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bottom w:val="single" w:sz="4" w:space="0" w:color="000000"/>
        </w:tblBorders>
        <w:tblLook w:val="04A0" w:firstRow="1" w:lastRow="0" w:firstColumn="1" w:lastColumn="0" w:noHBand="0" w:noVBand="1"/>
      </w:tblPr>
      <w:tblGrid>
        <w:gridCol w:w="1891"/>
        <w:gridCol w:w="2205"/>
        <w:gridCol w:w="2069"/>
        <w:gridCol w:w="2039"/>
      </w:tblGrid>
      <w:tr w:rsidR="00FB4C09" w14:paraId="5A45C6FA" w14:textId="77777777">
        <w:tc>
          <w:tcPr>
            <w:tcW w:w="19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AF5DD9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参数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AFF16D" w14:textId="77777777" w:rsidR="00FB4C09" w:rsidRDefault="00000000">
            <w:pPr>
              <w:pStyle w:val="af0"/>
            </w:pPr>
            <w:r>
              <w:rPr>
                <w:rFonts w:hint="eastAsia"/>
              </w:rPr>
              <w:t>上海软黏土</w:t>
            </w:r>
          </w:p>
          <w:p w14:paraId="23CDA0CA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</w:rPr>
              <w:t>（勘察报告，</w:t>
            </w:r>
            <w:r>
              <w:rPr>
                <w:rFonts w:hint="eastAsia"/>
              </w:rPr>
              <w:t>2008</w:t>
            </w:r>
            <w:r>
              <w:rPr>
                <w:rFonts w:hint="eastAsia"/>
              </w:rPr>
              <w:t>）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9E3615" w14:textId="77777777" w:rsidR="00FB4C09" w:rsidRDefault="00000000">
            <w:pPr>
              <w:pStyle w:val="af0"/>
            </w:pPr>
            <w:r>
              <w:rPr>
                <w:rFonts w:hint="eastAsia"/>
              </w:rPr>
              <w:t>上海粉粘土</w:t>
            </w:r>
          </w:p>
          <w:p w14:paraId="2A8D8F29" w14:textId="77777777" w:rsidR="00FB4C09" w:rsidRDefault="00000000">
            <w:pPr>
              <w:pStyle w:val="af0"/>
            </w:pPr>
            <w:r>
              <w:rPr>
                <w:rFonts w:hint="eastAsia"/>
              </w:rPr>
              <w:t>（勘察报告，</w:t>
            </w:r>
            <w:r>
              <w:rPr>
                <w:rFonts w:hint="eastAsia"/>
              </w:rPr>
              <w:t>2008</w:t>
            </w:r>
            <w:r>
              <w:rPr>
                <w:rFonts w:hint="eastAsia"/>
              </w:rPr>
              <w:t>）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B9CEF8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伦敦软黏土</w:t>
            </w:r>
            <w:r>
              <w:rPr>
                <w:lang w:val="en-GB"/>
              </w:rPr>
              <w:br/>
            </w:r>
            <w:r>
              <w:rPr>
                <w:rFonts w:hint="eastAsia"/>
                <w:lang w:val="en-GB"/>
              </w:rPr>
              <w:t>（</w:t>
            </w:r>
            <w:r>
              <w:rPr>
                <w:lang w:val="en-GB"/>
              </w:rPr>
              <w:t>J.A. Forrest</w:t>
            </w:r>
            <w:r>
              <w:rPr>
                <w:rFonts w:hint="eastAsia"/>
                <w:lang w:val="en-GB"/>
              </w:rPr>
              <w:t>，</w:t>
            </w:r>
            <w:r>
              <w:rPr>
                <w:rFonts w:hint="eastAsia"/>
                <w:lang w:val="en-GB"/>
              </w:rPr>
              <w:t>2006</w:t>
            </w:r>
            <w:r>
              <w:rPr>
                <w:rFonts w:hint="eastAsia"/>
                <w:lang w:val="en-GB"/>
              </w:rPr>
              <w:t>）</w:t>
            </w:r>
          </w:p>
        </w:tc>
      </w:tr>
      <w:tr w:rsidR="00FB4C09" w14:paraId="7E741BEF" w14:textId="77777777">
        <w:tc>
          <w:tcPr>
            <w:tcW w:w="1940" w:type="dxa"/>
            <w:tcBorders>
              <w:top w:val="single" w:sz="4" w:space="0" w:color="000000"/>
            </w:tcBorders>
          </w:tcPr>
          <w:p w14:paraId="41EF3837" w14:textId="77777777" w:rsidR="00FB4C09" w:rsidRDefault="00000000">
            <w:pPr>
              <w:pStyle w:val="af0"/>
              <w:rPr>
                <w:lang w:val="en-GB" w:eastAsia="de-DE"/>
              </w:rPr>
            </w:pPr>
            <w:proofErr w:type="gramStart"/>
            <w:r>
              <w:rPr>
                <w:rFonts w:hint="eastAsia"/>
              </w:rPr>
              <w:t>弹模</w:t>
            </w:r>
            <w:proofErr w:type="gramEnd"/>
            <w:r>
              <w:rPr>
                <w:rFonts w:hint="eastAsia"/>
              </w:rPr>
              <w:t xml:space="preserve"> E</w:t>
            </w:r>
            <w:r>
              <w:t xml:space="preserve"> (M</w:t>
            </w:r>
            <w:r>
              <w:rPr>
                <w:rFonts w:hint="eastAsia"/>
              </w:rPr>
              <w:t>P</w:t>
            </w:r>
            <w:r>
              <w:rPr>
                <w:lang w:val="en-GB" w:eastAsia="de-DE"/>
              </w:rPr>
              <w:t>a)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14C7631" w14:textId="77777777" w:rsidR="00FB4C09" w:rsidRDefault="00000000">
            <w:pPr>
              <w:pStyle w:val="af0"/>
              <w:rPr>
                <w:lang w:val="en-GB" w:eastAsia="de-DE"/>
              </w:rPr>
            </w:pPr>
            <w:r>
              <w:rPr>
                <w:rFonts w:hint="eastAsia"/>
                <w:lang w:val="en-GB"/>
              </w:rPr>
              <w:t>146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3D5EF1F8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394</w:t>
            </w:r>
          </w:p>
        </w:tc>
        <w:tc>
          <w:tcPr>
            <w:tcW w:w="2086" w:type="dxa"/>
            <w:tcBorders>
              <w:top w:val="single" w:sz="4" w:space="0" w:color="000000"/>
            </w:tcBorders>
          </w:tcPr>
          <w:p w14:paraId="7E758B76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550</w:t>
            </w:r>
          </w:p>
        </w:tc>
      </w:tr>
      <w:tr w:rsidR="00FB4C09" w14:paraId="3C3DBBE2" w14:textId="77777777">
        <w:tc>
          <w:tcPr>
            <w:tcW w:w="1940" w:type="dxa"/>
          </w:tcPr>
          <w:p w14:paraId="47609995" w14:textId="77777777" w:rsidR="00FB4C09" w:rsidRDefault="00000000">
            <w:pPr>
              <w:pStyle w:val="af0"/>
              <w:rPr>
                <w:lang w:val="en-GB" w:eastAsia="de-DE"/>
              </w:rPr>
            </w:pPr>
            <w:r>
              <w:rPr>
                <w:rFonts w:hint="eastAsia"/>
                <w:lang w:val="en-GB"/>
              </w:rPr>
              <w:t>泊松比</w:t>
            </w:r>
            <w:r>
              <w:rPr>
                <w:lang w:val="en-GB" w:eastAsia="de-DE"/>
              </w:rPr>
              <w:t xml:space="preserve"> υ</w:t>
            </w:r>
          </w:p>
        </w:tc>
        <w:tc>
          <w:tcPr>
            <w:tcW w:w="2268" w:type="dxa"/>
          </w:tcPr>
          <w:p w14:paraId="5FF0C969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lang w:val="en-GB" w:eastAsia="de-DE"/>
              </w:rPr>
              <w:t>0.</w:t>
            </w:r>
            <w:r>
              <w:rPr>
                <w:rFonts w:hint="eastAsia"/>
                <w:lang w:val="en-GB"/>
              </w:rPr>
              <w:t>49</w:t>
            </w:r>
          </w:p>
        </w:tc>
        <w:tc>
          <w:tcPr>
            <w:tcW w:w="2126" w:type="dxa"/>
          </w:tcPr>
          <w:p w14:paraId="336BAAA5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0.48</w:t>
            </w:r>
          </w:p>
        </w:tc>
        <w:tc>
          <w:tcPr>
            <w:tcW w:w="2086" w:type="dxa"/>
          </w:tcPr>
          <w:p w14:paraId="447E4C31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0.44</w:t>
            </w:r>
          </w:p>
        </w:tc>
      </w:tr>
      <w:tr w:rsidR="00FB4C09" w14:paraId="6863D527" w14:textId="77777777">
        <w:tc>
          <w:tcPr>
            <w:tcW w:w="1940" w:type="dxa"/>
          </w:tcPr>
          <w:p w14:paraId="275D9CE7" w14:textId="77777777" w:rsidR="00FB4C09" w:rsidRDefault="00000000">
            <w:pPr>
              <w:pStyle w:val="af0"/>
              <w:rPr>
                <w:lang w:val="en-GB" w:eastAsia="de-DE"/>
              </w:rPr>
            </w:pPr>
            <w:r>
              <w:rPr>
                <w:rFonts w:hint="eastAsia"/>
              </w:rPr>
              <w:t>密度</w:t>
            </w:r>
            <w:r>
              <w:t xml:space="preserve"> ρ</w:t>
            </w:r>
            <w:r>
              <w:rPr>
                <w:rFonts w:hint="eastAsia"/>
                <w:vertAlign w:val="subscript"/>
                <w:lang w:val="en-GB"/>
              </w:rPr>
              <w:t>t</w:t>
            </w:r>
            <w:r>
              <w:t xml:space="preserve"> (kg/m</w:t>
            </w:r>
            <w:r>
              <w:rPr>
                <w:vertAlign w:val="superscript"/>
                <w:lang w:val="en-GB" w:eastAsia="de-DE"/>
              </w:rPr>
              <w:t>3</w:t>
            </w:r>
            <w:r>
              <w:rPr>
                <w:lang w:val="en-GB" w:eastAsia="de-DE"/>
              </w:rPr>
              <w:t>)</w:t>
            </w:r>
          </w:p>
        </w:tc>
        <w:tc>
          <w:tcPr>
            <w:tcW w:w="2268" w:type="dxa"/>
          </w:tcPr>
          <w:p w14:paraId="4D590E8D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1680</w:t>
            </w:r>
          </w:p>
        </w:tc>
        <w:tc>
          <w:tcPr>
            <w:tcW w:w="2126" w:type="dxa"/>
          </w:tcPr>
          <w:p w14:paraId="6C901FBF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1900</w:t>
            </w:r>
          </w:p>
        </w:tc>
        <w:tc>
          <w:tcPr>
            <w:tcW w:w="2086" w:type="dxa"/>
          </w:tcPr>
          <w:p w14:paraId="701ECB22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2000</w:t>
            </w:r>
          </w:p>
        </w:tc>
      </w:tr>
      <w:tr w:rsidR="00FB4C09" w14:paraId="5E7345D4" w14:textId="77777777">
        <w:tc>
          <w:tcPr>
            <w:tcW w:w="1940" w:type="dxa"/>
          </w:tcPr>
          <w:p w14:paraId="58F53878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阻尼比</w:t>
            </w:r>
          </w:p>
        </w:tc>
        <w:tc>
          <w:tcPr>
            <w:tcW w:w="2268" w:type="dxa"/>
          </w:tcPr>
          <w:p w14:paraId="528444BC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lang w:val="en-GB" w:eastAsia="de-DE"/>
              </w:rPr>
              <w:t>0.0</w:t>
            </w:r>
            <w:r>
              <w:rPr>
                <w:rFonts w:hint="eastAsia"/>
                <w:lang w:val="en-GB"/>
              </w:rPr>
              <w:t>5</w:t>
            </w:r>
          </w:p>
        </w:tc>
        <w:tc>
          <w:tcPr>
            <w:tcW w:w="2126" w:type="dxa"/>
          </w:tcPr>
          <w:p w14:paraId="374DC4C7" w14:textId="77777777" w:rsidR="00FB4C09" w:rsidRDefault="00000000">
            <w:pPr>
              <w:pStyle w:val="af0"/>
            </w:pPr>
            <w:r>
              <w:rPr>
                <w:rFonts w:hint="eastAsia"/>
              </w:rPr>
              <w:t>0.05</w:t>
            </w:r>
          </w:p>
        </w:tc>
        <w:tc>
          <w:tcPr>
            <w:tcW w:w="2086" w:type="dxa"/>
          </w:tcPr>
          <w:p w14:paraId="3D82D006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0.03</w:t>
            </w:r>
          </w:p>
        </w:tc>
      </w:tr>
      <w:tr w:rsidR="00FB4C09" w14:paraId="2EF32A5C" w14:textId="77777777">
        <w:tc>
          <w:tcPr>
            <w:tcW w:w="1940" w:type="dxa"/>
          </w:tcPr>
          <w:p w14:paraId="074AB315" w14:textId="77777777" w:rsidR="00FB4C09" w:rsidRDefault="00000000">
            <w:pPr>
              <w:pStyle w:val="af0"/>
              <w:rPr>
                <w:lang w:val="en-GB" w:eastAsia="de-DE"/>
              </w:rPr>
            </w:pPr>
            <w:r>
              <w:t xml:space="preserve">P </w:t>
            </w:r>
            <w:proofErr w:type="gramStart"/>
            <w:r>
              <w:rPr>
                <w:rFonts w:hint="eastAsia"/>
              </w:rPr>
              <w:t>波</w:t>
            </w:r>
            <w:proofErr w:type="gramEnd"/>
            <w:r>
              <w:rPr>
                <w:rFonts w:hint="eastAsia"/>
              </w:rPr>
              <w:t>波速</w:t>
            </w:r>
            <w:r>
              <w:t>c</w:t>
            </w:r>
            <w:r>
              <w:rPr>
                <w:vertAlign w:val="subscript"/>
                <w:lang w:val="en-GB"/>
              </w:rPr>
              <w:t>p</w:t>
            </w:r>
            <w:r>
              <w:rPr>
                <w:rFonts w:hint="eastAsia"/>
              </w:rPr>
              <w:t xml:space="preserve"> </w:t>
            </w:r>
            <w:r>
              <w:rPr>
                <w:lang w:val="en-GB" w:eastAsia="de-DE"/>
              </w:rPr>
              <w:t>(m/s)</w:t>
            </w:r>
          </w:p>
        </w:tc>
        <w:tc>
          <w:tcPr>
            <w:tcW w:w="2268" w:type="dxa"/>
          </w:tcPr>
          <w:p w14:paraId="57C4D0AB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1140</w:t>
            </w:r>
          </w:p>
        </w:tc>
        <w:tc>
          <w:tcPr>
            <w:tcW w:w="2126" w:type="dxa"/>
          </w:tcPr>
          <w:p w14:paraId="3486181F" w14:textId="77777777" w:rsidR="00FB4C09" w:rsidRDefault="00000000">
            <w:pPr>
              <w:pStyle w:val="af0"/>
            </w:pPr>
            <w:r>
              <w:rPr>
                <w:rFonts w:hint="eastAsia"/>
              </w:rPr>
              <w:t>1351</w:t>
            </w:r>
          </w:p>
        </w:tc>
        <w:tc>
          <w:tcPr>
            <w:tcW w:w="2086" w:type="dxa"/>
          </w:tcPr>
          <w:p w14:paraId="17583B99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944</w:t>
            </w:r>
          </w:p>
        </w:tc>
      </w:tr>
      <w:tr w:rsidR="00FB4C09" w14:paraId="5194930D" w14:textId="77777777">
        <w:tc>
          <w:tcPr>
            <w:tcW w:w="1940" w:type="dxa"/>
          </w:tcPr>
          <w:p w14:paraId="41ACD3BA" w14:textId="77777777" w:rsidR="00FB4C09" w:rsidRDefault="00000000">
            <w:pPr>
              <w:pStyle w:val="af0"/>
              <w:rPr>
                <w:lang w:val="en-GB" w:eastAsia="de-DE"/>
              </w:rPr>
            </w:pPr>
            <w:r>
              <w:t xml:space="preserve">S </w:t>
            </w:r>
            <w:proofErr w:type="gramStart"/>
            <w:r>
              <w:rPr>
                <w:rFonts w:hint="eastAsia"/>
              </w:rPr>
              <w:t>波</w:t>
            </w:r>
            <w:proofErr w:type="gramEnd"/>
            <w:r>
              <w:rPr>
                <w:rFonts w:hint="eastAsia"/>
              </w:rPr>
              <w:t>波速</w:t>
            </w:r>
            <w:r>
              <w:t>c</w:t>
            </w:r>
            <w:r>
              <w:rPr>
                <w:vertAlign w:val="subscript"/>
                <w:lang w:val="en-GB" w:eastAsia="de-DE"/>
              </w:rPr>
              <w:t>s</w:t>
            </w:r>
            <w:r>
              <w:rPr>
                <w:rFonts w:hint="eastAsia"/>
              </w:rPr>
              <w:t xml:space="preserve"> </w:t>
            </w:r>
            <w:r>
              <w:rPr>
                <w:lang w:val="en-GB" w:eastAsia="de-DE"/>
              </w:rPr>
              <w:t>(m/s)</w:t>
            </w:r>
          </w:p>
        </w:tc>
        <w:tc>
          <w:tcPr>
            <w:tcW w:w="2268" w:type="dxa"/>
          </w:tcPr>
          <w:p w14:paraId="1E436B47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170</w:t>
            </w:r>
          </w:p>
        </w:tc>
        <w:tc>
          <w:tcPr>
            <w:tcW w:w="2126" w:type="dxa"/>
          </w:tcPr>
          <w:p w14:paraId="1B773B11" w14:textId="77777777" w:rsidR="00FB4C09" w:rsidRDefault="00000000">
            <w:pPr>
              <w:pStyle w:val="af0"/>
            </w:pPr>
            <w:r>
              <w:rPr>
                <w:rFonts w:hint="eastAsia"/>
              </w:rPr>
              <w:t>265</w:t>
            </w:r>
          </w:p>
        </w:tc>
        <w:tc>
          <w:tcPr>
            <w:tcW w:w="2086" w:type="dxa"/>
          </w:tcPr>
          <w:p w14:paraId="4821BE76" w14:textId="77777777" w:rsidR="00FB4C09" w:rsidRDefault="00000000">
            <w:pPr>
              <w:pStyle w:val="af0"/>
              <w:rPr>
                <w:lang w:val="en-GB"/>
              </w:rPr>
            </w:pPr>
            <w:r>
              <w:rPr>
                <w:rFonts w:hint="eastAsia"/>
                <w:lang w:val="en-GB"/>
              </w:rPr>
              <w:t>309</w:t>
            </w:r>
          </w:p>
        </w:tc>
      </w:tr>
    </w:tbl>
    <w:p w14:paraId="4BDA3FED" w14:textId="77777777" w:rsidR="00FB4C09" w:rsidRDefault="00FB4C09">
      <w:pPr>
        <w:pStyle w:val="a3"/>
      </w:pPr>
    </w:p>
    <w:p w14:paraId="0ED337A6" w14:textId="77777777" w:rsidR="00FB4C09" w:rsidRDefault="00FB4C09">
      <w:pPr>
        <w:pStyle w:val="a3"/>
      </w:pPr>
    </w:p>
    <w:p w14:paraId="580A98E5" w14:textId="77777777" w:rsidR="00FB4C09" w:rsidRDefault="00FB4C09">
      <w:pPr>
        <w:pStyle w:val="a3"/>
      </w:pPr>
    </w:p>
    <w:p w14:paraId="29986EDF" w14:textId="77777777" w:rsidR="00FB4C09" w:rsidRDefault="00FB4C09">
      <w:pPr>
        <w:pStyle w:val="a3"/>
        <w:jc w:val="center"/>
      </w:pPr>
    </w:p>
    <w:p w14:paraId="57E22725" w14:textId="77777777" w:rsidR="00FB4C09" w:rsidRDefault="00FB4C09">
      <w:pPr>
        <w:pStyle w:val="a3"/>
      </w:pPr>
    </w:p>
    <w:p w14:paraId="1A0490E2" w14:textId="77777777" w:rsidR="00FB4C09" w:rsidRDefault="00FB4C09">
      <w:pPr>
        <w:pStyle w:val="a3"/>
      </w:pPr>
    </w:p>
    <w:p w14:paraId="3C36EACB" w14:textId="77777777" w:rsidR="00FB4C09" w:rsidRDefault="00FB4C09">
      <w:pPr>
        <w:pStyle w:val="a3"/>
      </w:pPr>
    </w:p>
    <w:p w14:paraId="21DA4C88" w14:textId="77777777" w:rsidR="00FB4C09" w:rsidRDefault="00FB4C09">
      <w:pPr>
        <w:pStyle w:val="a3"/>
      </w:pPr>
    </w:p>
    <w:p w14:paraId="4EB6CEA1" w14:textId="77777777" w:rsidR="00FB4C09" w:rsidRDefault="00FB4C09">
      <w:pPr>
        <w:pStyle w:val="a3"/>
        <w:sectPr w:rsidR="00FB4C09">
          <w:headerReference w:type="even" r:id="rId13"/>
          <w:footerReference w:type="even" r:id="rId14"/>
          <w:pgSz w:w="11906" w:h="16838"/>
          <w:pgMar w:top="1724" w:right="1797" w:bottom="1440" w:left="1797" w:header="1134" w:footer="1134" w:gutter="0"/>
          <w:cols w:space="720"/>
          <w:docGrid w:type="lines" w:linePitch="312"/>
        </w:sectPr>
      </w:pPr>
    </w:p>
    <w:p w14:paraId="5621CC6E" w14:textId="77777777" w:rsidR="00FB4C09" w:rsidRDefault="00000000">
      <w:pPr>
        <w:numPr>
          <w:ilvl w:val="0"/>
          <w:numId w:val="1"/>
        </w:numPr>
        <w:spacing w:before="480" w:after="360"/>
        <w:ind w:firstLine="643"/>
        <w:jc w:val="center"/>
        <w:outlineLvl w:val="0"/>
        <w:rPr>
          <w:rFonts w:ascii="黑体" w:eastAsia="黑体" w:hAnsi="Times New Roman" w:cs="Times New Roman"/>
          <w:b/>
          <w:sz w:val="32"/>
          <w:szCs w:val="32"/>
        </w:rPr>
      </w:pPr>
      <w:r>
        <w:rPr>
          <w:rFonts w:ascii="黑体" w:eastAsia="黑体" w:hAnsi="Times New Roman" w:cs="Times New Roman" w:hint="eastAsia"/>
          <w:b/>
          <w:sz w:val="32"/>
          <w:szCs w:val="32"/>
        </w:rPr>
        <w:lastRenderedPageBreak/>
        <w:t xml:space="preserve"> 交叉引用方法</w:t>
      </w:r>
    </w:p>
    <w:p w14:paraId="69AC7EE9" w14:textId="77777777" w:rsidR="00FB4C09" w:rsidRDefault="00000000">
      <w:pPr>
        <w:numPr>
          <w:ilvl w:val="1"/>
          <w:numId w:val="1"/>
        </w:numPr>
        <w:spacing w:before="480" w:after="120"/>
        <w:ind w:firstLine="600"/>
        <w:jc w:val="left"/>
        <w:outlineLvl w:val="1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 xml:space="preserve"> 章节编号</w:t>
      </w:r>
    </w:p>
    <w:p w14:paraId="198DA084" w14:textId="77777777" w:rsidR="00FB4C09" w:rsidRDefault="00000000">
      <w:pPr>
        <w:pStyle w:val="a3"/>
        <w:rPr>
          <w:rFonts w:cs="Times New Roman"/>
        </w:rPr>
      </w:pPr>
      <w:r>
        <w:rPr>
          <w:rFonts w:cs="Times New Roman" w:hint="eastAsia"/>
        </w:rPr>
        <w:t>原文</w:t>
      </w:r>
      <w:proofErr w:type="gramStart"/>
      <w:r>
        <w:rPr>
          <w:rFonts w:cs="Times New Roman" w:hint="eastAsia"/>
        </w:rPr>
        <w:t>拷贝本模版中</w:t>
      </w:r>
      <w:proofErr w:type="gramEnd"/>
      <w:r>
        <w:rPr>
          <w:rFonts w:cs="Times New Roman" w:hint="eastAsia"/>
        </w:rPr>
        <w:t>章和节到指定文档。其他章节号通过格式</w:t>
      </w:r>
      <w:proofErr w:type="gramStart"/>
      <w:r>
        <w:rPr>
          <w:rFonts w:cs="Times New Roman" w:hint="eastAsia"/>
        </w:rPr>
        <w:t>刷形成</w:t>
      </w:r>
      <w:proofErr w:type="gramEnd"/>
      <w:r>
        <w:rPr>
          <w:rFonts w:cs="Times New Roman" w:hint="eastAsia"/>
        </w:rPr>
        <w:t>固定格式。</w:t>
      </w:r>
    </w:p>
    <w:p w14:paraId="6953A2B2" w14:textId="77777777" w:rsidR="00FB4C09" w:rsidRDefault="00000000">
      <w:pPr>
        <w:numPr>
          <w:ilvl w:val="1"/>
          <w:numId w:val="1"/>
        </w:numPr>
        <w:spacing w:before="480" w:after="120"/>
        <w:ind w:firstLine="600"/>
        <w:jc w:val="left"/>
        <w:outlineLvl w:val="1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 xml:space="preserve"> 正文及图表名</w:t>
      </w:r>
    </w:p>
    <w:p w14:paraId="48957017" w14:textId="77777777" w:rsidR="00FB4C09" w:rsidRDefault="00000000">
      <w:pPr>
        <w:pStyle w:val="a3"/>
        <w:rPr>
          <w:rFonts w:cs="Times New Roman"/>
        </w:rPr>
      </w:pPr>
      <w:r>
        <w:rPr>
          <w:rFonts w:cs="Times New Roman" w:hint="eastAsia"/>
        </w:rPr>
        <w:t>通过格式刷或选取对应内容点击央视中对应样式。正文为论文正文，图为论文图，图号为论文图号。表名为表格投，</w:t>
      </w:r>
      <w:proofErr w:type="gramStart"/>
      <w:r>
        <w:rPr>
          <w:rFonts w:cs="Times New Roman" w:hint="eastAsia"/>
        </w:rPr>
        <w:t>表文字</w:t>
      </w:r>
      <w:proofErr w:type="gramEnd"/>
      <w:r>
        <w:rPr>
          <w:rFonts w:cs="Times New Roman" w:hint="eastAsia"/>
        </w:rPr>
        <w:t>为表格蚊子。</w:t>
      </w:r>
    </w:p>
    <w:p w14:paraId="27F9EBA3" w14:textId="77777777" w:rsidR="00FB4C09" w:rsidRDefault="00000000">
      <w:pPr>
        <w:numPr>
          <w:ilvl w:val="1"/>
          <w:numId w:val="1"/>
        </w:numPr>
        <w:spacing w:before="480" w:after="120"/>
        <w:ind w:firstLine="600"/>
        <w:jc w:val="left"/>
        <w:outlineLvl w:val="1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图表及公式编号的交叉引用</w:t>
      </w:r>
    </w:p>
    <w:p w14:paraId="39D1986B" w14:textId="77777777" w:rsidR="00FB4C09" w:rsidRDefault="00000000">
      <w:pPr>
        <w:pStyle w:val="a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）首先确保图表及公式的编号正确插入。选择插入题注，然后新建标签，将标签名改为对应的“图”，“表”，“公式”等，然后设置编号格式，选择“包含章节号”，设置起始样式及分隔符。</w:t>
      </w:r>
    </w:p>
    <w:p w14:paraId="38D1104C" w14:textId="77777777" w:rsidR="00FB4C09" w:rsidRDefault="00000000">
      <w:pPr>
        <w:pStyle w:val="ad"/>
      </w:pPr>
      <w:r>
        <w:rPr>
          <w:noProof/>
        </w:rPr>
        <w:drawing>
          <wp:inline distT="0" distB="0" distL="114300" distR="114300" wp14:anchorId="2768741B" wp14:editId="6D3AFFFB">
            <wp:extent cx="3915410" cy="2177415"/>
            <wp:effectExtent l="0" t="0" r="8890" b="381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FBC4" w14:textId="77777777" w:rsidR="00FB4C09" w:rsidRDefault="00000000">
      <w:pPr>
        <w:pStyle w:val="a3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）选择“插入”</w:t>
      </w:r>
      <w:r>
        <w:rPr>
          <w:rFonts w:cs="Times New Roman" w:hint="eastAsia"/>
        </w:rPr>
        <w:t>-</w:t>
      </w:r>
      <w:r>
        <w:rPr>
          <w:rFonts w:cs="Times New Roman" w:hint="eastAsia"/>
        </w:rPr>
        <w:t>“交叉引用”。</w:t>
      </w:r>
    </w:p>
    <w:p w14:paraId="6E4964F8" w14:textId="77777777" w:rsidR="00FB4C09" w:rsidRDefault="00000000">
      <w:pPr>
        <w:pStyle w:val="ad"/>
      </w:pPr>
      <w:r>
        <w:rPr>
          <w:noProof/>
        </w:rPr>
        <w:drawing>
          <wp:inline distT="0" distB="0" distL="114300" distR="114300" wp14:anchorId="0B7B27AA" wp14:editId="0EAD5264">
            <wp:extent cx="5281295" cy="1066800"/>
            <wp:effectExtent l="0" t="0" r="5080" b="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64F9" w14:textId="77777777" w:rsidR="00FB4C09" w:rsidRDefault="00000000">
      <w:pPr>
        <w:pStyle w:val="a3"/>
        <w:rPr>
          <w:b/>
          <w:bCs/>
          <w:kern w:val="0"/>
          <w:sz w:val="28"/>
          <w:szCs w:val="28"/>
          <w:lang w:bidi="ar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）编号的自动更新：选择需要更新的域，右键选择“更新域”，即可自动</w:t>
      </w:r>
      <w:r>
        <w:rPr>
          <w:rFonts w:cs="Times New Roman" w:hint="eastAsia"/>
        </w:rPr>
        <w:lastRenderedPageBreak/>
        <w:t>更新。</w:t>
      </w:r>
    </w:p>
    <w:p w14:paraId="4D356711" w14:textId="77777777" w:rsidR="00FB4C09" w:rsidRDefault="00FB4C09">
      <w:pPr>
        <w:ind w:firstLine="562"/>
        <w:rPr>
          <w:rFonts w:cs="宋体"/>
          <w:b/>
          <w:bCs/>
          <w:kern w:val="0"/>
          <w:sz w:val="28"/>
          <w:szCs w:val="28"/>
          <w:lang w:bidi="ar"/>
        </w:rPr>
      </w:pPr>
    </w:p>
    <w:p w14:paraId="14BFE360" w14:textId="77777777" w:rsidR="00FB4C09" w:rsidRDefault="00FB4C09">
      <w:pPr>
        <w:ind w:firstLine="562"/>
        <w:rPr>
          <w:rFonts w:cs="宋体"/>
          <w:b/>
          <w:bCs/>
          <w:kern w:val="0"/>
          <w:sz w:val="28"/>
          <w:szCs w:val="28"/>
          <w:lang w:bidi="ar"/>
        </w:rPr>
      </w:pPr>
    </w:p>
    <w:p w14:paraId="20829871" w14:textId="77777777" w:rsidR="00FB4C09" w:rsidRDefault="00FB4C09">
      <w:pPr>
        <w:ind w:firstLine="562"/>
        <w:rPr>
          <w:rFonts w:cs="宋体"/>
          <w:b/>
          <w:bCs/>
          <w:kern w:val="0"/>
          <w:sz w:val="28"/>
          <w:szCs w:val="28"/>
          <w:lang w:bidi="ar"/>
        </w:rPr>
      </w:pPr>
    </w:p>
    <w:p w14:paraId="4D1EF43A" w14:textId="77777777" w:rsidR="00FB4C09" w:rsidRDefault="00FB4C09">
      <w:pPr>
        <w:ind w:firstLineChars="0" w:firstLine="0"/>
      </w:pPr>
    </w:p>
    <w:sectPr w:rsidR="00FB4C09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D82B" w14:textId="77777777" w:rsidR="008B0BA1" w:rsidRDefault="008B0BA1">
      <w:pPr>
        <w:spacing w:line="240" w:lineRule="auto"/>
        <w:ind w:firstLine="420"/>
      </w:pPr>
      <w:r>
        <w:separator/>
      </w:r>
    </w:p>
  </w:endnote>
  <w:endnote w:type="continuationSeparator" w:id="0">
    <w:p w14:paraId="2960E047" w14:textId="77777777" w:rsidR="008B0BA1" w:rsidRDefault="008B0BA1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B57F697-8497-4CE8-A552-B597D536C967}"/>
    <w:embedBold r:id="rId2" w:subsetted="1" w:fontKey="{62C1DBAE-135A-4A3F-B89A-21CF11A9BDA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D68F1D9D-0B09-4476-878F-BCC08BF11414}"/>
    <w:embedBold r:id="rId4" w:subsetted="1" w:fontKey="{B33885F8-50E4-4332-9029-46E2A96C4F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C9B3" w14:textId="77777777" w:rsidR="00FB4C09" w:rsidRDefault="00FB4C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705A" w14:textId="77777777" w:rsidR="008B0BA1" w:rsidRDefault="008B0BA1">
      <w:pPr>
        <w:ind w:firstLine="420"/>
      </w:pPr>
      <w:r>
        <w:separator/>
      </w:r>
    </w:p>
  </w:footnote>
  <w:footnote w:type="continuationSeparator" w:id="0">
    <w:p w14:paraId="2E64508D" w14:textId="77777777" w:rsidR="008B0BA1" w:rsidRDefault="008B0BA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50F8" w14:textId="77777777" w:rsidR="00FB4C09" w:rsidRDefault="00FB4C0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54C7" w14:textId="77777777" w:rsidR="00FB4C09" w:rsidRDefault="00FB4C0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32106"/>
    <w:multiLevelType w:val="multilevel"/>
    <w:tmpl w:val="5E232106"/>
    <w:lvl w:ilvl="0">
      <w:start w:val="1"/>
      <w:numFmt w:val="decimal"/>
      <w:pStyle w:val="a"/>
      <w:suff w:val="nothing"/>
      <w:lvlText w:val="第%1章"/>
      <w:lvlJc w:val="left"/>
      <w:pPr>
        <w:ind w:left="0" w:firstLine="0"/>
      </w:pPr>
      <w:rPr>
        <w:rFonts w:ascii="Times New Roman" w:hAnsi="Times New Roman" w:cs="Times New Roman" w:hint="default"/>
        <w:spacing w:val="30"/>
      </w:rPr>
    </w:lvl>
    <w:lvl w:ilvl="1">
      <w:start w:val="1"/>
      <w:numFmt w:val="decimal"/>
      <w:pStyle w:val="a0"/>
      <w:isLgl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a1"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2404"/>
        </w:tabs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971"/>
        </w:tabs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680"/>
        </w:tabs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247"/>
        </w:tabs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814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22"/>
        </w:tabs>
        <w:ind w:left="5522" w:hanging="1700"/>
      </w:pPr>
      <w:rPr>
        <w:rFonts w:hint="eastAsia"/>
      </w:rPr>
    </w:lvl>
  </w:abstractNum>
  <w:num w:numId="1" w16cid:durableId="15252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3A4526"/>
    <w:rsid w:val="008B0BA1"/>
    <w:rsid w:val="00B73599"/>
    <w:rsid w:val="00D96850"/>
    <w:rsid w:val="00FB4C09"/>
    <w:rsid w:val="08AE3149"/>
    <w:rsid w:val="137F720A"/>
    <w:rsid w:val="267933CC"/>
    <w:rsid w:val="289A51D2"/>
    <w:rsid w:val="2F8838B1"/>
    <w:rsid w:val="353A4526"/>
    <w:rsid w:val="513734BF"/>
    <w:rsid w:val="72B2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C5F28"/>
  <w15:docId w15:val="{36DD6FAF-DD83-45B0-966F-574EE6CF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360" w:lineRule="auto"/>
      <w:ind w:firstLineChars="200" w:firstLine="422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keepLines/>
      <w:outlineLvl w:val="0"/>
    </w:pPr>
    <w:rPr>
      <w:b/>
      <w:kern w:val="44"/>
      <w:sz w:val="24"/>
    </w:rPr>
  </w:style>
  <w:style w:type="paragraph" w:styleId="2">
    <w:name w:val="heading 2"/>
    <w:basedOn w:val="a2"/>
    <w:next w:val="a3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2"/>
    <w:next w:val="a3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3">
    <w:name w:val="论文正文"/>
    <w:pPr>
      <w:widowControl w:val="0"/>
      <w:spacing w:line="400" w:lineRule="exact"/>
      <w:ind w:firstLineChars="200" w:firstLine="480"/>
      <w:jc w:val="both"/>
    </w:pPr>
    <w:rPr>
      <w:rFonts w:ascii="Times New Roman" w:eastAsia="宋体" w:hAnsi="Times New Roman" w:cs="宋体"/>
      <w:kern w:val="2"/>
      <w:sz w:val="24"/>
    </w:rPr>
  </w:style>
  <w:style w:type="paragraph" w:styleId="a7">
    <w:name w:val="footer"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header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Normal (Web)"/>
    <w:basedOn w:val="a2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a">
    <w:name w:val="Strong"/>
    <w:basedOn w:val="a4"/>
    <w:qFormat/>
    <w:rPr>
      <w:b/>
    </w:rPr>
  </w:style>
  <w:style w:type="paragraph" w:customStyle="1" w:styleId="a">
    <w:name w:val="论文标题"/>
    <w:next w:val="a3"/>
    <w:qFormat/>
    <w:pPr>
      <w:widowControl w:val="0"/>
      <w:numPr>
        <w:numId w:val="1"/>
      </w:numPr>
      <w:spacing w:before="480" w:after="360"/>
      <w:jc w:val="center"/>
      <w:outlineLvl w:val="0"/>
    </w:pPr>
    <w:rPr>
      <w:rFonts w:ascii="黑体" w:eastAsia="黑体" w:hAnsi="Times New Roman" w:cs="Times New Roman"/>
      <w:b/>
      <w:kern w:val="2"/>
      <w:sz w:val="32"/>
      <w:szCs w:val="32"/>
    </w:rPr>
  </w:style>
  <w:style w:type="paragraph" w:customStyle="1" w:styleId="a0">
    <w:name w:val="论文一级标"/>
    <w:next w:val="a3"/>
    <w:pPr>
      <w:widowControl w:val="0"/>
      <w:numPr>
        <w:ilvl w:val="1"/>
        <w:numId w:val="1"/>
      </w:numPr>
      <w:spacing w:before="480" w:after="120"/>
      <w:outlineLvl w:val="1"/>
    </w:pPr>
    <w:rPr>
      <w:rFonts w:ascii="黑体" w:eastAsia="黑体" w:hAnsi="Times New Roman" w:cs="Times New Roman"/>
      <w:kern w:val="2"/>
      <w:sz w:val="30"/>
      <w:szCs w:val="30"/>
    </w:rPr>
  </w:style>
  <w:style w:type="paragraph" w:customStyle="1" w:styleId="a1">
    <w:name w:val="论文二级标"/>
    <w:next w:val="a3"/>
    <w:qFormat/>
    <w:pPr>
      <w:widowControl w:val="0"/>
      <w:numPr>
        <w:ilvl w:val="2"/>
        <w:numId w:val="1"/>
      </w:numPr>
      <w:spacing w:before="240" w:after="120"/>
      <w:outlineLvl w:val="2"/>
    </w:pPr>
    <w:rPr>
      <w:rFonts w:ascii="黑体" w:eastAsia="黑体" w:hAnsi="Times New Roman" w:cs="Times New Roman"/>
      <w:kern w:val="2"/>
      <w:sz w:val="28"/>
      <w:szCs w:val="30"/>
    </w:rPr>
  </w:style>
  <w:style w:type="paragraph" w:customStyle="1" w:styleId="ab">
    <w:name w:val="论文公式"/>
    <w:next w:val="a3"/>
    <w:qFormat/>
    <w:pPr>
      <w:widowControl w:val="0"/>
      <w:tabs>
        <w:tab w:val="center" w:pos="4200"/>
        <w:tab w:val="right" w:pos="8295"/>
      </w:tabs>
      <w:spacing w:line="360" w:lineRule="auto"/>
      <w:jc w:val="both"/>
    </w:pPr>
    <w:rPr>
      <w:rFonts w:ascii="Times New Roman" w:eastAsia="宋体" w:hAnsi="Times New Roman" w:cs="宋体"/>
      <w:kern w:val="2"/>
      <w:sz w:val="24"/>
    </w:rPr>
  </w:style>
  <w:style w:type="paragraph" w:customStyle="1" w:styleId="ac">
    <w:name w:val="论文公式号"/>
    <w:next w:val="a3"/>
    <w:qFormat/>
    <w:pPr>
      <w:widowControl w:val="0"/>
      <w:spacing w:line="360" w:lineRule="auto"/>
    </w:pPr>
    <w:rPr>
      <w:rFonts w:ascii="Times New Roman" w:eastAsia="宋体" w:hAnsi="Times New Roman" w:cs="宋体"/>
      <w:kern w:val="2"/>
      <w:sz w:val="24"/>
    </w:rPr>
  </w:style>
  <w:style w:type="paragraph" w:customStyle="1" w:styleId="ad">
    <w:name w:val="论文图"/>
    <w:next w:val="a3"/>
    <w:qFormat/>
    <w:pPr>
      <w:widowControl w:val="0"/>
      <w:jc w:val="center"/>
    </w:pPr>
    <w:rPr>
      <w:rFonts w:ascii="Times New Roman" w:eastAsia="宋体" w:hAnsi="Times New Roman" w:cs="宋体"/>
      <w:kern w:val="2"/>
      <w:sz w:val="24"/>
    </w:rPr>
  </w:style>
  <w:style w:type="paragraph" w:customStyle="1" w:styleId="ae">
    <w:name w:val="论文图号"/>
    <w:next w:val="a3"/>
    <w:qFormat/>
    <w:pPr>
      <w:widowControl w:val="0"/>
      <w:spacing w:before="120" w:after="240"/>
      <w:jc w:val="center"/>
    </w:pPr>
    <w:rPr>
      <w:rFonts w:ascii="宋体" w:eastAsia="宋体" w:hAnsi="宋体" w:cs="宋体"/>
      <w:kern w:val="2"/>
      <w:sz w:val="21"/>
    </w:rPr>
  </w:style>
  <w:style w:type="paragraph" w:customStyle="1" w:styleId="af">
    <w:name w:val="论文表格号"/>
    <w:next w:val="a3"/>
    <w:qFormat/>
    <w:pPr>
      <w:widowControl w:val="0"/>
      <w:spacing w:before="120" w:after="120"/>
      <w:jc w:val="center"/>
    </w:pPr>
    <w:rPr>
      <w:rFonts w:ascii="宋体" w:eastAsia="宋体" w:hAnsi="宋体" w:cs="宋体"/>
      <w:kern w:val="2"/>
      <w:sz w:val="21"/>
    </w:rPr>
  </w:style>
  <w:style w:type="paragraph" w:customStyle="1" w:styleId="af0">
    <w:name w:val="表格文字"/>
    <w:qFormat/>
    <w:pPr>
      <w:widowControl w:val="0"/>
      <w:jc w:val="center"/>
    </w:pPr>
    <w:rPr>
      <w:rFonts w:ascii="Times New Roman" w:eastAsia="宋体" w:hAnsi="Times New Roman" w:cs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周彪</dc:creator>
  <cp:lastModifiedBy>pkcabble</cp:lastModifiedBy>
  <cp:revision>2</cp:revision>
  <dcterms:created xsi:type="dcterms:W3CDTF">2026-04-11T07:24:00Z</dcterms:created>
  <dcterms:modified xsi:type="dcterms:W3CDTF">2026-04-11T07:24:00Z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C95672D7E3324AB5983CCCF3AE4F1DB0_13</vt:lpwstr>
  </property>
  <property fmtid="{D5CDD505-2E9C-101B-9397-08002B2CF9AE}" pid="4" name="KSOTemplateDocerSaveRecord">
    <vt:lpwstr>eyJoZGlkIjoiMzEwNTM5NzYwMDRjMzkwZTVkZjY2ODkwMGIxNGU0OTUiLCJ1c2VySWQiOiIzMTcyNTU0MDYifQ==</vt:lpwstr>
  </property>
</Properties>
</file>