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“Desenvolvimento de um sistema se software para ajuste de trajetórias em enxames de drones em operações cooperativas”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Wander Mendes Martins 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Alexandre Carlos Brandão Ramos, após julgamento do trabalho acima, atribuo ao candidato(a) o seguinte conceito: </w:t>
      </w:r>
    </w:p>
    <w:p w:rsidR="00000000" w:rsidDel="00000000" w:rsidP="00000000" w:rsidRDefault="00000000" w:rsidRPr="00000000" w14:paraId="00000009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JULGAMENTO DO(A) EXAMINADOR(A)</w:t>
      </w:r>
    </w:p>
    <w:tbl>
      <w:tblPr>
        <w:tblStyle w:val="Table1"/>
        <w:tblW w:w="9355.0" w:type="dxa"/>
        <w:jc w:val="center"/>
        <w:tblBorders>
          <w:top w:color="000000" w:space="0" w:sz="12" w:val="single"/>
          <w:bottom w:color="000000" w:space="0" w:sz="24" w:val="single"/>
        </w:tblBorders>
        <w:tblLayout w:type="fixed"/>
        <w:tblLook w:val="0400"/>
      </w:tblPr>
      <w:tblGrid>
        <w:gridCol w:w="1985"/>
        <w:gridCol w:w="5528"/>
        <w:gridCol w:w="1842"/>
        <w:tblGridChange w:id="0">
          <w:tblGrid>
            <w:gridCol w:w="1985"/>
            <w:gridCol w:w="5528"/>
            <w:gridCol w:w="1842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Examinador(a)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Conceito</w:t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Fonts w:ascii="Calibri" w:cs="Calibri" w:eastAsia="Calibri" w:hAnsi="Calibri"/>
                <w:i w:val="1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Alexandre Carlos Brandão Ramos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Conforme Art. 55, da Norma de Programas de Pós-Graduação da Universidade Federal de Itajubá: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(1) Para considerar o trabalho aprovado, deve ser atribuído o conceito “A - Aprovado”;</w:t>
      </w:r>
    </w:p>
    <w:p w:rsidR="00000000" w:rsidDel="00000000" w:rsidP="00000000" w:rsidRDefault="00000000" w:rsidRPr="00000000" w14:paraId="00000015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(2) Para considerar o trabalho reprovado, deve ser atribuído o conceito “R - Reprovado”.</w:t>
      </w:r>
    </w:p>
    <w:p w:rsidR="00000000" w:rsidDel="00000000" w:rsidP="00000000" w:rsidRDefault="00000000" w:rsidRPr="00000000" w14:paraId="00000016">
      <w:pPr>
        <w:pageBreakBefore w:val="0"/>
        <w:ind w:left="709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______________________, 15 de dezembro de 2022.</w:t>
        <w:br w:type="textWrapping"/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Observações:</w:t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rHeight w:val="22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spacing w:after="0" w:before="0" w:line="240" w:lineRule="auto"/>
        <w:ind w:left="567" w:right="544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A assinatura do(a) docente indicado(a) neste documento será realizada via sistema de protocolo digital SIPAC/UNIFEI.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40" w:w="11907" w:orient="portrait"/>
      <w:pgMar w:bottom="720" w:top="2410" w:left="720" w:right="72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eorgia"/>
  <w:font w:name="Calibri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Rule="auto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lef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276225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1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5480050</wp:posOffset>
          </wp:positionH>
          <wp:positionV relativeFrom="paragraph">
            <wp:posOffset>1270</wp:posOffset>
          </wp:positionV>
          <wp:extent cx="899795" cy="89979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/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line="30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