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before="12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QUADRO DEMONSTRATIVO DE APURAÇÃO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Exame de Qualificação de Doutorado em Engenharia Elétrica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Título do trabalho: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“Desenvolvimento de um sistema se software para ajuste de trajetórias em enxames de drones em operações cooperativas”</w:t>
      </w:r>
    </w:p>
    <w:p w:rsidR="00000000" w:rsidDel="00000000" w:rsidP="00000000" w:rsidRDefault="00000000" w:rsidRPr="00000000" w14:paraId="00000005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Autor(a):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Wander Mendes Martins </w:t>
      </w:r>
    </w:p>
    <w:p w:rsidR="00000000" w:rsidDel="00000000" w:rsidP="00000000" w:rsidRDefault="00000000" w:rsidRPr="00000000" w14:paraId="00000007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spacing w:line="240" w:lineRule="auto"/>
        <w:ind w:left="567" w:right="544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Eu, Robson Luiz Moreno, após julgamento do trabalho acima, atribuo ao candidato(a) o seguinte conceito: </w:t>
      </w:r>
    </w:p>
    <w:p w:rsidR="00000000" w:rsidDel="00000000" w:rsidP="00000000" w:rsidRDefault="00000000" w:rsidRPr="00000000" w14:paraId="00000009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JULGAMENTO DO(A) EXAMINADOR(A)</w:t>
      </w:r>
    </w:p>
    <w:tbl>
      <w:tblPr>
        <w:tblStyle w:val="Table1"/>
        <w:tblW w:w="9355.0" w:type="dxa"/>
        <w:jc w:val="center"/>
        <w:tblBorders>
          <w:top w:color="000000" w:space="0" w:sz="12" w:val="single"/>
          <w:bottom w:color="000000" w:space="0" w:sz="24" w:val="single"/>
        </w:tblBorders>
        <w:tblLayout w:type="fixed"/>
        <w:tblLook w:val="0400"/>
      </w:tblPr>
      <w:tblGrid>
        <w:gridCol w:w="1985"/>
        <w:gridCol w:w="5528"/>
        <w:gridCol w:w="1842"/>
        <w:tblGridChange w:id="0">
          <w:tblGrid>
            <w:gridCol w:w="1985"/>
            <w:gridCol w:w="5528"/>
            <w:gridCol w:w="1842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Examinador(a)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Nome Completo</w:t>
            </w:r>
          </w:p>
        </w:tc>
        <w:tc>
          <w:tcPr>
            <w:tcBorders>
              <w:top w:color="000000" w:space="0" w:sz="12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Conceito</w:t>
            </w:r>
          </w:p>
        </w:tc>
      </w:tr>
      <w:tr>
        <w:trPr>
          <w:cantSplit w:val="0"/>
          <w:trHeight w:val="42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i w:val="1"/>
                <w:vertAlign w:val="superscript"/>
                <w:rtl w:val="0"/>
              </w:rPr>
              <w:t xml:space="preserve">o(a)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Robson Luiz Moreno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pStyle w:val="Heading2"/>
              <w:pageBreakBefore w:val="0"/>
              <w:spacing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__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pageBreakBefore w:val="0"/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Conforme Art. 55, da Norma de Programas de Pós-Graduação da Universidade Federal de Itajubá:</w:t>
      </w:r>
    </w:p>
    <w:p w:rsidR="00000000" w:rsidDel="00000000" w:rsidP="00000000" w:rsidRDefault="00000000" w:rsidRPr="00000000" w14:paraId="00000014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(1) Para considerar o trabalho aprovado, deve ser atribuído o conceito “A - Aprovado”;</w:t>
      </w:r>
    </w:p>
    <w:p w:rsidR="00000000" w:rsidDel="00000000" w:rsidP="00000000" w:rsidRDefault="00000000" w:rsidRPr="00000000" w14:paraId="00000015">
      <w:pPr>
        <w:pStyle w:val="Heading2"/>
        <w:pageBreakBefore w:val="0"/>
        <w:spacing w:line="240" w:lineRule="auto"/>
        <w:ind w:left="567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(2) Para considerar o trabalho reprovado, deve ser atribuído o conceito “R - Reprovado”.</w:t>
      </w:r>
    </w:p>
    <w:p w:rsidR="00000000" w:rsidDel="00000000" w:rsidP="00000000" w:rsidRDefault="00000000" w:rsidRPr="00000000" w14:paraId="00000016">
      <w:pPr>
        <w:pageBreakBefore w:val="0"/>
        <w:ind w:left="709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______________________, 15 de dezembro de 2022.</w:t>
        <w:br w:type="textWrapping"/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Observações:</w:t>
      </w:r>
    </w:p>
    <w:p w:rsidR="00000000" w:rsidDel="00000000" w:rsidP="00000000" w:rsidRDefault="00000000" w:rsidRPr="00000000" w14:paraId="0000001A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5"/>
        <w:tblGridChange w:id="0">
          <w:tblGrid>
            <w:gridCol w:w="9795"/>
          </w:tblGrid>
        </w:tblGridChange>
      </w:tblGrid>
      <w:tr>
        <w:trPr>
          <w:cantSplit w:val="0"/>
          <w:trHeight w:val="22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"/>
          <w:tab w:val="left" w:pos="874"/>
          <w:tab w:val="left" w:pos="1725"/>
          <w:tab w:val="left" w:pos="2575"/>
          <w:tab w:val="left" w:pos="3426"/>
          <w:tab w:val="left" w:pos="4277"/>
          <w:tab w:val="left" w:pos="5128"/>
          <w:tab w:val="left" w:pos="5979"/>
          <w:tab w:val="left" w:pos="6829"/>
          <w:tab w:val="left" w:pos="7680"/>
          <w:tab w:val="left" w:pos="8531"/>
          <w:tab w:val="left" w:pos="9382"/>
        </w:tabs>
        <w:spacing w:after="0" w:before="0" w:line="240" w:lineRule="auto"/>
        <w:ind w:left="567" w:right="544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 entrega deste documento à secretaria do programa de pós-graduação deve ser realizada imediatamente após a finalização da banca. A assinatura do(a) docente indicado(a) neste documento será realizada via sistema de protocolo digital SIPAC/UNIFEI.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16840" w:w="11907" w:orient="portrait"/>
      <w:pgMar w:bottom="720" w:top="2410" w:left="720" w:right="72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eorgia"/>
  <w:font w:name="Calibri"/>
  <w:font w:name="Times New Roman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spacing w:after="200" w:lineRule="auto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3"/>
      <w:tblW w:w="9780.0" w:type="dxa"/>
      <w:jc w:val="center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890"/>
      <w:gridCol w:w="4890"/>
      <w:tblGridChange w:id="0">
        <w:tblGrid>
          <w:gridCol w:w="4890"/>
          <w:gridCol w:w="4890"/>
        </w:tblGrid>
      </w:tblGridChange>
    </w:tblGrid>
    <w:tr>
      <w:trPr>
        <w:cantSplit w:val="0"/>
        <w:trHeight w:val="1333.359375" w:hRule="atLeast"/>
        <w:tblHeader w:val="0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9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Itajubá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PRÓ-REITORIA DE PESQUISA E PÓS-GRADUAÇÃO</w:t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Av. BPS, 1303, Caixa Postal 50, Pinheirinho, CEP: 37500-903, Itajubá/MG, Brasil. Tel.: (35) 3629-1118/1122/1527</w:t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E-mail: </w:t>
          </w:r>
          <w:hyperlink r:id="rId1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posgrad@unifei.edu.br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02D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spacing w:before="200" w:lineRule="auto"/>
            <w:jc w:val="center"/>
            <w:rPr>
              <w:rFonts w:ascii="Calibri" w:cs="Calibri" w:eastAsia="Calibri" w:hAnsi="Calibri"/>
              <w:i w:val="1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z w:val="18"/>
              <w:szCs w:val="18"/>
              <w:rtl w:val="0"/>
            </w:rPr>
            <w:t xml:space="preserve">Campus</w:t>
          </w:r>
          <w:r w:rsidDel="00000000" w:rsidR="00000000" w:rsidRPr="00000000">
            <w:rPr>
              <w:rFonts w:ascii="Calibri" w:cs="Calibri" w:eastAsia="Calibri" w:hAnsi="Calibri"/>
              <w:b w:val="1"/>
              <w:sz w:val="18"/>
              <w:szCs w:val="18"/>
              <w:rtl w:val="0"/>
            </w:rPr>
            <w:t xml:space="preserve"> Itabira</w:t>
          </w: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br w:type="textWrapping"/>
            <w:t xml:space="preserve">COORDENAÇÃO DE PESQUISA E PÓS-GRADUAÇÃO</w:t>
            <w:br w:type="textWrapping"/>
          </w:r>
          <w:r w:rsidDel="00000000" w:rsidR="00000000" w:rsidRPr="00000000">
            <w:rPr>
              <w:rFonts w:ascii="Calibri" w:cs="Calibri" w:eastAsia="Calibri" w:hAnsi="Calibri"/>
              <w:i w:val="1"/>
              <w:sz w:val="18"/>
              <w:szCs w:val="18"/>
              <w:rtl w:val="0"/>
            </w:rPr>
            <w:t xml:space="preserve">Rua Irmã Ivone Drumond, 200, Distrito Industrial II, CEP: 35903-087, Itabira/MG, Brasil. Tel.: (31) 3839-0806/0809</w:t>
            <w:br w:type="textWrapping"/>
            <w:t xml:space="preserve">E-mail: </w:t>
          </w:r>
          <w:hyperlink r:id="rId2">
            <w:r w:rsidDel="00000000" w:rsidR="00000000" w:rsidRPr="00000000">
              <w:rPr>
                <w:rFonts w:ascii="Calibri" w:cs="Calibri" w:eastAsia="Calibri" w:hAnsi="Calibri"/>
                <w:i w:val="1"/>
                <w:color w:val="0000ff"/>
                <w:sz w:val="18"/>
                <w:szCs w:val="18"/>
                <w:u w:val="single"/>
                <w:rtl w:val="0"/>
              </w:rPr>
              <w:t xml:space="preserve">cppg.itabira@unifei.edu.br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left" w:pos="-720"/>
              <w:tab w:val="left" w:pos="0"/>
              <w:tab w:val="left" w:pos="480"/>
              <w:tab w:val="left" w:pos="840"/>
              <w:tab w:val="left" w:pos="1200"/>
              <w:tab w:val="left" w:pos="1560"/>
              <w:tab w:val="left" w:pos="1920"/>
              <w:tab w:val="left" w:pos="2280"/>
              <w:tab w:val="left" w:pos="2640"/>
              <w:tab w:val="left" w:pos="3000"/>
              <w:tab w:val="left" w:pos="3360"/>
              <w:tab w:val="left" w:pos="3720"/>
              <w:tab w:val="left" w:pos="4080"/>
              <w:tab w:val="left" w:pos="4440"/>
              <w:tab w:val="left" w:pos="4800"/>
              <w:tab w:val="left" w:pos="5160"/>
              <w:tab w:val="left" w:pos="5520"/>
              <w:tab w:val="left" w:pos="5880"/>
              <w:tab w:val="left" w:pos="6240"/>
              <w:tab w:val="left" w:pos="6600"/>
              <w:tab w:val="left" w:pos="6960"/>
              <w:tab w:val="left" w:pos="7320"/>
              <w:tab w:val="left" w:pos="7680"/>
              <w:tab w:val="left" w:pos="8040"/>
              <w:tab w:val="left" w:pos="8400"/>
              <w:tab w:val="left" w:pos="8760"/>
              <w:tab w:val="left" w:pos="9120"/>
            </w:tabs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F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lef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276225</wp:posOffset>
          </wp:positionH>
          <wp:positionV relativeFrom="topMargin">
            <wp:posOffset>505460</wp:posOffset>
          </wp:positionV>
          <wp:extent cx="910590" cy="899795"/>
          <wp:effectExtent b="0" l="0" r="0" t="0"/>
          <wp:wrapSquare wrapText="bothSides" distB="0" distT="0" distL="0" distR="0"/>
          <wp:docPr id="1" name="image2.gif"/>
          <a:graphic>
            <a:graphicData uri="http://schemas.openxmlformats.org/drawingml/2006/picture">
              <pic:pic>
                <pic:nvPicPr>
                  <pic:cNvPr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0590" cy="8997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5480050</wp:posOffset>
          </wp:positionH>
          <wp:positionV relativeFrom="paragraph">
            <wp:posOffset>1270</wp:posOffset>
          </wp:positionV>
          <wp:extent cx="899795" cy="89979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MINISTÉRIO DA EDUCAÇÃO</w:t>
    </w:r>
  </w:p>
  <w:p w:rsidR="00000000" w:rsidDel="00000000" w:rsidP="00000000" w:rsidRDefault="00000000" w:rsidRPr="00000000" w14:paraId="00000023">
    <w:pPr>
      <w:pageBreakBefore w:val="0"/>
      <w:tabs>
        <w:tab w:val="left" w:pos="-720"/>
        <w:tab w:val="left" w:pos="0"/>
        <w:tab w:val="left" w:pos="480"/>
        <w:tab w:val="left" w:pos="851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UNIVERSIDADE FEDERAL DE ITAJUBÁ</w:t>
    </w:r>
  </w:p>
  <w:p w:rsidR="00000000" w:rsidDel="00000000" w:rsidP="00000000" w:rsidRDefault="00000000" w:rsidRPr="00000000" w14:paraId="00000024">
    <w:pPr>
      <w:pageBreakBefore w:val="0"/>
      <w:tabs>
        <w:tab w:val="left" w:pos="-720"/>
        <w:tab w:val="left" w:pos="0"/>
        <w:tab w:val="left" w:pos="480"/>
        <w:tab w:val="left" w:pos="840"/>
        <w:tab w:val="left" w:pos="1200"/>
        <w:tab w:val="left" w:pos="1560"/>
        <w:tab w:val="left" w:pos="1920"/>
        <w:tab w:val="left" w:pos="2280"/>
        <w:tab w:val="left" w:pos="2640"/>
        <w:tab w:val="left" w:pos="3000"/>
        <w:tab w:val="left" w:pos="3360"/>
        <w:tab w:val="left" w:pos="3720"/>
        <w:tab w:val="left" w:pos="4080"/>
        <w:tab w:val="left" w:pos="4440"/>
        <w:tab w:val="left" w:pos="4800"/>
        <w:tab w:val="left" w:pos="5160"/>
        <w:tab w:val="left" w:pos="5520"/>
        <w:tab w:val="left" w:pos="5880"/>
        <w:tab w:val="left" w:pos="6240"/>
        <w:tab w:val="left" w:pos="6600"/>
        <w:tab w:val="left" w:pos="6960"/>
        <w:tab w:val="left" w:pos="7320"/>
        <w:tab w:val="left" w:pos="7680"/>
        <w:tab w:val="left" w:pos="8040"/>
        <w:tab w:val="left" w:pos="8400"/>
        <w:tab w:val="left" w:pos="8760"/>
        <w:tab w:val="left" w:pos="9120"/>
      </w:tabs>
      <w:jc w:val="center"/>
      <w:rPr/>
    </w:pPr>
    <w:r w:rsidDel="00000000" w:rsidR="00000000" w:rsidRPr="00000000">
      <w:rPr>
        <w:rFonts w:ascii="Calibri" w:cs="Calibri" w:eastAsia="Calibri" w:hAnsi="Calibri"/>
        <w:b w:val="1"/>
        <w:sz w:val="18"/>
        <w:szCs w:val="18"/>
        <w:rtl w:val="0"/>
      </w:rPr>
      <w:t xml:space="preserve">PRÓ-REITORIA DE PESQUISA E PÓS-GRADUAÇÃO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pageBreakBefore w:val="0"/>
      <w:spacing w:line="300" w:lineRule="auto"/>
      <w:jc w:val="both"/>
    </w:pPr>
    <w:rPr>
      <w:rFonts w:ascii="Arial" w:cs="Arial" w:eastAsia="Arial" w:hAnsi="Arial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mailto:posgrad@unifei.edu.br" TargetMode="External"/><Relationship Id="rId2" Type="http://schemas.openxmlformats.org/officeDocument/2006/relationships/hyperlink" Target="mailto:cppg.itabira@unifei.edu.br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