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create table Destinado (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</w:t>
      </w:r>
      <w:r>
        <w:rPr>
          <w:rFonts w:hint="default" w:ascii="Monospace" w:hAnsi="Monospace" w:eastAsia="Monospace"/>
          <w:color w:val="000000"/>
          <w:sz w:val="24"/>
          <w:szCs w:val="24"/>
          <w:lang w:val="pt"/>
        </w:rPr>
        <w:t xml:space="preserve"> </w:t>
      </w:r>
      <w:r>
        <w:rPr>
          <w:rFonts w:hint="default" w:ascii="Monospace" w:hAnsi="Monospace" w:eastAsia="Monospace"/>
          <w:color w:val="000000"/>
          <w:sz w:val="24"/>
          <w:szCs w:val="24"/>
        </w:rPr>
        <w:t>id int8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h_visu timestamp,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destinatario_id int8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mensagem_id int8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primary key (id)</w:t>
      </w:r>
    </w:p>
    <w:p>
      <w:pPr>
        <w:spacing w:beforeLines="0" w:afterLines="0"/>
        <w:ind w:firstLine="480"/>
        <w:jc w:val="left"/>
        <w:rPr>
          <w:rFonts w:hint="default" w:ascii="Monospace" w:hAnsi="Monospace" w:eastAsia="Monospace"/>
          <w:color w:val="000000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>)</w:t>
      </w:r>
    </w:p>
    <w:p>
      <w:pPr>
        <w:spacing w:beforeLines="0" w:afterLines="0"/>
        <w:ind w:firstLine="48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create table Mensagem (</w:t>
      </w:r>
    </w:p>
    <w:p>
      <w:pPr>
        <w:spacing w:beforeLines="0" w:afterLines="0"/>
        <w:ind w:firstLine="120" w:firstLineChars="5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id int8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horario_envio timestamp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texto varchar(255)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tipo int4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remetente_id int8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primary key (id)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create table Usuario (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4"/>
          <w:szCs w:val="24"/>
          <w:lang w:val="pt"/>
        </w:rPr>
        <w:t xml:space="preserve"> </w:t>
      </w:r>
      <w:bookmarkStart w:id="0" w:name="_GoBack"/>
      <w:bookmarkEnd w:id="0"/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id int8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login varchar(30)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nome varchar(50)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senha varchar(20) not null,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    primary key (id)</w:t>
      </w:r>
    </w:p>
    <w:p>
      <w:pPr>
        <w:rPr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4"/>
          <w:szCs w:val="24"/>
        </w:rPr>
        <w:t xml:space="preserve">    )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9FFBD26A"/>
    <w:rsid w:val="A47D9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2019-05-19T21:11:00Z</dcterms:created>
  <dc:creator>mael</dc:creator>
  <cp:lastModifiedBy>mael</cp:lastModifiedBy>
  <dcterms:modified xsi:type="dcterms:W3CDTF">2019-05-19T21:12:49Z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