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55264" w14:textId="3D0AF702" w:rsidR="00C2779B" w:rsidRPr="00861A2E" w:rsidRDefault="00C2779B" w:rsidP="00AA5A39">
      <w:pPr>
        <w:pStyle w:val="Puesto"/>
        <w:rPr>
          <w:lang w:val="ca-ES" w:eastAsia="ja-JP"/>
        </w:rPr>
      </w:pPr>
      <w:r w:rsidRPr="00861A2E">
        <w:rPr>
          <w:lang w:val="ca-ES" w:eastAsia="ja-JP"/>
        </w:rPr>
        <w:t xml:space="preserve">CPD: Activitat </w:t>
      </w:r>
      <w:r w:rsidR="001741AC">
        <w:rPr>
          <w:lang w:val="ca-ES" w:eastAsia="ja-JP"/>
        </w:rPr>
        <w:t>2</w:t>
      </w:r>
    </w:p>
    <w:p w14:paraId="3126B8E5" w14:textId="79B7FA79" w:rsidR="00C2779B" w:rsidRPr="00861A2E" w:rsidRDefault="00CC077E" w:rsidP="00C2779B">
      <w:pPr>
        <w:pStyle w:val="Ttulo1"/>
        <w:rPr>
          <w:lang w:val="ca-ES" w:eastAsia="ja-JP"/>
        </w:rPr>
      </w:pPr>
      <w:r>
        <w:rPr>
          <w:lang w:val="ca-ES" w:eastAsia="ja-JP"/>
        </w:rPr>
        <w:t>Curs 201</w:t>
      </w:r>
      <w:r w:rsidR="007478A6">
        <w:rPr>
          <w:lang w:val="ca-ES" w:eastAsia="ja-JP"/>
        </w:rPr>
        <w:t>7</w:t>
      </w:r>
      <w:r>
        <w:rPr>
          <w:lang w:val="ca-ES" w:eastAsia="ja-JP"/>
        </w:rPr>
        <w:t>-201</w:t>
      </w:r>
      <w:r w:rsidR="007478A6">
        <w:rPr>
          <w:lang w:val="ca-ES" w:eastAsia="ja-JP"/>
        </w:rPr>
        <w:t>8</w:t>
      </w:r>
      <w:r w:rsidR="00C2779B" w:rsidRPr="00861A2E">
        <w:rPr>
          <w:lang w:val="ca-ES" w:eastAsia="ja-JP"/>
        </w:rPr>
        <w:t>,</w:t>
      </w:r>
      <w:r w:rsidR="007478A6">
        <w:rPr>
          <w:lang w:val="ca-ES" w:eastAsia="ja-JP"/>
        </w:rPr>
        <w:t xml:space="preserve"> tardor</w:t>
      </w:r>
      <w:r w:rsidR="00C2779B" w:rsidRPr="00861A2E">
        <w:rPr>
          <w:lang w:val="ca-ES" w:eastAsia="ja-JP"/>
        </w:rPr>
        <w:t>.</w:t>
      </w:r>
    </w:p>
    <w:p w14:paraId="358FF8B1" w14:textId="77777777" w:rsidR="00C2779B" w:rsidRPr="00861A2E" w:rsidRDefault="00C2779B" w:rsidP="00C2779B">
      <w:pPr>
        <w:pStyle w:val="Ttulo3"/>
        <w:rPr>
          <w:lang w:val="ca-ES" w:eastAsia="ja-JP"/>
        </w:rPr>
      </w:pPr>
      <w:r w:rsidRPr="00861A2E">
        <w:rPr>
          <w:lang w:val="ca-ES" w:eastAsia="ja-JP"/>
        </w:rPr>
        <w:t>Alumne: Nom i Cognoms</w:t>
      </w:r>
    </w:p>
    <w:p w14:paraId="6F446D6C" w14:textId="4EDE3923" w:rsidR="00C2779B" w:rsidRPr="00861A2E" w:rsidRDefault="00DC12F2" w:rsidP="00C2779B">
      <w:pPr>
        <w:pStyle w:val="Ttulo3"/>
        <w:rPr>
          <w:lang w:val="ca-ES" w:eastAsia="ja-JP"/>
        </w:rPr>
      </w:pPr>
      <w:r>
        <w:rPr>
          <w:lang w:val="ca-ES" w:eastAsia="ja-JP"/>
        </w:rPr>
        <w:t>Data: (</w:t>
      </w:r>
      <w:r w:rsidR="007478A6">
        <w:rPr>
          <w:lang w:val="ca-ES" w:eastAsia="ja-JP"/>
        </w:rPr>
        <w:t>23 i 30 de novembre</w:t>
      </w:r>
      <w:r w:rsidR="00B80BD6">
        <w:rPr>
          <w:lang w:val="ca-ES" w:eastAsia="ja-JP"/>
        </w:rPr>
        <w:t xml:space="preserve">, </w:t>
      </w:r>
      <w:r w:rsidR="007478A6">
        <w:rPr>
          <w:lang w:val="ca-ES" w:eastAsia="ja-JP"/>
        </w:rPr>
        <w:t>7 i 14</w:t>
      </w:r>
      <w:r w:rsidR="00B80BD6">
        <w:rPr>
          <w:lang w:val="ca-ES" w:eastAsia="ja-JP"/>
        </w:rPr>
        <w:t xml:space="preserve"> de </w:t>
      </w:r>
      <w:r w:rsidR="007478A6">
        <w:rPr>
          <w:lang w:val="ca-ES" w:eastAsia="ja-JP"/>
        </w:rPr>
        <w:t xml:space="preserve">desembre </w:t>
      </w:r>
      <w:r w:rsidR="00B80BD6">
        <w:rPr>
          <w:lang w:val="ca-ES" w:eastAsia="ja-JP"/>
        </w:rPr>
        <w:t xml:space="preserve">en </w:t>
      </w:r>
      <w:r w:rsidR="00C2779B" w:rsidRPr="00861A2E">
        <w:rPr>
          <w:lang w:val="ca-ES" w:eastAsia="ja-JP"/>
        </w:rPr>
        <w:t>cas d</w:t>
      </w:r>
      <w:r w:rsidR="00CC077E">
        <w:rPr>
          <w:lang w:val="ca-ES" w:eastAsia="ja-JP"/>
        </w:rPr>
        <w:t xml:space="preserve">e ser el lliurament setmanal, </w:t>
      </w:r>
      <w:r w:rsidR="00C86303">
        <w:rPr>
          <w:lang w:val="ca-ES" w:eastAsia="ja-JP"/>
        </w:rPr>
        <w:t>2</w:t>
      </w:r>
      <w:r w:rsidR="009B4857">
        <w:rPr>
          <w:lang w:val="ca-ES" w:eastAsia="ja-JP"/>
        </w:rPr>
        <w:t>1</w:t>
      </w:r>
      <w:r w:rsidR="008270D9">
        <w:rPr>
          <w:lang w:val="ca-ES" w:eastAsia="ja-JP"/>
        </w:rPr>
        <w:t xml:space="preserve"> </w:t>
      </w:r>
      <w:r w:rsidR="00D321D1">
        <w:rPr>
          <w:lang w:val="ca-ES" w:eastAsia="ja-JP"/>
        </w:rPr>
        <w:t xml:space="preserve">de </w:t>
      </w:r>
      <w:r w:rsidR="009B4857">
        <w:rPr>
          <w:lang w:val="ca-ES" w:eastAsia="ja-JP"/>
        </w:rPr>
        <w:t xml:space="preserve">desembre </w:t>
      </w:r>
      <w:r w:rsidR="00C86303">
        <w:rPr>
          <w:lang w:val="ca-ES" w:eastAsia="ja-JP"/>
        </w:rPr>
        <w:t>en</w:t>
      </w:r>
      <w:r w:rsidR="00C2779B" w:rsidRPr="00861A2E">
        <w:rPr>
          <w:lang w:val="ca-ES" w:eastAsia="ja-JP"/>
        </w:rPr>
        <w:t xml:space="preserve"> cas de ser el final)</w:t>
      </w:r>
    </w:p>
    <w:p w14:paraId="2F26C13F" w14:textId="34CF6494" w:rsidR="00C2779B" w:rsidRPr="00861A2E" w:rsidRDefault="00C2779B" w:rsidP="00C2779B">
      <w:pPr>
        <w:pStyle w:val="Ttulo3"/>
        <w:rPr>
          <w:lang w:val="ca-ES" w:eastAsia="ja-JP"/>
        </w:rPr>
      </w:pPr>
      <w:r w:rsidRPr="00861A2E">
        <w:rPr>
          <w:lang w:val="ca-ES" w:eastAsia="ja-JP"/>
        </w:rPr>
        <w:t>Número d’activitat</w:t>
      </w:r>
      <w:r w:rsidR="008941C1">
        <w:rPr>
          <w:lang w:val="ca-ES" w:eastAsia="ja-JP"/>
        </w:rPr>
        <w:t>: 12/1</w:t>
      </w:r>
    </w:p>
    <w:p w14:paraId="7CD04ED9" w14:textId="77777777" w:rsidR="00C2779B" w:rsidRPr="00861A2E" w:rsidRDefault="00C2779B" w:rsidP="00C2779B">
      <w:pPr>
        <w:pStyle w:val="Ttulo3"/>
        <w:rPr>
          <w:lang w:val="ca-ES" w:eastAsia="ja-JP"/>
        </w:rPr>
      </w:pPr>
      <w:r w:rsidRPr="00861A2E">
        <w:rPr>
          <w:lang w:val="ca-ES" w:eastAsia="ja-JP"/>
        </w:rPr>
        <w:t xml:space="preserve">Descripció de l’activitat: </w:t>
      </w:r>
    </w:p>
    <w:p w14:paraId="5E6DC72D" w14:textId="06648D7F" w:rsidR="00C2779B" w:rsidRPr="00861A2E" w:rsidRDefault="00C2779B" w:rsidP="00C2779B">
      <w:pPr>
        <w:pStyle w:val="Sinespaciado"/>
        <w:rPr>
          <w:color w:val="548DD4" w:themeColor="text2" w:themeTint="99"/>
          <w:lang w:val="ca-ES" w:eastAsia="ja-JP"/>
        </w:rPr>
      </w:pPr>
      <w:r w:rsidRPr="00861A2E">
        <w:rPr>
          <w:b/>
          <w:color w:val="548DD4" w:themeColor="text2" w:themeTint="99"/>
          <w:lang w:val="ca-ES" w:eastAsia="ja-JP"/>
        </w:rPr>
        <w:t>Storage</w:t>
      </w:r>
      <w:r w:rsidR="008941C1">
        <w:rPr>
          <w:color w:val="548DD4" w:themeColor="text2" w:themeTint="99"/>
          <w:lang w:val="ca-ES" w:eastAsia="ja-JP"/>
        </w:rPr>
        <w:t xml:space="preserve">: Poseu aquí si NAS/SAN </w:t>
      </w:r>
    </w:p>
    <w:p w14:paraId="347EFC5D" w14:textId="4B1681E8" w:rsidR="00C2779B" w:rsidRPr="00861A2E" w:rsidRDefault="00C2779B" w:rsidP="00C2779B">
      <w:pPr>
        <w:pStyle w:val="Sinespaciado"/>
        <w:rPr>
          <w:color w:val="548DD4" w:themeColor="text2" w:themeTint="99"/>
          <w:lang w:val="ca-ES" w:eastAsia="ja-JP"/>
        </w:rPr>
      </w:pPr>
      <w:r w:rsidRPr="00861A2E">
        <w:rPr>
          <w:b/>
          <w:color w:val="548DD4" w:themeColor="text2" w:themeTint="99"/>
          <w:lang w:val="ca-ES" w:eastAsia="ja-JP"/>
        </w:rPr>
        <w:t>Worload</w:t>
      </w:r>
      <w:r w:rsidR="008941C1">
        <w:rPr>
          <w:color w:val="548DD4" w:themeColor="text2" w:themeTint="99"/>
          <w:lang w:val="ca-ES" w:eastAsia="ja-JP"/>
        </w:rPr>
        <w:t xml:space="preserve">: Web 2.0 </w:t>
      </w:r>
    </w:p>
    <w:p w14:paraId="06A44EA9" w14:textId="39828DB4" w:rsidR="00C2779B" w:rsidRPr="00861A2E" w:rsidRDefault="00C2779B" w:rsidP="00C2779B">
      <w:pPr>
        <w:pStyle w:val="Sinespaciado"/>
        <w:rPr>
          <w:color w:val="548DD4" w:themeColor="text2" w:themeTint="99"/>
          <w:lang w:val="ca-ES" w:eastAsia="ja-JP"/>
        </w:rPr>
      </w:pPr>
      <w:r w:rsidRPr="00861A2E">
        <w:rPr>
          <w:b/>
          <w:color w:val="548DD4" w:themeColor="text2" w:themeTint="99"/>
          <w:lang w:val="ca-ES" w:eastAsia="ja-JP"/>
        </w:rPr>
        <w:t>Budget</w:t>
      </w:r>
      <w:r w:rsidRPr="00861A2E">
        <w:rPr>
          <w:color w:val="548DD4" w:themeColor="text2" w:themeTint="99"/>
          <w:lang w:val="ca-ES" w:eastAsia="ja-JP"/>
        </w:rPr>
        <w:t xml:space="preserve">: 2,5 M€ </w:t>
      </w:r>
    </w:p>
    <w:p w14:paraId="770FB8DA" w14:textId="77777777" w:rsidR="00504A09" w:rsidRDefault="00504A09">
      <w:pPr>
        <w:rPr>
          <w:color w:val="548DD4" w:themeColor="text2" w:themeTint="99"/>
          <w:lang w:val="ca-ES" w:eastAsia="ja-JP"/>
        </w:rPr>
      </w:pPr>
    </w:p>
    <w:p w14:paraId="52A505BB" w14:textId="77777777" w:rsidR="004E3ED0" w:rsidRDefault="004E3ED0">
      <w:pPr>
        <w:rPr>
          <w:color w:val="548DD4" w:themeColor="text2" w:themeTint="99"/>
          <w:lang w:val="ca-ES" w:eastAsia="ja-JP"/>
        </w:rPr>
      </w:pPr>
    </w:p>
    <w:p w14:paraId="1FD9C096" w14:textId="191627A0" w:rsidR="004E3ED0" w:rsidRDefault="004E3ED0" w:rsidP="004E3ED0">
      <w:pPr>
        <w:rPr>
          <w:lang w:val="ca-ES" w:eastAsia="ja-JP"/>
        </w:rPr>
      </w:pPr>
      <w:r>
        <w:rPr>
          <w:lang w:val="ca-ES" w:eastAsia="ja-JP"/>
        </w:rPr>
        <w:t>Hem escollit de la pàgina de thinkmate amb la següen configuració:</w:t>
      </w:r>
    </w:p>
    <w:p w14:paraId="0ABD1EF5" w14:textId="77777777" w:rsidR="00954143" w:rsidRDefault="00954143" w:rsidP="00954143">
      <w:pPr>
        <w:rPr>
          <w:color w:val="548DD4" w:themeColor="text2" w:themeTint="99"/>
          <w:lang w:val="ca-ES" w:eastAsia="ja-JP"/>
        </w:rPr>
      </w:pPr>
      <w:r>
        <w:rPr>
          <w:noProof/>
          <w:lang w:eastAsia="es-ES"/>
        </w:rPr>
        <w:drawing>
          <wp:inline distT="0" distB="0" distL="0" distR="0" wp14:anchorId="145943AB" wp14:editId="3F85C678">
            <wp:extent cx="2943225" cy="1285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1285875"/>
                    </a:xfrm>
                    <a:prstGeom prst="rect">
                      <a:avLst/>
                    </a:prstGeom>
                  </pic:spPr>
                </pic:pic>
              </a:graphicData>
            </a:graphic>
          </wp:inline>
        </w:drawing>
      </w:r>
      <w:r w:rsidRPr="004E3ED0">
        <w:rPr>
          <w:noProof/>
          <w:lang w:eastAsia="es-ES"/>
        </w:rPr>
        <w:t xml:space="preserve"> </w:t>
      </w:r>
      <w:r>
        <w:rPr>
          <w:noProof/>
          <w:lang w:eastAsia="es-ES"/>
        </w:rPr>
        <w:drawing>
          <wp:inline distT="0" distB="0" distL="0" distR="0" wp14:anchorId="0A1BD126" wp14:editId="68335354">
            <wp:extent cx="1495425" cy="2314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2314575"/>
                    </a:xfrm>
                    <a:prstGeom prst="rect">
                      <a:avLst/>
                    </a:prstGeom>
                  </pic:spPr>
                </pic:pic>
              </a:graphicData>
            </a:graphic>
          </wp:inline>
        </w:drawing>
      </w:r>
    </w:p>
    <w:p w14:paraId="30B0D3E1" w14:textId="77777777" w:rsidR="00954143" w:rsidRDefault="00954143" w:rsidP="004E3ED0">
      <w:pPr>
        <w:rPr>
          <w:lang w:val="ca-ES" w:eastAsia="ja-JP"/>
        </w:rPr>
      </w:pPr>
    </w:p>
    <w:p w14:paraId="2681684B" w14:textId="17ABEAF6" w:rsidR="004E3ED0" w:rsidRDefault="004E3ED0" w:rsidP="004E3ED0">
      <w:pPr>
        <w:rPr>
          <w:lang w:val="ca-ES" w:eastAsia="ja-JP"/>
        </w:rPr>
      </w:pPr>
      <w:r>
        <w:rPr>
          <w:noProof/>
          <w:lang w:eastAsia="es-ES"/>
        </w:rPr>
        <w:drawing>
          <wp:inline distT="0" distB="0" distL="0" distR="0" wp14:anchorId="4EC0A347" wp14:editId="4F44AFE9">
            <wp:extent cx="4143375" cy="933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933450"/>
                    </a:xfrm>
                    <a:prstGeom prst="rect">
                      <a:avLst/>
                    </a:prstGeom>
                  </pic:spPr>
                </pic:pic>
              </a:graphicData>
            </a:graphic>
          </wp:inline>
        </w:drawing>
      </w:r>
      <w:r>
        <w:rPr>
          <w:lang w:val="ca-ES" w:eastAsia="ja-JP"/>
        </w:rPr>
        <w:t>ç</w:t>
      </w:r>
    </w:p>
    <w:p w14:paraId="191D64AC" w14:textId="6E3451B1" w:rsidR="004E3ED0" w:rsidRDefault="004E3ED0" w:rsidP="004E3ED0">
      <w:pPr>
        <w:rPr>
          <w:lang w:val="ca-ES" w:eastAsia="ja-JP"/>
        </w:rPr>
      </w:pPr>
      <w:r>
        <w:rPr>
          <w:noProof/>
          <w:lang w:eastAsia="es-ES"/>
        </w:rPr>
        <w:drawing>
          <wp:inline distT="0" distB="0" distL="0" distR="0" wp14:anchorId="682ED827" wp14:editId="6E8790BC">
            <wp:extent cx="5400040" cy="9442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44245"/>
                    </a:xfrm>
                    <a:prstGeom prst="rect">
                      <a:avLst/>
                    </a:prstGeom>
                  </pic:spPr>
                </pic:pic>
              </a:graphicData>
            </a:graphic>
          </wp:inline>
        </w:drawing>
      </w:r>
    </w:p>
    <w:p w14:paraId="5D6C9B93" w14:textId="75365FBD" w:rsidR="004E3ED0" w:rsidRDefault="004E3ED0" w:rsidP="004E3ED0">
      <w:pPr>
        <w:rPr>
          <w:lang w:val="ca-ES" w:eastAsia="ja-JP"/>
        </w:rPr>
      </w:pPr>
      <w:r>
        <w:rPr>
          <w:noProof/>
          <w:lang w:eastAsia="es-ES"/>
        </w:rPr>
        <w:lastRenderedPageBreak/>
        <w:drawing>
          <wp:inline distT="0" distB="0" distL="0" distR="0" wp14:anchorId="4203C275" wp14:editId="3DE7EE8E">
            <wp:extent cx="5400040" cy="23787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78710"/>
                    </a:xfrm>
                    <a:prstGeom prst="rect">
                      <a:avLst/>
                    </a:prstGeom>
                  </pic:spPr>
                </pic:pic>
              </a:graphicData>
            </a:graphic>
          </wp:inline>
        </w:drawing>
      </w:r>
    </w:p>
    <w:p w14:paraId="52DE6FAB" w14:textId="601D54C2" w:rsidR="00AA5A39" w:rsidRDefault="004E3ED0" w:rsidP="00504A09">
      <w:pPr>
        <w:rPr>
          <w:lang w:val="ca-ES" w:eastAsia="ja-JP"/>
        </w:rPr>
      </w:pPr>
      <w:r>
        <w:rPr>
          <w:noProof/>
          <w:lang w:eastAsia="es-ES"/>
        </w:rPr>
        <w:drawing>
          <wp:inline distT="0" distB="0" distL="0" distR="0" wp14:anchorId="60498033" wp14:editId="104ED1ED">
            <wp:extent cx="5400040" cy="14211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21130"/>
                    </a:xfrm>
                    <a:prstGeom prst="rect">
                      <a:avLst/>
                    </a:prstGeom>
                  </pic:spPr>
                </pic:pic>
              </a:graphicData>
            </a:graphic>
          </wp:inline>
        </w:drawing>
      </w:r>
    </w:p>
    <w:p w14:paraId="3AD83E0D" w14:textId="2E520023" w:rsidR="004E3ED0" w:rsidRDefault="004E3ED0" w:rsidP="00504A09">
      <w:pPr>
        <w:rPr>
          <w:lang w:val="ca-ES" w:eastAsia="ja-JP"/>
        </w:rPr>
      </w:pPr>
      <w:r>
        <w:rPr>
          <w:noProof/>
          <w:lang w:eastAsia="es-ES"/>
        </w:rPr>
        <w:drawing>
          <wp:inline distT="0" distB="0" distL="0" distR="0" wp14:anchorId="1ADC0A18" wp14:editId="45631E69">
            <wp:extent cx="5400040" cy="3260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60725"/>
                    </a:xfrm>
                    <a:prstGeom prst="rect">
                      <a:avLst/>
                    </a:prstGeom>
                  </pic:spPr>
                </pic:pic>
              </a:graphicData>
            </a:graphic>
          </wp:inline>
        </w:drawing>
      </w:r>
    </w:p>
    <w:p w14:paraId="06928787" w14:textId="1429A0B4" w:rsidR="004E3ED0" w:rsidRDefault="004E3ED0" w:rsidP="00504A09">
      <w:pPr>
        <w:rPr>
          <w:lang w:val="ca-ES" w:eastAsia="ja-JP"/>
        </w:rPr>
      </w:pPr>
      <w:r>
        <w:rPr>
          <w:noProof/>
          <w:lang w:eastAsia="es-ES"/>
        </w:rPr>
        <w:lastRenderedPageBreak/>
        <w:drawing>
          <wp:inline distT="0" distB="0" distL="0" distR="0" wp14:anchorId="1C06CC7F" wp14:editId="77EAAD18">
            <wp:extent cx="5400040" cy="24542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54275"/>
                    </a:xfrm>
                    <a:prstGeom prst="rect">
                      <a:avLst/>
                    </a:prstGeom>
                  </pic:spPr>
                </pic:pic>
              </a:graphicData>
            </a:graphic>
          </wp:inline>
        </w:drawing>
      </w:r>
    </w:p>
    <w:p w14:paraId="55F10107" w14:textId="77777777" w:rsidR="00504A09" w:rsidRDefault="00504A09">
      <w:pPr>
        <w:rPr>
          <w:color w:val="548DD4" w:themeColor="text2" w:themeTint="99"/>
          <w:lang w:val="ca-ES" w:eastAsia="ja-JP"/>
        </w:rPr>
      </w:pPr>
    </w:p>
    <w:p w14:paraId="19C15212" w14:textId="77777777" w:rsidR="00504A09" w:rsidRDefault="00504A09">
      <w:pPr>
        <w:rPr>
          <w:color w:val="548DD4" w:themeColor="text2" w:themeTint="99"/>
          <w:lang w:val="ca-ES" w:eastAsia="ja-JP"/>
        </w:rPr>
      </w:pPr>
    </w:p>
    <w:p w14:paraId="00FF5800" w14:textId="687B9D67" w:rsidR="004E3ED0" w:rsidRDefault="004E3ED0">
      <w:pPr>
        <w:rPr>
          <w:color w:val="548DD4" w:themeColor="text2" w:themeTint="99"/>
          <w:lang w:val="ca-ES" w:eastAsia="ja-JP"/>
        </w:rPr>
      </w:pPr>
      <w:r>
        <w:rPr>
          <w:noProof/>
          <w:lang w:eastAsia="es-ES"/>
        </w:rPr>
        <w:drawing>
          <wp:inline distT="0" distB="0" distL="0" distR="0" wp14:anchorId="695275D9" wp14:editId="15D5CF1B">
            <wp:extent cx="5400040" cy="32467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246755"/>
                    </a:xfrm>
                    <a:prstGeom prst="rect">
                      <a:avLst/>
                    </a:prstGeom>
                  </pic:spPr>
                </pic:pic>
              </a:graphicData>
            </a:graphic>
          </wp:inline>
        </w:drawing>
      </w:r>
    </w:p>
    <w:p w14:paraId="2D99DF9A" w14:textId="77777777" w:rsidR="004E3ED0" w:rsidRDefault="004E3ED0">
      <w:pPr>
        <w:rPr>
          <w:color w:val="548DD4" w:themeColor="text2" w:themeTint="99"/>
          <w:lang w:val="ca-ES" w:eastAsia="ja-JP"/>
        </w:rPr>
      </w:pPr>
    </w:p>
    <w:p w14:paraId="2F5A8007" w14:textId="4C53265C" w:rsidR="004E3ED0" w:rsidRPr="00861A2E" w:rsidRDefault="00954143" w:rsidP="00954143">
      <w:pPr>
        <w:rPr>
          <w:lang w:val="ca-ES" w:eastAsia="ja-JP"/>
        </w:rPr>
      </w:pPr>
      <w:r>
        <w:rPr>
          <w:lang w:val="ca-ES" w:eastAsia="ja-JP"/>
        </w:rPr>
        <w:t>Ja que necessitem molts cores per poder atendre el màxim de peticions per minut. Per tan hem agafat la opció de 14 cores, però com per cada core amb 800Mb agafem una petició tampoc ens interessa</w:t>
      </w:r>
      <w:r w:rsidR="00AE5BAD">
        <w:rPr>
          <w:lang w:val="ca-ES" w:eastAsia="ja-JP"/>
        </w:rPr>
        <w:t xml:space="preserve"> que tinguin molt Ghz, i així</w:t>
      </w:r>
      <w:bookmarkStart w:id="0" w:name="_GoBack"/>
      <w:bookmarkEnd w:id="0"/>
      <w:r w:rsidR="00AE5BAD">
        <w:rPr>
          <w:lang w:val="ca-ES" w:eastAsia="ja-JP"/>
        </w:rPr>
        <w:t xml:space="preserve"> més barat.</w:t>
      </w:r>
    </w:p>
    <w:p w14:paraId="3A6EC4DE" w14:textId="77777777" w:rsidR="00C2779B" w:rsidRPr="00861A2E" w:rsidRDefault="00C2779B" w:rsidP="00AA5A39">
      <w:pPr>
        <w:pStyle w:val="Ttulo1"/>
        <w:rPr>
          <w:rFonts w:eastAsia="MS Mincho"/>
          <w:lang w:val="ca-ES" w:eastAsia="ja-JP"/>
        </w:rPr>
      </w:pPr>
      <w:r w:rsidRPr="00861A2E">
        <w:rPr>
          <w:rFonts w:eastAsia="MS Mincho"/>
          <w:lang w:val="ca-ES" w:eastAsia="ja-JP"/>
        </w:rPr>
        <w:t xml:space="preserve">Descripció general de la </w:t>
      </w:r>
      <w:r w:rsidR="00AA5A39" w:rsidRPr="00861A2E">
        <w:rPr>
          <w:rFonts w:eastAsia="MS Mincho"/>
          <w:lang w:val="ca-ES" w:eastAsia="ja-JP"/>
        </w:rPr>
        <w:t>solució proposada</w:t>
      </w:r>
    </w:p>
    <w:p w14:paraId="46835902" w14:textId="77777777" w:rsidR="00AA5A39" w:rsidRPr="00861A2E" w:rsidRDefault="00AA5A39" w:rsidP="00AA5A39">
      <w:pPr>
        <w:jc w:val="both"/>
        <w:rPr>
          <w:lang w:val="ca-ES" w:eastAsia="ja-JP"/>
        </w:rPr>
      </w:pPr>
      <w:r w:rsidRPr="00861A2E">
        <w:rPr>
          <w:lang w:val="ca-ES" w:eastAsia="ja-JP"/>
        </w:rPr>
        <w:t xml:space="preserve">Màxim 1 pàgina. En el cas del lliurament final ha de tenir una descripció (pot ser visual) de la solució proposada. En el cas de lliurament setmanal, la descripció serà més aviat de les decisions presses fins el moment, i de coses pendents, així com una petita descripció de les </w:t>
      </w:r>
      <w:r w:rsidRPr="00861A2E">
        <w:rPr>
          <w:lang w:val="ca-ES" w:eastAsia="ja-JP"/>
        </w:rPr>
        <w:lastRenderedPageBreak/>
        <w:t>modificacions produïdes des del lliurament anterior.</w:t>
      </w:r>
      <w:r w:rsidR="00FF4F8D" w:rsidRPr="00861A2E">
        <w:rPr>
          <w:lang w:val="ca-ES" w:eastAsia="ja-JP"/>
        </w:rPr>
        <w:t xml:space="preserve"> Als lliuraments setmanals, alguns dels punts que hi ha a continuació poden estar en blanc, o tenir més d’una opció disponible en aquell moment. Que us serveixi també de lloc on escriure reflexions, feina a fer, ...</w:t>
      </w:r>
    </w:p>
    <w:p w14:paraId="4725C1AF" w14:textId="77777777" w:rsidR="00C2779B" w:rsidRPr="00861A2E" w:rsidRDefault="00C2779B" w:rsidP="00AA5A39">
      <w:pPr>
        <w:pStyle w:val="Ttulo1"/>
        <w:rPr>
          <w:rFonts w:eastAsia="MS Mincho"/>
          <w:lang w:val="ca-ES" w:eastAsia="ja-JP"/>
        </w:rPr>
      </w:pPr>
      <w:r w:rsidRPr="00861A2E">
        <w:rPr>
          <w:rFonts w:eastAsia="MS Mincho"/>
          <w:lang w:val="ca-ES" w:eastAsia="ja-JP"/>
        </w:rPr>
        <w:t>Esquema físic de configuració</w:t>
      </w:r>
    </w:p>
    <w:p w14:paraId="3B1AC9CF" w14:textId="5D8A1D56" w:rsidR="00C25EB3" w:rsidRPr="00861A2E" w:rsidRDefault="00C25EB3" w:rsidP="00751ACE">
      <w:pPr>
        <w:jc w:val="both"/>
        <w:rPr>
          <w:lang w:val="ca-ES" w:eastAsia="ja-JP"/>
        </w:rPr>
      </w:pPr>
      <w:r w:rsidRPr="00861A2E">
        <w:rPr>
          <w:lang w:val="ca-ES" w:eastAsia="ja-JP"/>
        </w:rPr>
        <w:t>En aquest apartat caldrà aportar informació sobre la distribució de les màquines en el CPD. Es tracta de fer l’esquema físic de la distribució en l’espai. Es pot realitzar usant eines pròpies o software especialitzat</w:t>
      </w:r>
      <w:r w:rsidRPr="00861A2E">
        <w:rPr>
          <w:rStyle w:val="Refdenotaalpie"/>
          <w:lang w:val="ca-ES" w:eastAsia="ja-JP"/>
        </w:rPr>
        <w:footnoteReference w:id="1"/>
      </w:r>
      <w:r w:rsidR="004B0CD9" w:rsidRPr="00861A2E">
        <w:rPr>
          <w:lang w:val="ca-ES" w:eastAsia="ja-JP"/>
        </w:rPr>
        <w:t>. S’ha d’incloure un diagrama i una especificació de, com a mínim, els següents elements:</w:t>
      </w:r>
    </w:p>
    <w:p w14:paraId="0E8422DB" w14:textId="56171A0B" w:rsidR="00AA5A39" w:rsidRPr="004E752F" w:rsidRDefault="00C2779B" w:rsidP="00AA5A39">
      <w:pPr>
        <w:pStyle w:val="Prrafodelista"/>
        <w:numPr>
          <w:ilvl w:val="0"/>
          <w:numId w:val="1"/>
        </w:numPr>
        <w:spacing w:line="240" w:lineRule="auto"/>
        <w:rPr>
          <w:lang w:val="ca-ES" w:eastAsia="ja-JP"/>
        </w:rPr>
      </w:pPr>
      <w:r w:rsidRPr="004E752F">
        <w:rPr>
          <w:lang w:val="ca-ES" w:eastAsia="ja-JP"/>
        </w:rPr>
        <w:t>RACKs</w:t>
      </w:r>
      <w:r w:rsidR="000F3033" w:rsidRPr="004E752F">
        <w:rPr>
          <w:lang w:val="ca-ES" w:eastAsia="ja-JP"/>
        </w:rPr>
        <w:t xml:space="preserve">: </w:t>
      </w:r>
      <w:r w:rsidR="000F3033" w:rsidRPr="004E752F">
        <w:rPr>
          <w:i/>
          <w:lang w:val="ca-ES" w:eastAsia="ja-JP"/>
        </w:rPr>
        <w:t>quants i com s’organitzaran</w:t>
      </w:r>
    </w:p>
    <w:p w14:paraId="0CA9F3E5" w14:textId="21AC3D40" w:rsidR="005937E3" w:rsidRPr="004E752F" w:rsidRDefault="00C2779B" w:rsidP="00351CDC">
      <w:pPr>
        <w:pStyle w:val="Prrafodelista"/>
        <w:numPr>
          <w:ilvl w:val="0"/>
          <w:numId w:val="1"/>
        </w:numPr>
        <w:spacing w:line="240" w:lineRule="auto"/>
        <w:jc w:val="both"/>
        <w:rPr>
          <w:lang w:val="ca-ES" w:eastAsia="ja-JP"/>
        </w:rPr>
      </w:pPr>
      <w:r w:rsidRPr="004E752F">
        <w:rPr>
          <w:lang w:val="ca-ES" w:eastAsia="ja-JP"/>
        </w:rPr>
        <w:t>Cablejat per rack i entre racks</w:t>
      </w:r>
      <w:r w:rsidR="000F3033" w:rsidRPr="004E752F">
        <w:rPr>
          <w:lang w:val="ca-ES" w:eastAsia="ja-JP"/>
        </w:rPr>
        <w:t xml:space="preserve">: </w:t>
      </w:r>
      <w:r w:rsidR="000F3033" w:rsidRPr="004E752F">
        <w:rPr>
          <w:i/>
          <w:lang w:val="ca-ES" w:eastAsia="ja-JP"/>
        </w:rPr>
        <w:t>incloent capacitat de cada enllaç, ús o no de Link Aggregation, tipus de tecnologia de xarxa i velocitat, oversubscription rates.</w:t>
      </w:r>
    </w:p>
    <w:p w14:paraId="6EFE48F8" w14:textId="6F15C96A" w:rsidR="005937E3" w:rsidRPr="004E752F" w:rsidRDefault="005937E3" w:rsidP="00351CDC">
      <w:pPr>
        <w:pStyle w:val="Prrafodelista"/>
        <w:numPr>
          <w:ilvl w:val="0"/>
          <w:numId w:val="1"/>
        </w:numPr>
        <w:spacing w:line="240" w:lineRule="auto"/>
        <w:jc w:val="both"/>
        <w:rPr>
          <w:lang w:val="ca-ES" w:eastAsia="ja-JP"/>
        </w:rPr>
      </w:pPr>
      <w:r w:rsidRPr="004E752F">
        <w:rPr>
          <w:lang w:val="ca-ES" w:eastAsia="ja-JP"/>
        </w:rPr>
        <w:t>Arquitectura del sistema d’emmagatzematge</w:t>
      </w:r>
      <w:r w:rsidR="000F3033" w:rsidRPr="004E752F">
        <w:rPr>
          <w:lang w:val="ca-ES" w:eastAsia="ja-JP"/>
        </w:rPr>
        <w:t xml:space="preserve">: </w:t>
      </w:r>
      <w:r w:rsidR="000F3033" w:rsidRPr="004E752F">
        <w:rPr>
          <w:i/>
          <w:lang w:val="ca-ES" w:eastAsia="ja-JP"/>
        </w:rPr>
        <w:t>Com s’emmagatzem</w:t>
      </w:r>
      <w:r w:rsidR="000E70F7" w:rsidRPr="004E752F">
        <w:rPr>
          <w:i/>
          <w:lang w:val="ca-ES" w:eastAsia="ja-JP"/>
        </w:rPr>
        <w:t>aran les dades i com s’accediran a través de la xarxa (en els casos que apliqui)</w:t>
      </w:r>
    </w:p>
    <w:p w14:paraId="2C423573" w14:textId="5A7F9D43" w:rsidR="00C2779B" w:rsidRPr="004E752F" w:rsidRDefault="000E70F7" w:rsidP="00351CDC">
      <w:pPr>
        <w:pStyle w:val="Prrafodelista"/>
        <w:numPr>
          <w:ilvl w:val="0"/>
          <w:numId w:val="1"/>
        </w:numPr>
        <w:spacing w:line="240" w:lineRule="auto"/>
        <w:jc w:val="both"/>
        <w:rPr>
          <w:lang w:val="ca-ES" w:eastAsia="ja-JP"/>
        </w:rPr>
      </w:pPr>
      <w:r w:rsidRPr="004E752F">
        <w:rPr>
          <w:lang w:val="ca-ES" w:eastAsia="ja-JP"/>
        </w:rPr>
        <w:t xml:space="preserve">Redundància: </w:t>
      </w:r>
      <w:r w:rsidRPr="004E752F">
        <w:rPr>
          <w:i/>
          <w:lang w:val="ca-ES" w:eastAsia="ja-JP"/>
        </w:rPr>
        <w:t>Quins sistemes estaran redundats? Indicar-ho en l’esquema</w:t>
      </w:r>
      <w:r w:rsidRPr="004E752F">
        <w:rPr>
          <w:lang w:val="ca-ES" w:eastAsia="ja-JP"/>
        </w:rPr>
        <w:t>.</w:t>
      </w:r>
    </w:p>
    <w:p w14:paraId="0309513A" w14:textId="77777777" w:rsidR="00C2779B" w:rsidRPr="00861A2E" w:rsidRDefault="00C2779B" w:rsidP="00C438F2">
      <w:pPr>
        <w:pStyle w:val="Ttulo1"/>
        <w:rPr>
          <w:rFonts w:eastAsia="MS Mincho"/>
          <w:lang w:val="ca-ES" w:eastAsia="ja-JP"/>
        </w:rPr>
      </w:pPr>
      <w:r w:rsidRPr="00861A2E">
        <w:rPr>
          <w:rFonts w:eastAsia="MS Mincho"/>
          <w:lang w:val="ca-ES" w:eastAsia="ja-JP"/>
        </w:rPr>
        <w:t>Complexitat de Gestió HW/SW:</w:t>
      </w:r>
    </w:p>
    <w:p w14:paraId="37B61B87" w14:textId="69B4F954" w:rsidR="00CC66D5" w:rsidRPr="00861A2E" w:rsidRDefault="00CC66D5" w:rsidP="00751ACE">
      <w:pPr>
        <w:jc w:val="both"/>
        <w:rPr>
          <w:lang w:val="ca-ES"/>
        </w:rPr>
      </w:pPr>
      <w:r w:rsidRPr="00861A2E">
        <w:rPr>
          <w:lang w:val="ca-ES"/>
        </w:rPr>
        <w:t xml:space="preserve">Aquest apartat es una valoració qualitativa de la </w:t>
      </w:r>
      <w:r w:rsidRPr="00861A2E">
        <w:rPr>
          <w:i/>
          <w:lang w:val="ca-ES"/>
        </w:rPr>
        <w:t xml:space="preserve">manageability </w:t>
      </w:r>
      <w:r w:rsidRPr="00861A2E">
        <w:rPr>
          <w:lang w:val="ca-ES"/>
        </w:rPr>
        <w:t xml:space="preserve">del CPD proposat. Inclourà una discussió sobre </w:t>
      </w:r>
      <w:r w:rsidR="00751ACE" w:rsidRPr="00861A2E">
        <w:rPr>
          <w:lang w:val="ca-ES"/>
        </w:rPr>
        <w:t>aspecte</w:t>
      </w:r>
      <w:r w:rsidRPr="00861A2E">
        <w:rPr>
          <w:lang w:val="ca-ES"/>
        </w:rPr>
        <w:t>s com ara la presencia de KVMs</w:t>
      </w:r>
      <w:r w:rsidRPr="00861A2E">
        <w:rPr>
          <w:rStyle w:val="Refdenotaalpie"/>
          <w:lang w:val="ca-ES"/>
        </w:rPr>
        <w:footnoteReference w:id="2"/>
      </w:r>
      <w:r w:rsidR="00165046" w:rsidRPr="00861A2E">
        <w:rPr>
          <w:lang w:val="ca-ES"/>
        </w:rPr>
        <w:t xml:space="preserve"> i PDUs</w:t>
      </w:r>
      <w:r w:rsidR="00165046" w:rsidRPr="00861A2E">
        <w:rPr>
          <w:rStyle w:val="Refdenotaalpie"/>
          <w:lang w:val="ca-ES"/>
        </w:rPr>
        <w:footnoteReference w:id="3"/>
      </w:r>
      <w:r w:rsidR="00751ACE" w:rsidRPr="00861A2E">
        <w:rPr>
          <w:lang w:val="ca-ES"/>
        </w:rPr>
        <w:t xml:space="preserve"> que facilitin la gestió dels recursos hardware.</w:t>
      </w:r>
    </w:p>
    <w:p w14:paraId="0FCAE518" w14:textId="77777777" w:rsidR="005937E3" w:rsidRPr="00861A2E" w:rsidRDefault="005937E3" w:rsidP="005937E3">
      <w:pPr>
        <w:pStyle w:val="Ttulo1"/>
        <w:rPr>
          <w:rFonts w:eastAsia="MS Mincho"/>
          <w:lang w:val="ca-ES" w:eastAsia="ja-JP"/>
        </w:rPr>
      </w:pPr>
      <w:r w:rsidRPr="00861A2E">
        <w:rPr>
          <w:rFonts w:eastAsia="MS Mincho"/>
          <w:lang w:val="ca-ES" w:eastAsia="ja-JP"/>
        </w:rPr>
        <w:t>Capacitat</w:t>
      </w:r>
    </w:p>
    <w:p w14:paraId="2D75E1F4" w14:textId="157EA8C6" w:rsidR="00374BC1" w:rsidRPr="00861A2E" w:rsidRDefault="00374BC1" w:rsidP="00374BC1">
      <w:pPr>
        <w:rPr>
          <w:lang w:val="ca-ES"/>
        </w:rPr>
      </w:pPr>
      <w:r w:rsidRPr="00861A2E">
        <w:rPr>
          <w:lang w:val="ca-ES"/>
        </w:rPr>
        <w:t>Aquesta secció cobreix un extens ventall d’aspectes del CPD, i és la que tractarà la capacitat a l’hora de donar servei als usuaris finals. En concret es tracta d’estimar la capacitat final del CPD a l’hora de córrer el workload que us hagi estat assignat, utilitzant les mètriques que s’hagin suggerit. Caldrà valorar els diferents aspectes que considereu rellevants per al workload en qüestió, així com aspectes generals de capacitat teòrica màxima del CPD. Caldrà cobrir com a mínim:</w:t>
      </w:r>
    </w:p>
    <w:p w14:paraId="587A7413" w14:textId="77777777" w:rsidR="00374BC1" w:rsidRPr="004E752F" w:rsidRDefault="00374BC1" w:rsidP="005937E3">
      <w:pPr>
        <w:numPr>
          <w:ilvl w:val="0"/>
          <w:numId w:val="1"/>
        </w:numPr>
        <w:spacing w:line="240" w:lineRule="auto"/>
        <w:contextualSpacing/>
        <w:rPr>
          <w:lang w:val="ca-ES"/>
        </w:rPr>
      </w:pPr>
      <w:r w:rsidRPr="004E752F">
        <w:rPr>
          <w:lang w:val="ca-ES"/>
        </w:rPr>
        <w:t>Apectes genèrics</w:t>
      </w:r>
    </w:p>
    <w:p w14:paraId="75C37D6B" w14:textId="6CC3EF9D" w:rsidR="005937E3" w:rsidRPr="004E752F" w:rsidRDefault="005937E3" w:rsidP="00374BC1">
      <w:pPr>
        <w:numPr>
          <w:ilvl w:val="1"/>
          <w:numId w:val="1"/>
        </w:numPr>
        <w:spacing w:line="240" w:lineRule="auto"/>
        <w:contextualSpacing/>
        <w:rPr>
          <w:lang w:val="ca-ES"/>
        </w:rPr>
      </w:pPr>
      <w:r w:rsidRPr="004E752F">
        <w:rPr>
          <w:lang w:val="ca-ES"/>
        </w:rPr>
        <w:t>Xarxa:</w:t>
      </w:r>
    </w:p>
    <w:p w14:paraId="67AF5872" w14:textId="77777777" w:rsidR="005937E3" w:rsidRPr="004E752F" w:rsidRDefault="005937E3" w:rsidP="00374BC1">
      <w:pPr>
        <w:numPr>
          <w:ilvl w:val="2"/>
          <w:numId w:val="1"/>
        </w:numPr>
        <w:spacing w:line="240" w:lineRule="auto"/>
        <w:contextualSpacing/>
        <w:rPr>
          <w:lang w:val="ca-ES"/>
        </w:rPr>
      </w:pPr>
      <w:r w:rsidRPr="004E752F">
        <w:rPr>
          <w:lang w:val="ca-ES"/>
        </w:rPr>
        <w:t>Bi-section bandwidth</w:t>
      </w:r>
    </w:p>
    <w:p w14:paraId="4CE100E1" w14:textId="77777777" w:rsidR="005937E3" w:rsidRPr="004E752F" w:rsidRDefault="005937E3" w:rsidP="00374BC1">
      <w:pPr>
        <w:numPr>
          <w:ilvl w:val="2"/>
          <w:numId w:val="1"/>
        </w:numPr>
        <w:spacing w:line="240" w:lineRule="auto"/>
        <w:contextualSpacing/>
        <w:rPr>
          <w:lang w:val="ca-ES"/>
        </w:rPr>
      </w:pPr>
      <w:r w:rsidRPr="004E752F">
        <w:rPr>
          <w:lang w:val="ca-ES"/>
        </w:rPr>
        <w:t>Oversubscription rate</w:t>
      </w:r>
    </w:p>
    <w:p w14:paraId="5DB59284" w14:textId="77777777" w:rsidR="005937E3" w:rsidRPr="004E752F" w:rsidRDefault="005937E3" w:rsidP="00374BC1">
      <w:pPr>
        <w:numPr>
          <w:ilvl w:val="1"/>
          <w:numId w:val="1"/>
        </w:numPr>
        <w:spacing w:line="240" w:lineRule="auto"/>
        <w:contextualSpacing/>
        <w:rPr>
          <w:lang w:val="ca-ES"/>
        </w:rPr>
      </w:pPr>
      <w:r w:rsidRPr="004E752F">
        <w:rPr>
          <w:lang w:val="ca-ES"/>
        </w:rPr>
        <w:t>Emmagatzematge:</w:t>
      </w:r>
    </w:p>
    <w:p w14:paraId="19C2AD4B" w14:textId="33CC5DC3" w:rsidR="005937E3" w:rsidRPr="004E752F" w:rsidRDefault="005937E3" w:rsidP="00374BC1">
      <w:pPr>
        <w:numPr>
          <w:ilvl w:val="2"/>
          <w:numId w:val="1"/>
        </w:numPr>
        <w:spacing w:line="240" w:lineRule="auto"/>
        <w:contextualSpacing/>
        <w:rPr>
          <w:lang w:val="ca-ES"/>
        </w:rPr>
      </w:pPr>
      <w:r w:rsidRPr="004E752F">
        <w:rPr>
          <w:lang w:val="ca-ES"/>
        </w:rPr>
        <w:t>Màxim ample de banda amb discos (agregat)</w:t>
      </w:r>
      <w:r w:rsidR="00374BC1" w:rsidRPr="004E752F">
        <w:rPr>
          <w:lang w:val="ca-ES"/>
        </w:rPr>
        <w:t xml:space="preserve"> </w:t>
      </w:r>
    </w:p>
    <w:p w14:paraId="5C7ED9D4" w14:textId="77777777" w:rsidR="005937E3" w:rsidRPr="004E752F" w:rsidRDefault="005937E3" w:rsidP="00374BC1">
      <w:pPr>
        <w:numPr>
          <w:ilvl w:val="2"/>
          <w:numId w:val="1"/>
        </w:numPr>
        <w:spacing w:line="240" w:lineRule="auto"/>
        <w:contextualSpacing/>
        <w:rPr>
          <w:lang w:val="ca-ES"/>
        </w:rPr>
      </w:pPr>
      <w:r w:rsidRPr="004E752F">
        <w:rPr>
          <w:lang w:val="ca-ES"/>
        </w:rPr>
        <w:t>Capacitat d’emmagatzematge</w:t>
      </w:r>
    </w:p>
    <w:p w14:paraId="66D20FCE" w14:textId="77777777" w:rsidR="005937E3" w:rsidRPr="004E752F" w:rsidRDefault="005937E3" w:rsidP="00374BC1">
      <w:pPr>
        <w:numPr>
          <w:ilvl w:val="1"/>
          <w:numId w:val="1"/>
        </w:numPr>
        <w:spacing w:line="240" w:lineRule="auto"/>
        <w:contextualSpacing/>
        <w:rPr>
          <w:lang w:val="ca-ES"/>
        </w:rPr>
      </w:pPr>
      <w:r w:rsidRPr="004E752F">
        <w:rPr>
          <w:lang w:val="ca-ES"/>
        </w:rPr>
        <w:t>Colls d’ampolla entre nodes (Disc/CPU/Xarxa) i en quina situació el trobarem (en accés a disc local, en accés a disc remot, en accés a memòria remota, en fase de computació...)</w:t>
      </w:r>
    </w:p>
    <w:p w14:paraId="4B1986FA" w14:textId="77777777" w:rsidR="00374BC1" w:rsidRPr="004E752F" w:rsidRDefault="005937E3" w:rsidP="005937E3">
      <w:pPr>
        <w:numPr>
          <w:ilvl w:val="0"/>
          <w:numId w:val="1"/>
        </w:numPr>
        <w:spacing w:line="240" w:lineRule="auto"/>
        <w:contextualSpacing/>
        <w:rPr>
          <w:lang w:val="ca-ES"/>
        </w:rPr>
      </w:pPr>
      <w:r w:rsidRPr="004E752F">
        <w:rPr>
          <w:lang w:val="ca-ES"/>
        </w:rPr>
        <w:t>Dades específiques de cada workload</w:t>
      </w:r>
      <w:r w:rsidR="00374BC1" w:rsidRPr="004E752F">
        <w:rPr>
          <w:lang w:val="ca-ES"/>
        </w:rPr>
        <w:t xml:space="preserve"> </w:t>
      </w:r>
    </w:p>
    <w:p w14:paraId="23B54E12" w14:textId="35D0D119" w:rsidR="005937E3" w:rsidRPr="004E752F" w:rsidRDefault="002A5378" w:rsidP="00374BC1">
      <w:pPr>
        <w:numPr>
          <w:ilvl w:val="1"/>
          <w:numId w:val="1"/>
        </w:numPr>
        <w:spacing w:line="240" w:lineRule="auto"/>
        <w:contextualSpacing/>
        <w:rPr>
          <w:lang w:val="ca-ES"/>
        </w:rPr>
      </w:pPr>
      <w:r>
        <w:rPr>
          <w:lang w:val="ca-ES"/>
        </w:rPr>
        <w:lastRenderedPageBreak/>
        <w:t>V</w:t>
      </w:r>
      <w:r w:rsidR="005937E3" w:rsidRPr="004E752F">
        <w:rPr>
          <w:lang w:val="ca-ES"/>
        </w:rPr>
        <w:t>egeu la mesura de capacitat i les unitats del vostr</w:t>
      </w:r>
      <w:r w:rsidR="00374BC1" w:rsidRPr="004E752F">
        <w:rPr>
          <w:lang w:val="ca-ES"/>
        </w:rPr>
        <w:t>e workload a l’enunciat general</w:t>
      </w:r>
    </w:p>
    <w:p w14:paraId="7D80C228" w14:textId="77777777" w:rsidR="00654B5A" w:rsidRPr="00861A2E" w:rsidRDefault="00654B5A" w:rsidP="00654B5A">
      <w:pPr>
        <w:pStyle w:val="Ttulo1"/>
        <w:rPr>
          <w:rFonts w:eastAsia="MS Mincho"/>
          <w:lang w:val="ca-ES" w:eastAsia="ja-JP"/>
        </w:rPr>
      </w:pPr>
      <w:r w:rsidRPr="00861A2E">
        <w:rPr>
          <w:rFonts w:eastAsia="MS Mincho"/>
          <w:lang w:val="ca-ES" w:eastAsia="ja-JP"/>
        </w:rPr>
        <w:t>Consum</w:t>
      </w:r>
    </w:p>
    <w:p w14:paraId="2A29FC84" w14:textId="46F0FE84" w:rsidR="00206B67" w:rsidRPr="00861A2E" w:rsidRDefault="00206B67" w:rsidP="00206B67">
      <w:pPr>
        <w:rPr>
          <w:lang w:val="ca-ES"/>
        </w:rPr>
      </w:pPr>
      <w:r w:rsidRPr="00861A2E">
        <w:rPr>
          <w:lang w:val="ca-ES"/>
        </w:rPr>
        <w:t xml:space="preserve">Aquesta secció inclourà un detall del cost computacional de cadascun dels tipus de nodes que  hi haurà en el CPD a partir dels seus components. Podeu ajudar-vos del full de càlcul proporcionat junt amb l’enunciat. Assumirem sempre que els consums seran els màxims a l’hora de capacitar el CPD. A part del cost de cada node i equip de comunicació, caldrà estima el consum mensual global del CPD, així com la calor dissipada quan el CPD està e marxa a un 60% de capacitat (tots els nodes encesos, funcionant cadascun al 60%). </w:t>
      </w:r>
    </w:p>
    <w:p w14:paraId="04ADA4D8" w14:textId="5DB97155" w:rsidR="00206B67" w:rsidRPr="00861A2E" w:rsidRDefault="00206B67" w:rsidP="00206B67">
      <w:pPr>
        <w:rPr>
          <w:lang w:val="ca-ES"/>
        </w:rPr>
      </w:pPr>
      <w:r w:rsidRPr="00861A2E">
        <w:rPr>
          <w:lang w:val="ca-ES"/>
        </w:rPr>
        <w:t xml:space="preserve">Els aspectes mínims a </w:t>
      </w:r>
      <w:r w:rsidR="00615A67" w:rsidRPr="00861A2E">
        <w:rPr>
          <w:lang w:val="ca-ES"/>
        </w:rPr>
        <w:t>cobrir sera</w:t>
      </w:r>
      <w:r w:rsidR="005F10BB" w:rsidRPr="00861A2E">
        <w:rPr>
          <w:lang w:val="ca-ES"/>
        </w:rPr>
        <w:t>n</w:t>
      </w:r>
      <w:r w:rsidR="00615A67" w:rsidRPr="00861A2E">
        <w:rPr>
          <w:lang w:val="ca-ES"/>
        </w:rPr>
        <w:t>:</w:t>
      </w:r>
    </w:p>
    <w:p w14:paraId="2556BD16" w14:textId="33DE08C7" w:rsidR="00206B67" w:rsidRPr="004E752F" w:rsidRDefault="00654B5A" w:rsidP="00206B67">
      <w:pPr>
        <w:numPr>
          <w:ilvl w:val="0"/>
          <w:numId w:val="1"/>
        </w:numPr>
        <w:spacing w:line="240" w:lineRule="auto"/>
        <w:contextualSpacing/>
        <w:rPr>
          <w:lang w:val="ca-ES"/>
        </w:rPr>
      </w:pPr>
      <w:r w:rsidRPr="004E752F">
        <w:rPr>
          <w:lang w:val="ca-ES"/>
        </w:rPr>
        <w:t>Desglossar</w:t>
      </w:r>
      <w:r w:rsidR="00C2779B" w:rsidRPr="004E752F">
        <w:rPr>
          <w:lang w:val="ca-ES"/>
        </w:rPr>
        <w:t xml:space="preserve"> el consum </w:t>
      </w:r>
      <w:r w:rsidRPr="004E752F">
        <w:rPr>
          <w:lang w:val="ca-ES"/>
        </w:rPr>
        <w:t>de potència d’un node per components</w:t>
      </w:r>
      <w:r w:rsidR="00206B67" w:rsidRPr="004E752F">
        <w:rPr>
          <w:lang w:val="ca-ES"/>
        </w:rPr>
        <w:t>, així com el consum dels equips de comunicació.</w:t>
      </w:r>
      <w:r w:rsidR="00170C6F" w:rsidRPr="004E752F">
        <w:rPr>
          <w:lang w:val="ca-ES"/>
        </w:rPr>
        <w:t xml:space="preserve"> </w:t>
      </w:r>
    </w:p>
    <w:p w14:paraId="68037D6D" w14:textId="08D6D311" w:rsidR="00170C6F" w:rsidRPr="004E752F" w:rsidRDefault="00170C6F" w:rsidP="00206B67">
      <w:pPr>
        <w:numPr>
          <w:ilvl w:val="0"/>
          <w:numId w:val="1"/>
        </w:numPr>
        <w:spacing w:line="240" w:lineRule="auto"/>
        <w:contextualSpacing/>
        <w:rPr>
          <w:lang w:val="ca-ES"/>
        </w:rPr>
      </w:pPr>
      <w:r w:rsidRPr="004E752F">
        <w:rPr>
          <w:lang w:val="ca-ES"/>
        </w:rPr>
        <w:t xml:space="preserve">Consum </w:t>
      </w:r>
      <w:r w:rsidR="00BA6987" w:rsidRPr="004E752F">
        <w:rPr>
          <w:lang w:val="ca-ES"/>
        </w:rPr>
        <w:t xml:space="preserve">de potència </w:t>
      </w:r>
      <w:r w:rsidRPr="004E752F">
        <w:rPr>
          <w:lang w:val="ca-ES"/>
        </w:rPr>
        <w:t xml:space="preserve">global </w:t>
      </w:r>
      <w:r w:rsidR="00693926">
        <w:rPr>
          <w:lang w:val="ca-ES"/>
        </w:rPr>
        <w:t>per a diferents nivells possibles de PUE</w:t>
      </w:r>
      <w:r w:rsidR="00BA6987" w:rsidRPr="004E752F">
        <w:rPr>
          <w:lang w:val="ca-ES"/>
        </w:rPr>
        <w:t>.</w:t>
      </w:r>
    </w:p>
    <w:p w14:paraId="18410B0D" w14:textId="77777777" w:rsidR="00654B5A" w:rsidRPr="004E752F" w:rsidRDefault="00654B5A" w:rsidP="00654B5A">
      <w:pPr>
        <w:numPr>
          <w:ilvl w:val="0"/>
          <w:numId w:val="1"/>
        </w:numPr>
        <w:spacing w:line="240" w:lineRule="auto"/>
        <w:contextualSpacing/>
        <w:rPr>
          <w:lang w:val="ca-ES"/>
        </w:rPr>
      </w:pPr>
      <w:r w:rsidRPr="004E752F">
        <w:rPr>
          <w:lang w:val="ca-ES"/>
        </w:rPr>
        <w:t>Consum mensual de les màquines – inclou xarxa i emmagatzematge (en kwh), desglossat per node de comunicació, node de computació i sistema centralitzat de disc (si s’escau)</w:t>
      </w:r>
    </w:p>
    <w:p w14:paraId="64186638" w14:textId="77777777" w:rsidR="00C2779B" w:rsidRPr="00861A2E" w:rsidRDefault="00C2779B" w:rsidP="005937E3">
      <w:pPr>
        <w:pStyle w:val="Ttulo1"/>
        <w:rPr>
          <w:rFonts w:eastAsia="MS Mincho"/>
          <w:lang w:val="ca-ES" w:eastAsia="ja-JP"/>
        </w:rPr>
      </w:pPr>
      <w:r w:rsidRPr="00861A2E">
        <w:rPr>
          <w:rFonts w:eastAsia="MS Mincho"/>
          <w:lang w:val="ca-ES" w:eastAsia="ja-JP"/>
        </w:rPr>
        <w:t>Costos:</w:t>
      </w:r>
    </w:p>
    <w:p w14:paraId="13B01D5A" w14:textId="54142779" w:rsidR="00861A2E" w:rsidRPr="00861A2E" w:rsidRDefault="00861A2E" w:rsidP="00861A2E">
      <w:pPr>
        <w:rPr>
          <w:lang w:val="ca-ES"/>
        </w:rPr>
      </w:pPr>
      <w:r w:rsidRPr="00861A2E">
        <w:rPr>
          <w:lang w:val="ca-ES"/>
        </w:rPr>
        <w:t xml:space="preserve">L’objectiu d’aquesta secció es fer un estudi dels costos globals del CPD. </w:t>
      </w:r>
    </w:p>
    <w:p w14:paraId="1716630A" w14:textId="77777777" w:rsidR="00C2779B" w:rsidRPr="004E752F" w:rsidRDefault="00C2779B" w:rsidP="005937E3">
      <w:pPr>
        <w:numPr>
          <w:ilvl w:val="0"/>
          <w:numId w:val="1"/>
        </w:numPr>
        <w:spacing w:line="240" w:lineRule="auto"/>
        <w:contextualSpacing/>
        <w:rPr>
          <w:lang w:val="ca-ES"/>
        </w:rPr>
      </w:pPr>
      <w:r w:rsidRPr="004E752F">
        <w:rPr>
          <w:lang w:val="ca-ES"/>
        </w:rPr>
        <w:t>Cost total per byte</w:t>
      </w:r>
    </w:p>
    <w:p w14:paraId="50E2314D" w14:textId="77777777" w:rsidR="00C2779B" w:rsidRPr="004E752F" w:rsidRDefault="00C2779B" w:rsidP="005937E3">
      <w:pPr>
        <w:numPr>
          <w:ilvl w:val="0"/>
          <w:numId w:val="1"/>
        </w:numPr>
        <w:spacing w:line="240" w:lineRule="auto"/>
        <w:contextualSpacing/>
        <w:rPr>
          <w:lang w:val="ca-ES"/>
        </w:rPr>
      </w:pPr>
      <w:r w:rsidRPr="004E752F">
        <w:rPr>
          <w:lang w:val="ca-ES"/>
        </w:rPr>
        <w:t>Cost total per Mhz</w:t>
      </w:r>
    </w:p>
    <w:p w14:paraId="108A396F" w14:textId="52524E56" w:rsidR="00C2779B" w:rsidRPr="004E752F" w:rsidRDefault="00C2779B" w:rsidP="005937E3">
      <w:pPr>
        <w:numPr>
          <w:ilvl w:val="0"/>
          <w:numId w:val="1"/>
        </w:numPr>
        <w:spacing w:line="240" w:lineRule="auto"/>
        <w:contextualSpacing/>
        <w:rPr>
          <w:lang w:val="ca-ES"/>
        </w:rPr>
      </w:pPr>
      <w:r w:rsidRPr="004E752F">
        <w:rPr>
          <w:lang w:val="ca-ES"/>
        </w:rPr>
        <w:t xml:space="preserve">Cost elèctric mensual </w:t>
      </w:r>
      <w:r w:rsidR="00861A2E" w:rsidRPr="004E752F">
        <w:rPr>
          <w:lang w:val="ca-ES"/>
        </w:rPr>
        <w:t xml:space="preserve">dels equips de </w:t>
      </w:r>
      <w:r w:rsidRPr="004E752F">
        <w:rPr>
          <w:lang w:val="ca-ES"/>
        </w:rPr>
        <w:t xml:space="preserve">computació </w:t>
      </w:r>
      <w:r w:rsidR="00861A2E" w:rsidRPr="004E752F">
        <w:rPr>
          <w:lang w:val="ca-ES"/>
        </w:rPr>
        <w:t xml:space="preserve"> i comunicació </w:t>
      </w:r>
      <w:r w:rsidRPr="004E752F">
        <w:rPr>
          <w:lang w:val="ca-ES"/>
        </w:rPr>
        <w:t xml:space="preserve">a màxima potència </w:t>
      </w:r>
    </w:p>
    <w:p w14:paraId="4A610CA0" w14:textId="77777777" w:rsidR="005937E3" w:rsidRPr="00861A2E" w:rsidRDefault="005937E3" w:rsidP="005937E3">
      <w:pPr>
        <w:pStyle w:val="Ttulo1"/>
        <w:rPr>
          <w:rFonts w:eastAsia="MS Mincho"/>
          <w:lang w:val="ca-ES" w:eastAsia="ja-JP"/>
        </w:rPr>
      </w:pPr>
      <w:r w:rsidRPr="00861A2E">
        <w:rPr>
          <w:rFonts w:eastAsia="MS Mincho"/>
          <w:lang w:val="ca-ES" w:eastAsia="ja-JP"/>
        </w:rPr>
        <w:t xml:space="preserve">Escalabilitat </w:t>
      </w:r>
    </w:p>
    <w:p w14:paraId="6F4364C7" w14:textId="02EC7904" w:rsidR="00170C6F" w:rsidRPr="00861A2E" w:rsidRDefault="00861A2E">
      <w:pPr>
        <w:rPr>
          <w:lang w:val="ca-ES"/>
        </w:rPr>
      </w:pPr>
      <w:r w:rsidRPr="00861A2E">
        <w:rPr>
          <w:lang w:val="ca-ES"/>
        </w:rPr>
        <w:t>Aquesta secció contindrà una valoració qualitativa</w:t>
      </w:r>
      <w:r>
        <w:rPr>
          <w:lang w:val="ca-ES"/>
        </w:rPr>
        <w:t xml:space="preserve"> i quantitativa</w:t>
      </w:r>
      <w:r w:rsidRPr="00861A2E">
        <w:rPr>
          <w:lang w:val="ca-ES"/>
        </w:rPr>
        <w:t xml:space="preserve"> de les oportunitats d’expansió del CPD i el seu cost associat. Caldrà reali</w:t>
      </w:r>
      <w:r>
        <w:rPr>
          <w:lang w:val="ca-ES"/>
        </w:rPr>
        <w:t>t</w:t>
      </w:r>
      <w:r w:rsidRPr="00861A2E">
        <w:rPr>
          <w:lang w:val="ca-ES"/>
        </w:rPr>
        <w:t xml:space="preserve">zar </w:t>
      </w:r>
      <w:r>
        <w:rPr>
          <w:lang w:val="ca-ES"/>
        </w:rPr>
        <w:t>projeccions de com els costos i la capacitat escalarien amb possibles expansions del CPD. Aquesta és una secció oberta en què es valorarà la creativitat de l’estudiant a l’hora de proposar millores.</w:t>
      </w:r>
    </w:p>
    <w:sectPr w:rsidR="00170C6F" w:rsidRPr="00861A2E">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72454" w14:textId="77777777" w:rsidR="008660AC" w:rsidRDefault="008660AC" w:rsidP="00C2779B">
      <w:pPr>
        <w:spacing w:after="0" w:line="240" w:lineRule="auto"/>
      </w:pPr>
      <w:r>
        <w:separator/>
      </w:r>
    </w:p>
  </w:endnote>
  <w:endnote w:type="continuationSeparator" w:id="0">
    <w:p w14:paraId="6176B670" w14:textId="77777777" w:rsidR="008660AC" w:rsidRDefault="008660AC" w:rsidP="00C2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1D53E" w14:textId="77777777" w:rsidR="00170C6F" w:rsidRDefault="00170C6F">
    <w:pPr>
      <w:ind w:right="260"/>
      <w:rPr>
        <w:color w:val="0F243E" w:themeColor="text2" w:themeShade="80"/>
        <w:sz w:val="26"/>
        <w:szCs w:val="26"/>
      </w:rPr>
    </w:pPr>
    <w:r>
      <w:rPr>
        <w:noProof/>
        <w:color w:val="1F497D" w:themeColor="text2"/>
        <w:sz w:val="26"/>
        <w:szCs w:val="26"/>
        <w:lang w:eastAsia="es-ES"/>
      </w:rPr>
      <mc:AlternateContent>
        <mc:Choice Requires="wps">
          <w:drawing>
            <wp:anchor distT="0" distB="0" distL="114300" distR="114300" simplePos="0" relativeHeight="251659264" behindDoc="0" locked="0" layoutInCell="1" allowOverlap="1" wp14:anchorId="4733695E" wp14:editId="1A5E0FE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32956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77825"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E5BAD">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733695E" id="_x0000_t202" coordsize="21600,21600" o:spt="202" path="m,l,21600r21600,l21600,xe">
              <v:stroke joinstyle="miter"/>
              <v:path gradientshapeok="t" o:connecttype="rect"/>
            </v:shapetype>
            <v:shape id="Cuadro de texto 49" o:spid="_x0000_s1026" type="#_x0000_t202" style="position:absolute;margin-left:0;margin-top:0;width:29.75pt;height:25.9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" fillcolor="white [3201]" stroked="f" strokeweight=".5pt">
              <v:textbox style="mso-fit-shape-to-text:t" inset="0,,0">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E5BAD">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14:paraId="3D0E71BB" w14:textId="77777777" w:rsidR="00170C6F" w:rsidRDefault="00170C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B330E" w14:textId="77777777" w:rsidR="008660AC" w:rsidRDefault="008660AC" w:rsidP="00C2779B">
      <w:pPr>
        <w:spacing w:after="0" w:line="240" w:lineRule="auto"/>
      </w:pPr>
      <w:r>
        <w:separator/>
      </w:r>
    </w:p>
  </w:footnote>
  <w:footnote w:type="continuationSeparator" w:id="0">
    <w:p w14:paraId="17DE9976" w14:textId="77777777" w:rsidR="008660AC" w:rsidRDefault="008660AC" w:rsidP="00C2779B">
      <w:pPr>
        <w:spacing w:after="0" w:line="240" w:lineRule="auto"/>
      </w:pPr>
      <w:r>
        <w:continuationSeparator/>
      </w:r>
    </w:p>
  </w:footnote>
  <w:footnote w:id="1">
    <w:p w14:paraId="2350CE8A" w14:textId="6922336B" w:rsidR="00170C6F" w:rsidRPr="00C25EB3" w:rsidRDefault="00170C6F">
      <w:pPr>
        <w:pStyle w:val="Textonotapie"/>
        <w:rPr>
          <w:lang w:val="es-ES_tradnl"/>
        </w:rPr>
      </w:pPr>
      <w:r>
        <w:rPr>
          <w:rStyle w:val="Refdenotaalpie"/>
        </w:rPr>
        <w:footnoteRef/>
      </w:r>
      <w:r>
        <w:t xml:space="preserve"> </w:t>
      </w:r>
      <w:r w:rsidRPr="00C25EB3">
        <w:t>http://en.wikipedia.org/wiki/Comparison_of_network_diagram_software</w:t>
      </w:r>
    </w:p>
  </w:footnote>
  <w:footnote w:id="2">
    <w:p w14:paraId="4F979C2A" w14:textId="14E033FC" w:rsidR="00170C6F" w:rsidRPr="00CC66D5" w:rsidRDefault="00170C6F">
      <w:pPr>
        <w:pStyle w:val="Textonotapie"/>
        <w:rPr>
          <w:lang w:val="es-ES_tradnl"/>
        </w:rPr>
      </w:pPr>
      <w:r>
        <w:rPr>
          <w:rStyle w:val="Refdenotaalpie"/>
        </w:rPr>
        <w:footnoteRef/>
      </w:r>
      <w:r>
        <w:t xml:space="preserve"> </w:t>
      </w:r>
      <w:r w:rsidRPr="00CC66D5">
        <w:t>http://www.apc.com/products/family/index.cfm?id=319</w:t>
      </w:r>
      <w:r w:rsidRPr="00165046">
        <w:t>&amp;ISOCountryCode=es</w:t>
      </w:r>
    </w:p>
  </w:footnote>
  <w:footnote w:id="3">
    <w:p w14:paraId="5128BAC9" w14:textId="441A41CA" w:rsidR="00170C6F" w:rsidRPr="00165046" w:rsidRDefault="00170C6F">
      <w:pPr>
        <w:pStyle w:val="Textonotapie"/>
        <w:rPr>
          <w:lang w:val="es-ES_tradnl"/>
        </w:rPr>
      </w:pPr>
      <w:r>
        <w:rPr>
          <w:rStyle w:val="Refdenotaalpie"/>
        </w:rPr>
        <w:footnoteRef/>
      </w:r>
      <w:r>
        <w:t xml:space="preserve"> </w:t>
      </w:r>
      <w:r w:rsidRPr="00165046">
        <w:t>http://www.apc.com/products/family/index.cfm?id=70&amp;ISOCountryCode=es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50EA"/>
    <w:multiLevelType w:val="hybridMultilevel"/>
    <w:tmpl w:val="D6EA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C450B"/>
    <w:multiLevelType w:val="hybridMultilevel"/>
    <w:tmpl w:val="E64ED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6D6C0C"/>
    <w:multiLevelType w:val="hybridMultilevel"/>
    <w:tmpl w:val="92703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F7113C"/>
    <w:multiLevelType w:val="hybridMultilevel"/>
    <w:tmpl w:val="BC7C5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21F70"/>
    <w:multiLevelType w:val="hybridMultilevel"/>
    <w:tmpl w:val="8844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8E1402"/>
    <w:multiLevelType w:val="hybridMultilevel"/>
    <w:tmpl w:val="66FE8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4CA77E3"/>
    <w:multiLevelType w:val="hybridMultilevel"/>
    <w:tmpl w:val="28000D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79B"/>
    <w:rsid w:val="00017E42"/>
    <w:rsid w:val="000E26A5"/>
    <w:rsid w:val="000E70F7"/>
    <w:rsid w:val="000F3033"/>
    <w:rsid w:val="00165046"/>
    <w:rsid w:val="00170C6F"/>
    <w:rsid w:val="0017224D"/>
    <w:rsid w:val="001741AC"/>
    <w:rsid w:val="001E2796"/>
    <w:rsid w:val="00206B67"/>
    <w:rsid w:val="00277BC6"/>
    <w:rsid w:val="002A5378"/>
    <w:rsid w:val="002C7783"/>
    <w:rsid w:val="00351CDC"/>
    <w:rsid w:val="003626FC"/>
    <w:rsid w:val="00371F42"/>
    <w:rsid w:val="003720AF"/>
    <w:rsid w:val="00374BC1"/>
    <w:rsid w:val="004909B9"/>
    <w:rsid w:val="004A72DE"/>
    <w:rsid w:val="004B0CD9"/>
    <w:rsid w:val="004E3ED0"/>
    <w:rsid w:val="004E752F"/>
    <w:rsid w:val="00504A09"/>
    <w:rsid w:val="00563E58"/>
    <w:rsid w:val="0056488D"/>
    <w:rsid w:val="005937E3"/>
    <w:rsid w:val="005A37EF"/>
    <w:rsid w:val="005F10BB"/>
    <w:rsid w:val="00615A67"/>
    <w:rsid w:val="00654B5A"/>
    <w:rsid w:val="006829D7"/>
    <w:rsid w:val="00693926"/>
    <w:rsid w:val="00697D1C"/>
    <w:rsid w:val="00716C95"/>
    <w:rsid w:val="00744491"/>
    <w:rsid w:val="007478A6"/>
    <w:rsid w:val="00751ACE"/>
    <w:rsid w:val="008270D9"/>
    <w:rsid w:val="00861A2E"/>
    <w:rsid w:val="008660AC"/>
    <w:rsid w:val="00884F8D"/>
    <w:rsid w:val="008941C1"/>
    <w:rsid w:val="00954143"/>
    <w:rsid w:val="0095425A"/>
    <w:rsid w:val="009B4857"/>
    <w:rsid w:val="009D4558"/>
    <w:rsid w:val="009D4D84"/>
    <w:rsid w:val="00AA5A39"/>
    <w:rsid w:val="00AE5BAD"/>
    <w:rsid w:val="00B80BD6"/>
    <w:rsid w:val="00BA6987"/>
    <w:rsid w:val="00C25EB3"/>
    <w:rsid w:val="00C2779B"/>
    <w:rsid w:val="00C438F2"/>
    <w:rsid w:val="00C8628F"/>
    <w:rsid w:val="00C86303"/>
    <w:rsid w:val="00C91FA3"/>
    <w:rsid w:val="00CA5F4B"/>
    <w:rsid w:val="00CC077E"/>
    <w:rsid w:val="00CC2004"/>
    <w:rsid w:val="00CC66D5"/>
    <w:rsid w:val="00D13848"/>
    <w:rsid w:val="00D321D1"/>
    <w:rsid w:val="00D4645B"/>
    <w:rsid w:val="00DA45C2"/>
    <w:rsid w:val="00DC12F2"/>
    <w:rsid w:val="00E63444"/>
    <w:rsid w:val="00F61F4C"/>
    <w:rsid w:val="00F83A89"/>
    <w:rsid w:val="00FD5002"/>
    <w:rsid w:val="00FD73F2"/>
    <w:rsid w:val="00FE3D1E"/>
    <w:rsid w:val="00FF4F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B6997"/>
  <w15:docId w15:val="{D5CEBB58-71AB-4DB2-98D6-9F6A0360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7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77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779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2779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937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277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2779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2779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779B"/>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277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779B"/>
  </w:style>
  <w:style w:type="paragraph" w:styleId="Piedepgina">
    <w:name w:val="footer"/>
    <w:basedOn w:val="Normal"/>
    <w:link w:val="PiedepginaCar"/>
    <w:uiPriority w:val="99"/>
    <w:unhideWhenUsed/>
    <w:rsid w:val="00C277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779B"/>
  </w:style>
  <w:style w:type="character" w:customStyle="1" w:styleId="Ttulo3Car">
    <w:name w:val="Título 3 Car"/>
    <w:basedOn w:val="Fuentedeprrafopredeter"/>
    <w:link w:val="Ttulo3"/>
    <w:uiPriority w:val="9"/>
    <w:rsid w:val="00C2779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2779B"/>
    <w:rPr>
      <w:rFonts w:asciiTheme="majorHAnsi" w:eastAsiaTheme="majorEastAsia" w:hAnsiTheme="majorHAnsi" w:cstheme="majorBidi"/>
      <w:b/>
      <w:bCs/>
      <w:i/>
      <w:iCs/>
      <w:color w:val="4F81BD" w:themeColor="accent1"/>
    </w:rPr>
  </w:style>
  <w:style w:type="paragraph" w:styleId="Sinespaciado">
    <w:name w:val="No Spacing"/>
    <w:link w:val="SinespaciadoCar"/>
    <w:uiPriority w:val="1"/>
    <w:qFormat/>
    <w:rsid w:val="00C2779B"/>
    <w:pPr>
      <w:spacing w:after="0" w:line="240" w:lineRule="auto"/>
    </w:pPr>
  </w:style>
  <w:style w:type="character" w:customStyle="1" w:styleId="SinespaciadoCar">
    <w:name w:val="Sin espaciado Car"/>
    <w:basedOn w:val="Fuentedeprrafopredeter"/>
    <w:link w:val="Sinespaciado"/>
    <w:uiPriority w:val="1"/>
    <w:rsid w:val="00AA5A39"/>
  </w:style>
  <w:style w:type="paragraph" w:styleId="Textodeglobo">
    <w:name w:val="Balloon Text"/>
    <w:basedOn w:val="Normal"/>
    <w:link w:val="TextodegloboCar"/>
    <w:uiPriority w:val="99"/>
    <w:semiHidden/>
    <w:unhideWhenUsed/>
    <w:rsid w:val="00AA5A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A39"/>
    <w:rPr>
      <w:rFonts w:ascii="Tahoma" w:hAnsi="Tahoma" w:cs="Tahoma"/>
      <w:sz w:val="16"/>
      <w:szCs w:val="16"/>
    </w:rPr>
  </w:style>
  <w:style w:type="paragraph" w:styleId="Prrafodelista">
    <w:name w:val="List Paragraph"/>
    <w:basedOn w:val="Normal"/>
    <w:uiPriority w:val="34"/>
    <w:qFormat/>
    <w:rsid w:val="00AA5A39"/>
    <w:pPr>
      <w:ind w:left="720"/>
      <w:contextualSpacing/>
    </w:pPr>
  </w:style>
  <w:style w:type="character" w:customStyle="1" w:styleId="Ttulo5Car">
    <w:name w:val="Título 5 Car"/>
    <w:basedOn w:val="Fuentedeprrafopredeter"/>
    <w:link w:val="Ttulo5"/>
    <w:uiPriority w:val="9"/>
    <w:rsid w:val="005937E3"/>
    <w:rPr>
      <w:rFonts w:asciiTheme="majorHAnsi" w:eastAsiaTheme="majorEastAsia" w:hAnsiTheme="majorHAnsi" w:cstheme="majorBidi"/>
      <w:color w:val="243F60" w:themeColor="accent1" w:themeShade="7F"/>
    </w:rPr>
  </w:style>
  <w:style w:type="paragraph" w:styleId="Textonotapie">
    <w:name w:val="footnote text"/>
    <w:basedOn w:val="Normal"/>
    <w:link w:val="TextonotapieCar"/>
    <w:uiPriority w:val="99"/>
    <w:unhideWhenUsed/>
    <w:rsid w:val="00C25EB3"/>
    <w:pPr>
      <w:spacing w:after="0" w:line="240" w:lineRule="auto"/>
    </w:pPr>
    <w:rPr>
      <w:sz w:val="24"/>
      <w:szCs w:val="24"/>
    </w:rPr>
  </w:style>
  <w:style w:type="character" w:customStyle="1" w:styleId="TextonotapieCar">
    <w:name w:val="Texto nota pie Car"/>
    <w:basedOn w:val="Fuentedeprrafopredeter"/>
    <w:link w:val="Textonotapie"/>
    <w:uiPriority w:val="99"/>
    <w:rsid w:val="00C25EB3"/>
    <w:rPr>
      <w:sz w:val="24"/>
      <w:szCs w:val="24"/>
    </w:rPr>
  </w:style>
  <w:style w:type="character" w:styleId="Refdenotaalpie">
    <w:name w:val="footnote reference"/>
    <w:basedOn w:val="Fuentedeprrafopredeter"/>
    <w:uiPriority w:val="99"/>
    <w:unhideWhenUsed/>
    <w:rsid w:val="00C25EB3"/>
    <w:rPr>
      <w:vertAlign w:val="superscript"/>
    </w:rPr>
  </w:style>
  <w:style w:type="character" w:styleId="Hipervnculo">
    <w:name w:val="Hyperlink"/>
    <w:basedOn w:val="Fuentedeprrafopredeter"/>
    <w:uiPriority w:val="99"/>
    <w:unhideWhenUsed/>
    <w:rsid w:val="00504A09"/>
    <w:rPr>
      <w:color w:val="0000FF" w:themeColor="hyperlink"/>
      <w:u w:val="single"/>
    </w:rPr>
  </w:style>
  <w:style w:type="character" w:styleId="Hipervnculovisitado">
    <w:name w:val="FollowedHyperlink"/>
    <w:basedOn w:val="Fuentedeprrafopredeter"/>
    <w:uiPriority w:val="99"/>
    <w:semiHidden/>
    <w:unhideWhenUsed/>
    <w:rsid w:val="004E3E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8DD0B-D650-4FB2-A34F-860C9F89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712</Words>
  <Characters>3920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Lopez</dc:creator>
  <cp:lastModifiedBy>Papilomavirus</cp:lastModifiedBy>
  <cp:revision>2</cp:revision>
  <cp:lastPrinted>2013-04-16T08:23:00Z</cp:lastPrinted>
  <dcterms:created xsi:type="dcterms:W3CDTF">2017-11-30T18:32:00Z</dcterms:created>
  <dcterms:modified xsi:type="dcterms:W3CDTF">2017-11-30T18:32:00Z</dcterms:modified>
</cp:coreProperties>
</file>