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SimHei" w:cs="SimHei" w:eastAsia="SimHei" w:hAnsi="SimHei"/>
          <w:b/>
          <w:bCs/>
          <w:sz w:val="44"/>
          <w:szCs w:val="44"/>
        </w:rPr>
        <w:t xml:space="preserve">筑牢发展根基：实体经济对中国式现代化进程中产业链安全的关键作用</w:t>
      </w:r>
    </w:p>
    <w:p>
      <w:pPr>
        <w:spacing w:after="160" w:before="200"/>
        <w:jc w:val="center"/>
      </w:pPr>
      <w:r>
        <w:rPr>
          <w:rFonts w:ascii="SimHei" w:cs="SimHei" w:eastAsia="SimHei" w:hAnsi="SimHei"/>
          <w:b/>
          <w:bCs/>
          <w:sz w:val="32"/>
          <w:szCs w:val="32"/>
        </w:rPr>
        <w:t xml:space="preserve">摘 要</w:t>
      </w:r>
    </w:p>
    <w:p>
      <w:pPr>
        <w:spacing w:after="160" w:line="360"/>
        <w:ind w:firstLine="480"/>
      </w:pPr>
      <w:r>
        <w:rPr>
          <w:rFonts w:ascii="SimSun" w:cs="SimSun" w:eastAsia="SimSun" w:hAnsi="SimSun"/>
          <w:sz w:val="24"/>
          <w:szCs w:val="24"/>
        </w:rPr>
        <w:t xml:space="preserve">在中国式现代化进程中，实体经济是产业链安全的根基。面对经济全球化调整与结构性挑战，产业链韧性面临考验[1]。五年规划为实体产业布局提供了制度框架[4]。本研究从粮食安全[5]、工业固定资产投资[15]、农产品市场化[11]等维度，分析实体经济的支撑作用。分析表明，实体经济通过保障基础物资供给、吸纳就业、构建自主可控供应链，有效对冲断链风险。新粮食安全观指引下的农业市场化改革[5][11]夯实了粮食根基；固定资产投资中的安全管理[15]与全过程造价控制[13]提升了产业韧性；安全生产责任体系[12]则提供了稳定运营环境。结论认为，筑牢实体经济根基需在宏观层面优化五年规划引领[4]，中观层面深化市场化改革[11]，微观层面强化安全管理[15]。这一研究揭示，实体经济不仅是增长引擎，更是维护产业链自主与安全的战略基石，为统筹发展与安全的政策设计提供了理论依据。</w:t>
      </w:r>
    </w:p>
    <w:p>
      <w:pPr>
        <w:spacing w:after="240"/>
      </w:pPr>
      <w:r>
        <w:rPr>
          <w:rFonts w:ascii="SimHei" w:cs="SimHei" w:eastAsia="SimHei" w:hAnsi="SimHei"/>
          <w:b/>
          <w:bCs/>
          <w:sz w:val="24"/>
          <w:szCs w:val="24"/>
        </w:rPr>
        <w:t xml:space="preserve">关键词：</w:t>
      </w:r>
      <w:r>
        <w:rPr>
          <w:rFonts w:ascii="SimSun" w:cs="SimSun" w:eastAsia="SimSun" w:hAnsi="SimSun"/>
          <w:sz w:val="24"/>
          <w:szCs w:val="24"/>
        </w:rPr>
        <w:t xml:space="preserve">实体经济；产业链安全；中国式现代化；发展根基；关键作用；产业安全；现代化经济体系；供应链韧性；经济安全；产业政策；制造业；高质量发展；经济基础</w:t>
      </w:r>
    </w:p>
    <w:p>
      <w:r>
        <w:br w:type="page"/>
      </w:r>
    </w:p>
    <w:p>
      <w:pPr>
        <w:spacing w:after="180" w:before="180"/>
        <w:jc w:val="center"/>
      </w:pPr>
      <w:r>
        <w:rPr>
          <w:rFonts w:ascii="SimHei" w:cs="SimHei" w:eastAsia="SimHei" w:hAnsi="SimHei"/>
          <w:b/>
          <w:bCs/>
          <w:sz w:val="32"/>
          <w:szCs w:val="32"/>
        </w:rPr>
        <w:t xml:space="preserve">目 录</w:t>
      </w:r>
    </w:p>
    <w:p>
      <w:pPr>
        <w:tabs>
          <w:tab w:val="right" w:pos="8640" w:leader="dot"/>
        </w:tabs>
        <w:spacing w:after="40" w:before="120"/>
        <w:ind w:left="0"/>
      </w:pPr>
      <w:r>
        <w:rPr>
          <w:rFonts w:ascii="SimSun" w:cs="SimSun" w:eastAsia="SimSun" w:hAnsi="SimSun"/>
          <w:b/>
          <w:bCs/>
          <w:sz w:val="24"/>
          <w:szCs w:val="24"/>
        </w:rPr>
        <w:t xml:space="preserve">1 引言</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2 文献综述</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3 实体经济与产业链安全：一个分析框架</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4 研究方法与数据</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5 实证分析与主要发现</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5.1 实体经济的结构托底与规划引导</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5.2 安全风险的多点传导与制度回应</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6 讨论</w:t>
      </w:r>
      <w:r>
        <w:rPr>
          <w:rFonts w:ascii="SimSun" w:cs="SimSun" w:eastAsia="SimSun" w:hAnsi="SimSun"/>
          <w:sz w:val="24"/>
          <w:szCs w:val="24"/>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6.1 实体经济的根基作用与产业链安全的交织逻辑</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6.2 证据缺口与替代解释</w:t>
      </w:r>
      <w:r>
        <w:rPr>
          <w:rFonts w:ascii="SimSun" w:cs="SimSun" w:eastAsia="SimSun" w:hAnsi="SimSun"/>
          <w:sz w:val="21"/>
          <w:szCs w:val="21"/>
        </w:rPr>
        <w:t xml:space="preserve">	</w:t>
      </w:r>
    </w:p>
    <w:p>
      <w:pPr>
        <w:tabs>
          <w:tab w:val="right" w:pos="8640" w:leader="dot"/>
        </w:tabs>
        <w:spacing w:after="40" w:before="40"/>
        <w:ind w:left="360"/>
      </w:pPr>
      <w:r>
        <w:rPr>
          <w:rFonts w:ascii="SimSun" w:cs="SimSun" w:eastAsia="SimSun" w:hAnsi="SimSun"/>
          <w:b w:val="false"/>
          <w:bCs w:val="false"/>
          <w:sz w:val="21"/>
          <w:szCs w:val="21"/>
        </w:rPr>
        <w:t xml:space="preserve">6.3 未来方向与政策启示</w:t>
      </w:r>
      <w:r>
        <w:rPr>
          <w:rFonts w:ascii="SimSun" w:cs="SimSun" w:eastAsia="SimSun" w:hAnsi="SimSun"/>
          <w:sz w:val="21"/>
          <w:szCs w:val="21"/>
        </w:rPr>
        <w:t xml:space="preserve">	</w:t>
      </w:r>
    </w:p>
    <w:p>
      <w:pPr>
        <w:tabs>
          <w:tab w:val="right" w:pos="8640" w:leader="dot"/>
        </w:tabs>
        <w:spacing w:after="40" w:before="120"/>
        <w:ind w:left="0"/>
      </w:pPr>
      <w:r>
        <w:rPr>
          <w:rFonts w:ascii="SimSun" w:cs="SimSun" w:eastAsia="SimSun" w:hAnsi="SimSun"/>
          <w:b/>
          <w:bCs/>
          <w:sz w:val="24"/>
          <w:szCs w:val="24"/>
        </w:rPr>
        <w:t xml:space="preserve">7 研究局限</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8 政策启示与建议</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9 结论</w:t>
      </w:r>
      <w:r>
        <w:rPr>
          <w:rFonts w:ascii="SimSun" w:cs="SimSun" w:eastAsia="SimSun" w:hAnsi="SimSun"/>
          <w:sz w:val="24"/>
          <w:szCs w:val="24"/>
        </w:rPr>
        <w:t xml:space="preserve">	</w:t>
      </w:r>
    </w:p>
    <w:p>
      <w:pPr>
        <w:tabs>
          <w:tab w:val="right" w:pos="8640" w:leader="dot"/>
        </w:tabs>
        <w:spacing w:after="40" w:before="120"/>
        <w:ind w:left="0"/>
      </w:pPr>
      <w:r>
        <w:rPr>
          <w:rFonts w:ascii="SimSun" w:cs="SimSun" w:eastAsia="SimSun" w:hAnsi="SimSun"/>
          <w:b/>
          <w:bCs/>
          <w:sz w:val="24"/>
          <w:szCs w:val="24"/>
        </w:rPr>
        <w:t xml:space="preserve">10 参考文献</w:t>
      </w:r>
      <w:r>
        <w:rPr>
          <w:rFonts w:ascii="SimSun" w:cs="SimSun" w:eastAsia="SimSun" w:hAnsi="SimSun"/>
          <w:sz w:val="24"/>
          <w:szCs w:val="24"/>
        </w:rPr>
        <w:t xml:space="preserve">	</w:t>
      </w:r>
    </w:p>
    <w:p>
      <w:pPr>
        <w:sectPr>
          <w:pgSz w:w="11906" w:h="16838" w:orient="portrait"/>
          <w:pgMar w:top="1440" w:right="1800" w:bottom="1440" w:left="1800" w:header="708" w:footer="708" w:gutter="0"/>
          <w:pgNumType/>
          <w:docGrid w:linePitch="360"/>
        </w:sectPr>
      </w:pPr>
    </w:p>
    <w:p>
      <w:pPr>
        <w:pStyle w:val="Heading1"/>
        <w:spacing w:after="120" w:before="24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中国式现代化在经济领域的推进不仅涉及增长速度，更关乎结构优化与安全韧性。现有研究从多维度审视了这一进程中的挑战与路径：有学者指出，现代化过程面临现实复杂性</w:t>
      </w:r>
      <w:r>
        <w:rPr>
          <w:rFonts w:ascii="SimSun" w:cs="SimSun" w:eastAsia="SimSun" w:hAnsi="SimSun"/>
          <w:sz w:val="24"/>
          <w:szCs w:val="24"/>
          <w:vertAlign w:val="superscript"/>
        </w:rPr>
        <w:t xml:space="preserve">[1]</w:t>
      </w:r>
      <w:r>
        <w:rPr>
          <w:rFonts w:ascii="SimSun" w:cs="SimSun" w:eastAsia="SimSun" w:hAnsi="SimSun"/>
          <w:sz w:val="24"/>
          <w:szCs w:val="24"/>
        </w:rPr>
        <w:t xml:space="preserve">，需要递进式的发展演化</w:t>
      </w:r>
      <w:r>
        <w:rPr>
          <w:rFonts w:ascii="SimSun" w:cs="SimSun" w:eastAsia="SimSun" w:hAnsi="SimSun"/>
          <w:sz w:val="24"/>
          <w:szCs w:val="24"/>
          <w:vertAlign w:val="superscript"/>
        </w:rPr>
        <w:t xml:space="preserve">[2]</w:t>
      </w:r>
      <w:r>
        <w:rPr>
          <w:rFonts w:ascii="SimSun" w:cs="SimSun" w:eastAsia="SimSun" w:hAnsi="SimSun"/>
          <w:sz w:val="24"/>
          <w:szCs w:val="24"/>
        </w:rPr>
        <w:t xml:space="preserve">；五年规划作为战略工具，推动了经济现代化的阶段性跨越</w:t>
      </w:r>
      <w:r>
        <w:rPr>
          <w:rFonts w:ascii="SimSun" w:cs="SimSun" w:eastAsia="SimSun" w:hAnsi="SimSun"/>
          <w:sz w:val="24"/>
          <w:szCs w:val="24"/>
          <w:vertAlign w:val="superscript"/>
        </w:rPr>
        <w:t xml:space="preserve">[4]</w:t>
      </w:r>
      <w:r>
        <w:rPr>
          <w:rFonts w:ascii="SimSun" w:cs="SimSun" w:eastAsia="SimSun" w:hAnsi="SimSun"/>
          <w:sz w:val="24"/>
          <w:szCs w:val="24"/>
        </w:rPr>
        <w:t xml:space="preserve">；而在具体领域，粮食安全</w:t>
      </w:r>
      <w:r>
        <w:rPr>
          <w:rFonts w:ascii="SimSun" w:cs="SimSun" w:eastAsia="SimSun" w:hAnsi="SimSun"/>
          <w:sz w:val="24"/>
          <w:szCs w:val="24"/>
          <w:vertAlign w:val="superscript"/>
        </w:rPr>
        <w:t xml:space="preserve">[5]</w:t>
      </w:r>
      <w:r>
        <w:rPr>
          <w:rFonts w:ascii="SimSun" w:cs="SimSun" w:eastAsia="SimSun" w:hAnsi="SimSun"/>
          <w:sz w:val="24"/>
          <w:szCs w:val="24"/>
        </w:rPr>
        <w:t xml:space="preserve">、农业市场化</w:t>
      </w:r>
      <w:r>
        <w:rPr>
          <w:rFonts w:ascii="SimSun" w:cs="SimSun" w:eastAsia="SimSun" w:hAnsi="SimSun"/>
          <w:sz w:val="24"/>
          <w:szCs w:val="24"/>
          <w:vertAlign w:val="superscript"/>
        </w:rPr>
        <w:t xml:space="preserve">[11]</w:t>
      </w:r>
      <w:r>
        <w:rPr>
          <w:rFonts w:ascii="SimSun" w:cs="SimSun" w:eastAsia="SimSun" w:hAnsi="SimSun"/>
          <w:sz w:val="24"/>
          <w:szCs w:val="24"/>
        </w:rPr>
        <w:t xml:space="preserve">和安全生产管理</w:t>
      </w:r>
      <w:r>
        <w:rPr>
          <w:rFonts w:ascii="SimSun" w:cs="SimSun" w:eastAsia="SimSun" w:hAnsi="SimSun"/>
          <w:sz w:val="24"/>
          <w:szCs w:val="24"/>
          <w:vertAlign w:val="superscript"/>
        </w:rPr>
        <w:t xml:space="preserve">[12]</w:t>
      </w:r>
      <w:r>
        <w:rPr>
          <w:rFonts w:ascii="SimSun" w:cs="SimSun" w:eastAsia="SimSun" w:hAnsi="SimSun"/>
          <w:sz w:val="24"/>
          <w:szCs w:val="24"/>
          <w:vertAlign w:val="superscript"/>
        </w:rPr>
        <w:t xml:space="preserve">[14]</w:t>
      </w:r>
      <w:r>
        <w:rPr>
          <w:rFonts w:ascii="SimSun" w:cs="SimSun" w:eastAsia="SimSun" w:hAnsi="SimSun"/>
          <w:sz w:val="24"/>
          <w:szCs w:val="24"/>
          <w:vertAlign w:val="superscript"/>
        </w:rPr>
        <w:t xml:space="preserve">[15]</w:t>
      </w:r>
      <w:r>
        <w:rPr>
          <w:rFonts w:ascii="SimSun" w:cs="SimSun" w:eastAsia="SimSun" w:hAnsi="SimSun"/>
          <w:sz w:val="24"/>
          <w:szCs w:val="24"/>
        </w:rPr>
        <w:t xml:space="preserve">等议题也得到讨论。然而，这些分析往往聚焦特定行业或宏观叙事，鲜有将实体经济与产业链安全作为中国式现代化进程中彼此强化的核心变量加以系统考察。实体经济不仅是财富创造的根基，也是产业体系抵御外部冲击、实现自主可控的基础。当前全球产业链重构加速，脱钩断链风险上升，更凸显实体经济根基对产业链安全的关键支撑作用。对于这一作用机制，即实体经济如何通过完善产业配套、提升技术创新效能和维持供给连续性来巩固产业链安全，既有研究尚缺乏深入的理论阐释与经验证据。固定资产投资安全管理的研究触及了企业效益</w:t>
      </w:r>
      <w:r>
        <w:rPr>
          <w:rFonts w:ascii="SimSun" w:cs="SimSun" w:eastAsia="SimSun" w:hAnsi="SimSun"/>
          <w:sz w:val="24"/>
          <w:szCs w:val="24"/>
          <w:vertAlign w:val="superscript"/>
        </w:rPr>
        <w:t xml:space="preserve">[15]</w:t>
      </w:r>
      <w:r>
        <w:rPr>
          <w:rFonts w:ascii="SimSun" w:cs="SimSun" w:eastAsia="SimSun" w:hAnsi="SimSun"/>
          <w:sz w:val="24"/>
          <w:szCs w:val="24"/>
        </w:rPr>
        <w:t xml:space="preserve">，但未能延伸至产业链安全格局；而农产品市场化的讨论虽涉及经济开放</w:t>
      </w:r>
      <w:r>
        <w:rPr>
          <w:rFonts w:ascii="SimSun" w:cs="SimSun" w:eastAsia="SimSun" w:hAnsi="SimSun"/>
          <w:sz w:val="24"/>
          <w:szCs w:val="24"/>
          <w:vertAlign w:val="superscript"/>
        </w:rPr>
        <w:t xml:space="preserve">[11]</w:t>
      </w:r>
      <w:r>
        <w:rPr>
          <w:rFonts w:ascii="SimSun" w:cs="SimSun" w:eastAsia="SimSun" w:hAnsi="SimSun"/>
          <w:sz w:val="24"/>
          <w:szCs w:val="24"/>
        </w:rPr>
        <w:t xml:space="preserve">，也未关联到产业链韧性的维度。本文尝试在上述研究的基础上，将实体经济与产业链安全纳入中国式现代化的分析框架，揭示前者对后者的关键作用，并探讨筑牢实体经济根基的制度方向。由于直接针对该主题的文献较少，本研究更偏向理论建构，旨在为后续的经验分析提供一个初步的分析起点。</w:t>
      </w:r>
    </w:p>
    <w:p>
      <w:pPr>
        <w:pStyle w:val="Heading1"/>
        <w:spacing w:after="120" w:before="240"/>
      </w:pPr>
      <w:r>
        <w:rPr>
          <w:rFonts w:ascii="SimHei" w:cs="SimHei" w:eastAsia="SimHei" w:hAnsi="SimHei"/>
          <w:b/>
          <w:bCs/>
          <w:sz w:val="32"/>
          <w:szCs w:val="32"/>
        </w:rPr>
        <w:t xml:space="preserve">2 文献综述</w:t>
      </w:r>
    </w:p>
    <w:p>
      <w:pPr>
        <w:spacing w:after="120" w:line="360"/>
        <w:ind w:firstLine="480"/>
      </w:pPr>
      <w:r>
        <w:rPr>
          <w:rFonts w:ascii="SimSun" w:cs="SimSun" w:eastAsia="SimSun" w:hAnsi="SimSun"/>
          <w:sz w:val="24"/>
          <w:szCs w:val="24"/>
        </w:rPr>
        <w:t xml:space="preserve">围绕实体经济与产业链安全的关联，现有研究沿现代化理论建构、产业发展实践和安全治理三条路径展开，但各路径相互割裂，缺乏统一的分析框架。</w:t>
      </w:r>
    </w:p>
    <w:p>
      <w:pPr>
        <w:spacing w:after="120" w:line="360"/>
        <w:ind w:firstLine="480"/>
      </w:pPr>
      <w:r>
        <w:rPr>
          <w:rFonts w:ascii="SimSun" w:cs="SimSun" w:eastAsia="SimSun" w:hAnsi="SimSun"/>
          <w:sz w:val="24"/>
          <w:szCs w:val="24"/>
        </w:rPr>
        <w:t xml:space="preserve">现代化理论路径确立了中国式现代化的递进式特征和五年规划的持续作用</w:t>
      </w:r>
      <w:r>
        <w:rPr>
          <w:rFonts w:ascii="SimSun" w:cs="SimSun" w:eastAsia="SimSun" w:hAnsi="SimSun"/>
          <w:sz w:val="24"/>
          <w:szCs w:val="24"/>
          <w:vertAlign w:val="superscript"/>
        </w:rPr>
        <w:t xml:space="preserve">[2]</w:t>
      </w:r>
      <w:r>
        <w:rPr>
          <w:rFonts w:ascii="SimSun" w:cs="SimSun" w:eastAsia="SimSun" w:hAnsi="SimSun"/>
          <w:sz w:val="24"/>
          <w:szCs w:val="24"/>
          <w:vertAlign w:val="superscript"/>
        </w:rPr>
        <w:t xml:space="preserve">[4]</w:t>
      </w:r>
      <w:r>
        <w:rPr>
          <w:rFonts w:ascii="SimSun" w:cs="SimSun" w:eastAsia="SimSun" w:hAnsi="SimSun"/>
          <w:sz w:val="24"/>
          <w:szCs w:val="24"/>
        </w:rPr>
        <w:t xml:space="preserve">，然而这些宏观论述多止步于战略概括，未能揭示产业体系的支撑机制；对资本逻辑与人的发展的讨论同样停留在抽象层面，未将实体经济视为化解张力的物质基础加以阐述</w:t>
      </w:r>
      <w:r>
        <w:rPr>
          <w:rFonts w:ascii="SimSun" w:cs="SimSun" w:eastAsia="SimSun" w:hAnsi="SimSun"/>
          <w:sz w:val="24"/>
          <w:szCs w:val="24"/>
          <w:vertAlign w:val="superscript"/>
        </w:rPr>
        <w:t xml:space="preserve">[9]</w:t>
      </w:r>
      <w:r>
        <w:rPr>
          <w:rFonts w:ascii="SimSun" w:cs="SimSun" w:eastAsia="SimSun" w:hAnsi="SimSun"/>
          <w:sz w:val="24"/>
          <w:szCs w:val="24"/>
          <w:vertAlign w:val="superscript"/>
        </w:rPr>
        <w:t xml:space="preserve">[10]</w:t>
      </w:r>
      <w:r>
        <w:rPr>
          <w:rFonts w:ascii="SimSun" w:cs="SimSun" w:eastAsia="SimSun" w:hAnsi="SimSun"/>
          <w:sz w:val="24"/>
          <w:szCs w:val="24"/>
        </w:rPr>
        <w:t xml:space="preserve">。区域高质量发展研究虽触及具体模式，但并未将产业链安全纳入分析中心</w:t>
      </w:r>
      <w:r>
        <w:rPr>
          <w:rFonts w:ascii="SimSun" w:cs="SimSun" w:eastAsia="SimSun" w:hAnsi="SimSun"/>
          <w:sz w:val="24"/>
          <w:szCs w:val="24"/>
          <w:vertAlign w:val="superscript"/>
        </w:rPr>
        <w:t xml:space="preserve">[7]</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产业发展实践路径偏重单一部门改革。农产品市场化的分析表明，资源配置效率提升是激发农业活力的源泉</w:t>
      </w:r>
      <w:r>
        <w:rPr>
          <w:rFonts w:ascii="SimSun" w:cs="SimSun" w:eastAsia="SimSun" w:hAnsi="SimSun"/>
          <w:sz w:val="24"/>
          <w:szCs w:val="24"/>
          <w:vertAlign w:val="superscript"/>
        </w:rPr>
        <w:t xml:space="preserve">[11]</w:t>
      </w:r>
      <w:r>
        <w:rPr>
          <w:rFonts w:ascii="SimSun" w:cs="SimSun" w:eastAsia="SimSun" w:hAnsi="SimSun"/>
          <w:sz w:val="24"/>
          <w:szCs w:val="24"/>
        </w:rPr>
        <w:t xml:space="preserve">，这一观察却局限于部门内部，尚未延伸至产业链韧性与安全。工程造价管理的微观探索揭示了成本控制的具体难题</w:t>
      </w:r>
      <w:r>
        <w:rPr>
          <w:rFonts w:ascii="SimSun" w:cs="SimSun" w:eastAsia="SimSun" w:hAnsi="SimSun"/>
          <w:sz w:val="24"/>
          <w:szCs w:val="24"/>
          <w:vertAlign w:val="superscript"/>
        </w:rPr>
        <w:t xml:space="preserve">[13]</w:t>
      </w:r>
      <w:r>
        <w:rPr>
          <w:rFonts w:ascii="SimSun" w:cs="SimSun" w:eastAsia="SimSun" w:hAnsi="SimSun"/>
          <w:sz w:val="24"/>
          <w:szCs w:val="24"/>
        </w:rPr>
        <w:t xml:space="preserve">，同样缺乏与宏观安全议题的衔接。</w:t>
      </w:r>
    </w:p>
    <w:p>
      <w:pPr>
        <w:spacing w:after="120" w:line="360"/>
        <w:ind w:firstLine="480"/>
      </w:pPr>
      <w:r>
        <w:rPr>
          <w:rFonts w:ascii="SimSun" w:cs="SimSun" w:eastAsia="SimSun" w:hAnsi="SimSun"/>
          <w:sz w:val="24"/>
          <w:szCs w:val="24"/>
        </w:rPr>
        <w:t xml:space="preserve">安全治理研究集中在生产安全监管，考察法律责任落实的困境、党建引领的安全管理创新，以及固定资产投资安全管理对国企效益的影响</w:t>
      </w:r>
      <w:r>
        <w:rPr>
          <w:rFonts w:ascii="SimSun" w:cs="SimSun" w:eastAsia="SimSun" w:hAnsi="SimSun"/>
          <w:sz w:val="24"/>
          <w:szCs w:val="24"/>
          <w:vertAlign w:val="superscript"/>
        </w:rPr>
        <w:t xml:space="preserve">[12]</w:t>
      </w:r>
      <w:r>
        <w:rPr>
          <w:rFonts w:ascii="SimSun" w:cs="SimSun" w:eastAsia="SimSun" w:hAnsi="SimSun"/>
          <w:sz w:val="24"/>
          <w:szCs w:val="24"/>
          <w:vertAlign w:val="superscript"/>
        </w:rPr>
        <w:t xml:space="preserve">[14]</w:t>
      </w:r>
      <w:r>
        <w:rPr>
          <w:rFonts w:ascii="SimSun" w:cs="SimSun" w:eastAsia="SimSun" w:hAnsi="SimSun"/>
          <w:sz w:val="24"/>
          <w:szCs w:val="24"/>
          <w:vertAlign w:val="superscript"/>
        </w:rPr>
        <w:t xml:space="preserve">[15]</w:t>
      </w:r>
      <w:r>
        <w:rPr>
          <w:rFonts w:ascii="SimSun" w:cs="SimSun" w:eastAsia="SimSun" w:hAnsi="SimSun"/>
          <w:sz w:val="24"/>
          <w:szCs w:val="24"/>
        </w:rPr>
        <w:t xml:space="preserve">。这些工作确认了安全内嵌于生产过程的性质，但讨论的安全概念基本限于作业场域，未能上升至产业链安全的战略层面。</w:t>
      </w:r>
    </w:p>
    <w:p>
      <w:pPr>
        <w:spacing w:after="120" w:line="360"/>
        <w:ind w:firstLine="480"/>
      </w:pPr>
      <w:r>
        <w:rPr>
          <w:rFonts w:ascii="SimSun" w:cs="SimSun" w:eastAsia="SimSun" w:hAnsi="SimSun"/>
          <w:sz w:val="24"/>
          <w:szCs w:val="24"/>
        </w:rPr>
        <w:t xml:space="preserve">三条路径呈现出明显割裂：现代化论述缺乏产业落地，产业分析欠缺安全提炼，安全治理又忽视产业链整体逻辑。这种割裂遮蔽了一个关键事实——实体经济不仅是增长的载体，更是产业链自主可控与强韧可靠的根基。粮食安全观虽已从中国式现代化视角做出初步理论建构</w:t>
      </w:r>
      <w:r>
        <w:rPr>
          <w:rFonts w:ascii="SimSun" w:cs="SimSun" w:eastAsia="SimSun" w:hAnsi="SimSun"/>
          <w:sz w:val="24"/>
          <w:szCs w:val="24"/>
          <w:vertAlign w:val="superscript"/>
        </w:rPr>
        <w:t xml:space="preserve">[5]</w:t>
      </w:r>
      <w:r>
        <w:rPr>
          <w:rFonts w:ascii="SimSun" w:cs="SimSun" w:eastAsia="SimSun" w:hAnsi="SimSun"/>
          <w:sz w:val="24"/>
          <w:szCs w:val="24"/>
        </w:rPr>
        <w:t xml:space="preserve">，提示安全概念可由具体领域向整体战略延伸，但这一思路尚未在更广阔的产业安全领域得到系统推进。</w:t>
      </w:r>
    </w:p>
    <w:p>
      <w:pPr>
        <w:spacing w:after="120" w:line="360"/>
        <w:ind w:firstLine="480"/>
      </w:pPr>
      <w:r>
        <w:rPr>
          <w:rFonts w:ascii="SimSun" w:cs="SimSun" w:eastAsia="SimSun" w:hAnsi="SimSun"/>
          <w:sz w:val="24"/>
          <w:szCs w:val="24"/>
        </w:rPr>
        <w:t xml:space="preserve">直接考察实体经济对产业链安全作用机制的文献仍近空白。现有证据的分散状态要求突破单一学科与单一议题视角，构建将实体经济结构性特征与产业链安全内在要求相整合的分析逻辑。</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文献检索范围内按年份的发表趋势分布。</w:t>
      </w:r>
    </w:p>
    <w:p>
      <w:pPr>
        <w:pStyle w:val="Heading1"/>
        <w:spacing w:after="120" w:before="240"/>
      </w:pPr>
      <w:r>
        <w:rPr>
          <w:rFonts w:ascii="SimHei" w:cs="SimHei" w:eastAsia="SimHei" w:hAnsi="SimHei"/>
          <w:b/>
          <w:bCs/>
          <w:sz w:val="32"/>
          <w:szCs w:val="32"/>
        </w:rPr>
        <w:t xml:space="preserve">3 实体经济与产业链安全：一个分析框架</w:t>
      </w:r>
    </w:p>
    <w:p>
      <w:pPr>
        <w:spacing w:after="120" w:line="360"/>
        <w:ind w:firstLine="480"/>
      </w:pPr>
      <w:r>
        <w:rPr>
          <w:rFonts w:ascii="SimSun" w:cs="SimSun" w:eastAsia="SimSun" w:hAnsi="SimSun"/>
          <w:sz w:val="24"/>
          <w:szCs w:val="24"/>
        </w:rPr>
        <w:t xml:space="preserve">构建实体经济与产业链安全的分析框架，需要回应中国式现代化进程中的结构性挑战。研究显示，现代化进程并非线性演进，而是在递进式发展中不断遭遇经济安全约束</w:t>
      </w:r>
      <w:r>
        <w:rPr>
          <w:rFonts w:ascii="SimSun" w:cs="SimSun" w:eastAsia="SimSun" w:hAnsi="SimSun"/>
          <w:sz w:val="24"/>
          <w:szCs w:val="24"/>
          <w:vertAlign w:val="superscript"/>
        </w:rPr>
        <w:t xml:space="preserve">[2]</w:t>
      </w:r>
      <w:r>
        <w:rPr>
          <w:rFonts w:ascii="SimSun" w:cs="SimSun" w:eastAsia="SimSun" w:hAnsi="SimSun"/>
          <w:sz w:val="24"/>
          <w:szCs w:val="24"/>
        </w:rPr>
        <w:t xml:space="preserve">，其中产业链韧性不足已成为制约发展质量的突出瓶颈</w:t>
      </w:r>
      <w:r>
        <w:rPr>
          <w:rFonts w:ascii="SimSun" w:cs="SimSun" w:eastAsia="SimSun" w:hAnsi="SimSun"/>
          <w:sz w:val="24"/>
          <w:szCs w:val="24"/>
          <w:vertAlign w:val="superscript"/>
        </w:rPr>
        <w:t xml:space="preserve">[1]</w:t>
      </w:r>
      <w:r>
        <w:rPr>
          <w:rFonts w:ascii="SimSun" w:cs="SimSun" w:eastAsia="SimSun" w:hAnsi="SimSun"/>
          <w:sz w:val="24"/>
          <w:szCs w:val="24"/>
        </w:rPr>
        <w:t xml:space="preserve">。实体经济作为物质生产的基础载体，构成了产业链安全的物理根基，但这种基础性作用尚未在现有研究中获得充分的概念化。本章尝试整合既有文献中的分散洞见，提出一个涵盖供给安全、生产韧性、市场效率与制度支撑的四维分析框架，为后续实证研究提供理论锚点。</w:t>
      </w:r>
    </w:p>
    <w:p>
      <w:pPr>
        <w:spacing w:after="120" w:line="360"/>
        <w:ind w:firstLine="480"/>
      </w:pPr>
      <w:r>
        <w:rPr>
          <w:rFonts w:ascii="SimSun" w:cs="SimSun" w:eastAsia="SimSun" w:hAnsi="SimSun"/>
          <w:sz w:val="24"/>
          <w:szCs w:val="24"/>
        </w:rPr>
        <w:t xml:space="preserve">产业链安全首先体现为关键资源供给的自主可控。新粮食安全观的确立表明，在现代化视域下，供给安全已超越传统的自给自足逻辑，转向涵盖供应链稳定性、价格形成机制与应急储备的复合体系</w:t>
      </w:r>
      <w:r>
        <w:rPr>
          <w:rFonts w:ascii="SimSun" w:cs="SimSun" w:eastAsia="SimSun" w:hAnsi="SimSun"/>
          <w:sz w:val="24"/>
          <w:szCs w:val="24"/>
          <w:vertAlign w:val="superscript"/>
        </w:rPr>
        <w:t xml:space="preserve">[5]</w:t>
      </w:r>
      <w:r>
        <w:rPr>
          <w:rFonts w:ascii="SimSun" w:cs="SimSun" w:eastAsia="SimSun" w:hAnsi="SimSun"/>
          <w:sz w:val="24"/>
          <w:szCs w:val="24"/>
        </w:rPr>
        <w:t xml:space="preserve">。这一转向意味着，对实体经济的分析不能局限于生产环节本身，必须向上游延伸至资源禀赋与全球供应链网络。农产品市场化改革进一步印证了这一逻辑：当农业生产融入市场体制，供求关系通过价格信号进行配置，产业活力得以释放，但同时也暴露于外部波动风险之中</w:t>
      </w:r>
      <w:r>
        <w:rPr>
          <w:rFonts w:ascii="SimSun" w:cs="SimSun" w:eastAsia="SimSun" w:hAnsi="SimSun"/>
          <w:sz w:val="24"/>
          <w:szCs w:val="24"/>
          <w:vertAlign w:val="superscript"/>
        </w:rPr>
        <w:t xml:space="preserve">[11]</w:t>
      </w:r>
      <w:r>
        <w:rPr>
          <w:rFonts w:ascii="SimSun" w:cs="SimSun" w:eastAsia="SimSun" w:hAnsi="SimSun"/>
          <w:sz w:val="24"/>
          <w:szCs w:val="24"/>
        </w:rPr>
        <w:t xml:space="preserve">。供给安全的分析维度因此要求同时考察国内市场机制的建设程度与国际供应渠道的替代能力。</w:t>
      </w:r>
    </w:p>
    <w:p>
      <w:pPr>
        <w:spacing w:after="120" w:line="360"/>
        <w:ind w:firstLine="480"/>
      </w:pPr>
      <w:r>
        <w:rPr>
          <w:rFonts w:ascii="SimSun" w:cs="SimSun" w:eastAsia="SimSun" w:hAnsi="SimSun"/>
          <w:sz w:val="24"/>
          <w:szCs w:val="24"/>
        </w:rPr>
        <w:t xml:space="preserve">生产过程的韧性是第二重维度。安全生产管理的现状研究揭示，法律责任落实的薄弱环节往往导致生产中断与经济损失，直接侵蚀国有企业的经营效益</w:t>
      </w:r>
      <w:r>
        <w:rPr>
          <w:rFonts w:ascii="SimSun" w:cs="SimSun" w:eastAsia="SimSun" w:hAnsi="SimSun"/>
          <w:sz w:val="24"/>
          <w:szCs w:val="24"/>
          <w:vertAlign w:val="superscript"/>
        </w:rPr>
        <w:t xml:space="preserve">[12]</w:t>
      </w:r>
      <w:r>
        <w:rPr>
          <w:rFonts w:ascii="SimSun" w:cs="SimSun" w:eastAsia="SimSun" w:hAnsi="SimSun"/>
          <w:sz w:val="24"/>
          <w:szCs w:val="24"/>
          <w:vertAlign w:val="superscript"/>
        </w:rPr>
        <w:t xml:space="preserve">[15]</w:t>
      </w:r>
      <w:r>
        <w:rPr>
          <w:rFonts w:ascii="SimSun" w:cs="SimSun" w:eastAsia="SimSun" w:hAnsi="SimSun"/>
          <w:sz w:val="24"/>
          <w:szCs w:val="24"/>
        </w:rPr>
        <w:t xml:space="preserve">。将安全生产视为纯粹监管议题的传统视角，遮蔽了其对产业链安全的基础性功能——生产事故不仅造成个体损失，更可能触发上下游企业的连锁停滞。党建引领安全生产的创新实践表明，制度嵌入可以显著提升风险防控效能</w:t>
      </w:r>
      <w:r>
        <w:rPr>
          <w:rFonts w:ascii="SimSun" w:cs="SimSun" w:eastAsia="SimSun" w:hAnsi="SimSun"/>
          <w:sz w:val="24"/>
          <w:szCs w:val="24"/>
          <w:vertAlign w:val="superscript"/>
        </w:rPr>
        <w:t xml:space="preserve">[14]</w:t>
      </w:r>
      <w:r>
        <w:rPr>
          <w:rFonts w:ascii="SimSun" w:cs="SimSun" w:eastAsia="SimSun" w:hAnsi="SimSun"/>
          <w:sz w:val="24"/>
          <w:szCs w:val="24"/>
        </w:rPr>
        <w:t xml:space="preserve">，但这种模式的可复制性与持续性尚需进一步检验。生产韧性的分析因此需要纳入技术标准、管理机制与组织保障的多层交互效应。</w:t>
      </w:r>
    </w:p>
    <w:p>
      <w:pPr>
        <w:spacing w:after="120" w:line="360"/>
        <w:ind w:firstLine="480"/>
      </w:pPr>
      <w:r>
        <w:rPr>
          <w:rFonts w:ascii="SimSun" w:cs="SimSun" w:eastAsia="SimSun" w:hAnsi="SimSun"/>
          <w:sz w:val="24"/>
          <w:szCs w:val="24"/>
        </w:rPr>
        <w:t xml:space="preserve">市场运行效率构成了第三重维度。农产品市场化的经验显示，竞争机制能够改进资源配置效率，增强农业经济的内生活力</w:t>
      </w:r>
      <w:r>
        <w:rPr>
          <w:rFonts w:ascii="SimSun" w:cs="SimSun" w:eastAsia="SimSun" w:hAnsi="SimSun"/>
          <w:sz w:val="24"/>
          <w:szCs w:val="24"/>
          <w:vertAlign w:val="superscript"/>
        </w:rPr>
        <w:t xml:space="preserve">[11]</w:t>
      </w:r>
      <w:r>
        <w:rPr>
          <w:rFonts w:ascii="SimSun" w:cs="SimSun" w:eastAsia="SimSun" w:hAnsi="SimSun"/>
          <w:sz w:val="24"/>
          <w:szCs w:val="24"/>
        </w:rPr>
        <w:t xml:space="preserve">。然而，市场化同样可能引发产业空心化风险，当短期逐利动机压倒长期产能投资时，产业链的自主性将被削弱。中国式现代化进程中资本逻辑与主体发展的矛盾</w:t>
      </w:r>
      <w:r>
        <w:rPr>
          <w:rFonts w:ascii="SimSun" w:cs="SimSun" w:eastAsia="SimSun" w:hAnsi="SimSun"/>
          <w:sz w:val="24"/>
          <w:szCs w:val="24"/>
          <w:vertAlign w:val="superscript"/>
        </w:rPr>
        <w:t xml:space="preserve">[9]</w:t>
      </w:r>
      <w:r>
        <w:rPr>
          <w:rFonts w:ascii="SimSun" w:cs="SimSun" w:eastAsia="SimSun" w:hAnsi="SimSun"/>
          <w:sz w:val="24"/>
          <w:szCs w:val="24"/>
        </w:rPr>
        <w:t xml:space="preserve">在此集中呈现：实体经济的市场开放必须与产业政策形成互补，否则可能偏离安全保障目标。五年规划作为制度工具，恰在于通过中长期政策信号引导实体经济布局，缓冲市场失灵的冲击</w:t>
      </w:r>
      <w:r>
        <w:rPr>
          <w:rFonts w:ascii="SimSun" w:cs="SimSun" w:eastAsia="SimSun" w:hAnsi="SimSun"/>
          <w:sz w:val="24"/>
          <w:szCs w:val="24"/>
          <w:vertAlign w:val="superscript"/>
        </w:rPr>
        <w:t xml:space="preserve">[4]</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制度支撑维度贯穿前三个环节。五年规划在推进经济现代化中的历史经验</w:t>
      </w:r>
      <w:r>
        <w:rPr>
          <w:rFonts w:ascii="SimSun" w:cs="SimSun" w:eastAsia="SimSun" w:hAnsi="SimSun"/>
          <w:sz w:val="24"/>
          <w:szCs w:val="24"/>
          <w:vertAlign w:val="superscript"/>
        </w:rPr>
        <w:t xml:space="preserve">[4]</w:t>
      </w:r>
      <w:r>
        <w:rPr>
          <w:rFonts w:ascii="SimSun" w:cs="SimSun" w:eastAsia="SimSun" w:hAnsi="SimSun"/>
          <w:sz w:val="24"/>
          <w:szCs w:val="24"/>
        </w:rPr>
        <w:t xml:space="preserve">，以及机关事务治理现代化的路径探索</w:t>
      </w:r>
      <w:r>
        <w:rPr>
          <w:rFonts w:ascii="SimSun" w:cs="SimSun" w:eastAsia="SimSun" w:hAnsi="SimSun"/>
          <w:sz w:val="24"/>
          <w:szCs w:val="24"/>
          <w:vertAlign w:val="superscript"/>
        </w:rPr>
        <w:t xml:space="preserve">[8]</w:t>
      </w:r>
      <w:r>
        <w:rPr>
          <w:rFonts w:ascii="SimSun" w:cs="SimSun" w:eastAsia="SimSun" w:hAnsi="SimSun"/>
          <w:sz w:val="24"/>
          <w:szCs w:val="24"/>
        </w:rPr>
        <w:t xml:space="preserve">，共同指向一个核心命题：实体经济的产业链安全功能并非自发实现，而是需要国家战略、产业政策与组织创新的协同驱动。这一维度要求关注制度设计的适配性，避免因政策碎片化导致支撑效能的衰减。四个维度之间并非机械并列，而是呈现递进耦合关系——供给安全是前提，生产韧性是基础，市场效率是条件，制度支撑则提供持续的协调机制。基于这一框架，后续章节将从供给约束、生产治理与制度响应三个层面展开实证讨论。</w:t>
      </w:r>
    </w:p>
    <w:p>
      <w:pPr>
        <w:pStyle w:val="Heading1"/>
        <w:spacing w:after="120" w:before="240"/>
      </w:pPr>
      <w:r>
        <w:rPr>
          <w:rFonts w:ascii="SimHei" w:cs="SimHei" w:eastAsia="SimHei" w:hAnsi="SimHei"/>
          <w:b/>
          <w:bCs/>
          <w:sz w:val="32"/>
          <w:szCs w:val="32"/>
        </w:rPr>
        <w:t xml:space="preserve">4 研究方法与数据</w:t>
      </w:r>
    </w:p>
    <w:p>
      <w:pPr>
        <w:spacing w:after="80" w:before="16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spacing w:after="160"/>
        <w:jc w:val="center"/>
      </w:pPr>
      <w:r>
        <w:rPr>
          <w:rFonts w:ascii="SimSun" w:cs="SimSun" w:eastAsia="SimSun" w:hAnsi="SimSun"/>
          <w:sz w:val="21"/>
          <w:szCs w:val="21"/>
        </w:rPr>
        <w:t xml:space="preserve">图1 图1. 实体经济支撑产业链安全的四维分析框架构成（数据来源：论文分析框架章节）</w:t>
      </w:r>
    </w:p>
    <w:p>
      <w:pPr>
        <w:pStyle w:val="Heading1"/>
        <w:spacing w:after="120" w:before="240"/>
      </w:pPr>
      <w:r>
        <w:rPr>
          <w:rFonts w:ascii="SimHei" w:cs="SimHei" w:eastAsia="SimHei" w:hAnsi="SimHei"/>
          <w:b/>
          <w:bCs/>
          <w:sz w:val="32"/>
          <w:szCs w:val="32"/>
        </w:rPr>
        <w:t xml:space="preserve">5 实证分析与主要发现</w:t>
      </w:r>
    </w:p>
    <w:p>
      <w:pPr>
        <w:spacing w:after="120" w:line="360"/>
        <w:ind w:firstLine="480"/>
      </w:pPr>
      <w:r>
        <w:rPr>
          <w:rFonts w:ascii="SimSun" w:cs="SimSun" w:eastAsia="SimSun" w:hAnsi="SimSun"/>
          <w:sz w:val="24"/>
          <w:szCs w:val="24"/>
        </w:rPr>
        <w:t xml:space="preserve">实体经济构成产业链安全的物质基础，其运行效率与结构韧性直接塑造国家经济自主能力。围绕这一命题，现有文献从多个维度揭示了实体经济在中国式现代化进程中对产业链安全的支撑逻辑与潜在风险，但系统性实证证据仍较为零散。</w:t>
      </w:r>
    </w:p>
    <w:p>
      <w:pPr>
        <w:pStyle w:val="Heading2"/>
        <w:spacing w:after="80" w:before="160"/>
      </w:pPr>
      <w:r>
        <w:rPr>
          <w:rFonts w:ascii="SimHei" w:cs="SimHei" w:eastAsia="SimHei" w:hAnsi="SimHei"/>
          <w:b/>
          <w:bCs/>
          <w:sz w:val="28"/>
          <w:szCs w:val="28"/>
        </w:rPr>
        <w:t xml:space="preserve">5.1 实体经济的结构托底与规划引导</w:t>
      </w:r>
    </w:p>
    <w:p>
      <w:pPr>
        <w:spacing w:after="120" w:line="360"/>
        <w:ind w:firstLine="480"/>
      </w:pPr>
      <w:r>
        <w:rPr>
          <w:rFonts w:ascii="SimSun" w:cs="SimSun" w:eastAsia="SimSun" w:hAnsi="SimSun"/>
          <w:sz w:val="24"/>
          <w:szCs w:val="24"/>
        </w:rPr>
        <w:t xml:space="preserve">五年规划对实体经济的持续性布局，为产业链安全提供了制度性保障。相关研究指出，以五年规划推进经济现代化的历史经验表明，国家通过计划手段对关键制造业部门、基础设施和战略资源产业的定向投资，强化了产业链关键节点的自主可控能力 </w:t>
      </w:r>
      <w:r>
        <w:rPr>
          <w:rFonts w:ascii="SimSun" w:cs="SimSun" w:eastAsia="SimSun" w:hAnsi="SimSun"/>
          <w:sz w:val="24"/>
          <w:szCs w:val="24"/>
          <w:vertAlign w:val="superscript"/>
        </w:rPr>
        <w:t xml:space="preserve">[4]</w:t>
      </w:r>
      <w:r>
        <w:rPr>
          <w:rFonts w:ascii="SimSun" w:cs="SimSun" w:eastAsia="SimSun" w:hAnsi="SimSun"/>
          <w:sz w:val="24"/>
          <w:szCs w:val="24"/>
        </w:rPr>
        <w:t xml:space="preserve">。这种规划引导并非简单的行政指令，而是通过投资导向、产业政策与市场激励的结合，推动实体经济从规模扩张向质量提升转型，进而构成产业链安全的“结构性托底”。</w:t>
      </w:r>
    </w:p>
    <w:p>
      <w:pPr>
        <w:spacing w:after="120" w:line="360"/>
        <w:ind w:firstLine="480"/>
      </w:pPr>
      <w:r>
        <w:rPr>
          <w:rFonts w:ascii="SimSun" w:cs="SimSun" w:eastAsia="SimSun" w:hAnsi="SimSun"/>
          <w:sz w:val="24"/>
          <w:szCs w:val="24"/>
        </w:rPr>
        <w:t xml:space="preserve">农产品市场化改革从基础环节增强了产业链安全的内生韧性。文献分析显示，农产品市场化使农业生产融入市场经济体制，形成以价格机制为核心的资源配置格局，竞争激发了农业效率的改进 </w:t>
      </w:r>
      <w:r>
        <w:rPr>
          <w:rFonts w:ascii="SimSun" w:cs="SimSun" w:eastAsia="SimSun" w:hAnsi="SimSun"/>
          <w:sz w:val="24"/>
          <w:szCs w:val="24"/>
          <w:vertAlign w:val="superscript"/>
        </w:rPr>
        <w:t xml:space="preserve">[11]</w:t>
      </w:r>
      <w:r>
        <w:rPr>
          <w:rFonts w:ascii="SimSun" w:cs="SimSun" w:eastAsia="SimSun" w:hAnsi="SimSun"/>
          <w:sz w:val="24"/>
          <w:szCs w:val="24"/>
        </w:rPr>
        <w:t xml:space="preserve">。同时，新粮食安全观强调谷物基本自给与全产业链风险管控，将粮食供给稳定视为国家安全的战略基石 </w:t>
      </w:r>
      <w:r>
        <w:rPr>
          <w:rFonts w:ascii="SimSun" w:cs="SimSun" w:eastAsia="SimSun" w:hAnsi="SimSun"/>
          <w:sz w:val="24"/>
          <w:szCs w:val="24"/>
          <w:vertAlign w:val="superscript"/>
        </w:rPr>
        <w:t xml:space="preserve">[5]</w:t>
      </w:r>
      <w:r>
        <w:rPr>
          <w:rFonts w:ascii="SimSun" w:cs="SimSun" w:eastAsia="SimSun" w:hAnsi="SimSun"/>
          <w:sz w:val="24"/>
          <w:szCs w:val="24"/>
        </w:rPr>
        <w:t xml:space="preserve">。从产业链视角审视，农业的市场化与安全化并行，既降低了下游加工和消费环节的供应冲击风险，也通过市场信号引导生产端的适应性调整，夯实了产业链的源头基础。</w:t>
      </w:r>
    </w:p>
    <w:p>
      <w:pPr>
        <w:pStyle w:val="Heading2"/>
        <w:spacing w:after="80" w:before="160"/>
      </w:pPr>
      <w:r>
        <w:rPr>
          <w:rFonts w:ascii="SimHei" w:cs="SimHei" w:eastAsia="SimHei" w:hAnsi="SimHei"/>
          <w:b/>
          <w:bCs/>
          <w:sz w:val="28"/>
          <w:szCs w:val="28"/>
        </w:rPr>
        <w:t xml:space="preserve">5.2 安全风险的多点传导与制度回应</w:t>
      </w:r>
    </w:p>
    <w:p>
      <w:pPr>
        <w:spacing w:after="120" w:line="360"/>
        <w:ind w:firstLine="480"/>
      </w:pPr>
      <w:r>
        <w:rPr>
          <w:rFonts w:ascii="SimSun" w:cs="SimSun" w:eastAsia="SimSun" w:hAnsi="SimSun"/>
          <w:sz w:val="24"/>
          <w:szCs w:val="24"/>
        </w:rPr>
        <w:t xml:space="preserve">产业链安全不仅取决于基础部门的韧性，还与工业生产和要素投入环节的风险控制紧密关联。部分研究聚焦安全生产领域，探讨了监督管理中的法律责任落实困境，指出责任界定不清与执法刚性不足是隐患反复出现的深层原因 </w:t>
      </w:r>
      <w:r>
        <w:rPr>
          <w:rFonts w:ascii="SimSun" w:cs="SimSun" w:eastAsia="SimSun" w:hAnsi="SimSun"/>
          <w:sz w:val="24"/>
          <w:szCs w:val="24"/>
          <w:vertAlign w:val="superscript"/>
        </w:rPr>
        <w:t xml:space="preserve">[12]</w:t>
      </w:r>
      <w:r>
        <w:rPr>
          <w:rFonts w:ascii="SimSun" w:cs="SimSun" w:eastAsia="SimSun" w:hAnsi="SimSun"/>
          <w:sz w:val="24"/>
          <w:szCs w:val="24"/>
        </w:rPr>
        <w:t xml:space="preserve">。国有企业固定资产投资中的安全管理实践进一步证实，安全投入不足可能导致资产回报率下降，而这种效率损失会沿着产业链向上游供应商和下游客户传导，形成风险放大效应 </w:t>
      </w:r>
      <w:r>
        <w:rPr>
          <w:rFonts w:ascii="SimSun" w:cs="SimSun" w:eastAsia="SimSun" w:hAnsi="SimSun"/>
          <w:sz w:val="24"/>
          <w:szCs w:val="24"/>
          <w:vertAlign w:val="superscript"/>
        </w:rPr>
        <w:t xml:space="preserve">[15]</w:t>
      </w:r>
      <w:r>
        <w:rPr>
          <w:rFonts w:ascii="SimSun" w:cs="SimSun" w:eastAsia="SimSun" w:hAnsi="SimSun"/>
          <w:sz w:val="24"/>
          <w:szCs w:val="24"/>
        </w:rPr>
        <w:t xml:space="preserve">。新兴的党建“一加四”模式试图通过组织嵌入强化安全生产防线，其逻辑在于将政治动员与业务管理深度融合，但实际效果仍有待跨区域的量化检验 </w:t>
      </w:r>
      <w:r>
        <w:rPr>
          <w:rFonts w:ascii="SimSun" w:cs="SimSun" w:eastAsia="SimSun" w:hAnsi="SimSun"/>
          <w:sz w:val="24"/>
          <w:szCs w:val="24"/>
          <w:vertAlign w:val="superscript"/>
        </w:rPr>
        <w:t xml:space="preserve">[14]</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区域经济协同发展构成产业链安全的空间载体。成渝地区双城经济圈的高质量发展模式研究表明，通过跨行政区的产业分工与基础设施互联互通，能够提升区域产业链的抗扰动能力 </w:t>
      </w:r>
      <w:r>
        <w:rPr>
          <w:rFonts w:ascii="SimSun" w:cs="SimSun" w:eastAsia="SimSun" w:hAnsi="SimSun"/>
          <w:sz w:val="24"/>
          <w:szCs w:val="24"/>
          <w:vertAlign w:val="superscript"/>
        </w:rPr>
        <w:t xml:space="preserve">[7]</w:t>
      </w:r>
      <w:r>
        <w:rPr>
          <w:rFonts w:ascii="SimSun" w:cs="SimSun" w:eastAsia="SimSun" w:hAnsi="SimSun"/>
          <w:sz w:val="24"/>
          <w:szCs w:val="24"/>
        </w:rPr>
        <w:t xml:space="preserve">。这类城际协同不仅分散了单一节点的风险集中度，还通过规模效应降低交易成本，为全国范围内的产业链安全提供了可复制的空间组织方案。</w:t>
      </w:r>
    </w:p>
    <w:p>
      <w:pPr>
        <w:spacing w:after="120" w:line="360"/>
        <w:ind w:firstLine="480"/>
      </w:pPr>
      <w:r>
        <w:rPr>
          <w:rFonts w:ascii="SimSun" w:cs="SimSun" w:eastAsia="SimSun" w:hAnsi="SimSun"/>
          <w:sz w:val="24"/>
          <w:szCs w:val="24"/>
        </w:rPr>
        <w:t xml:space="preserve">综合来看，现有文献虽从规划制度、农业基础、安全管理和区域协同等方面提供了实体经济支撑产业链安全的分析线索，但多停留于宏观论述或个案经验，缺乏跨部门传导机制的微观证据。未来研究需将碎片化的制度观察与产业层面的经济数据相结合，进一步揭示实体经济运行质量与产业链安全度之间的动态关联。</w:t>
      </w:r>
    </w:p>
    <w:p>
      <w:pPr>
        <w:pStyle w:val="Heading1"/>
        <w:spacing w:after="120" w:before="240"/>
      </w:pPr>
      <w:r>
        <w:rPr>
          <w:rFonts w:ascii="SimHei" w:cs="SimHei" w:eastAsia="SimHei" w:hAnsi="SimHei"/>
          <w:b/>
          <w:bCs/>
          <w:sz w:val="32"/>
          <w:szCs w:val="32"/>
        </w:rPr>
        <w:t xml:space="preserve">6 讨论</w:t>
      </w:r>
    </w:p>
    <w:p>
      <w:pPr>
        <w:spacing w:after="120" w:line="360"/>
        <w:ind w:firstLine="480"/>
      </w:pPr>
      <w:r>
        <w:rPr>
          <w:rFonts w:ascii="SimSun" w:cs="SimSun" w:eastAsia="SimSun" w:hAnsi="SimSun"/>
          <w:sz w:val="24"/>
          <w:szCs w:val="24"/>
        </w:rPr>
        <w:t xml:space="preserve">本研究基于既有文献梳理，但受限于证据类型，需审慎解读。现有研究多从政策演进[2,4]、粮食安全</w:t>
      </w:r>
      <w:r>
        <w:rPr>
          <w:rFonts w:ascii="SimSun" w:cs="SimSun" w:eastAsia="SimSun" w:hAnsi="SimSun"/>
          <w:sz w:val="24"/>
          <w:szCs w:val="24"/>
          <w:vertAlign w:val="superscript"/>
        </w:rPr>
        <w:t xml:space="preserve">[5]</w:t>
      </w:r>
      <w:r>
        <w:rPr>
          <w:rFonts w:ascii="SimSun" w:cs="SimSun" w:eastAsia="SimSun" w:hAnsi="SimSun"/>
          <w:sz w:val="24"/>
          <w:szCs w:val="24"/>
        </w:rPr>
        <w:t xml:space="preserve">、生态治理</w:t>
      </w:r>
      <w:r>
        <w:rPr>
          <w:rFonts w:ascii="SimSun" w:cs="SimSun" w:eastAsia="SimSun" w:hAnsi="SimSun"/>
          <w:sz w:val="24"/>
          <w:szCs w:val="24"/>
          <w:vertAlign w:val="superscript"/>
        </w:rPr>
        <w:t xml:space="preserve">[3]</w:t>
      </w:r>
      <w:r>
        <w:rPr>
          <w:rFonts w:ascii="SimSun" w:cs="SimSun" w:eastAsia="SimSun" w:hAnsi="SimSun"/>
          <w:sz w:val="24"/>
          <w:szCs w:val="24"/>
        </w:rPr>
        <w:t xml:space="preserve">等维度展开，未直接检验实体经济与产业链安全的因果关系；所依凭的论据更多反映制度保障与战略导向，而非安全效应的量化证据。</w:t>
      </w:r>
    </w:p>
    <w:p>
      <w:pPr>
        <w:pStyle w:val="Heading2"/>
        <w:spacing w:after="80" w:before="160"/>
      </w:pPr>
      <w:r>
        <w:rPr>
          <w:rFonts w:ascii="SimHei" w:cs="SimHei" w:eastAsia="SimHei" w:hAnsi="SimHei"/>
          <w:b/>
          <w:bCs/>
          <w:sz w:val="28"/>
          <w:szCs w:val="28"/>
        </w:rPr>
        <w:t xml:space="preserve">6.1 实体经济的根基作用与产业链安全的交织逻辑</w:t>
      </w:r>
    </w:p>
    <w:p>
      <w:pPr>
        <w:spacing w:after="120" w:line="360"/>
        <w:ind w:firstLine="480"/>
      </w:pPr>
      <w:r>
        <w:rPr>
          <w:rFonts w:ascii="SimSun" w:cs="SimSun" w:eastAsia="SimSun" w:hAnsi="SimSun"/>
          <w:sz w:val="24"/>
          <w:szCs w:val="24"/>
        </w:rPr>
        <w:t xml:space="preserve">五年规划通过产业布局强化制造业与农业的自主能力</w:t>
      </w:r>
      <w:r>
        <w:rPr>
          <w:rFonts w:ascii="SimSun" w:cs="SimSun" w:eastAsia="SimSun" w:hAnsi="SimSun"/>
          <w:sz w:val="24"/>
          <w:szCs w:val="24"/>
          <w:vertAlign w:val="superscript"/>
        </w:rPr>
        <w:t xml:space="preserve">[4]</w:t>
      </w:r>
      <w:r>
        <w:rPr>
          <w:rFonts w:ascii="SimSun" w:cs="SimSun" w:eastAsia="SimSun" w:hAnsi="SimSun"/>
          <w:sz w:val="24"/>
          <w:szCs w:val="24"/>
        </w:rPr>
        <w:t xml:space="preserve">，契合产业链安全对自主可控的需求：资本沉淀于生产性领域，方可能构成对冲外部冲击的缓冲。新粮食安全观将供给保障上升为安全议题</w:t>
      </w:r>
      <w:r>
        <w:rPr>
          <w:rFonts w:ascii="SimSun" w:cs="SimSun" w:eastAsia="SimSun" w:hAnsi="SimSun"/>
          <w:sz w:val="24"/>
          <w:szCs w:val="24"/>
          <w:vertAlign w:val="superscript"/>
        </w:rPr>
        <w:t xml:space="preserve">[5]</w:t>
      </w:r>
      <w:r>
        <w:rPr>
          <w:rFonts w:ascii="SimSun" w:cs="SimSun" w:eastAsia="SimSun" w:hAnsi="SimSun"/>
          <w:sz w:val="24"/>
          <w:szCs w:val="24"/>
        </w:rPr>
        <w:t xml:space="preserve">，揭示农业在稳定下游产业预期、防止供应链断裂中的底线意义。农产品市场化则呈现双重面向——价格机制提升效率</w:t>
      </w:r>
      <w:r>
        <w:rPr>
          <w:rFonts w:ascii="SimSun" w:cs="SimSun" w:eastAsia="SimSun" w:hAnsi="SimSun"/>
          <w:sz w:val="24"/>
          <w:szCs w:val="24"/>
          <w:vertAlign w:val="superscript"/>
        </w:rPr>
        <w:t xml:space="preserve">[11]</w:t>
      </w:r>
      <w:r>
        <w:rPr>
          <w:rFonts w:ascii="SimSun" w:cs="SimSun" w:eastAsia="SimSun" w:hAnsi="SimSun"/>
          <w:sz w:val="24"/>
          <w:szCs w:val="24"/>
        </w:rPr>
        <w:t xml:space="preserve">，但完全依赖市场调节可能将生产波动放大为产业链风险，从侧面印证实体经济需要预留公共调控空间。</w:t>
      </w:r>
    </w:p>
    <w:p>
      <w:pPr>
        <w:spacing w:after="120" w:line="360"/>
        <w:ind w:firstLine="480"/>
      </w:pPr>
      <w:r>
        <w:rPr>
          <w:rFonts w:ascii="SimSun" w:cs="SimSun" w:eastAsia="SimSun" w:hAnsi="SimSun"/>
          <w:sz w:val="24"/>
          <w:szCs w:val="24"/>
        </w:rPr>
        <w:t xml:space="preserve">然而，现代化进程中主体与资本逻辑持续存在张力</w:t>
      </w:r>
      <w:r>
        <w:rPr>
          <w:rFonts w:ascii="SimSun" w:cs="SimSun" w:eastAsia="SimSun" w:hAnsi="SimSun"/>
          <w:sz w:val="24"/>
          <w:szCs w:val="24"/>
          <w:vertAlign w:val="superscript"/>
        </w:rPr>
        <w:t xml:space="preserve">[9]</w:t>
      </w:r>
      <w:r>
        <w:rPr>
          <w:rFonts w:ascii="SimSun" w:cs="SimSun" w:eastAsia="SimSun" w:hAnsi="SimSun"/>
          <w:sz w:val="24"/>
          <w:szCs w:val="24"/>
        </w:rPr>
        <w:t xml:space="preserve">。资本追逐短期回报的倾向可能将资源抽离实体制造等长周期领域，削弱产业链长期韧性。叠加的人口结构变化、技术瓶颈等风险</w:t>
      </w:r>
      <w:r>
        <w:rPr>
          <w:rFonts w:ascii="SimSun" w:cs="SimSun" w:eastAsia="SimSun" w:hAnsi="SimSun"/>
          <w:sz w:val="24"/>
          <w:szCs w:val="24"/>
          <w:vertAlign w:val="superscript"/>
        </w:rPr>
        <w:t xml:space="preserve">[1]</w:t>
      </w:r>
      <w:r>
        <w:rPr>
          <w:rFonts w:ascii="SimSun" w:cs="SimSun" w:eastAsia="SimSun" w:hAnsi="SimSun"/>
          <w:sz w:val="24"/>
          <w:szCs w:val="24"/>
        </w:rPr>
        <w:t xml:space="preserve">进一步加剧实体部门的脆弱性。这表明，实体经济对产业链安全的所谓关键作用并非自动实现，而依赖制度约束资本逻辑。</w:t>
      </w:r>
    </w:p>
    <w:p>
      <w:pPr>
        <w:pStyle w:val="Heading2"/>
        <w:spacing w:after="80" w:before="160"/>
      </w:pPr>
      <w:r>
        <w:rPr>
          <w:rFonts w:ascii="SimHei" w:cs="SimHei" w:eastAsia="SimHei" w:hAnsi="SimHei"/>
          <w:b/>
          <w:bCs/>
          <w:sz w:val="28"/>
          <w:szCs w:val="28"/>
        </w:rPr>
        <w:t xml:space="preserve">6.2 证据缺口与替代解释</w:t>
      </w:r>
    </w:p>
    <w:p>
      <w:pPr>
        <w:spacing w:after="120" w:line="360"/>
        <w:ind w:firstLine="480"/>
      </w:pPr>
      <w:r>
        <w:rPr>
          <w:rFonts w:ascii="SimSun" w:cs="SimSun" w:eastAsia="SimSun" w:hAnsi="SimSun"/>
          <w:sz w:val="24"/>
          <w:szCs w:val="24"/>
        </w:rPr>
        <w:t xml:space="preserve">已有研究存在三重缺口。其一，产业安全研究过度集中于微观安全管理（如安全生产</w:t>
      </w:r>
      <w:r>
        <w:rPr>
          <w:rFonts w:ascii="SimSun" w:cs="SimSun" w:eastAsia="SimSun" w:hAnsi="SimSun"/>
          <w:sz w:val="24"/>
          <w:szCs w:val="24"/>
          <w:vertAlign w:val="superscript"/>
        </w:rPr>
        <w:t xml:space="preserve">[12]</w:t>
      </w:r>
      <w:r>
        <w:rPr>
          <w:rFonts w:ascii="SimSun" w:cs="SimSun" w:eastAsia="SimSun" w:hAnsi="SimSun"/>
          <w:sz w:val="24"/>
          <w:szCs w:val="24"/>
        </w:rPr>
        <w:t xml:space="preserve">、造价管理</w:t>
      </w:r>
      <w:r>
        <w:rPr>
          <w:rFonts w:ascii="SimSun" w:cs="SimSun" w:eastAsia="SimSun" w:hAnsi="SimSun"/>
          <w:sz w:val="24"/>
          <w:szCs w:val="24"/>
          <w:vertAlign w:val="superscript"/>
        </w:rPr>
        <w:t xml:space="preserve">[13]</w:t>
      </w:r>
      <w:r>
        <w:rPr>
          <w:rFonts w:ascii="SimSun" w:cs="SimSun" w:eastAsia="SimSun" w:hAnsi="SimSun"/>
          <w:sz w:val="24"/>
          <w:szCs w:val="24"/>
        </w:rPr>
        <w:t xml:space="preserve">、党建赋能安全</w:t>
      </w:r>
      <w:r>
        <w:rPr>
          <w:rFonts w:ascii="SimSun" w:cs="SimSun" w:eastAsia="SimSun" w:hAnsi="SimSun"/>
          <w:sz w:val="24"/>
          <w:szCs w:val="24"/>
          <w:vertAlign w:val="superscript"/>
        </w:rPr>
        <w:t xml:space="preserve">[14]</w:t>
      </w:r>
      <w:r>
        <w:rPr>
          <w:rFonts w:ascii="SimSun" w:cs="SimSun" w:eastAsia="SimSun" w:hAnsi="SimSun"/>
          <w:sz w:val="24"/>
          <w:szCs w:val="24"/>
        </w:rPr>
        <w:t xml:space="preserve">），聚焦事故预防与成本控制，未延伸至产业链整体韧性。其二，国有资本投资的安全管理影响企业效益</w:t>
      </w:r>
      <w:r>
        <w:rPr>
          <w:rFonts w:ascii="SimSun" w:cs="SimSun" w:eastAsia="SimSun" w:hAnsi="SimSun"/>
          <w:sz w:val="24"/>
          <w:szCs w:val="24"/>
          <w:vertAlign w:val="superscript"/>
        </w:rPr>
        <w:t xml:space="preserve">[15]</w:t>
      </w:r>
      <w:r>
        <w:rPr>
          <w:rFonts w:ascii="SimSun" w:cs="SimSun" w:eastAsia="SimSun" w:hAnsi="SimSun"/>
          <w:sz w:val="24"/>
          <w:szCs w:val="24"/>
        </w:rPr>
        <w:t xml:space="preserve">，暗示制度安排可能促进产业稳定，但尚未扩展至上下游协调与断链风险的讨论。其三，文献缺乏跨国比较，无法甄别规模优势、体制动员能力抑或全球分工位置对产业链安全的主导作用。</w:t>
      </w:r>
    </w:p>
    <w:p>
      <w:pPr>
        <w:spacing w:after="120" w:line="360"/>
        <w:ind w:firstLine="480"/>
      </w:pPr>
      <w:r>
        <w:rPr>
          <w:rFonts w:ascii="SimSun" w:cs="SimSun" w:eastAsia="SimSun" w:hAnsi="SimSun"/>
          <w:sz w:val="24"/>
          <w:szCs w:val="24"/>
        </w:rPr>
        <w:t xml:space="preserve">替代解释值得关注：产业链安全程度的提升可能更多源于数字技术渗透、内需扩大或地缘政治变化。即便被归入虚拟范畴的电子商务与平台经济，也通过供应链整合提升了部分产业的抗扰能力。这意味着需将实体经济置于与数字经济的互补框架中加以考察，而非孤立为唯一基石。</w:t>
      </w:r>
    </w:p>
    <w:p>
      <w:pPr>
        <w:pStyle w:val="Heading2"/>
        <w:spacing w:after="80" w:before="160"/>
      </w:pPr>
      <w:r>
        <w:rPr>
          <w:rFonts w:ascii="SimHei" w:cs="SimHei" w:eastAsia="SimHei" w:hAnsi="SimHei"/>
          <w:b/>
          <w:bCs/>
          <w:sz w:val="28"/>
          <w:szCs w:val="28"/>
        </w:rPr>
        <w:t xml:space="preserve">6.3 未来方向与政策启示</w:t>
      </w:r>
    </w:p>
    <w:p>
      <w:pPr>
        <w:spacing w:after="120" w:line="360"/>
        <w:ind w:firstLine="480"/>
      </w:pPr>
      <w:r>
        <w:rPr>
          <w:rFonts w:ascii="SimSun" w:cs="SimSun" w:eastAsia="SimSun" w:hAnsi="SimSun"/>
          <w:sz w:val="24"/>
          <w:szCs w:val="24"/>
        </w:rPr>
        <w:t xml:space="preserve">后续研究应转向微观机制检验，例如利用投入产出表分析后向关联效应，或以事件研究法测度实体投资对供应链冲击的缓冲作用，粮食安全</w:t>
      </w:r>
      <w:r>
        <w:rPr>
          <w:rFonts w:ascii="SimSun" w:cs="SimSun" w:eastAsia="SimSun" w:hAnsi="SimSun"/>
          <w:sz w:val="24"/>
          <w:szCs w:val="24"/>
          <w:vertAlign w:val="superscript"/>
        </w:rPr>
        <w:t xml:space="preserve">[5]</w:t>
      </w:r>
      <w:r>
        <w:rPr>
          <w:rFonts w:ascii="SimSun" w:cs="SimSun" w:eastAsia="SimSun" w:hAnsi="SimSun"/>
          <w:sz w:val="24"/>
          <w:szCs w:val="24"/>
        </w:rPr>
        <w:t xml:space="preserve">与治理现代化</w:t>
      </w:r>
      <w:r>
        <w:rPr>
          <w:rFonts w:ascii="SimSun" w:cs="SimSun" w:eastAsia="SimSun" w:hAnsi="SimSun"/>
          <w:sz w:val="24"/>
          <w:szCs w:val="24"/>
          <w:vertAlign w:val="superscript"/>
        </w:rPr>
        <w:t xml:space="preserve">[8]</w:t>
      </w:r>
      <w:r>
        <w:rPr>
          <w:rFonts w:ascii="SimSun" w:cs="SimSun" w:eastAsia="SimSun" w:hAnsi="SimSun"/>
          <w:sz w:val="24"/>
          <w:szCs w:val="24"/>
        </w:rPr>
        <w:t xml:space="preserve">可提供场景依托。政策设计须超越笼统的“重实业”口号，区分具有安全外部性的战略性产业与一般制造业，在市场经济与资本逻辑之间寻求平衡</w:t>
      </w:r>
      <w:r>
        <w:rPr>
          <w:rFonts w:ascii="SimSun" w:cs="SimSun" w:eastAsia="SimSun" w:hAnsi="SimSun"/>
          <w:sz w:val="24"/>
          <w:szCs w:val="24"/>
          <w:vertAlign w:val="superscript"/>
        </w:rPr>
        <w:t xml:space="preserve">[9]</w:t>
      </w:r>
      <w:r>
        <w:rPr>
          <w:rFonts w:ascii="SimSun" w:cs="SimSun" w:eastAsia="SimSun" w:hAnsi="SimSun"/>
          <w:sz w:val="24"/>
          <w:szCs w:val="24"/>
        </w:rPr>
        <w:t xml:space="preserve">。同时，本研究所依文献均为中文发表，部分来源偏向党建与思政教育[6,8,14]，与经济学主流对话仍不充分。未来应系统纳入产业经济学和供应链管理的国际文献，以提高结论的普适性与稳健性。</w:t>
      </w:r>
    </w:p>
    <w:p>
      <w:pPr>
        <w:pStyle w:val="Heading1"/>
        <w:spacing w:after="120" w:before="240"/>
      </w:pPr>
      <w:r>
        <w:rPr>
          <w:rFonts w:ascii="SimHei" w:cs="SimHei" w:eastAsia="SimHei" w:hAnsi="SimHei"/>
          <w:b/>
          <w:bCs/>
          <w:sz w:val="32"/>
          <w:szCs w:val="32"/>
        </w:rPr>
        <w:t xml:space="preserve">7 研究局限</w:t>
      </w:r>
    </w:p>
    <w:p>
      <w:pPr>
        <w:pStyle w:val="Heading1"/>
        <w:spacing w:after="120" w:before="240"/>
      </w:pPr>
      <w:r>
        <w:rPr>
          <w:rFonts w:ascii="SimHei" w:cs="SimHei" w:eastAsia="SimHei" w:hAnsi="SimHei"/>
          <w:b/>
          <w:bCs/>
          <w:sz w:val="32"/>
          <w:szCs w:val="32"/>
        </w:rPr>
        <w:t xml:space="preserve">8 政策启示与建议</w:t>
      </w:r>
    </w:p>
    <w:p>
      <w:pPr>
        <w:spacing w:after="120" w:line="360"/>
        <w:ind w:firstLine="480"/>
      </w:pPr>
      <w:r>
        <w:rPr>
          <w:rFonts w:ascii="SimSun" w:cs="SimSun" w:eastAsia="SimSun" w:hAnsi="SimSun"/>
          <w:sz w:val="24"/>
          <w:szCs w:val="24"/>
        </w:rPr>
        <w:t xml:space="preserve">政策启示与建议</w:t>
      </w:r>
    </w:p>
    <w:p>
      <w:pPr>
        <w:spacing w:after="120" w:line="360"/>
        <w:ind w:firstLine="480"/>
      </w:pPr>
      <w:r>
        <w:rPr>
          <w:rFonts w:ascii="SimSun" w:cs="SimSun" w:eastAsia="SimSun" w:hAnsi="SimSun"/>
          <w:sz w:val="24"/>
          <w:szCs w:val="24"/>
        </w:rPr>
        <w:t xml:space="preserve">当前中国式现代化进程中的现实挑战表明，产业链安全并非单纯的技术或贸易问题，而是一个植根于实体经济结构与制度韧性的系统命题</w:t>
      </w:r>
      <w:r>
        <w:rPr>
          <w:rFonts w:ascii="SimSun" w:cs="SimSun" w:eastAsia="SimSun" w:hAnsi="SimSun"/>
          <w:sz w:val="24"/>
          <w:szCs w:val="24"/>
          <w:vertAlign w:val="superscript"/>
        </w:rPr>
        <w:t xml:space="preserve">[1]</w:t>
      </w:r>
      <w:r>
        <w:rPr>
          <w:rFonts w:ascii="SimSun" w:cs="SimSun" w:eastAsia="SimSun" w:hAnsi="SimSun"/>
          <w:sz w:val="24"/>
          <w:szCs w:val="24"/>
        </w:rPr>
        <w:t xml:space="preserve">。从“以五年规划推进中国式经济现代化”的历史经验看，国家战略的连续性为产业链布局提供了稳定的制度预期，这意味着未来政策应继续强化中长期规划对关键产业和基础工业的定向引导，避免因短期波动而中断技术积累与产能建设</w:t>
      </w:r>
      <w:r>
        <w:rPr>
          <w:rFonts w:ascii="SimSun" w:cs="SimSun" w:eastAsia="SimSun" w:hAnsi="SimSun"/>
          <w:sz w:val="24"/>
          <w:szCs w:val="24"/>
          <w:vertAlign w:val="superscript"/>
        </w:rPr>
        <w:t xml:space="preserve">[4]</w:t>
      </w:r>
      <w:r>
        <w:rPr>
          <w:rFonts w:ascii="SimSun" w:cs="SimSun" w:eastAsia="SimSun" w:hAnsi="SimSun"/>
          <w:sz w:val="24"/>
          <w:szCs w:val="24"/>
        </w:rPr>
        <w:t xml:space="preserve">。与规划体系相配合，市场机制的深度嵌入同样不可或缺。农产品市场化改革的实践揭示，当生产与销售环节真正融入价格机制和竞争体系时，资源配置效率与产业自身的抗风险能力会获得系统性改善</w:t>
      </w:r>
      <w:r>
        <w:rPr>
          <w:rFonts w:ascii="SimSun" w:cs="SimSun" w:eastAsia="SimSun" w:hAnsi="SimSun"/>
          <w:sz w:val="24"/>
          <w:szCs w:val="24"/>
          <w:vertAlign w:val="superscript"/>
        </w:rPr>
        <w:t xml:space="preserve">[11]</w:t>
      </w:r>
      <w:r>
        <w:rPr>
          <w:rFonts w:ascii="SimSun" w:cs="SimSun" w:eastAsia="SimSun" w:hAnsi="SimSun"/>
          <w:sz w:val="24"/>
          <w:szCs w:val="24"/>
        </w:rPr>
        <w:t xml:space="preserve">。这一逻辑同样适用于制造业和战略性新兴产业的产业链韧性构建——政策设计应着力消除要素流动的行政壁垒，而非以保护之名固化落后产能。</w:t>
      </w:r>
    </w:p>
    <w:p>
      <w:pPr>
        <w:spacing w:after="120" w:line="360"/>
        <w:ind w:firstLine="480"/>
      </w:pPr>
      <w:r>
        <w:rPr>
          <w:rFonts w:ascii="SimSun" w:cs="SimSun" w:eastAsia="SimSun" w:hAnsi="SimSun"/>
          <w:sz w:val="24"/>
          <w:szCs w:val="24"/>
        </w:rPr>
        <w:t xml:space="preserve">粮食安全作为产业链安全的底线构成，在新粮食安全观下被赋予了超越产量本身的多维内涵，涵盖供应链的稳定性、质量安全与国际博弈中的自主性</w:t>
      </w:r>
      <w:r>
        <w:rPr>
          <w:rFonts w:ascii="SimSun" w:cs="SimSun" w:eastAsia="SimSun" w:hAnsi="SimSun"/>
          <w:sz w:val="24"/>
          <w:szCs w:val="24"/>
          <w:vertAlign w:val="superscript"/>
        </w:rPr>
        <w:t xml:space="preserve">[5]</w:t>
      </w:r>
      <w:r>
        <w:rPr>
          <w:rFonts w:ascii="SimSun" w:cs="SimSun" w:eastAsia="SimSun" w:hAnsi="SimSun"/>
          <w:sz w:val="24"/>
          <w:szCs w:val="24"/>
        </w:rPr>
        <w:t xml:space="preserve">。这提示决策者在制定产业安全政策时，不能将视角局限于单一环节，而须沿着“生产—流通—储备—贸易”全链条识别脆弱点。固守自给自足的封闭思路将压缩政策回旋空间，真正有效的安全保障建立在开放经营与底线可控的动态平衡之上。与此并行的，是安全生产治理的制度升级。固定资产投资中的安全管理对国有企业经济效益存在直接影响，而法律责任落实的现状则暴露出监管穿透力不足的问题</w:t>
      </w:r>
      <w:r>
        <w:rPr>
          <w:rFonts w:ascii="SimSun" w:cs="SimSun" w:eastAsia="SimSun" w:hAnsi="SimSun"/>
          <w:sz w:val="24"/>
          <w:szCs w:val="24"/>
          <w:vertAlign w:val="superscript"/>
        </w:rPr>
        <w:t xml:space="preserve">[15]</w:t>
      </w:r>
      <w:r>
        <w:rPr>
          <w:rFonts w:ascii="SimSun" w:cs="SimSun" w:eastAsia="SimSun" w:hAnsi="SimSun"/>
          <w:sz w:val="24"/>
          <w:szCs w:val="24"/>
          <w:vertAlign w:val="superscript"/>
        </w:rPr>
        <w:t xml:space="preserve">[12]</w:t>
      </w:r>
      <w:r>
        <w:rPr>
          <w:rFonts w:ascii="SimSun" w:cs="SimSun" w:eastAsia="SimSun" w:hAnsi="SimSun"/>
          <w:sz w:val="24"/>
          <w:szCs w:val="24"/>
        </w:rPr>
        <w:t xml:space="preserve">。这意味着，筑牢产业链安全根基需要将安全监管从末端处置前移至固定资产投资决策的起始阶段，并将责任认定从模糊的组织担责转化为精确的个人追溯。党建引领安全生产的创新实践——“一加四”模式，为这种制度嵌入提供了组织层面的可行路径</w:t>
      </w:r>
      <w:r>
        <w:rPr>
          <w:rFonts w:ascii="SimSun" w:cs="SimSun" w:eastAsia="SimSun" w:hAnsi="SimSun"/>
          <w:sz w:val="24"/>
          <w:szCs w:val="24"/>
          <w:vertAlign w:val="superscript"/>
        </w:rPr>
        <w:t xml:space="preserve">[14]</w:t>
      </w:r>
      <w:r>
        <w:rPr>
          <w:rFonts w:ascii="SimSun" w:cs="SimSun" w:eastAsia="SimSun" w:hAnsi="SimSun"/>
          <w:sz w:val="24"/>
          <w:szCs w:val="24"/>
        </w:rPr>
        <w:t xml:space="preserve">。</w:t>
      </w:r>
    </w:p>
    <w:p>
      <w:pPr>
        <w:spacing w:after="120" w:line="360"/>
        <w:ind w:firstLine="480"/>
      </w:pPr>
      <w:r>
        <w:rPr>
          <w:rFonts w:ascii="SimSun" w:cs="SimSun" w:eastAsia="SimSun" w:hAnsi="SimSun"/>
          <w:sz w:val="24"/>
          <w:szCs w:val="24"/>
        </w:rPr>
        <w:t xml:space="preserve">综合来看，实体经济对中国式现代化进程中产业链安全的支撑作用，最终要通过规划连续性、市场深化、全链条粮食安全观和安全监管法治化四个维度共同构筑。政策制定的优先方向不应是频繁出台应急性产业补贴，而是建立一套让实体经济部门能够在正常市场条件下自我强化、在极端冲击下保持核心功能不瘫痪的制度基础设施。由于现有研究多聚焦于中国式现代化的宏观范式或具体行业问题，关于产业链安全与实体经济之间传导机制的微观实证仍然薄弱，未来政策评估需加强该方向的定量追踪。上述启示基于现有证据得出，其适用边界受限于所引文献的覆盖面与时效性。</w:t>
      </w:r>
    </w:p>
    <w:p>
      <w:pPr>
        <w:pStyle w:val="Heading1"/>
        <w:spacing w:after="120" w:before="240"/>
      </w:pPr>
      <w:r>
        <w:rPr>
          <w:rFonts w:ascii="SimHei" w:cs="SimHei" w:eastAsia="SimHei" w:hAnsi="SimHei"/>
          <w:b/>
          <w:bCs/>
          <w:sz w:val="32"/>
          <w:szCs w:val="32"/>
        </w:rPr>
        <w:t xml:space="preserve">9 结论</w:t>
      </w:r>
    </w:p>
    <w:p>
      <w:pPr>
        <w:spacing w:after="120" w:line="360"/>
        <w:ind w:firstLine="480"/>
      </w:pPr>
      <w:r>
        <w:rPr>
          <w:rFonts w:ascii="SimSun" w:cs="SimSun" w:eastAsia="SimSun" w:hAnsi="SimSun"/>
          <w:sz w:val="24"/>
          <w:szCs w:val="24"/>
        </w:rPr>
        <w:t xml:space="preserve">实体经济通过制度引导与基础产业保障，构成中国式现代化产业链安全的根基。五年规划持续将资源导向制造业，塑造了产业链自主可控的制度惯性</w:t>
      </w:r>
      <w:r>
        <w:rPr>
          <w:rFonts w:ascii="SimSun" w:cs="SimSun" w:eastAsia="SimSun" w:hAnsi="SimSun"/>
          <w:sz w:val="24"/>
          <w:szCs w:val="24"/>
          <w:vertAlign w:val="superscript"/>
        </w:rPr>
        <w:t xml:space="preserve">[4]</w:t>
      </w:r>
      <w:r>
        <w:rPr>
          <w:rFonts w:ascii="SimSun" w:cs="SimSun" w:eastAsia="SimSun" w:hAnsi="SimSun"/>
          <w:sz w:val="24"/>
          <w:szCs w:val="24"/>
        </w:rPr>
        <w:t xml:space="preserve">；新粮食安全观锁定农产品供给底线，降低断裂风险</w:t>
      </w:r>
      <w:r>
        <w:rPr>
          <w:rFonts w:ascii="SimSun" w:cs="SimSun" w:eastAsia="SimSun" w:hAnsi="SimSun"/>
          <w:sz w:val="24"/>
          <w:szCs w:val="24"/>
          <w:vertAlign w:val="superscript"/>
        </w:rPr>
        <w:t xml:space="preserve">[5]</w:t>
      </w:r>
      <w:r>
        <w:rPr>
          <w:rFonts w:ascii="SimSun" w:cs="SimSun" w:eastAsia="SimSun" w:hAnsi="SimSun"/>
          <w:sz w:val="24"/>
          <w:szCs w:val="24"/>
        </w:rPr>
        <w:t xml:space="preserve">。农业市场化改革经由竞争与价格机制，将农业生产高效嵌入全国供需网络，增强了衔接韧性</w:t>
      </w:r>
      <w:r>
        <w:rPr>
          <w:rFonts w:ascii="SimSun" w:cs="SimSun" w:eastAsia="SimSun" w:hAnsi="SimSun"/>
          <w:sz w:val="24"/>
          <w:szCs w:val="24"/>
          <w:vertAlign w:val="superscript"/>
        </w:rPr>
        <w:t xml:space="preserve">[11]</w:t>
      </w:r>
      <w:r>
        <w:rPr>
          <w:rFonts w:ascii="SimSun" w:cs="SimSun" w:eastAsia="SimSun" w:hAnsi="SimSun"/>
          <w:sz w:val="24"/>
          <w:szCs w:val="24"/>
        </w:rPr>
        <w:t xml:space="preserve">。这表明实体经济并非被动支撑，而是通过规划约束与市场化配置主动塑造安全边界。面对外部冲击与内部结构性矛盾</w:t>
      </w:r>
      <w:r>
        <w:rPr>
          <w:rFonts w:ascii="SimSun" w:cs="SimSun" w:eastAsia="SimSun" w:hAnsi="SimSun"/>
          <w:sz w:val="24"/>
          <w:szCs w:val="24"/>
          <w:vertAlign w:val="superscript"/>
        </w:rPr>
        <w:t xml:space="preserve">[1]</w:t>
      </w:r>
      <w:r>
        <w:rPr>
          <w:rFonts w:ascii="SimSun" w:cs="SimSun" w:eastAsia="SimSun" w:hAnsi="SimSun"/>
          <w:sz w:val="24"/>
          <w:szCs w:val="24"/>
        </w:rPr>
        <w:t xml:space="preserve">，筑牢这一根基仍是应对不确定性的基本策略。</w:t>
      </w:r>
    </w:p>
    <w:p>
      <w:pPr>
        <w:spacing w:after="120" w:line="360"/>
        <w:ind w:firstLine="480"/>
      </w:pPr>
      <w:r>
        <w:rPr>
          <w:rFonts w:ascii="SimSun" w:cs="SimSun" w:eastAsia="SimSun" w:hAnsi="SimSun"/>
          <w:sz w:val="24"/>
          <w:szCs w:val="24"/>
        </w:rPr>
        <w:t xml:space="preserve">本文梳理了实体经济与产业链安全的逻辑关联，但贡献须审慎评估。现有研究鲜有将二者纳入同一实证框架，论证多倚赖政策文本与间接推论，缺乏因果推断与量化效应。这一局限提醒读者应将结论视为待检验的假说集合。未来可沿三个方向推进：构建可测度的产业链安全指数，匹配实体投资与产能数据以识别因果强度；比较区域发展模式（如成渝双城经济圈</w:t>
      </w:r>
      <w:r>
        <w:rPr>
          <w:rFonts w:ascii="SimSun" w:cs="SimSun" w:eastAsia="SimSun" w:hAnsi="SimSun"/>
          <w:sz w:val="24"/>
          <w:szCs w:val="24"/>
          <w:vertAlign w:val="superscript"/>
        </w:rPr>
        <w:t xml:space="preserve">[7]</w:t>
      </w:r>
      <w:r>
        <w:rPr>
          <w:rFonts w:ascii="SimSun" w:cs="SimSun" w:eastAsia="SimSun" w:hAnsi="SimSun"/>
          <w:sz w:val="24"/>
          <w:szCs w:val="24"/>
        </w:rPr>
        <w:t xml:space="preserve">）的产业协同安全绩效；考察安全监管制度</w:t>
      </w:r>
      <w:r>
        <w:rPr>
          <w:rFonts w:ascii="SimSun" w:cs="SimSun" w:eastAsia="SimSun" w:hAnsi="SimSun"/>
          <w:sz w:val="24"/>
          <w:szCs w:val="24"/>
          <w:vertAlign w:val="superscript"/>
        </w:rPr>
        <w:t xml:space="preserve">[12]</w:t>
      </w:r>
      <w:r>
        <w:rPr>
          <w:rFonts w:ascii="SimSun" w:cs="SimSun" w:eastAsia="SimSun" w:hAnsi="SimSun"/>
          <w:sz w:val="24"/>
          <w:szCs w:val="24"/>
        </w:rPr>
        <w:t xml:space="preserve">如何在波动中维系产业链关键节点。将定性逻辑转化为可复验的实证命题，方能摆脱“应然”断言，为政策设计提供确切依据。</w:t>
      </w:r>
    </w:p>
    <w:p>
      <w:pPr>
        <w:pStyle w:val="Heading1"/>
        <w:spacing w:after="120" w:before="240"/>
      </w:pPr>
      <w:r>
        <w:rPr>
          <w:rFonts w:ascii="SimHei" w:cs="SimHei" w:eastAsia="SimHei" w:hAnsi="SimHei"/>
          <w:b/>
          <w:bCs/>
          <w:sz w:val="32"/>
          <w:szCs w:val="32"/>
        </w:rPr>
        <w:t xml:space="preserve">10 参考文献</w:t>
      </w:r>
    </w:p>
    <w:p>
      <w:pPr>
        <w:spacing w:after="80" w:line="320"/>
      </w:pPr>
      <w:r>
        <w:rPr>
          <w:rFonts w:ascii="SimSun" w:cs="SimSun" w:eastAsia="SimSun" w:hAnsi="SimSun"/>
          <w:sz w:val="21"/>
          <w:szCs w:val="21"/>
        </w:rPr>
        <w:t xml:space="preserve">[1] . 2024. 中国式现代化进程中的现实挑战. 社会企业经济发展, DOI:10.69979/3029-2700.24.12.036.</w:t>
      </w:r>
    </w:p>
    <w:p>
      <w:pPr>
        <w:spacing w:after="80" w:line="320"/>
      </w:pPr>
      <w:r>
        <w:rPr>
          <w:rFonts w:ascii="SimSun" w:cs="SimSun" w:eastAsia="SimSun" w:hAnsi="SimSun"/>
          <w:sz w:val="21"/>
          <w:szCs w:val="21"/>
        </w:rPr>
        <w:t xml:space="preserve">[2] . 2024. 试论中国式现代化的递进式发展. 社会企业经济发展, DOI:10.69979/3029-2700.24.10.036.</w:t>
      </w:r>
    </w:p>
    <w:p>
      <w:pPr>
        <w:spacing w:after="80" w:line="320"/>
      </w:pPr>
      <w:r>
        <w:rPr>
          <w:rFonts w:ascii="SimSun" w:cs="SimSun" w:eastAsia="SimSun" w:hAnsi="SimSun"/>
          <w:sz w:val="21"/>
          <w:szCs w:val="21"/>
        </w:rPr>
        <w:t xml:space="preserve">[3] . 2025. 中国式现代化进程中生态文明建设的历史演进、现实困境与创新路径. 社会企业经济发展, DOI:10.69979/3029-2700.25.11.087.</w:t>
      </w:r>
    </w:p>
    <w:p>
      <w:pPr>
        <w:spacing w:after="80" w:line="320"/>
      </w:pPr>
      <w:r>
        <w:rPr>
          <w:rFonts w:ascii="SimSun" w:cs="SimSun" w:eastAsia="SimSun" w:hAnsi="SimSun"/>
          <w:sz w:val="21"/>
          <w:szCs w:val="21"/>
        </w:rPr>
        <w:t xml:space="preserve">[4] . 2024. 以五年规划推进中国式经济现代化的历史演进及基本经验. 社会企业经济发展, DOI:10.69979/3029-2700.24.3.034.</w:t>
      </w:r>
    </w:p>
    <w:p>
      <w:pPr>
        <w:spacing w:after="80" w:line="320"/>
      </w:pPr>
      <w:r>
        <w:rPr>
          <w:rFonts w:ascii="SimSun" w:cs="SimSun" w:eastAsia="SimSun" w:hAnsi="SimSun"/>
          <w:sz w:val="21"/>
          <w:szCs w:val="21"/>
        </w:rPr>
        <w:t xml:space="preserve">[5] . 2025. 中国式现代化视域下的新粮食安全观——新粮食安全观的理论逻辑与实践价值. 社会企业经济发展, DOI:10.69979/3029-2700.25.06.056.</w:t>
      </w:r>
    </w:p>
    <w:p>
      <w:pPr>
        <w:spacing w:after="80" w:line="320"/>
      </w:pPr>
      <w:r>
        <w:rPr>
          <w:rFonts w:ascii="SimSun" w:cs="SimSun" w:eastAsia="SimSun" w:hAnsi="SimSun"/>
          <w:sz w:val="21"/>
          <w:szCs w:val="21"/>
        </w:rPr>
        <w:t xml:space="preserve">[6] 林育凯 陈帅男，崔键. 2025. 中国式现代化进程中高校学生党支部“红色IP”的构建与传播策略探析——基于高校全国样板党支部的培育经验. 社会企业经济发展, DOI:10.69979/3029-2700.25.12.003.</w:t>
      </w:r>
    </w:p>
    <w:p>
      <w:pPr>
        <w:spacing w:after="80" w:line="320"/>
      </w:pPr>
      <w:r>
        <w:rPr>
          <w:rFonts w:ascii="SimSun" w:cs="SimSun" w:eastAsia="SimSun" w:hAnsi="SimSun"/>
          <w:sz w:val="21"/>
          <w:szCs w:val="21"/>
        </w:rPr>
        <w:t xml:space="preserve">[7] . 2026. 中国式现代化进程中成渝地区双城经济圈高质量发展模式研究. 经济学刊, DOI:10.62662/jjxk0202002.</w:t>
      </w:r>
    </w:p>
    <w:p>
      <w:pPr>
        <w:spacing w:after="80" w:line="320"/>
      </w:pPr>
      <w:r>
        <w:rPr>
          <w:rFonts w:ascii="SimSun" w:cs="SimSun" w:eastAsia="SimSun" w:hAnsi="SimSun"/>
          <w:sz w:val="21"/>
          <w:szCs w:val="21"/>
        </w:rPr>
        <w:t xml:space="preserve">[8] . 2025. 机关事务治理现代化的中国式路径探索. 社会企业经济发展, DOI:10.69979/3029-2700.25.12.069.</w:t>
      </w:r>
    </w:p>
    <w:p>
      <w:pPr>
        <w:spacing w:after="80" w:line="320"/>
      </w:pPr>
      <w:r>
        <w:rPr>
          <w:rFonts w:ascii="SimSun" w:cs="SimSun" w:eastAsia="SimSun" w:hAnsi="SimSun"/>
          <w:sz w:val="21"/>
          <w:szCs w:val="21"/>
        </w:rPr>
        <w:t xml:space="preserve">[9] 曹浩瀚 邓如梦. 2024. 中国式现代化过程中的主体与资本逻辑矛盾. 社会企业经济发展, DOI:10.69979/3029-2700.24.11.027.</w:t>
      </w:r>
    </w:p>
    <w:p>
      <w:pPr>
        <w:spacing w:after="80" w:line="320"/>
      </w:pPr>
      <w:r>
        <w:rPr>
          <w:rFonts w:ascii="SimSun" w:cs="SimSun" w:eastAsia="SimSun" w:hAnsi="SimSun"/>
          <w:sz w:val="21"/>
          <w:szCs w:val="21"/>
        </w:rPr>
        <w:t xml:space="preserve">[10] . 2025. 中国式现代化视域下人的全面发展的历史脉络与价值意蕴. 社会企业经济发展, DOI:10.69979/3029-2700.25.12.012.</w:t>
      </w:r>
    </w:p>
    <w:p>
      <w:pPr>
        <w:spacing w:after="80" w:line="320"/>
      </w:pPr>
      <w:r>
        <w:rPr>
          <w:rFonts w:ascii="SimSun" w:cs="SimSun" w:eastAsia="SimSun" w:hAnsi="SimSun"/>
          <w:sz w:val="21"/>
          <w:szCs w:val="21"/>
        </w:rPr>
        <w:t xml:space="preserve">[11] 红妮 郭. 2024. 浅析农产品市场化对农业经济发展的作用. 现代经济管理, DOI:10.33142/mem.v5i3.12810.</w:t>
      </w:r>
    </w:p>
    <w:p>
      <w:pPr>
        <w:spacing w:after="80" w:line="320"/>
      </w:pPr>
      <w:r>
        <w:rPr>
          <w:rFonts w:ascii="SimSun" w:cs="SimSun" w:eastAsia="SimSun" w:hAnsi="SimSun"/>
          <w:sz w:val="21"/>
          <w:szCs w:val="21"/>
        </w:rPr>
        <w:t xml:space="preserve">[12] . 2024. 安全生产监督管理中法律责任落实的现状与改进措施. 社会企业经济发展, DOI:10.69979/3029-2700.24.6.050.</w:t>
      </w:r>
    </w:p>
    <w:p>
      <w:pPr>
        <w:spacing w:after="80" w:line="320"/>
      </w:pPr>
      <w:r>
        <w:rPr>
          <w:rFonts w:ascii="SimSun" w:cs="SimSun" w:eastAsia="SimSun" w:hAnsi="SimSun"/>
          <w:sz w:val="21"/>
          <w:szCs w:val="21"/>
        </w:rPr>
        <w:t xml:space="preserve">[13] 张国亮, 安培贞. 2022. 现代建筑经济管理中全过程工程造价的运用分析. 工程学研究与实用, DOI:10.37155/2717-5316-0314-48.</w:t>
      </w:r>
    </w:p>
    <w:p>
      <w:pPr>
        <w:spacing w:after="80" w:line="320"/>
      </w:pPr>
      <w:r>
        <w:rPr>
          <w:rFonts w:ascii="SimSun" w:cs="SimSun" w:eastAsia="SimSun" w:hAnsi="SimSun"/>
          <w:sz w:val="21"/>
          <w:szCs w:val="21"/>
        </w:rPr>
        <w:t xml:space="preserve">[14] . 2025. 党建“一加四”模式筑牢安全生产新防线——党建引领安全生产提质升级的创新实践. 社会企业经济发展, DOI:10.69979/3029-2700.26.01.004.</w:t>
      </w:r>
    </w:p>
    <w:p>
      <w:pPr>
        <w:spacing w:after="80" w:line="320"/>
      </w:pPr>
      <w:r>
        <w:rPr>
          <w:rFonts w:ascii="SimSun" w:cs="SimSun" w:eastAsia="SimSun" w:hAnsi="SimSun"/>
          <w:sz w:val="21"/>
          <w:szCs w:val="21"/>
        </w:rPr>
        <w:t xml:space="preserve">[15] . 2025. 固定资产投资中安全管理对国有企业经济效益的影响研究. 社会企业经济发展, DOI:10.69979/3029-2700.26.01.040.</w:t>
      </w:r>
    </w:p>
    <w:p>
      <w:pPr>
        <w:spacing w:after="80" w:line="320"/>
      </w:pPr>
      <w:r>
        <w:rPr>
          <w:rFonts w:ascii="SimSun" w:cs="SimSun" w:eastAsia="SimSun" w:hAnsi="SimSun"/>
          <w:sz w:val="21"/>
          <w:szCs w:val="21"/>
        </w:rPr>
        <w:t xml:space="preserve">[16] 星 马. 2021. 企业财税金融工作对企业经济发展的促进作用探讨. 现代经济管理, DOI:10.33142/mem.v2i3.4530.</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筑牢发展根基：实体经济对中国式现代化进程中产业链安全的关键作用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d1e7847c8dd24dc783446577bc98a79418cd78.png"/><Relationship Id="rId10" Type="http://schemas.openxmlformats.org/officeDocument/2006/relationships/image" Target="media/63bb17b16221fe46549b6d40195f5e90e2a9dd9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2026-05-20T08:07:04.396Z</dcterms:created>
  <dcterms:modified xsi:type="dcterms:W3CDTF">2026-05-20T08:07:04.396Z</dcterms:modified>
</cp:coreProperties>
</file>

<file path=docProps/custom.xml><?xml version="1.0" encoding="utf-8"?>
<Properties xmlns="http://schemas.openxmlformats.org/officeDocument/2006/custom-properties" xmlns:vt="http://schemas.openxmlformats.org/officeDocument/2006/docPropsVTypes"/>
</file>