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436B6" w14:textId="1B0B2C66" w:rsidR="007738E3" w:rsidRDefault="004250E8" w:rsidP="004250E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TRADUCCIÓN DE MATERIAL DE DIVULGACIÓN DE RIESGOS Y OPORTUNIDADES RELACIONADO</w:t>
      </w:r>
      <w:r w:rsidR="00D94A33">
        <w:rPr>
          <w:rFonts w:ascii="Times New Roman" w:hAnsi="Times New Roman" w:cs="Times New Roman"/>
          <w:b/>
          <w:bCs/>
          <w:sz w:val="24"/>
          <w:szCs w:val="24"/>
        </w:rPr>
        <w:t>S</w:t>
      </w:r>
      <w:r>
        <w:rPr>
          <w:rFonts w:ascii="Times New Roman" w:hAnsi="Times New Roman" w:cs="Times New Roman"/>
          <w:b/>
          <w:bCs/>
          <w:sz w:val="24"/>
          <w:szCs w:val="24"/>
        </w:rPr>
        <w:t xml:space="preserve"> CON LA SOSTENIBILIDAD.</w:t>
      </w:r>
    </w:p>
    <w:p w14:paraId="05DEE1E3" w14:textId="72ECC148" w:rsidR="004250E8" w:rsidRDefault="004250E8" w:rsidP="004250E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(MATERIAL EDUCACIONAL)</w:t>
      </w:r>
    </w:p>
    <w:p w14:paraId="7D1CC0A5" w14:textId="28AC1D72" w:rsidR="004250E8" w:rsidRDefault="004250E8"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Importante: Este material ha sido desarrollado para ayudar a entender a las partes interesadas las normas de sostenibilidad (NIIF S1 y NIIFS2)</w:t>
      </w:r>
    </w:p>
    <w:p w14:paraId="066CF049" w14:textId="05DAF90B" w:rsidR="004250E8" w:rsidRDefault="00FD4DEB"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¡Que persigue este material?</w:t>
      </w:r>
    </w:p>
    <w:p w14:paraId="03571C2C" w14:textId="110E871D" w:rsidR="00FD4DEB" w:rsidRDefault="00FD4DEB"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Plantear casos hipotéticos con los cuales se puede ilustrar la aplicación de los requerimientos de las normas de sostenibilidad emitidas por el ISSB. Estos ejemplos representan modelos sencillos, donde se presentan aspectos reales dentro estos ejemplos tipo, </w:t>
      </w:r>
      <w:r w:rsidR="006647BC">
        <w:rPr>
          <w:rFonts w:ascii="Times New Roman" w:hAnsi="Times New Roman" w:cs="Times New Roman"/>
          <w:b/>
          <w:bCs/>
          <w:sz w:val="24"/>
          <w:szCs w:val="24"/>
        </w:rPr>
        <w:t>que una entidad podría necesitar evaluar sobre hechos relevantes y circunstancias cuando aplica estas normas.</w:t>
      </w:r>
    </w:p>
    <w:p w14:paraId="4F16BFE4" w14:textId="408E4B84" w:rsidR="006647BC" w:rsidRDefault="006647BC"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Contenido.</w:t>
      </w:r>
    </w:p>
    <w:p w14:paraId="014B4EAE" w14:textId="39F0F05A" w:rsidR="006647BC" w:rsidRDefault="006647BC"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-Descripción genera.</w:t>
      </w:r>
    </w:p>
    <w:p w14:paraId="489FCC4D" w14:textId="545825BB" w:rsidR="006647BC" w:rsidRDefault="006647BC"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-Mensajes principales</w:t>
      </w:r>
    </w:p>
    <w:p w14:paraId="730ADD6F" w14:textId="79330DA7" w:rsidR="006647BC" w:rsidRDefault="00435452" w:rsidP="004250E8">
      <w:pPr>
        <w:spacing w:line="480" w:lineRule="auto"/>
        <w:rPr>
          <w:rFonts w:ascii="Times New Roman" w:hAnsi="Times New Roman" w:cs="Times New Roman"/>
          <w:b/>
          <w:bCs/>
          <w:sz w:val="24"/>
          <w:szCs w:val="24"/>
        </w:rPr>
      </w:pPr>
      <w:proofErr w:type="spellStart"/>
      <w:r>
        <w:rPr>
          <w:rFonts w:ascii="Times New Roman" w:hAnsi="Times New Roman" w:cs="Times New Roman"/>
          <w:b/>
          <w:bCs/>
          <w:sz w:val="24"/>
          <w:szCs w:val="24"/>
        </w:rPr>
        <w:lastRenderedPageBreak/>
        <w:t>Capitulo</w:t>
      </w:r>
      <w:proofErr w:type="spellEnd"/>
      <w:r>
        <w:rPr>
          <w:rFonts w:ascii="Times New Roman" w:hAnsi="Times New Roman" w:cs="Times New Roman"/>
          <w:b/>
          <w:bCs/>
          <w:sz w:val="24"/>
          <w:szCs w:val="24"/>
        </w:rPr>
        <w:t xml:space="preserve"> 1. La definición de importancia relativa y su aplicación en las normas ISSB.</w:t>
      </w:r>
    </w:p>
    <w:p w14:paraId="483B02B4" w14:textId="035DD0FC" w:rsidR="00435452" w:rsidRDefault="00435452"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Introducción a la definición de información material.</w:t>
      </w:r>
    </w:p>
    <w:p w14:paraId="29F25B5D" w14:textId="6043367C" w:rsidR="00435452" w:rsidRDefault="00435452"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Elementos clave en la definición de información material.</w:t>
      </w:r>
    </w:p>
    <w:p w14:paraId="0FCF93AB" w14:textId="76224213" w:rsidR="00435452" w:rsidRDefault="00435452" w:rsidP="004250E8">
      <w:pPr>
        <w:spacing w:line="480" w:lineRule="auto"/>
        <w:rPr>
          <w:rFonts w:ascii="Times New Roman" w:hAnsi="Times New Roman" w:cs="Times New Roman"/>
          <w:b/>
          <w:bCs/>
          <w:sz w:val="24"/>
          <w:szCs w:val="24"/>
        </w:rPr>
      </w:pPr>
      <w:proofErr w:type="spellStart"/>
      <w:r>
        <w:rPr>
          <w:rFonts w:ascii="Times New Roman" w:hAnsi="Times New Roman" w:cs="Times New Roman"/>
          <w:b/>
          <w:bCs/>
          <w:sz w:val="24"/>
          <w:szCs w:val="24"/>
        </w:rPr>
        <w:t>Capitulo</w:t>
      </w:r>
      <w:proofErr w:type="spellEnd"/>
      <w:r>
        <w:rPr>
          <w:rFonts w:ascii="Times New Roman" w:hAnsi="Times New Roman" w:cs="Times New Roman"/>
          <w:b/>
          <w:bCs/>
          <w:sz w:val="24"/>
          <w:szCs w:val="24"/>
        </w:rPr>
        <w:t xml:space="preserve"> 2. Los riegos y oportunidades </w:t>
      </w:r>
      <w:r w:rsidR="00754D24">
        <w:rPr>
          <w:rFonts w:ascii="Times New Roman" w:hAnsi="Times New Roman" w:cs="Times New Roman"/>
          <w:b/>
          <w:bCs/>
          <w:sz w:val="24"/>
          <w:szCs w:val="24"/>
        </w:rPr>
        <w:t>relacionados con</w:t>
      </w:r>
      <w:r>
        <w:rPr>
          <w:rFonts w:ascii="Times New Roman" w:hAnsi="Times New Roman" w:cs="Times New Roman"/>
          <w:b/>
          <w:bCs/>
          <w:sz w:val="24"/>
          <w:szCs w:val="24"/>
        </w:rPr>
        <w:t xml:space="preserve"> la sostenibilidad que podría afectar razonablemente en el futuro una entidad y la</w:t>
      </w:r>
      <w:r w:rsidR="00754D24">
        <w:rPr>
          <w:rFonts w:ascii="Times New Roman" w:hAnsi="Times New Roman" w:cs="Times New Roman"/>
          <w:b/>
          <w:bCs/>
          <w:sz w:val="24"/>
          <w:szCs w:val="24"/>
        </w:rPr>
        <w:t xml:space="preserve"> aplicación de los </w:t>
      </w:r>
      <w:proofErr w:type="spellStart"/>
      <w:r w:rsidR="00754D24">
        <w:rPr>
          <w:rFonts w:ascii="Times New Roman" w:hAnsi="Times New Roman" w:cs="Times New Roman"/>
          <w:b/>
          <w:bCs/>
          <w:sz w:val="24"/>
          <w:szCs w:val="24"/>
        </w:rPr>
        <w:t>estadares</w:t>
      </w:r>
      <w:proofErr w:type="spellEnd"/>
      <w:r w:rsidR="00754D24">
        <w:rPr>
          <w:rFonts w:ascii="Times New Roman" w:hAnsi="Times New Roman" w:cs="Times New Roman"/>
          <w:b/>
          <w:bCs/>
          <w:sz w:val="24"/>
          <w:szCs w:val="24"/>
        </w:rPr>
        <w:t xml:space="preserve"> ISSB.</w:t>
      </w:r>
    </w:p>
    <w:p w14:paraId="2C39608C" w14:textId="38E5236E" w:rsidR="00754D24" w:rsidRDefault="00754D24"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¡Cuales son los riesgos y oportunidades relacionados con la sostenibilidad que se puede esperar razonablemente afecten en futuro de una entidad?</w:t>
      </w:r>
    </w:p>
    <w:p w14:paraId="3FEC6BC7" w14:textId="4EBD2CB7" w:rsidR="00754D24" w:rsidRDefault="00754D24"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-Ejemplos </w:t>
      </w:r>
    </w:p>
    <w:p w14:paraId="740FA571" w14:textId="6F07E8D8" w:rsidR="00754D24" w:rsidRDefault="00754D24"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¡Como identificarlos?</w:t>
      </w:r>
    </w:p>
    <w:p w14:paraId="449AA485" w14:textId="65250FC4" w:rsidR="00754D24" w:rsidRDefault="00754D24"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Capítulo 3 Proceso para la identificación y divulgación de información material.</w:t>
      </w:r>
    </w:p>
    <w:p w14:paraId="21C9A3DC" w14:textId="0C833FF0" w:rsidR="00754D24" w:rsidRDefault="00754D24"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Paso 1. Identificación de aquellos riegos y oportunidades que son potencialmente materiales.</w:t>
      </w:r>
    </w:p>
    <w:p w14:paraId="6DB0EF29" w14:textId="43C27589" w:rsidR="00754D24" w:rsidRDefault="00754D24"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Paso 2. </w:t>
      </w:r>
      <w:r w:rsidR="003A441B">
        <w:rPr>
          <w:rFonts w:ascii="Times New Roman" w:hAnsi="Times New Roman" w:cs="Times New Roman"/>
          <w:b/>
          <w:bCs/>
          <w:sz w:val="24"/>
          <w:szCs w:val="24"/>
        </w:rPr>
        <w:t>Evaluar si los riesgos y oportunidades son potencialmente materiales.</w:t>
      </w:r>
    </w:p>
    <w:p w14:paraId="7755135A" w14:textId="05613431" w:rsidR="003A441B" w:rsidRDefault="003A441B"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Paso 3. Organizar un borrador de las divulgaciones financieras relacionadas con sostenibilidad.</w:t>
      </w:r>
    </w:p>
    <w:p w14:paraId="33F6859F" w14:textId="5DA0C2C1" w:rsidR="003A441B" w:rsidRDefault="003A441B"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Paso 4. Revisar el borrador de las divulgaciones financiera relacionadas con la sostenibilidad.</w:t>
      </w:r>
    </w:p>
    <w:p w14:paraId="4E909B98" w14:textId="7A667354" w:rsidR="003A441B" w:rsidRDefault="003A441B"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Anexos</w:t>
      </w:r>
    </w:p>
    <w:p w14:paraId="4934B76B" w14:textId="7CC36569" w:rsidR="003A441B" w:rsidRDefault="003A441B"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Anexo 1. El uso de NIIF S2 para identificar riesgos y oportunidades relacionados con el clima.</w:t>
      </w:r>
    </w:p>
    <w:p w14:paraId="4B98B3A1" w14:textId="655EE3C8" w:rsidR="003A441B" w:rsidRDefault="003A441B"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Anexo 2. </w:t>
      </w:r>
      <w:proofErr w:type="spellStart"/>
      <w:r w:rsidR="00C66A8C">
        <w:rPr>
          <w:rFonts w:ascii="Times New Roman" w:hAnsi="Times New Roman" w:cs="Times New Roman"/>
          <w:b/>
          <w:bCs/>
          <w:sz w:val="24"/>
          <w:szCs w:val="24"/>
        </w:rPr>
        <w:t>Revalorarización</w:t>
      </w:r>
      <w:proofErr w:type="spellEnd"/>
      <w:r w:rsidR="00C66A8C">
        <w:rPr>
          <w:rFonts w:ascii="Times New Roman" w:hAnsi="Times New Roman" w:cs="Times New Roman"/>
          <w:b/>
          <w:bCs/>
          <w:sz w:val="24"/>
          <w:szCs w:val="24"/>
        </w:rPr>
        <w:t xml:space="preserve"> de los riesgos y oportunidades a través de la cadena de valor.</w:t>
      </w:r>
    </w:p>
    <w:p w14:paraId="59E83CAA" w14:textId="3A31C0B6" w:rsidR="00C66A8C" w:rsidRDefault="00C66A8C"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Anexo 3. La interacción de los estándares ISSB con las leyes y regulaciones.</w:t>
      </w:r>
    </w:p>
    <w:p w14:paraId="1D810F5B" w14:textId="77777777" w:rsidR="003A441B" w:rsidRDefault="003A441B" w:rsidP="004250E8">
      <w:pPr>
        <w:spacing w:line="480" w:lineRule="auto"/>
        <w:rPr>
          <w:rFonts w:ascii="Times New Roman" w:hAnsi="Times New Roman" w:cs="Times New Roman"/>
          <w:b/>
          <w:bCs/>
          <w:sz w:val="24"/>
          <w:szCs w:val="24"/>
        </w:rPr>
      </w:pPr>
    </w:p>
    <w:p w14:paraId="07699984" w14:textId="77777777" w:rsidR="00435452" w:rsidRDefault="00435452" w:rsidP="004250E8">
      <w:pPr>
        <w:spacing w:line="480" w:lineRule="auto"/>
        <w:rPr>
          <w:rFonts w:ascii="Times New Roman" w:hAnsi="Times New Roman" w:cs="Times New Roman"/>
          <w:b/>
          <w:bCs/>
          <w:sz w:val="24"/>
          <w:szCs w:val="24"/>
        </w:rPr>
      </w:pPr>
    </w:p>
    <w:p w14:paraId="7CB9312B" w14:textId="044E19DE" w:rsidR="006647BC" w:rsidRDefault="00985DD8" w:rsidP="00985DD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Introducción</w:t>
      </w:r>
    </w:p>
    <w:p w14:paraId="7CD467E2" w14:textId="1DF7E5A8" w:rsidR="00985DD8" w:rsidRDefault="00985DD8" w:rsidP="00985DD8">
      <w:pPr>
        <w:spacing w:line="480" w:lineRule="auto"/>
        <w:jc w:val="both"/>
        <w:rPr>
          <w:rFonts w:ascii="Times New Roman" w:hAnsi="Times New Roman" w:cs="Times New Roman"/>
          <w:sz w:val="24"/>
          <w:szCs w:val="24"/>
        </w:rPr>
      </w:pPr>
      <w:r w:rsidRPr="00985DD8">
        <w:rPr>
          <w:rFonts w:ascii="Times New Roman" w:hAnsi="Times New Roman" w:cs="Times New Roman"/>
          <w:sz w:val="24"/>
          <w:szCs w:val="24"/>
        </w:rPr>
        <w:lastRenderedPageBreak/>
        <w:t xml:space="preserve">La norma NIIF S1 requiere que las entidades revelen información material </w:t>
      </w:r>
      <w:r>
        <w:rPr>
          <w:rFonts w:ascii="Times New Roman" w:hAnsi="Times New Roman" w:cs="Times New Roman"/>
          <w:sz w:val="24"/>
          <w:szCs w:val="24"/>
        </w:rPr>
        <w:t>relacionada con riesgos y oportunidades relacionados con la sostenibilidad que razonablemente pueden tener un efecto sobre los flujos de efectivos, el acceso de financiamiento y el costo de capital en el corto, mediano y largo plazo. Estos riesgos y oportunidades se refieren aquellos relacionados con la sostenibilidad que potencialmente en futuro puedan afectar a una entidad.</w:t>
      </w:r>
    </w:p>
    <w:p w14:paraId="4075F8CA" w14:textId="62FEA176" w:rsidR="001B75D4" w:rsidRDefault="001B75D4" w:rsidP="00985DD8">
      <w:pPr>
        <w:spacing w:line="480" w:lineRule="auto"/>
        <w:jc w:val="both"/>
        <w:rPr>
          <w:rFonts w:ascii="Times New Roman" w:hAnsi="Times New Roman" w:cs="Times New Roman"/>
          <w:sz w:val="24"/>
          <w:szCs w:val="24"/>
        </w:rPr>
      </w:pPr>
      <w:r>
        <w:rPr>
          <w:rFonts w:ascii="Times New Roman" w:hAnsi="Times New Roman" w:cs="Times New Roman"/>
          <w:sz w:val="24"/>
          <w:szCs w:val="24"/>
        </w:rPr>
        <w:t>Dentro de los estándares ISSB, una información es material si su omisión, una presentación errónea o su oscurecimiento podría razonablemente esperarse que influya en las decisiones de usurarios primarios. Se entiende como usuarios primarios los inversores actuales o potenciales y otros proveedores de capital.</w:t>
      </w:r>
    </w:p>
    <w:p w14:paraId="56CAD94D" w14:textId="1AA56B4D" w:rsidR="001B75D4" w:rsidRDefault="001B75D4" w:rsidP="00985DD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Este material educacional describe las características de la información material y concepto de riesgos y oportunidades relacionados con la </w:t>
      </w:r>
      <w:r w:rsidR="0007087B">
        <w:rPr>
          <w:rFonts w:ascii="Times New Roman" w:hAnsi="Times New Roman" w:cs="Times New Roman"/>
          <w:sz w:val="24"/>
          <w:szCs w:val="24"/>
        </w:rPr>
        <w:t>sostenibilidad y</w:t>
      </w:r>
      <w:r>
        <w:rPr>
          <w:rFonts w:ascii="Times New Roman" w:hAnsi="Times New Roman" w:cs="Times New Roman"/>
          <w:sz w:val="24"/>
          <w:szCs w:val="24"/>
        </w:rPr>
        <w:t xml:space="preserve"> asi también explica los requerimientos relacionados con la identificación y revelación de información material acerca de los riesgos y oportunidades relacionados con la sostenibilidad que razonablemente podrían afectar las entidades en el futuro.</w:t>
      </w:r>
    </w:p>
    <w:p w14:paraId="1A9C0787" w14:textId="0361337B" w:rsidR="0007087B" w:rsidRDefault="0007087B" w:rsidP="00985DD8">
      <w:pPr>
        <w:spacing w:line="480" w:lineRule="auto"/>
        <w:jc w:val="both"/>
        <w:rPr>
          <w:rFonts w:ascii="Times New Roman" w:hAnsi="Times New Roman" w:cs="Times New Roman"/>
          <w:sz w:val="24"/>
          <w:szCs w:val="24"/>
        </w:rPr>
      </w:pPr>
      <w:r>
        <w:rPr>
          <w:rFonts w:ascii="Times New Roman" w:hAnsi="Times New Roman" w:cs="Times New Roman"/>
          <w:sz w:val="24"/>
          <w:szCs w:val="24"/>
        </w:rPr>
        <w:t>Este material esta estructurados en tres partes:</w:t>
      </w:r>
    </w:p>
    <w:p w14:paraId="57F89698" w14:textId="5A700263" w:rsidR="000F594F" w:rsidRDefault="000F594F" w:rsidP="00985DD8">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Capitulo</w:t>
      </w:r>
      <w:proofErr w:type="spellEnd"/>
      <w:r>
        <w:rPr>
          <w:rFonts w:ascii="Times New Roman" w:hAnsi="Times New Roman" w:cs="Times New Roman"/>
          <w:sz w:val="24"/>
          <w:szCs w:val="24"/>
        </w:rPr>
        <w:t xml:space="preserve"> 1</w:t>
      </w:r>
      <w:r w:rsidRPr="006A3762">
        <w:rPr>
          <w:rFonts w:ascii="Times New Roman" w:hAnsi="Times New Roman" w:cs="Times New Roman"/>
          <w:color w:val="00B0F0"/>
          <w:sz w:val="24"/>
          <w:szCs w:val="24"/>
        </w:rPr>
        <w:t xml:space="preserve">. </w:t>
      </w:r>
      <w:r w:rsidRPr="006A3762">
        <w:rPr>
          <w:rFonts w:ascii="Times New Roman" w:hAnsi="Times New Roman" w:cs="Times New Roman"/>
          <w:sz w:val="24"/>
          <w:szCs w:val="24"/>
        </w:rPr>
        <w:t>La definición de información material y su aplicación en los estándares ISSB</w:t>
      </w:r>
      <w:r w:rsidRPr="006A3762">
        <w:rPr>
          <w:rFonts w:ascii="Times New Roman" w:hAnsi="Times New Roman" w:cs="Times New Roman"/>
          <w:b/>
          <w:bCs/>
          <w:sz w:val="24"/>
          <w:szCs w:val="24"/>
        </w:rPr>
        <w:t>.</w:t>
      </w:r>
    </w:p>
    <w:p w14:paraId="45E1447E" w14:textId="73FEC425" w:rsidR="000F594F" w:rsidRDefault="000F594F" w:rsidP="00985DD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Este </w:t>
      </w:r>
      <w:r w:rsidR="006A3762">
        <w:rPr>
          <w:rFonts w:ascii="Times New Roman" w:hAnsi="Times New Roman" w:cs="Times New Roman"/>
          <w:sz w:val="24"/>
          <w:szCs w:val="24"/>
        </w:rPr>
        <w:t>capítulo</w:t>
      </w:r>
      <w:r>
        <w:rPr>
          <w:rFonts w:ascii="Times New Roman" w:hAnsi="Times New Roman" w:cs="Times New Roman"/>
          <w:sz w:val="24"/>
          <w:szCs w:val="24"/>
        </w:rPr>
        <w:t xml:space="preserve"> examina los principales componentes incluidos en la definición de información material para lograr entender sobre el uso del término dentro de las normas ISSB y como hacer juicios de materialidad en ese contexto.</w:t>
      </w:r>
    </w:p>
    <w:p w14:paraId="1C4279DB" w14:textId="53A8E5A0" w:rsidR="000F594F" w:rsidRDefault="00D94A33" w:rsidP="00985DD8">
      <w:pPr>
        <w:spacing w:line="480" w:lineRule="auto"/>
        <w:jc w:val="both"/>
        <w:rPr>
          <w:rFonts w:ascii="Times New Roman" w:hAnsi="Times New Roman" w:cs="Times New Roman"/>
          <w:sz w:val="24"/>
          <w:szCs w:val="24"/>
        </w:rPr>
      </w:pPr>
      <w:r>
        <w:rPr>
          <w:rFonts w:ascii="Times New Roman" w:hAnsi="Times New Roman" w:cs="Times New Roman"/>
          <w:sz w:val="24"/>
          <w:szCs w:val="24"/>
        </w:rPr>
        <w:t>Capítulo</w:t>
      </w:r>
      <w:r w:rsidR="000F594F">
        <w:rPr>
          <w:rFonts w:ascii="Times New Roman" w:hAnsi="Times New Roman" w:cs="Times New Roman"/>
          <w:sz w:val="24"/>
          <w:szCs w:val="24"/>
        </w:rPr>
        <w:t xml:space="preserve"> 2. Riesgos y oportunidades relacionados con la sostenibilidad que razonablemente se espera tengan un efecto en el futuro de las entidades y su aplicación en los estándares ISSB.</w:t>
      </w:r>
    </w:p>
    <w:p w14:paraId="0103F54E" w14:textId="7F56A3D8" w:rsidR="00985DD8" w:rsidRDefault="000F594F" w:rsidP="00985DD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En este capítulo se examina </w:t>
      </w:r>
      <w:r w:rsidR="00D94A33">
        <w:rPr>
          <w:rFonts w:ascii="Times New Roman" w:hAnsi="Times New Roman" w:cs="Times New Roman"/>
          <w:sz w:val="24"/>
          <w:szCs w:val="24"/>
        </w:rPr>
        <w:t>cuáles</w:t>
      </w:r>
      <w:r>
        <w:rPr>
          <w:rFonts w:ascii="Times New Roman" w:hAnsi="Times New Roman" w:cs="Times New Roman"/>
          <w:sz w:val="24"/>
          <w:szCs w:val="24"/>
        </w:rPr>
        <w:t xml:space="preserve"> son riesgos y oportunidades relacionados con la sostenibilidad y como </w:t>
      </w:r>
      <w:r w:rsidR="00D94A33">
        <w:rPr>
          <w:rFonts w:ascii="Times New Roman" w:hAnsi="Times New Roman" w:cs="Times New Roman"/>
          <w:sz w:val="24"/>
          <w:szCs w:val="24"/>
        </w:rPr>
        <w:t>podrían razonablemente</w:t>
      </w:r>
      <w:r>
        <w:rPr>
          <w:rFonts w:ascii="Times New Roman" w:hAnsi="Times New Roman" w:cs="Times New Roman"/>
          <w:sz w:val="24"/>
          <w:szCs w:val="24"/>
        </w:rPr>
        <w:t xml:space="preserve"> esperarse</w:t>
      </w:r>
      <w:r w:rsidR="00D94A33">
        <w:rPr>
          <w:rFonts w:ascii="Times New Roman" w:hAnsi="Times New Roman" w:cs="Times New Roman"/>
          <w:sz w:val="24"/>
          <w:szCs w:val="24"/>
        </w:rPr>
        <w:t xml:space="preserve"> que estos</w:t>
      </w:r>
      <w:r>
        <w:rPr>
          <w:rFonts w:ascii="Times New Roman" w:hAnsi="Times New Roman" w:cs="Times New Roman"/>
          <w:sz w:val="24"/>
          <w:szCs w:val="24"/>
        </w:rPr>
        <w:t xml:space="preserve"> afecten en el futuro a una entidad </w:t>
      </w:r>
      <w:r w:rsidR="00D94A33">
        <w:rPr>
          <w:rFonts w:ascii="Times New Roman" w:hAnsi="Times New Roman" w:cs="Times New Roman"/>
          <w:sz w:val="24"/>
          <w:szCs w:val="24"/>
        </w:rPr>
        <w:t>lo cual</w:t>
      </w:r>
      <w:r>
        <w:rPr>
          <w:rFonts w:ascii="Times New Roman" w:hAnsi="Times New Roman" w:cs="Times New Roman"/>
          <w:sz w:val="24"/>
          <w:szCs w:val="24"/>
        </w:rPr>
        <w:t xml:space="preserve"> permita</w:t>
      </w:r>
      <w:r w:rsidR="007334BE">
        <w:rPr>
          <w:rFonts w:ascii="Times New Roman" w:hAnsi="Times New Roman" w:cs="Times New Roman"/>
          <w:sz w:val="24"/>
          <w:szCs w:val="24"/>
        </w:rPr>
        <w:t xml:space="preserve"> dar </w:t>
      </w:r>
      <w:r w:rsidR="0011442D">
        <w:rPr>
          <w:rFonts w:ascii="Times New Roman" w:hAnsi="Times New Roman" w:cs="Times New Roman"/>
          <w:sz w:val="24"/>
          <w:szCs w:val="24"/>
        </w:rPr>
        <w:t>a entender</w:t>
      </w:r>
      <w:r>
        <w:rPr>
          <w:rFonts w:ascii="Times New Roman" w:hAnsi="Times New Roman" w:cs="Times New Roman"/>
          <w:sz w:val="24"/>
          <w:szCs w:val="24"/>
        </w:rPr>
        <w:t xml:space="preserve"> como son enfocados estos conceptos dentro los estándares ISSB.</w:t>
      </w:r>
    </w:p>
    <w:p w14:paraId="27FBD76C" w14:textId="1AE6664B" w:rsidR="000F594F" w:rsidRDefault="00D94A33" w:rsidP="00985DD8">
      <w:pPr>
        <w:spacing w:line="480" w:lineRule="auto"/>
        <w:jc w:val="both"/>
        <w:rPr>
          <w:rFonts w:ascii="Times New Roman" w:hAnsi="Times New Roman" w:cs="Times New Roman"/>
          <w:sz w:val="24"/>
          <w:szCs w:val="24"/>
        </w:rPr>
      </w:pPr>
      <w:r>
        <w:rPr>
          <w:rFonts w:ascii="Times New Roman" w:hAnsi="Times New Roman" w:cs="Times New Roman"/>
          <w:sz w:val="24"/>
          <w:szCs w:val="24"/>
        </w:rPr>
        <w:t>Capítulo</w:t>
      </w:r>
      <w:r w:rsidR="000F594F">
        <w:rPr>
          <w:rFonts w:ascii="Times New Roman" w:hAnsi="Times New Roman" w:cs="Times New Roman"/>
          <w:sz w:val="24"/>
          <w:szCs w:val="24"/>
        </w:rPr>
        <w:t xml:space="preserve"> 3. Identificar y revelar información material.</w:t>
      </w:r>
    </w:p>
    <w:p w14:paraId="1235F676" w14:textId="463433CD" w:rsidR="0011442D" w:rsidRDefault="000F594F" w:rsidP="00985DD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En este </w:t>
      </w:r>
      <w:r w:rsidR="00D94A33">
        <w:rPr>
          <w:rFonts w:ascii="Times New Roman" w:hAnsi="Times New Roman" w:cs="Times New Roman"/>
          <w:sz w:val="24"/>
          <w:szCs w:val="24"/>
        </w:rPr>
        <w:t>capítulo</w:t>
      </w:r>
      <w:r>
        <w:rPr>
          <w:rFonts w:ascii="Times New Roman" w:hAnsi="Times New Roman" w:cs="Times New Roman"/>
          <w:sz w:val="24"/>
          <w:szCs w:val="24"/>
        </w:rPr>
        <w:t xml:space="preserve"> se</w:t>
      </w:r>
      <w:r w:rsidR="007334BE">
        <w:rPr>
          <w:rFonts w:ascii="Times New Roman" w:hAnsi="Times New Roman" w:cs="Times New Roman"/>
          <w:sz w:val="24"/>
          <w:szCs w:val="24"/>
        </w:rPr>
        <w:t xml:space="preserve"> bas</w:t>
      </w:r>
      <w:r w:rsidR="00025DB9">
        <w:rPr>
          <w:rFonts w:ascii="Times New Roman" w:hAnsi="Times New Roman" w:cs="Times New Roman"/>
          <w:sz w:val="24"/>
          <w:szCs w:val="24"/>
        </w:rPr>
        <w:t>a</w:t>
      </w:r>
      <w:r w:rsidR="007334BE">
        <w:rPr>
          <w:rFonts w:ascii="Times New Roman" w:hAnsi="Times New Roman" w:cs="Times New Roman"/>
          <w:sz w:val="24"/>
          <w:szCs w:val="24"/>
        </w:rPr>
        <w:t xml:space="preserve"> en</w:t>
      </w:r>
      <w:r>
        <w:rPr>
          <w:rFonts w:ascii="Times New Roman" w:hAnsi="Times New Roman" w:cs="Times New Roman"/>
          <w:sz w:val="24"/>
          <w:szCs w:val="24"/>
        </w:rPr>
        <w:t xml:space="preserve"> los dos </w:t>
      </w:r>
      <w:r w:rsidR="007334BE">
        <w:rPr>
          <w:rFonts w:ascii="Times New Roman" w:hAnsi="Times New Roman" w:cs="Times New Roman"/>
          <w:sz w:val="24"/>
          <w:szCs w:val="24"/>
        </w:rPr>
        <w:t>capítulos anteriores y explica los</w:t>
      </w:r>
      <w:r>
        <w:rPr>
          <w:rFonts w:ascii="Times New Roman" w:hAnsi="Times New Roman" w:cs="Times New Roman"/>
          <w:sz w:val="24"/>
          <w:szCs w:val="24"/>
        </w:rPr>
        <w:t xml:space="preserve"> requerimientos relacionados con la identificación y revelación de información materia</w:t>
      </w:r>
      <w:r w:rsidR="007334BE">
        <w:rPr>
          <w:rFonts w:ascii="Times New Roman" w:hAnsi="Times New Roman" w:cs="Times New Roman"/>
          <w:sz w:val="24"/>
          <w:szCs w:val="24"/>
        </w:rPr>
        <w:t>l</w:t>
      </w:r>
      <w:r>
        <w:rPr>
          <w:rFonts w:ascii="Times New Roman" w:hAnsi="Times New Roman" w:cs="Times New Roman"/>
          <w:sz w:val="24"/>
          <w:szCs w:val="24"/>
        </w:rPr>
        <w:t xml:space="preserve"> acerca de riesgos y </w:t>
      </w:r>
      <w:r>
        <w:rPr>
          <w:rFonts w:ascii="Times New Roman" w:hAnsi="Times New Roman" w:cs="Times New Roman"/>
          <w:sz w:val="24"/>
          <w:szCs w:val="24"/>
        </w:rPr>
        <w:lastRenderedPageBreak/>
        <w:t>oportunidades relacionados con la sostenibilidad que podrían razonablemente esperarse afecten en el futuro a una entidad.</w:t>
      </w:r>
      <w:r w:rsidR="007334BE">
        <w:rPr>
          <w:rFonts w:ascii="Times New Roman" w:hAnsi="Times New Roman" w:cs="Times New Roman"/>
          <w:sz w:val="24"/>
          <w:szCs w:val="24"/>
        </w:rPr>
        <w:t xml:space="preserve"> Este capítulo comienza proporciona</w:t>
      </w:r>
      <w:r w:rsidR="00025DB9">
        <w:rPr>
          <w:rFonts w:ascii="Times New Roman" w:hAnsi="Times New Roman" w:cs="Times New Roman"/>
          <w:sz w:val="24"/>
          <w:szCs w:val="24"/>
        </w:rPr>
        <w:t>ndo</w:t>
      </w:r>
      <w:r w:rsidR="007334BE">
        <w:rPr>
          <w:rFonts w:ascii="Times New Roman" w:hAnsi="Times New Roman" w:cs="Times New Roman"/>
          <w:sz w:val="24"/>
          <w:szCs w:val="24"/>
        </w:rPr>
        <w:t xml:space="preserve"> una explicación de los procesos que una entidad </w:t>
      </w:r>
      <w:r w:rsidR="0011442D">
        <w:rPr>
          <w:rFonts w:ascii="Times New Roman" w:hAnsi="Times New Roman" w:cs="Times New Roman"/>
          <w:sz w:val="24"/>
          <w:szCs w:val="24"/>
        </w:rPr>
        <w:t>podría seguir al identifica y revelar información material similar y hacer una explicación de como implementarlos valiéndose de los recursos proporcionados en la guía de implementación.</w:t>
      </w:r>
    </w:p>
    <w:p w14:paraId="4329B942" w14:textId="61B6DDAB" w:rsidR="0011442D" w:rsidRDefault="0011442D" w:rsidP="00985DD8">
      <w:pPr>
        <w:spacing w:line="480" w:lineRule="auto"/>
        <w:jc w:val="both"/>
        <w:rPr>
          <w:rFonts w:ascii="Times New Roman" w:hAnsi="Times New Roman" w:cs="Times New Roman"/>
          <w:sz w:val="24"/>
          <w:szCs w:val="24"/>
        </w:rPr>
      </w:pPr>
      <w:r>
        <w:rPr>
          <w:rFonts w:ascii="Times New Roman" w:hAnsi="Times New Roman" w:cs="Times New Roman"/>
          <w:sz w:val="24"/>
          <w:szCs w:val="24"/>
        </w:rPr>
        <w:t>CONSIDERACIONES DE CONECTIVIDAD E INTEROPERABILIDAD</w:t>
      </w:r>
    </w:p>
    <w:p w14:paraId="4B06673A" w14:textId="367F95C2" w:rsidR="0011442D" w:rsidRDefault="0011442D" w:rsidP="00985DD8">
      <w:pPr>
        <w:spacing w:line="480" w:lineRule="auto"/>
        <w:jc w:val="both"/>
        <w:rPr>
          <w:rFonts w:ascii="Times New Roman" w:hAnsi="Times New Roman" w:cs="Times New Roman"/>
          <w:sz w:val="24"/>
          <w:szCs w:val="24"/>
        </w:rPr>
      </w:pPr>
      <w:r>
        <w:rPr>
          <w:rFonts w:ascii="Times New Roman" w:hAnsi="Times New Roman" w:cs="Times New Roman"/>
          <w:sz w:val="24"/>
          <w:szCs w:val="24"/>
        </w:rPr>
        <w:t>Cuando se apliquen los estándares ISSB, una entidad se requerirá que provea</w:t>
      </w:r>
      <w:r w:rsidR="00DD2163">
        <w:rPr>
          <w:rFonts w:ascii="Times New Roman" w:hAnsi="Times New Roman" w:cs="Times New Roman"/>
          <w:sz w:val="24"/>
          <w:szCs w:val="24"/>
        </w:rPr>
        <w:t>n</w:t>
      </w:r>
      <w:r>
        <w:rPr>
          <w:rFonts w:ascii="Times New Roman" w:hAnsi="Times New Roman" w:cs="Times New Roman"/>
          <w:sz w:val="24"/>
          <w:szCs w:val="24"/>
        </w:rPr>
        <w:t xml:space="preserve"> información </w:t>
      </w:r>
      <w:r w:rsidR="00DD2163">
        <w:rPr>
          <w:rFonts w:ascii="Times New Roman" w:hAnsi="Times New Roman" w:cs="Times New Roman"/>
          <w:sz w:val="24"/>
          <w:szCs w:val="24"/>
        </w:rPr>
        <w:t xml:space="preserve">de una manera que los usuarios primarios puedan lograr entender las conexiones entre las revelaciones proporcionadas a través de revelaciones financieras relacionadas con la </w:t>
      </w:r>
      <w:r w:rsidR="00FC5640">
        <w:rPr>
          <w:rFonts w:ascii="Times New Roman" w:hAnsi="Times New Roman" w:cs="Times New Roman"/>
          <w:sz w:val="24"/>
          <w:szCs w:val="24"/>
        </w:rPr>
        <w:t>sustentabilidad y</w:t>
      </w:r>
      <w:r w:rsidR="00DD2163">
        <w:rPr>
          <w:rFonts w:ascii="Times New Roman" w:hAnsi="Times New Roman" w:cs="Times New Roman"/>
          <w:sz w:val="24"/>
          <w:szCs w:val="24"/>
        </w:rPr>
        <w:t xml:space="preserve"> la </w:t>
      </w:r>
      <w:r w:rsidR="00660D4A">
        <w:rPr>
          <w:rFonts w:ascii="Times New Roman" w:hAnsi="Times New Roman" w:cs="Times New Roman"/>
          <w:sz w:val="24"/>
          <w:szCs w:val="24"/>
        </w:rPr>
        <w:t>contenida en los estados financieros (</w:t>
      </w:r>
      <w:r w:rsidR="00346D66">
        <w:rPr>
          <w:rFonts w:ascii="Times New Roman" w:hAnsi="Times New Roman" w:cs="Times New Roman"/>
          <w:sz w:val="24"/>
          <w:szCs w:val="24"/>
        </w:rPr>
        <w:t>p</w:t>
      </w:r>
      <w:r w:rsidR="00E23617">
        <w:rPr>
          <w:rFonts w:ascii="Times New Roman" w:hAnsi="Times New Roman" w:cs="Times New Roman"/>
          <w:sz w:val="24"/>
          <w:szCs w:val="24"/>
        </w:rPr>
        <w:t>ara los</w:t>
      </w:r>
      <w:r w:rsidR="00660D4A">
        <w:rPr>
          <w:rFonts w:ascii="Times New Roman" w:hAnsi="Times New Roman" w:cs="Times New Roman"/>
          <w:sz w:val="24"/>
          <w:szCs w:val="24"/>
        </w:rPr>
        <w:t xml:space="preserve"> </w:t>
      </w:r>
      <w:r w:rsidR="00E23617">
        <w:rPr>
          <w:rFonts w:ascii="Times New Roman" w:hAnsi="Times New Roman" w:cs="Times New Roman"/>
          <w:sz w:val="24"/>
          <w:szCs w:val="24"/>
        </w:rPr>
        <w:t>propósitos</w:t>
      </w:r>
      <w:r w:rsidR="00660D4A">
        <w:rPr>
          <w:rFonts w:ascii="Times New Roman" w:hAnsi="Times New Roman" w:cs="Times New Roman"/>
          <w:sz w:val="24"/>
          <w:szCs w:val="24"/>
        </w:rPr>
        <w:t xml:space="preserve"> </w:t>
      </w:r>
      <w:r w:rsidR="00E23617">
        <w:rPr>
          <w:rFonts w:ascii="Times New Roman" w:hAnsi="Times New Roman" w:cs="Times New Roman"/>
          <w:sz w:val="24"/>
          <w:szCs w:val="24"/>
        </w:rPr>
        <w:t>de</w:t>
      </w:r>
      <w:r w:rsidR="00660D4A">
        <w:rPr>
          <w:rFonts w:ascii="Times New Roman" w:hAnsi="Times New Roman" w:cs="Times New Roman"/>
          <w:sz w:val="24"/>
          <w:szCs w:val="24"/>
        </w:rPr>
        <w:t xml:space="preserve"> est</w:t>
      </w:r>
      <w:r w:rsidR="00E23617">
        <w:rPr>
          <w:rFonts w:ascii="Times New Roman" w:hAnsi="Times New Roman" w:cs="Times New Roman"/>
          <w:sz w:val="24"/>
          <w:szCs w:val="24"/>
        </w:rPr>
        <w:t>e</w:t>
      </w:r>
      <w:r w:rsidR="00660D4A">
        <w:rPr>
          <w:rFonts w:ascii="Times New Roman" w:hAnsi="Times New Roman" w:cs="Times New Roman"/>
          <w:sz w:val="24"/>
          <w:szCs w:val="24"/>
        </w:rPr>
        <w:t xml:space="preserve"> documento</w:t>
      </w:r>
      <w:r w:rsidR="00346D66">
        <w:rPr>
          <w:rFonts w:ascii="Times New Roman" w:hAnsi="Times New Roman" w:cs="Times New Roman"/>
          <w:sz w:val="24"/>
          <w:szCs w:val="24"/>
        </w:rPr>
        <w:t>,</w:t>
      </w:r>
      <w:r w:rsidR="00660D4A">
        <w:rPr>
          <w:rFonts w:ascii="Times New Roman" w:hAnsi="Times New Roman" w:cs="Times New Roman"/>
          <w:sz w:val="24"/>
          <w:szCs w:val="24"/>
        </w:rPr>
        <w:t xml:space="preserve"> </w:t>
      </w:r>
      <w:r w:rsidR="00FC5640">
        <w:rPr>
          <w:rFonts w:ascii="Times New Roman" w:hAnsi="Times New Roman" w:cs="Times New Roman"/>
          <w:sz w:val="24"/>
          <w:szCs w:val="24"/>
        </w:rPr>
        <w:t>est</w:t>
      </w:r>
      <w:r w:rsidR="00E23617">
        <w:rPr>
          <w:rFonts w:ascii="Times New Roman" w:hAnsi="Times New Roman" w:cs="Times New Roman"/>
          <w:sz w:val="24"/>
          <w:szCs w:val="24"/>
        </w:rPr>
        <w:t>o es una</w:t>
      </w:r>
      <w:r w:rsidR="00346D66">
        <w:rPr>
          <w:rFonts w:ascii="Times New Roman" w:hAnsi="Times New Roman" w:cs="Times New Roman"/>
          <w:sz w:val="24"/>
          <w:szCs w:val="24"/>
        </w:rPr>
        <w:t xml:space="preserve"> </w:t>
      </w:r>
      <w:r w:rsidR="00025DB9">
        <w:rPr>
          <w:rFonts w:ascii="Times New Roman" w:hAnsi="Times New Roman" w:cs="Times New Roman"/>
          <w:sz w:val="24"/>
          <w:szCs w:val="24"/>
        </w:rPr>
        <w:t>referencia como</w:t>
      </w:r>
      <w:r w:rsidR="00346D66">
        <w:rPr>
          <w:rFonts w:ascii="Times New Roman" w:hAnsi="Times New Roman" w:cs="Times New Roman"/>
          <w:sz w:val="24"/>
          <w:szCs w:val="24"/>
        </w:rPr>
        <w:t xml:space="preserve"> </w:t>
      </w:r>
      <w:r w:rsidR="00E23617">
        <w:rPr>
          <w:rFonts w:ascii="Times New Roman" w:hAnsi="Times New Roman" w:cs="Times New Roman"/>
          <w:sz w:val="24"/>
          <w:szCs w:val="24"/>
        </w:rPr>
        <w:t>parte de las</w:t>
      </w:r>
      <w:r w:rsidR="00FC5640">
        <w:rPr>
          <w:rFonts w:ascii="Times New Roman" w:hAnsi="Times New Roman" w:cs="Times New Roman"/>
          <w:sz w:val="24"/>
          <w:szCs w:val="24"/>
        </w:rPr>
        <w:t xml:space="preserve"> </w:t>
      </w:r>
      <w:r w:rsidR="00E23617">
        <w:rPr>
          <w:rFonts w:ascii="Times New Roman" w:hAnsi="Times New Roman" w:cs="Times New Roman"/>
          <w:sz w:val="24"/>
          <w:szCs w:val="24"/>
        </w:rPr>
        <w:t>consideraciones de conectividad</w:t>
      </w:r>
      <w:r w:rsidR="00FC5640">
        <w:rPr>
          <w:rFonts w:ascii="Times New Roman" w:hAnsi="Times New Roman" w:cs="Times New Roman"/>
          <w:sz w:val="24"/>
          <w:szCs w:val="24"/>
        </w:rPr>
        <w:t>). Sumado a esto una entidad podría considerar si estas revelaciones de información financiera relaciona</w:t>
      </w:r>
      <w:r w:rsidR="009363D4">
        <w:rPr>
          <w:rFonts w:ascii="Times New Roman" w:hAnsi="Times New Roman" w:cs="Times New Roman"/>
          <w:sz w:val="24"/>
          <w:szCs w:val="24"/>
        </w:rPr>
        <w:t>das</w:t>
      </w:r>
      <w:r w:rsidR="00FC5640">
        <w:rPr>
          <w:rFonts w:ascii="Times New Roman" w:hAnsi="Times New Roman" w:cs="Times New Roman"/>
          <w:sz w:val="24"/>
          <w:szCs w:val="24"/>
        </w:rPr>
        <w:t xml:space="preserve"> con la sostenibilidad preparada de acuerdo con los estándares ISSB es compatible con otros estándares (</w:t>
      </w:r>
      <w:r w:rsidR="00E23617">
        <w:rPr>
          <w:rFonts w:ascii="Times New Roman" w:hAnsi="Times New Roman" w:cs="Times New Roman"/>
          <w:sz w:val="24"/>
          <w:szCs w:val="24"/>
        </w:rPr>
        <w:t>p</w:t>
      </w:r>
      <w:r w:rsidR="00D37E51">
        <w:rPr>
          <w:rFonts w:ascii="Times New Roman" w:hAnsi="Times New Roman" w:cs="Times New Roman"/>
          <w:sz w:val="24"/>
          <w:szCs w:val="24"/>
        </w:rPr>
        <w:t>or lo</w:t>
      </w:r>
      <w:r w:rsidR="00FC5640">
        <w:rPr>
          <w:rFonts w:ascii="Times New Roman" w:hAnsi="Times New Roman" w:cs="Times New Roman"/>
          <w:sz w:val="24"/>
          <w:szCs w:val="24"/>
        </w:rPr>
        <w:t xml:space="preserve"> propue</w:t>
      </w:r>
      <w:r w:rsidR="00E23617">
        <w:rPr>
          <w:rFonts w:ascii="Times New Roman" w:hAnsi="Times New Roman" w:cs="Times New Roman"/>
          <w:sz w:val="24"/>
          <w:szCs w:val="24"/>
        </w:rPr>
        <w:t>st</w:t>
      </w:r>
      <w:r w:rsidR="00D37E51">
        <w:rPr>
          <w:rFonts w:ascii="Times New Roman" w:hAnsi="Times New Roman" w:cs="Times New Roman"/>
          <w:sz w:val="24"/>
          <w:szCs w:val="24"/>
        </w:rPr>
        <w:t>o</w:t>
      </w:r>
      <w:r w:rsidR="00E23617">
        <w:rPr>
          <w:rFonts w:ascii="Times New Roman" w:hAnsi="Times New Roman" w:cs="Times New Roman"/>
          <w:sz w:val="24"/>
          <w:szCs w:val="24"/>
        </w:rPr>
        <w:t xml:space="preserve"> </w:t>
      </w:r>
      <w:r w:rsidR="00D37E51">
        <w:rPr>
          <w:rFonts w:ascii="Times New Roman" w:hAnsi="Times New Roman" w:cs="Times New Roman"/>
          <w:sz w:val="24"/>
          <w:szCs w:val="24"/>
        </w:rPr>
        <w:t>en</w:t>
      </w:r>
      <w:r w:rsidR="00E23617">
        <w:rPr>
          <w:rFonts w:ascii="Times New Roman" w:hAnsi="Times New Roman" w:cs="Times New Roman"/>
          <w:sz w:val="24"/>
          <w:szCs w:val="24"/>
        </w:rPr>
        <w:t xml:space="preserve"> este documente,</w:t>
      </w:r>
      <w:r w:rsidR="00FC5640">
        <w:rPr>
          <w:rFonts w:ascii="Times New Roman" w:hAnsi="Times New Roman" w:cs="Times New Roman"/>
          <w:sz w:val="24"/>
          <w:szCs w:val="24"/>
        </w:rPr>
        <w:t xml:space="preserve"> estas </w:t>
      </w:r>
      <w:r w:rsidR="00E23617">
        <w:rPr>
          <w:rFonts w:ascii="Times New Roman" w:hAnsi="Times New Roman" w:cs="Times New Roman"/>
          <w:sz w:val="24"/>
          <w:szCs w:val="24"/>
        </w:rPr>
        <w:t>se refieren a</w:t>
      </w:r>
      <w:r w:rsidR="00FC5640">
        <w:rPr>
          <w:rFonts w:ascii="Times New Roman" w:hAnsi="Times New Roman" w:cs="Times New Roman"/>
          <w:sz w:val="24"/>
          <w:szCs w:val="24"/>
        </w:rPr>
        <w:t xml:space="preserve"> consideraciones de interoperabilidad).</w:t>
      </w:r>
    </w:p>
    <w:p w14:paraId="5FD0AFDB" w14:textId="1BBA974E" w:rsidR="00B0111C" w:rsidRDefault="00FC5640" w:rsidP="00985DD8">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Por los tanto, ellas podría</w:t>
      </w:r>
      <w:r w:rsidR="005733A4">
        <w:rPr>
          <w:rFonts w:ascii="Times New Roman" w:hAnsi="Times New Roman" w:cs="Times New Roman"/>
          <w:sz w:val="24"/>
          <w:szCs w:val="24"/>
        </w:rPr>
        <w:t>n</w:t>
      </w:r>
      <w:r>
        <w:rPr>
          <w:rFonts w:ascii="Times New Roman" w:hAnsi="Times New Roman" w:cs="Times New Roman"/>
          <w:sz w:val="24"/>
          <w:szCs w:val="24"/>
        </w:rPr>
        <w:t xml:space="preserve"> ser útil también considerar la materialidad de acuerdo con los estándares ISSB dentro del contexto de </w:t>
      </w:r>
      <w:r w:rsidR="005733A4">
        <w:rPr>
          <w:rFonts w:ascii="Times New Roman" w:hAnsi="Times New Roman" w:cs="Times New Roman"/>
          <w:sz w:val="24"/>
          <w:szCs w:val="24"/>
        </w:rPr>
        <w:t xml:space="preserve">los aspectos relacionados con la conectividad </w:t>
      </w:r>
      <w:proofErr w:type="spellStart"/>
      <w:r w:rsidR="005733A4">
        <w:rPr>
          <w:rFonts w:ascii="Times New Roman" w:hAnsi="Times New Roman" w:cs="Times New Roman"/>
          <w:sz w:val="24"/>
          <w:szCs w:val="24"/>
        </w:rPr>
        <w:t>y</w:t>
      </w:r>
      <w:proofErr w:type="spellEnd"/>
      <w:r w:rsidR="005733A4">
        <w:rPr>
          <w:rFonts w:ascii="Times New Roman" w:hAnsi="Times New Roman" w:cs="Times New Roman"/>
          <w:sz w:val="24"/>
          <w:szCs w:val="24"/>
        </w:rPr>
        <w:t xml:space="preserve"> interoperabilidad. </w:t>
      </w:r>
      <w:r w:rsidR="00B0111C">
        <w:rPr>
          <w:rFonts w:ascii="Times New Roman" w:hAnsi="Times New Roman" w:cs="Times New Roman"/>
          <w:sz w:val="24"/>
          <w:szCs w:val="24"/>
        </w:rPr>
        <w:t>Para facilitar</w:t>
      </w:r>
      <w:r w:rsidR="005733A4">
        <w:rPr>
          <w:rFonts w:ascii="Times New Roman" w:hAnsi="Times New Roman" w:cs="Times New Roman"/>
          <w:sz w:val="24"/>
          <w:szCs w:val="24"/>
        </w:rPr>
        <w:t xml:space="preserve"> realizar estas </w:t>
      </w:r>
      <w:r w:rsidR="00B0111C">
        <w:rPr>
          <w:rFonts w:ascii="Times New Roman" w:hAnsi="Times New Roman" w:cs="Times New Roman"/>
          <w:sz w:val="24"/>
          <w:szCs w:val="24"/>
        </w:rPr>
        <w:t>consideraciones en</w:t>
      </w:r>
      <w:r w:rsidR="005733A4">
        <w:rPr>
          <w:rFonts w:ascii="Times New Roman" w:hAnsi="Times New Roman" w:cs="Times New Roman"/>
          <w:sz w:val="24"/>
          <w:szCs w:val="24"/>
        </w:rPr>
        <w:t xml:space="preserve"> este material educacional se presenta una sección separada denominada “Consideraciones de conectividad </w:t>
      </w:r>
      <w:proofErr w:type="spellStart"/>
      <w:r w:rsidR="005733A4">
        <w:rPr>
          <w:rFonts w:ascii="Times New Roman" w:hAnsi="Times New Roman" w:cs="Times New Roman"/>
          <w:sz w:val="24"/>
          <w:szCs w:val="24"/>
        </w:rPr>
        <w:t>y</w:t>
      </w:r>
      <w:proofErr w:type="spellEnd"/>
      <w:r w:rsidR="005733A4">
        <w:rPr>
          <w:rFonts w:ascii="Times New Roman" w:hAnsi="Times New Roman" w:cs="Times New Roman"/>
          <w:sz w:val="24"/>
          <w:szCs w:val="24"/>
        </w:rPr>
        <w:t xml:space="preserve"> interoperabilidad” </w:t>
      </w:r>
      <w:r w:rsidR="000D6E3C">
        <w:rPr>
          <w:rFonts w:ascii="Times New Roman" w:hAnsi="Times New Roman" w:cs="Times New Roman"/>
          <w:sz w:val="24"/>
          <w:szCs w:val="24"/>
        </w:rPr>
        <w:t>será</w:t>
      </w:r>
      <w:r w:rsidR="00D37E51">
        <w:rPr>
          <w:rFonts w:ascii="Times New Roman" w:hAnsi="Times New Roman" w:cs="Times New Roman"/>
          <w:sz w:val="24"/>
          <w:szCs w:val="24"/>
        </w:rPr>
        <w:t>n</w:t>
      </w:r>
      <w:r w:rsidR="000D6E3C">
        <w:rPr>
          <w:rFonts w:ascii="Times New Roman" w:hAnsi="Times New Roman" w:cs="Times New Roman"/>
          <w:sz w:val="24"/>
          <w:szCs w:val="24"/>
        </w:rPr>
        <w:t xml:space="preserve"> dad</w:t>
      </w:r>
      <w:r w:rsidR="00D37E51">
        <w:rPr>
          <w:rFonts w:ascii="Times New Roman" w:hAnsi="Times New Roman" w:cs="Times New Roman"/>
          <w:sz w:val="24"/>
          <w:szCs w:val="24"/>
        </w:rPr>
        <w:t>as</w:t>
      </w:r>
      <w:r w:rsidR="00B0111C">
        <w:rPr>
          <w:rFonts w:ascii="Times New Roman" w:hAnsi="Times New Roman" w:cs="Times New Roman"/>
          <w:sz w:val="24"/>
          <w:szCs w:val="24"/>
        </w:rPr>
        <w:t xml:space="preserve"> en explicaciones a </w:t>
      </w:r>
      <w:r w:rsidR="00D37E51">
        <w:rPr>
          <w:rFonts w:ascii="Times New Roman" w:hAnsi="Times New Roman" w:cs="Times New Roman"/>
          <w:sz w:val="24"/>
          <w:szCs w:val="24"/>
        </w:rPr>
        <w:t>posteriores.</w:t>
      </w:r>
    </w:p>
    <w:p w14:paraId="227A0A9B" w14:textId="26342213" w:rsidR="00FC5640" w:rsidRDefault="00B0111C" w:rsidP="00B0111C">
      <w:pPr>
        <w:spacing w:line="480" w:lineRule="auto"/>
        <w:jc w:val="both"/>
        <w:rPr>
          <w:rFonts w:ascii="Times New Roman" w:hAnsi="Times New Roman" w:cs="Times New Roman"/>
          <w:sz w:val="24"/>
          <w:szCs w:val="24"/>
        </w:rPr>
      </w:pPr>
      <w:r w:rsidRPr="00B0111C">
        <w:rPr>
          <w:rFonts w:ascii="Times New Roman" w:hAnsi="Times New Roman" w:cs="Times New Roman"/>
          <w:b/>
          <w:bCs/>
          <w:sz w:val="24"/>
          <w:szCs w:val="24"/>
        </w:rPr>
        <w:t>Consideraciones de conectividad</w:t>
      </w:r>
      <w:r>
        <w:rPr>
          <w:rFonts w:ascii="Times New Roman" w:hAnsi="Times New Roman" w:cs="Times New Roman"/>
          <w:sz w:val="24"/>
          <w:szCs w:val="24"/>
        </w:rPr>
        <w:t>.</w:t>
      </w:r>
      <w:r w:rsidR="005733A4">
        <w:rPr>
          <w:rFonts w:ascii="Times New Roman" w:hAnsi="Times New Roman" w:cs="Times New Roman"/>
          <w:sz w:val="24"/>
          <w:szCs w:val="24"/>
        </w:rPr>
        <w:t xml:space="preserve"> </w:t>
      </w:r>
    </w:p>
    <w:p w14:paraId="1A2FD64A" w14:textId="543E3F8D" w:rsidR="00B0111C" w:rsidRDefault="00B0111C" w:rsidP="00B0111C">
      <w:pPr>
        <w:spacing w:line="480" w:lineRule="auto"/>
        <w:jc w:val="both"/>
        <w:rPr>
          <w:rFonts w:ascii="Times New Roman" w:hAnsi="Times New Roman" w:cs="Times New Roman"/>
          <w:sz w:val="24"/>
          <w:szCs w:val="24"/>
        </w:rPr>
      </w:pPr>
      <w:r>
        <w:rPr>
          <w:rFonts w:ascii="Times New Roman" w:hAnsi="Times New Roman" w:cs="Times New Roman"/>
          <w:sz w:val="24"/>
          <w:szCs w:val="24"/>
        </w:rPr>
        <w:t>Las consideraciones de conectividad serán aquellas podrían</w:t>
      </w:r>
      <w:r w:rsidR="000D6E3C">
        <w:rPr>
          <w:rFonts w:ascii="Times New Roman" w:hAnsi="Times New Roman" w:cs="Times New Roman"/>
          <w:sz w:val="24"/>
          <w:szCs w:val="24"/>
        </w:rPr>
        <w:t xml:space="preserve"> esperarse</w:t>
      </w:r>
      <w:r>
        <w:rPr>
          <w:rFonts w:ascii="Times New Roman" w:hAnsi="Times New Roman" w:cs="Times New Roman"/>
          <w:sz w:val="24"/>
          <w:szCs w:val="24"/>
        </w:rPr>
        <w:t xml:space="preserve"> s</w:t>
      </w:r>
      <w:r w:rsidR="000D6E3C">
        <w:rPr>
          <w:rFonts w:ascii="Times New Roman" w:hAnsi="Times New Roman" w:cs="Times New Roman"/>
          <w:sz w:val="24"/>
          <w:szCs w:val="24"/>
        </w:rPr>
        <w:t>er</w:t>
      </w:r>
      <w:r>
        <w:rPr>
          <w:rFonts w:ascii="Times New Roman" w:hAnsi="Times New Roman" w:cs="Times New Roman"/>
          <w:sz w:val="24"/>
          <w:szCs w:val="24"/>
        </w:rPr>
        <w:t xml:space="preserve"> útiles </w:t>
      </w:r>
      <w:r w:rsidR="000D6E3C">
        <w:rPr>
          <w:rFonts w:ascii="Times New Roman" w:hAnsi="Times New Roman" w:cs="Times New Roman"/>
          <w:sz w:val="24"/>
          <w:szCs w:val="24"/>
        </w:rPr>
        <w:t>porque son revelaciones</w:t>
      </w:r>
      <w:r>
        <w:rPr>
          <w:rFonts w:ascii="Times New Roman" w:hAnsi="Times New Roman" w:cs="Times New Roman"/>
          <w:sz w:val="24"/>
          <w:szCs w:val="24"/>
        </w:rPr>
        <w:t xml:space="preserve"> financieras relacionadas con la sostenibilidad</w:t>
      </w:r>
      <w:r w:rsidR="000D6E3C">
        <w:rPr>
          <w:rFonts w:ascii="Times New Roman" w:hAnsi="Times New Roman" w:cs="Times New Roman"/>
          <w:sz w:val="24"/>
          <w:szCs w:val="24"/>
        </w:rPr>
        <w:t xml:space="preserve"> que</w:t>
      </w:r>
      <w:r>
        <w:rPr>
          <w:rFonts w:ascii="Times New Roman" w:hAnsi="Times New Roman" w:cs="Times New Roman"/>
          <w:sz w:val="24"/>
          <w:szCs w:val="24"/>
        </w:rPr>
        <w:t xml:space="preserve"> acompañan los estados financieros de la entidad. Estas consideraciones podrían ser </w:t>
      </w:r>
      <w:r w:rsidR="00D37E51">
        <w:rPr>
          <w:rFonts w:ascii="Times New Roman" w:hAnsi="Times New Roman" w:cs="Times New Roman"/>
          <w:sz w:val="24"/>
          <w:szCs w:val="24"/>
        </w:rPr>
        <w:t xml:space="preserve">útiles a </w:t>
      </w:r>
      <w:r w:rsidR="00AD2803">
        <w:rPr>
          <w:rFonts w:ascii="Times New Roman" w:hAnsi="Times New Roman" w:cs="Times New Roman"/>
          <w:sz w:val="24"/>
          <w:szCs w:val="24"/>
        </w:rPr>
        <w:t>los preparadores</w:t>
      </w:r>
      <w:r w:rsidR="00D37E51">
        <w:rPr>
          <w:rFonts w:ascii="Times New Roman" w:hAnsi="Times New Roman" w:cs="Times New Roman"/>
          <w:sz w:val="24"/>
          <w:szCs w:val="24"/>
        </w:rPr>
        <w:t xml:space="preserve"> experimentados en</w:t>
      </w:r>
      <w:r w:rsidR="000D6E3C">
        <w:rPr>
          <w:rFonts w:ascii="Times New Roman" w:hAnsi="Times New Roman" w:cs="Times New Roman"/>
          <w:sz w:val="24"/>
          <w:szCs w:val="24"/>
        </w:rPr>
        <w:t xml:space="preserve"> información financiera</w:t>
      </w:r>
      <w:r w:rsidR="00066701">
        <w:rPr>
          <w:rFonts w:ascii="Times New Roman" w:hAnsi="Times New Roman" w:cs="Times New Roman"/>
          <w:sz w:val="24"/>
          <w:szCs w:val="24"/>
        </w:rPr>
        <w:t>.</w:t>
      </w:r>
      <w:r w:rsidR="00D37E51">
        <w:rPr>
          <w:rFonts w:ascii="Times New Roman" w:hAnsi="Times New Roman" w:cs="Times New Roman"/>
          <w:sz w:val="24"/>
          <w:szCs w:val="24"/>
        </w:rPr>
        <w:t xml:space="preserve"> Quienes apliquen los ISSB.</w:t>
      </w:r>
    </w:p>
    <w:p w14:paraId="1CF23DEA" w14:textId="6BC61749" w:rsidR="00066701" w:rsidRDefault="00AC2A92" w:rsidP="00A575DD">
      <w:pPr>
        <w:pStyle w:val="Prrafodelista"/>
        <w:numPr>
          <w:ilvl w:val="0"/>
          <w:numId w:val="1"/>
        </w:numPr>
        <w:spacing w:line="480" w:lineRule="auto"/>
        <w:jc w:val="both"/>
        <w:rPr>
          <w:rFonts w:ascii="Times New Roman" w:hAnsi="Times New Roman" w:cs="Times New Roman"/>
          <w:sz w:val="24"/>
          <w:szCs w:val="24"/>
        </w:rPr>
      </w:pPr>
      <w:r w:rsidRPr="00A575DD">
        <w:rPr>
          <w:rFonts w:ascii="Times New Roman" w:hAnsi="Times New Roman" w:cs="Times New Roman"/>
          <w:sz w:val="24"/>
          <w:szCs w:val="24"/>
        </w:rPr>
        <w:t xml:space="preserve">La NIIF S1 requiere proveer información financiera relacionada con la sustentabilidad de manera que permita a los usuarios entender </w:t>
      </w:r>
      <w:r w:rsidR="00F2429B" w:rsidRPr="00A575DD">
        <w:rPr>
          <w:rFonts w:ascii="Times New Roman" w:hAnsi="Times New Roman" w:cs="Times New Roman"/>
          <w:sz w:val="24"/>
          <w:szCs w:val="24"/>
        </w:rPr>
        <w:t>la conexión entre</w:t>
      </w:r>
      <w:r w:rsidR="00AD2803">
        <w:rPr>
          <w:rFonts w:ascii="Times New Roman" w:hAnsi="Times New Roman" w:cs="Times New Roman"/>
          <w:sz w:val="24"/>
          <w:szCs w:val="24"/>
        </w:rPr>
        <w:t xml:space="preserve"> </w:t>
      </w:r>
      <w:r w:rsidR="008A2AB8">
        <w:rPr>
          <w:rFonts w:ascii="Times New Roman" w:hAnsi="Times New Roman" w:cs="Times New Roman"/>
          <w:sz w:val="24"/>
          <w:szCs w:val="24"/>
        </w:rPr>
        <w:t>ambos reportes</w:t>
      </w:r>
      <w:r w:rsidR="00AD2803">
        <w:rPr>
          <w:rFonts w:ascii="Times New Roman" w:hAnsi="Times New Roman" w:cs="Times New Roman"/>
          <w:sz w:val="24"/>
          <w:szCs w:val="24"/>
        </w:rPr>
        <w:t xml:space="preserve">, la cual es provista entre las revelaciones proporcionadas por la </w:t>
      </w:r>
      <w:r w:rsidR="008A2AB8">
        <w:rPr>
          <w:rFonts w:ascii="Times New Roman" w:hAnsi="Times New Roman" w:cs="Times New Roman"/>
          <w:sz w:val="24"/>
          <w:szCs w:val="24"/>
        </w:rPr>
        <w:t>entidad</w:t>
      </w:r>
      <w:r w:rsidR="00F2429B" w:rsidRPr="00A575DD">
        <w:rPr>
          <w:rFonts w:ascii="Times New Roman" w:hAnsi="Times New Roman" w:cs="Times New Roman"/>
          <w:sz w:val="24"/>
          <w:szCs w:val="24"/>
        </w:rPr>
        <w:t xml:space="preserve"> en los reportes financier</w:t>
      </w:r>
      <w:r w:rsidR="00A575DD">
        <w:rPr>
          <w:rFonts w:ascii="Times New Roman" w:hAnsi="Times New Roman" w:cs="Times New Roman"/>
          <w:sz w:val="24"/>
          <w:szCs w:val="24"/>
        </w:rPr>
        <w:t>os</w:t>
      </w:r>
      <w:r w:rsidR="00F2429B" w:rsidRPr="00A575DD">
        <w:rPr>
          <w:rFonts w:ascii="Times New Roman" w:hAnsi="Times New Roman" w:cs="Times New Roman"/>
          <w:sz w:val="24"/>
          <w:szCs w:val="24"/>
        </w:rPr>
        <w:t xml:space="preserve"> de propósito general.</w:t>
      </w:r>
    </w:p>
    <w:p w14:paraId="571E364F" w14:textId="7DE6FF32" w:rsidR="00A575DD" w:rsidRDefault="00A575DD" w:rsidP="00A575DD">
      <w:pPr>
        <w:pStyle w:val="Prrafodelista"/>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La conectividad entre la información financiera relacionada con la sostenibilidad y relacionada con los estados financieros es importante consideración </w:t>
      </w:r>
      <w:r w:rsidR="00AD2803">
        <w:rPr>
          <w:rFonts w:ascii="Times New Roman" w:hAnsi="Times New Roman" w:cs="Times New Roman"/>
          <w:sz w:val="24"/>
          <w:szCs w:val="24"/>
        </w:rPr>
        <w:t>dentro del</w:t>
      </w:r>
      <w:r w:rsidR="00D778B9">
        <w:rPr>
          <w:rFonts w:ascii="Times New Roman" w:hAnsi="Times New Roman" w:cs="Times New Roman"/>
          <w:sz w:val="24"/>
          <w:szCs w:val="24"/>
        </w:rPr>
        <w:t xml:space="preserve"> </w:t>
      </w:r>
      <w:r w:rsidR="009E51D1">
        <w:rPr>
          <w:rFonts w:ascii="Times New Roman" w:hAnsi="Times New Roman" w:cs="Times New Roman"/>
          <w:sz w:val="24"/>
          <w:szCs w:val="24"/>
        </w:rPr>
        <w:t>trabajo ISSB</w:t>
      </w:r>
      <w:r w:rsidR="00AD2803">
        <w:rPr>
          <w:rFonts w:ascii="Times New Roman" w:hAnsi="Times New Roman" w:cs="Times New Roman"/>
          <w:sz w:val="24"/>
          <w:szCs w:val="24"/>
        </w:rPr>
        <w:t>,</w:t>
      </w:r>
      <w:r w:rsidR="00D778B9">
        <w:rPr>
          <w:rFonts w:ascii="Times New Roman" w:hAnsi="Times New Roman" w:cs="Times New Roman"/>
          <w:sz w:val="24"/>
          <w:szCs w:val="24"/>
        </w:rPr>
        <w:t xml:space="preserve"> porque </w:t>
      </w:r>
      <w:r w:rsidR="006A3762">
        <w:rPr>
          <w:rFonts w:ascii="Times New Roman" w:hAnsi="Times New Roman" w:cs="Times New Roman"/>
          <w:sz w:val="24"/>
          <w:szCs w:val="24"/>
        </w:rPr>
        <w:t>las revelaciones relacionadas con la sostenibilidad se han</w:t>
      </w:r>
      <w:r w:rsidR="00D778B9">
        <w:rPr>
          <w:rFonts w:ascii="Times New Roman" w:hAnsi="Times New Roman" w:cs="Times New Roman"/>
          <w:sz w:val="24"/>
          <w:szCs w:val="24"/>
        </w:rPr>
        <w:t xml:space="preserve"> intentado prov</w:t>
      </w:r>
      <w:r w:rsidR="008A2AB8">
        <w:rPr>
          <w:rFonts w:ascii="Times New Roman" w:hAnsi="Times New Roman" w:cs="Times New Roman"/>
          <w:sz w:val="24"/>
          <w:szCs w:val="24"/>
        </w:rPr>
        <w:t>eer</w:t>
      </w:r>
      <w:r w:rsidR="00D778B9">
        <w:rPr>
          <w:rFonts w:ascii="Times New Roman" w:hAnsi="Times New Roman" w:cs="Times New Roman"/>
          <w:sz w:val="24"/>
          <w:szCs w:val="24"/>
        </w:rPr>
        <w:t xml:space="preserve"> junto con los estados financieros</w:t>
      </w:r>
      <w:r w:rsidR="009E51D1">
        <w:rPr>
          <w:rFonts w:ascii="Times New Roman" w:hAnsi="Times New Roman" w:cs="Times New Roman"/>
          <w:sz w:val="24"/>
          <w:szCs w:val="24"/>
        </w:rPr>
        <w:t xml:space="preserve"> de la entidad.</w:t>
      </w:r>
    </w:p>
    <w:p w14:paraId="4C28D50D" w14:textId="653C36C5" w:rsidR="009E51D1" w:rsidRDefault="009E51D1" w:rsidP="00A575DD">
      <w:pPr>
        <w:pStyle w:val="Prrafodelista"/>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La conexión entra las normas IFRS sobre relevaciones sobre sostenibilidad y los estándares de contabilidad </w:t>
      </w:r>
      <w:r w:rsidR="008A2AB8">
        <w:rPr>
          <w:rFonts w:ascii="Times New Roman" w:hAnsi="Times New Roman" w:cs="Times New Roman"/>
          <w:sz w:val="24"/>
          <w:szCs w:val="24"/>
        </w:rPr>
        <w:t>(en</w:t>
      </w:r>
      <w:r>
        <w:rPr>
          <w:rFonts w:ascii="Times New Roman" w:hAnsi="Times New Roman" w:cs="Times New Roman"/>
          <w:sz w:val="24"/>
          <w:szCs w:val="24"/>
        </w:rPr>
        <w:t xml:space="preserve"> este documento se hará referencia </w:t>
      </w:r>
      <w:proofErr w:type="gramStart"/>
      <w:r>
        <w:rPr>
          <w:rFonts w:ascii="Times New Roman" w:hAnsi="Times New Roman" w:cs="Times New Roman"/>
          <w:sz w:val="24"/>
          <w:szCs w:val="24"/>
        </w:rPr>
        <w:t>al conectividad</w:t>
      </w:r>
      <w:proofErr w:type="gramEnd"/>
      <w:r>
        <w:rPr>
          <w:rFonts w:ascii="Times New Roman" w:hAnsi="Times New Roman" w:cs="Times New Roman"/>
          <w:sz w:val="24"/>
          <w:szCs w:val="24"/>
        </w:rPr>
        <w:t xml:space="preserve"> entre ambos conjuntos de normas como normas del IFRS), y entre las revelaciones relacionadas con la sostenibilidad utilizando las </w:t>
      </w:r>
      <w:proofErr w:type="gramStart"/>
      <w:r>
        <w:rPr>
          <w:rFonts w:ascii="Times New Roman" w:hAnsi="Times New Roman" w:cs="Times New Roman"/>
          <w:sz w:val="24"/>
          <w:szCs w:val="24"/>
        </w:rPr>
        <w:t>normas  y</w:t>
      </w:r>
      <w:proofErr w:type="gramEnd"/>
      <w:r>
        <w:rPr>
          <w:rFonts w:ascii="Times New Roman" w:hAnsi="Times New Roman" w:cs="Times New Roman"/>
          <w:sz w:val="24"/>
          <w:szCs w:val="24"/>
        </w:rPr>
        <w:t xml:space="preserve"> los estados financieros preparados con los estándares IFRS es punto de gran importancia tanto para ISSB como para IASB.</w:t>
      </w:r>
    </w:p>
    <w:p w14:paraId="60CFA37E" w14:textId="11F0B8B4" w:rsidR="00985DD8" w:rsidRDefault="00892F0F" w:rsidP="00985DD8">
      <w:pPr>
        <w:spacing w:line="480" w:lineRule="auto"/>
        <w:jc w:val="both"/>
        <w:rPr>
          <w:rFonts w:ascii="Times New Roman" w:hAnsi="Times New Roman" w:cs="Times New Roman"/>
          <w:b/>
          <w:bCs/>
          <w:sz w:val="24"/>
          <w:szCs w:val="24"/>
        </w:rPr>
      </w:pPr>
      <w:r w:rsidRPr="00892F0F">
        <w:rPr>
          <w:rFonts w:ascii="Times New Roman" w:hAnsi="Times New Roman" w:cs="Times New Roman"/>
          <w:b/>
          <w:bCs/>
          <w:sz w:val="24"/>
          <w:szCs w:val="24"/>
        </w:rPr>
        <w:t>Consideraciones de interoperabilidad.</w:t>
      </w:r>
    </w:p>
    <w:p w14:paraId="7505E724" w14:textId="283E5C82" w:rsidR="00892F0F" w:rsidRDefault="00892F0F" w:rsidP="00985DD8">
      <w:pPr>
        <w:spacing w:line="480" w:lineRule="auto"/>
        <w:jc w:val="both"/>
        <w:rPr>
          <w:rFonts w:ascii="Times New Roman" w:hAnsi="Times New Roman" w:cs="Times New Roman"/>
          <w:sz w:val="24"/>
          <w:szCs w:val="24"/>
        </w:rPr>
      </w:pPr>
      <w:r>
        <w:rPr>
          <w:rFonts w:ascii="Times New Roman" w:hAnsi="Times New Roman" w:cs="Times New Roman"/>
          <w:sz w:val="24"/>
          <w:szCs w:val="24"/>
        </w:rPr>
        <w:t>La consideración interoperabilidad podría ser útil a los preparadores quienes aplique los estándares ISSB junto con los estándares para reportes de sostenibilidad de Europa y los estándares GRI.</w:t>
      </w:r>
    </w:p>
    <w:p w14:paraId="612DF860" w14:textId="1C39A5CA" w:rsidR="00892F0F" w:rsidRDefault="00892F0F" w:rsidP="00985DD8">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La interoperabilidad </w:t>
      </w:r>
      <w:r w:rsidR="008A2AB8">
        <w:rPr>
          <w:rFonts w:ascii="Times New Roman" w:hAnsi="Times New Roman" w:cs="Times New Roman"/>
          <w:sz w:val="24"/>
          <w:szCs w:val="24"/>
        </w:rPr>
        <w:t>está</w:t>
      </w:r>
      <w:r>
        <w:rPr>
          <w:rFonts w:ascii="Times New Roman" w:hAnsi="Times New Roman" w:cs="Times New Roman"/>
          <w:sz w:val="24"/>
          <w:szCs w:val="24"/>
        </w:rPr>
        <w:t xml:space="preserve"> relacionada con las conexiones y la interacciones entre la</w:t>
      </w:r>
      <w:r w:rsidR="00DC6527">
        <w:rPr>
          <w:rFonts w:ascii="Times New Roman" w:hAnsi="Times New Roman" w:cs="Times New Roman"/>
          <w:sz w:val="24"/>
          <w:szCs w:val="24"/>
        </w:rPr>
        <w:t>s</w:t>
      </w:r>
      <w:r>
        <w:rPr>
          <w:rFonts w:ascii="Times New Roman" w:hAnsi="Times New Roman" w:cs="Times New Roman"/>
          <w:sz w:val="24"/>
          <w:szCs w:val="24"/>
        </w:rPr>
        <w:t xml:space="preserve"> normas ISSB y otras normas</w:t>
      </w:r>
      <w:r w:rsidR="00DC6527">
        <w:rPr>
          <w:rFonts w:ascii="Times New Roman" w:hAnsi="Times New Roman" w:cs="Times New Roman"/>
          <w:sz w:val="24"/>
          <w:szCs w:val="24"/>
        </w:rPr>
        <w:t xml:space="preserve"> que entidad puede necesite aplicar con las normas ISSB y manera </w:t>
      </w:r>
      <w:proofErr w:type="spellStart"/>
      <w:r w:rsidR="00DC6527">
        <w:rPr>
          <w:rFonts w:ascii="Times New Roman" w:hAnsi="Times New Roman" w:cs="Times New Roman"/>
          <w:sz w:val="24"/>
          <w:szCs w:val="24"/>
        </w:rPr>
        <w:t>partícula</w:t>
      </w:r>
      <w:r w:rsidR="008A2AB8">
        <w:rPr>
          <w:rFonts w:ascii="Times New Roman" w:hAnsi="Times New Roman" w:cs="Times New Roman"/>
          <w:sz w:val="24"/>
          <w:szCs w:val="24"/>
        </w:rPr>
        <w:t>r</w:t>
      </w:r>
      <w:proofErr w:type="spellEnd"/>
      <w:r w:rsidR="00DC6527">
        <w:rPr>
          <w:rFonts w:ascii="Times New Roman" w:hAnsi="Times New Roman" w:cs="Times New Roman"/>
          <w:sz w:val="24"/>
          <w:szCs w:val="24"/>
        </w:rPr>
        <w:t xml:space="preserve"> las ESRS y los estándares GRI.</w:t>
      </w:r>
    </w:p>
    <w:p w14:paraId="07D3BBCF" w14:textId="62260DBB" w:rsidR="00DC6527" w:rsidRDefault="00DC6527" w:rsidP="00985DD8">
      <w:pPr>
        <w:spacing w:line="480" w:lineRule="auto"/>
        <w:jc w:val="both"/>
        <w:rPr>
          <w:rFonts w:ascii="Times New Roman" w:hAnsi="Times New Roman" w:cs="Times New Roman"/>
          <w:b/>
          <w:bCs/>
          <w:sz w:val="24"/>
          <w:szCs w:val="24"/>
        </w:rPr>
      </w:pPr>
      <w:r w:rsidRPr="00DC6527">
        <w:rPr>
          <w:rFonts w:ascii="Times New Roman" w:hAnsi="Times New Roman" w:cs="Times New Roman"/>
          <w:b/>
          <w:bCs/>
          <w:sz w:val="24"/>
          <w:szCs w:val="24"/>
        </w:rPr>
        <w:t>MENSAJE</w:t>
      </w:r>
      <w:r w:rsidR="005C158B">
        <w:rPr>
          <w:rFonts w:ascii="Times New Roman" w:hAnsi="Times New Roman" w:cs="Times New Roman"/>
          <w:b/>
          <w:bCs/>
          <w:sz w:val="24"/>
          <w:szCs w:val="24"/>
        </w:rPr>
        <w:t>S</w:t>
      </w:r>
      <w:r w:rsidRPr="00DC6527">
        <w:rPr>
          <w:rFonts w:ascii="Times New Roman" w:hAnsi="Times New Roman" w:cs="Times New Roman"/>
          <w:b/>
          <w:bCs/>
          <w:sz w:val="24"/>
          <w:szCs w:val="24"/>
        </w:rPr>
        <w:t xml:space="preserve"> PRINCIPALES</w:t>
      </w:r>
    </w:p>
    <w:p w14:paraId="4E636A79" w14:textId="66823F7C" w:rsidR="00DC6527" w:rsidRDefault="005C158B" w:rsidP="00DC6527">
      <w:pPr>
        <w:spacing w:line="480" w:lineRule="auto"/>
        <w:jc w:val="both"/>
        <w:rPr>
          <w:rFonts w:ascii="Times New Roman" w:hAnsi="Times New Roman" w:cs="Times New Roman"/>
          <w:sz w:val="24"/>
          <w:szCs w:val="24"/>
        </w:rPr>
      </w:pPr>
      <w:r>
        <w:rPr>
          <w:rFonts w:ascii="Times New Roman" w:hAnsi="Times New Roman" w:cs="Times New Roman"/>
          <w:sz w:val="24"/>
          <w:szCs w:val="24"/>
        </w:rPr>
        <w:t>Capítulo</w:t>
      </w:r>
      <w:r w:rsidR="00DC6527">
        <w:rPr>
          <w:rFonts w:ascii="Times New Roman" w:hAnsi="Times New Roman" w:cs="Times New Roman"/>
          <w:sz w:val="24"/>
          <w:szCs w:val="24"/>
        </w:rPr>
        <w:t xml:space="preserve"> 1. La definición de información material y su aplicación en los estándares ISSB.</w:t>
      </w:r>
    </w:p>
    <w:p w14:paraId="7A3A4E5C" w14:textId="2D76D10D" w:rsidR="00DC6527" w:rsidRDefault="00DC6527" w:rsidP="00DC6527">
      <w:pPr>
        <w:pStyle w:val="Prrafodelista"/>
        <w:numPr>
          <w:ilvl w:val="0"/>
          <w:numId w:val="2"/>
        </w:numPr>
        <w:spacing w:line="480" w:lineRule="auto"/>
        <w:jc w:val="both"/>
        <w:rPr>
          <w:rFonts w:ascii="Times New Roman" w:hAnsi="Times New Roman" w:cs="Times New Roman"/>
          <w:b/>
          <w:bCs/>
          <w:sz w:val="24"/>
          <w:szCs w:val="24"/>
        </w:rPr>
      </w:pPr>
      <w:r w:rsidRPr="00A41AC9">
        <w:rPr>
          <w:rFonts w:ascii="Times New Roman" w:hAnsi="Times New Roman" w:cs="Times New Roman"/>
          <w:sz w:val="24"/>
          <w:szCs w:val="24"/>
        </w:rPr>
        <w:t xml:space="preserve">Los estándares ISSB están diseñados para producir información que pueda usar usuarios primarios de información financiera de propósito general (usuarios primarios). La definición de información material dentro de los estándares ISSB </w:t>
      </w:r>
      <w:r w:rsidR="008A2AB8" w:rsidRPr="00A41AC9">
        <w:rPr>
          <w:rFonts w:ascii="Times New Roman" w:hAnsi="Times New Roman" w:cs="Times New Roman"/>
          <w:sz w:val="24"/>
          <w:szCs w:val="24"/>
        </w:rPr>
        <w:t>está</w:t>
      </w:r>
      <w:r w:rsidRPr="00A41AC9">
        <w:rPr>
          <w:rFonts w:ascii="Times New Roman" w:hAnsi="Times New Roman" w:cs="Times New Roman"/>
          <w:sz w:val="24"/>
          <w:szCs w:val="24"/>
        </w:rPr>
        <w:t xml:space="preserve"> enfocada proporcionar información que podría</w:t>
      </w:r>
      <w:r w:rsidR="00A41AC9" w:rsidRPr="00A41AC9">
        <w:rPr>
          <w:rFonts w:ascii="Times New Roman" w:hAnsi="Times New Roman" w:cs="Times New Roman"/>
          <w:sz w:val="24"/>
          <w:szCs w:val="24"/>
        </w:rPr>
        <w:t xml:space="preserve"> esperarse que</w:t>
      </w:r>
      <w:r w:rsidRPr="00A41AC9">
        <w:rPr>
          <w:rFonts w:ascii="Times New Roman" w:hAnsi="Times New Roman" w:cs="Times New Roman"/>
          <w:sz w:val="24"/>
          <w:szCs w:val="24"/>
        </w:rPr>
        <w:t xml:space="preserve"> razonablemente </w:t>
      </w:r>
      <w:r w:rsidR="00A41AC9" w:rsidRPr="00A41AC9">
        <w:rPr>
          <w:rFonts w:ascii="Times New Roman" w:hAnsi="Times New Roman" w:cs="Times New Roman"/>
          <w:sz w:val="24"/>
          <w:szCs w:val="24"/>
        </w:rPr>
        <w:t>influir en las decisiones de usuarios primarios que basan en información en reportes financieros de propósito general, los cuales incluyen tanto los estados financieros como información financiera relacionada con la sostenibilidad. Estos usuarios primarios son aquellos inversores actuales como los potenciales, prestamistas y otros acreedores</w:t>
      </w:r>
      <w:r w:rsidR="00A41AC9">
        <w:rPr>
          <w:rFonts w:ascii="Times New Roman" w:hAnsi="Times New Roman" w:cs="Times New Roman"/>
          <w:b/>
          <w:bCs/>
          <w:sz w:val="24"/>
          <w:szCs w:val="24"/>
        </w:rPr>
        <w:t>.</w:t>
      </w:r>
    </w:p>
    <w:p w14:paraId="6D71DCD0" w14:textId="448332D8" w:rsidR="00A41AC9" w:rsidRDefault="00A41AC9" w:rsidP="00A41AC9">
      <w:pPr>
        <w:pStyle w:val="Prrafodelista"/>
        <w:spacing w:line="480" w:lineRule="auto"/>
        <w:ind w:left="708"/>
        <w:jc w:val="both"/>
        <w:rPr>
          <w:rFonts w:ascii="Times New Roman" w:hAnsi="Times New Roman" w:cs="Times New Roman"/>
          <w:b/>
          <w:bCs/>
          <w:sz w:val="24"/>
          <w:szCs w:val="24"/>
        </w:rPr>
      </w:pPr>
      <w:r>
        <w:rPr>
          <w:rFonts w:ascii="Times New Roman" w:hAnsi="Times New Roman" w:cs="Times New Roman"/>
          <w:b/>
          <w:bCs/>
          <w:sz w:val="24"/>
          <w:szCs w:val="24"/>
        </w:rPr>
        <w:t xml:space="preserve">Consideraciones de interoperabilidad </w:t>
      </w:r>
    </w:p>
    <w:p w14:paraId="06788C75" w14:textId="7B8CB90B" w:rsidR="00A41AC9" w:rsidRDefault="00783D01" w:rsidP="00783D01">
      <w:pPr>
        <w:pStyle w:val="Prrafodelista"/>
        <w:spacing w:line="480" w:lineRule="auto"/>
        <w:ind w:left="0"/>
        <w:jc w:val="both"/>
        <w:rPr>
          <w:rFonts w:ascii="Times New Roman" w:hAnsi="Times New Roman" w:cs="Times New Roman"/>
          <w:sz w:val="24"/>
          <w:szCs w:val="24"/>
        </w:rPr>
      </w:pPr>
      <w:r w:rsidRPr="00783D01">
        <w:rPr>
          <w:rFonts w:ascii="Times New Roman" w:hAnsi="Times New Roman" w:cs="Times New Roman"/>
          <w:sz w:val="24"/>
          <w:szCs w:val="24"/>
        </w:rPr>
        <w:lastRenderedPageBreak/>
        <w:t xml:space="preserve">Los ISSB están enfocados </w:t>
      </w:r>
      <w:r>
        <w:rPr>
          <w:rFonts w:ascii="Times New Roman" w:hAnsi="Times New Roman" w:cs="Times New Roman"/>
          <w:sz w:val="24"/>
          <w:szCs w:val="24"/>
        </w:rPr>
        <w:t>proveer información útil para toma de decisiones de usuarios primarios haciendo una distinción entre la información financiera relacionada con sostenibilidad de aquellos reportes con estándares enfocados en proveer información</w:t>
      </w:r>
      <w:r w:rsidR="008A2AB8">
        <w:rPr>
          <w:rFonts w:ascii="Times New Roman" w:hAnsi="Times New Roman" w:cs="Times New Roman"/>
          <w:sz w:val="24"/>
          <w:szCs w:val="24"/>
        </w:rPr>
        <w:t xml:space="preserve"> a</w:t>
      </w:r>
      <w:r>
        <w:rPr>
          <w:rFonts w:ascii="Times New Roman" w:hAnsi="Times New Roman" w:cs="Times New Roman"/>
          <w:sz w:val="24"/>
          <w:szCs w:val="24"/>
        </w:rPr>
        <w:t xml:space="preserve"> </w:t>
      </w:r>
      <w:proofErr w:type="spellStart"/>
      <w:r>
        <w:rPr>
          <w:rFonts w:ascii="Times New Roman" w:hAnsi="Times New Roman" w:cs="Times New Roman"/>
          <w:sz w:val="24"/>
          <w:szCs w:val="24"/>
        </w:rPr>
        <w:t>stakeholdes</w:t>
      </w:r>
      <w:proofErr w:type="spellEnd"/>
      <w:r>
        <w:rPr>
          <w:rFonts w:ascii="Times New Roman" w:hAnsi="Times New Roman" w:cs="Times New Roman"/>
          <w:sz w:val="24"/>
          <w:szCs w:val="24"/>
        </w:rPr>
        <w:t xml:space="preserve"> o grupos de interés </w:t>
      </w:r>
      <w:r w:rsidR="00E62C76">
        <w:rPr>
          <w:rFonts w:ascii="Times New Roman" w:hAnsi="Times New Roman" w:cs="Times New Roman"/>
          <w:sz w:val="24"/>
          <w:szCs w:val="24"/>
        </w:rPr>
        <w:t>(incluidos</w:t>
      </w:r>
      <w:r>
        <w:rPr>
          <w:rFonts w:ascii="Times New Roman" w:hAnsi="Times New Roman" w:cs="Times New Roman"/>
          <w:sz w:val="24"/>
          <w:szCs w:val="24"/>
        </w:rPr>
        <w:t xml:space="preserve"> por ejemplo empleados y proveedores)</w:t>
      </w:r>
    </w:p>
    <w:p w14:paraId="7167E797" w14:textId="728189F0" w:rsidR="007350E8" w:rsidRPr="00783D01" w:rsidRDefault="007350E8" w:rsidP="00CA7FE3">
      <w:pPr>
        <w:pStyle w:val="Prrafodelista"/>
        <w:numPr>
          <w:ilvl w:val="0"/>
          <w:numId w:val="2"/>
        </w:numPr>
        <w:spacing w:line="480" w:lineRule="auto"/>
        <w:jc w:val="both"/>
        <w:rPr>
          <w:rFonts w:ascii="Times New Roman" w:hAnsi="Times New Roman" w:cs="Times New Roman"/>
          <w:sz w:val="24"/>
          <w:szCs w:val="24"/>
        </w:rPr>
      </w:pPr>
      <w:r w:rsidRPr="00CA7FE3">
        <w:rPr>
          <w:rFonts w:ascii="Times New Roman" w:hAnsi="Times New Roman" w:cs="Times New Roman"/>
          <w:b/>
          <w:bCs/>
          <w:sz w:val="24"/>
          <w:szCs w:val="24"/>
        </w:rPr>
        <w:t xml:space="preserve">Materialidad para entidad de características </w:t>
      </w:r>
      <w:r w:rsidR="00E62C76" w:rsidRPr="00CA7FE3">
        <w:rPr>
          <w:rFonts w:ascii="Times New Roman" w:hAnsi="Times New Roman" w:cs="Times New Roman"/>
          <w:b/>
          <w:bCs/>
          <w:sz w:val="24"/>
          <w:szCs w:val="24"/>
        </w:rPr>
        <w:t>específicas</w:t>
      </w:r>
      <w:r w:rsidRPr="00CA7FE3">
        <w:rPr>
          <w:rFonts w:ascii="Times New Roman" w:hAnsi="Times New Roman" w:cs="Times New Roman"/>
          <w:b/>
          <w:bCs/>
          <w:sz w:val="24"/>
          <w:szCs w:val="24"/>
        </w:rPr>
        <w:t xml:space="preserve"> de información</w:t>
      </w:r>
      <w:r>
        <w:rPr>
          <w:rFonts w:ascii="Times New Roman" w:hAnsi="Times New Roman" w:cs="Times New Roman"/>
          <w:sz w:val="24"/>
          <w:szCs w:val="24"/>
        </w:rPr>
        <w:t>.</w:t>
      </w:r>
    </w:p>
    <w:p w14:paraId="79D8B26B" w14:textId="75B02B6F" w:rsidR="008562F8" w:rsidRDefault="00C300A3" w:rsidP="00985DD8">
      <w:pPr>
        <w:spacing w:line="480" w:lineRule="auto"/>
        <w:jc w:val="both"/>
        <w:rPr>
          <w:rFonts w:ascii="Times New Roman" w:hAnsi="Times New Roman" w:cs="Times New Roman"/>
          <w:sz w:val="24"/>
          <w:szCs w:val="24"/>
        </w:rPr>
      </w:pPr>
      <w:r>
        <w:rPr>
          <w:rFonts w:ascii="Times New Roman" w:hAnsi="Times New Roman" w:cs="Times New Roman"/>
          <w:sz w:val="24"/>
          <w:szCs w:val="24"/>
        </w:rPr>
        <w:t>Las normas ISSB exponen los requerimientos</w:t>
      </w:r>
      <w:r w:rsidR="008A2AB8">
        <w:rPr>
          <w:rFonts w:ascii="Times New Roman" w:hAnsi="Times New Roman" w:cs="Times New Roman"/>
          <w:sz w:val="24"/>
          <w:szCs w:val="24"/>
        </w:rPr>
        <w:t xml:space="preserve"> que una</w:t>
      </w:r>
      <w:r>
        <w:rPr>
          <w:rFonts w:ascii="Times New Roman" w:hAnsi="Times New Roman" w:cs="Times New Roman"/>
          <w:sz w:val="24"/>
          <w:szCs w:val="24"/>
        </w:rPr>
        <w:t xml:space="preserve"> entidad aplicará en la preparación de</w:t>
      </w:r>
      <w:r w:rsidR="008A2AB8">
        <w:rPr>
          <w:rFonts w:ascii="Times New Roman" w:hAnsi="Times New Roman" w:cs="Times New Roman"/>
          <w:sz w:val="24"/>
          <w:szCs w:val="24"/>
        </w:rPr>
        <w:t xml:space="preserve"> revelaciones</w:t>
      </w:r>
      <w:r>
        <w:rPr>
          <w:rFonts w:ascii="Times New Roman" w:hAnsi="Times New Roman" w:cs="Times New Roman"/>
          <w:sz w:val="24"/>
          <w:szCs w:val="24"/>
        </w:rPr>
        <w:t xml:space="preserve"> información financiera relacionada con la sostenibilidad. La materialidad usada para evaluar si la información requerida por</w:t>
      </w:r>
      <w:r w:rsidR="008562F8">
        <w:rPr>
          <w:rFonts w:ascii="Times New Roman" w:hAnsi="Times New Roman" w:cs="Times New Roman"/>
          <w:sz w:val="24"/>
          <w:szCs w:val="24"/>
        </w:rPr>
        <w:t xml:space="preserve"> las normas</w:t>
      </w:r>
      <w:r>
        <w:rPr>
          <w:rFonts w:ascii="Times New Roman" w:hAnsi="Times New Roman" w:cs="Times New Roman"/>
          <w:sz w:val="24"/>
          <w:szCs w:val="24"/>
        </w:rPr>
        <w:t xml:space="preserve"> ISSB podría</w:t>
      </w:r>
      <w:r w:rsidR="008562F8">
        <w:rPr>
          <w:rFonts w:ascii="Times New Roman" w:hAnsi="Times New Roman" w:cs="Times New Roman"/>
          <w:sz w:val="24"/>
          <w:szCs w:val="24"/>
        </w:rPr>
        <w:t xml:space="preserve"> ser</w:t>
      </w:r>
      <w:r>
        <w:rPr>
          <w:rFonts w:ascii="Times New Roman" w:hAnsi="Times New Roman" w:cs="Times New Roman"/>
          <w:sz w:val="24"/>
          <w:szCs w:val="24"/>
        </w:rPr>
        <w:t xml:space="preserve"> </w:t>
      </w:r>
      <w:r w:rsidR="008562F8">
        <w:rPr>
          <w:rFonts w:ascii="Times New Roman" w:hAnsi="Times New Roman" w:cs="Times New Roman"/>
          <w:sz w:val="24"/>
          <w:szCs w:val="24"/>
        </w:rPr>
        <w:t>necesitaría revelar</w:t>
      </w:r>
      <w:r w:rsidR="008A2AB8">
        <w:rPr>
          <w:rFonts w:ascii="Times New Roman" w:hAnsi="Times New Roman" w:cs="Times New Roman"/>
          <w:sz w:val="24"/>
          <w:szCs w:val="24"/>
        </w:rPr>
        <w:t>la</w:t>
      </w:r>
      <w:r>
        <w:rPr>
          <w:rFonts w:ascii="Times New Roman" w:hAnsi="Times New Roman" w:cs="Times New Roman"/>
          <w:sz w:val="24"/>
          <w:szCs w:val="24"/>
        </w:rPr>
        <w:t xml:space="preserve"> para una </w:t>
      </w:r>
      <w:r w:rsidR="008562F8">
        <w:rPr>
          <w:rFonts w:ascii="Times New Roman" w:hAnsi="Times New Roman" w:cs="Times New Roman"/>
          <w:sz w:val="24"/>
          <w:szCs w:val="24"/>
        </w:rPr>
        <w:t xml:space="preserve">entidad </w:t>
      </w:r>
      <w:r w:rsidR="008A2AB8">
        <w:rPr>
          <w:rFonts w:ascii="Times New Roman" w:hAnsi="Times New Roman" w:cs="Times New Roman"/>
          <w:sz w:val="24"/>
          <w:szCs w:val="24"/>
        </w:rPr>
        <w:t>en</w:t>
      </w:r>
      <w:r>
        <w:rPr>
          <w:rFonts w:ascii="Times New Roman" w:hAnsi="Times New Roman" w:cs="Times New Roman"/>
          <w:sz w:val="24"/>
          <w:szCs w:val="24"/>
        </w:rPr>
        <w:t xml:space="preserve"> particular</w:t>
      </w:r>
      <w:r w:rsidR="008562F8">
        <w:rPr>
          <w:rFonts w:ascii="Times New Roman" w:hAnsi="Times New Roman" w:cs="Times New Roman"/>
          <w:sz w:val="24"/>
          <w:szCs w:val="24"/>
        </w:rPr>
        <w:t>, en otras palabras, la información material es usada con una medida para evaluar si la información sobre los riesgos y oportunidades relacionados con la sostenibilidad podrían provistos para una entidad a través de los requerimientos contenidos en las normas ISSB. El termino materialidad no es usado en relación con su significancia e importancia de los riegos y oportunidades relacionados con la sostenibilidad.</w:t>
      </w:r>
      <w:r w:rsidR="00AA75C1">
        <w:rPr>
          <w:rFonts w:ascii="Times New Roman" w:hAnsi="Times New Roman" w:cs="Times New Roman"/>
          <w:sz w:val="24"/>
          <w:szCs w:val="24"/>
        </w:rPr>
        <w:t xml:space="preserve"> Por</w:t>
      </w:r>
      <w:r w:rsidR="00025DB9">
        <w:rPr>
          <w:rFonts w:ascii="Times New Roman" w:hAnsi="Times New Roman" w:cs="Times New Roman"/>
          <w:sz w:val="24"/>
          <w:szCs w:val="24"/>
        </w:rPr>
        <w:t xml:space="preserve"> el</w:t>
      </w:r>
      <w:r w:rsidR="00AA75C1">
        <w:rPr>
          <w:rFonts w:ascii="Times New Roman" w:hAnsi="Times New Roman" w:cs="Times New Roman"/>
          <w:sz w:val="24"/>
          <w:szCs w:val="24"/>
        </w:rPr>
        <w:t xml:space="preserve"> </w:t>
      </w:r>
      <w:proofErr w:type="gramStart"/>
      <w:r w:rsidR="00AA75C1">
        <w:rPr>
          <w:rFonts w:ascii="Times New Roman" w:hAnsi="Times New Roman" w:cs="Times New Roman"/>
          <w:sz w:val="24"/>
          <w:szCs w:val="24"/>
        </w:rPr>
        <w:t>contrario</w:t>
      </w:r>
      <w:proofErr w:type="gramEnd"/>
      <w:r w:rsidR="00AA75C1">
        <w:rPr>
          <w:rFonts w:ascii="Times New Roman" w:hAnsi="Times New Roman" w:cs="Times New Roman"/>
          <w:sz w:val="24"/>
          <w:szCs w:val="24"/>
        </w:rPr>
        <w:t xml:space="preserve"> las normas ISSB requieren revelar (material) información acerca de los riesgos y oportunidades que razonablemente se espera puedan afectar a una entidad en el futuro.</w:t>
      </w:r>
    </w:p>
    <w:p w14:paraId="3F1F39C6" w14:textId="7CF46C37" w:rsidR="00AA75C1" w:rsidRDefault="00AA75C1" w:rsidP="00985DD8">
      <w:pPr>
        <w:spacing w:line="480" w:lineRule="auto"/>
        <w:jc w:val="both"/>
        <w:rPr>
          <w:rFonts w:ascii="Times New Roman" w:hAnsi="Times New Roman" w:cs="Times New Roman"/>
          <w:b/>
          <w:bCs/>
          <w:sz w:val="24"/>
          <w:szCs w:val="24"/>
        </w:rPr>
      </w:pPr>
      <w:r w:rsidRPr="00AA75C1">
        <w:rPr>
          <w:rFonts w:ascii="Times New Roman" w:hAnsi="Times New Roman" w:cs="Times New Roman"/>
          <w:b/>
          <w:bCs/>
          <w:sz w:val="24"/>
          <w:szCs w:val="24"/>
        </w:rPr>
        <w:lastRenderedPageBreak/>
        <w:t xml:space="preserve">Condiciones de interoperabilidad </w:t>
      </w:r>
    </w:p>
    <w:p w14:paraId="3DC0C218" w14:textId="25C0207F" w:rsidR="00AA75C1" w:rsidRDefault="00AA75C1" w:rsidP="00985DD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El uso de la palabra materialidad en los ISSB difiere del uso otros estándares de sostenibilidad. Por ejemplo. ESRS usa el termino materialidad para identifica</w:t>
      </w:r>
      <w:r w:rsidR="00324B82">
        <w:rPr>
          <w:rFonts w:ascii="Times New Roman" w:hAnsi="Times New Roman" w:cs="Times New Roman"/>
          <w:b/>
          <w:bCs/>
          <w:sz w:val="24"/>
          <w:szCs w:val="24"/>
        </w:rPr>
        <w:t>r</w:t>
      </w:r>
      <w:r>
        <w:rPr>
          <w:rFonts w:ascii="Times New Roman" w:hAnsi="Times New Roman" w:cs="Times New Roman"/>
          <w:b/>
          <w:bCs/>
          <w:sz w:val="24"/>
          <w:szCs w:val="24"/>
        </w:rPr>
        <w:t xml:space="preserve"> tanto asuntos materiales</w:t>
      </w:r>
      <w:r w:rsidR="00324B82">
        <w:rPr>
          <w:rFonts w:ascii="Times New Roman" w:hAnsi="Times New Roman" w:cs="Times New Roman"/>
          <w:b/>
          <w:bCs/>
          <w:sz w:val="24"/>
          <w:szCs w:val="24"/>
        </w:rPr>
        <w:t xml:space="preserve"> como los</w:t>
      </w:r>
      <w:r>
        <w:rPr>
          <w:rFonts w:ascii="Times New Roman" w:hAnsi="Times New Roman" w:cs="Times New Roman"/>
          <w:b/>
          <w:bCs/>
          <w:sz w:val="24"/>
          <w:szCs w:val="24"/>
        </w:rPr>
        <w:t xml:space="preserve"> relacionados con</w:t>
      </w:r>
      <w:r w:rsidR="00324B82">
        <w:rPr>
          <w:rFonts w:ascii="Times New Roman" w:hAnsi="Times New Roman" w:cs="Times New Roman"/>
          <w:b/>
          <w:bCs/>
          <w:sz w:val="24"/>
          <w:szCs w:val="24"/>
        </w:rPr>
        <w:t xml:space="preserve"> los</w:t>
      </w:r>
      <w:r>
        <w:rPr>
          <w:rFonts w:ascii="Times New Roman" w:hAnsi="Times New Roman" w:cs="Times New Roman"/>
          <w:b/>
          <w:bCs/>
          <w:sz w:val="24"/>
          <w:szCs w:val="24"/>
        </w:rPr>
        <w:t xml:space="preserve"> impactos</w:t>
      </w:r>
      <w:r w:rsidR="00324B82">
        <w:rPr>
          <w:rFonts w:ascii="Times New Roman" w:hAnsi="Times New Roman" w:cs="Times New Roman"/>
          <w:b/>
          <w:bCs/>
          <w:sz w:val="24"/>
          <w:szCs w:val="24"/>
        </w:rPr>
        <w:t>, riesgos y oportunidades a reportar y evaluar la materialidad de amb</w:t>
      </w:r>
      <w:r w:rsidR="001409A5">
        <w:rPr>
          <w:rFonts w:ascii="Times New Roman" w:hAnsi="Times New Roman" w:cs="Times New Roman"/>
          <w:b/>
          <w:bCs/>
          <w:sz w:val="24"/>
          <w:szCs w:val="24"/>
        </w:rPr>
        <w:t>a</w:t>
      </w:r>
      <w:r w:rsidR="00324B82">
        <w:rPr>
          <w:rFonts w:ascii="Times New Roman" w:hAnsi="Times New Roman" w:cs="Times New Roman"/>
          <w:b/>
          <w:bCs/>
          <w:sz w:val="24"/>
          <w:szCs w:val="24"/>
        </w:rPr>
        <w:t>s revelaciones.</w:t>
      </w:r>
    </w:p>
    <w:p w14:paraId="1DE8BE26" w14:textId="43E65A12" w:rsidR="001409A5" w:rsidRDefault="00324B82" w:rsidP="00985DD8">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Sin embargo, cuando se aplican los estándares ISSB </w:t>
      </w:r>
      <w:r w:rsidR="001409A5">
        <w:rPr>
          <w:rFonts w:ascii="Times New Roman" w:hAnsi="Times New Roman" w:cs="Times New Roman"/>
          <w:b/>
          <w:bCs/>
          <w:sz w:val="24"/>
          <w:szCs w:val="24"/>
        </w:rPr>
        <w:t>la evaluación de</w:t>
      </w:r>
      <w:r w:rsidR="005C158B">
        <w:rPr>
          <w:rFonts w:ascii="Times New Roman" w:hAnsi="Times New Roman" w:cs="Times New Roman"/>
          <w:b/>
          <w:bCs/>
          <w:sz w:val="24"/>
          <w:szCs w:val="24"/>
        </w:rPr>
        <w:t xml:space="preserve"> la</w:t>
      </w:r>
      <w:r w:rsidR="001409A5">
        <w:rPr>
          <w:rFonts w:ascii="Times New Roman" w:hAnsi="Times New Roman" w:cs="Times New Roman"/>
          <w:b/>
          <w:bCs/>
          <w:sz w:val="24"/>
          <w:szCs w:val="24"/>
        </w:rPr>
        <w:t xml:space="preserve"> información material y particularmente la aplicación de la definición de materialidad de acuerdo con los </w:t>
      </w:r>
      <w:proofErr w:type="gramStart"/>
      <w:r w:rsidR="001409A5">
        <w:rPr>
          <w:rFonts w:ascii="Times New Roman" w:hAnsi="Times New Roman" w:cs="Times New Roman"/>
          <w:b/>
          <w:bCs/>
          <w:sz w:val="24"/>
          <w:szCs w:val="24"/>
        </w:rPr>
        <w:t>ISSB,</w:t>
      </w:r>
      <w:proofErr w:type="gramEnd"/>
      <w:r w:rsidR="001409A5">
        <w:rPr>
          <w:rFonts w:ascii="Times New Roman" w:hAnsi="Times New Roman" w:cs="Times New Roman"/>
          <w:b/>
          <w:bCs/>
          <w:sz w:val="24"/>
          <w:szCs w:val="24"/>
        </w:rPr>
        <w:t xml:space="preserve"> es aplicable</w:t>
      </w:r>
      <w:r w:rsidR="003147F9">
        <w:rPr>
          <w:rFonts w:ascii="Times New Roman" w:hAnsi="Times New Roman" w:cs="Times New Roman"/>
          <w:b/>
          <w:bCs/>
          <w:sz w:val="24"/>
          <w:szCs w:val="24"/>
        </w:rPr>
        <w:t xml:space="preserve"> tan solo</w:t>
      </w:r>
      <w:r w:rsidR="001409A5">
        <w:rPr>
          <w:rFonts w:ascii="Times New Roman" w:hAnsi="Times New Roman" w:cs="Times New Roman"/>
          <w:b/>
          <w:bCs/>
          <w:sz w:val="24"/>
          <w:szCs w:val="24"/>
        </w:rPr>
        <w:t xml:space="preserve"> para determinar que la información proporciona riesgos y oportunidades relacionados con la sostenibilidad.</w:t>
      </w:r>
    </w:p>
    <w:p w14:paraId="362CE409" w14:textId="54463B69" w:rsidR="00073319" w:rsidRDefault="00073319" w:rsidP="00073319">
      <w:pPr>
        <w:pStyle w:val="Prrafodelista"/>
        <w:numPr>
          <w:ilvl w:val="0"/>
          <w:numId w:val="2"/>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Cuando una entidad realiza juicios</w:t>
      </w:r>
      <w:r w:rsidR="003147F9">
        <w:rPr>
          <w:rFonts w:ascii="Times New Roman" w:hAnsi="Times New Roman" w:cs="Times New Roman"/>
          <w:b/>
          <w:bCs/>
          <w:sz w:val="24"/>
          <w:szCs w:val="24"/>
        </w:rPr>
        <w:t xml:space="preserve"> de materialidad, evaluara si las</w:t>
      </w:r>
      <w:r>
        <w:rPr>
          <w:rFonts w:ascii="Times New Roman" w:hAnsi="Times New Roman" w:cs="Times New Roman"/>
          <w:b/>
          <w:bCs/>
          <w:sz w:val="24"/>
          <w:szCs w:val="24"/>
        </w:rPr>
        <w:t xml:space="preserve"> omisiones</w:t>
      </w:r>
      <w:r w:rsidR="00DF754F">
        <w:rPr>
          <w:rFonts w:ascii="Times New Roman" w:hAnsi="Times New Roman" w:cs="Times New Roman"/>
          <w:b/>
          <w:bCs/>
          <w:sz w:val="24"/>
          <w:szCs w:val="24"/>
        </w:rPr>
        <w:t xml:space="preserve">, errores </w:t>
      </w:r>
      <w:proofErr w:type="spellStart"/>
      <w:r w:rsidR="00DF754F">
        <w:rPr>
          <w:rFonts w:ascii="Times New Roman" w:hAnsi="Times New Roman" w:cs="Times New Roman"/>
          <w:b/>
          <w:bCs/>
          <w:sz w:val="24"/>
          <w:szCs w:val="24"/>
        </w:rPr>
        <w:t>o</w:t>
      </w:r>
      <w:proofErr w:type="spellEnd"/>
      <w:r w:rsidR="00DF754F">
        <w:rPr>
          <w:rFonts w:ascii="Times New Roman" w:hAnsi="Times New Roman" w:cs="Times New Roman"/>
          <w:b/>
          <w:bCs/>
          <w:sz w:val="24"/>
          <w:szCs w:val="24"/>
        </w:rPr>
        <w:t xml:space="preserve"> oscurecimiento de información que podría razonablemente influenciar las decisiones de usuarios primarios a cerca</w:t>
      </w:r>
      <w:r>
        <w:rPr>
          <w:rFonts w:ascii="Times New Roman" w:hAnsi="Times New Roman" w:cs="Times New Roman"/>
          <w:b/>
          <w:bCs/>
          <w:sz w:val="24"/>
          <w:szCs w:val="24"/>
        </w:rPr>
        <w:t xml:space="preserve"> </w:t>
      </w:r>
      <w:r w:rsidR="00DF754F">
        <w:rPr>
          <w:rFonts w:ascii="Times New Roman" w:hAnsi="Times New Roman" w:cs="Times New Roman"/>
          <w:b/>
          <w:bCs/>
          <w:sz w:val="24"/>
          <w:szCs w:val="24"/>
        </w:rPr>
        <w:t>proveer recursos a la entidad.</w:t>
      </w:r>
    </w:p>
    <w:p w14:paraId="269A573F" w14:textId="25621F5C" w:rsidR="00E52CF9" w:rsidRPr="00BC10F6" w:rsidRDefault="00DF754F" w:rsidP="00DF754F">
      <w:pPr>
        <w:pStyle w:val="Prrafodelista"/>
        <w:spacing w:line="480" w:lineRule="auto"/>
        <w:jc w:val="both"/>
        <w:rPr>
          <w:rFonts w:ascii="Times New Roman" w:hAnsi="Times New Roman" w:cs="Times New Roman"/>
          <w:sz w:val="24"/>
          <w:szCs w:val="24"/>
        </w:rPr>
      </w:pPr>
      <w:r w:rsidRPr="00BC10F6">
        <w:rPr>
          <w:rFonts w:ascii="Times New Roman" w:hAnsi="Times New Roman" w:cs="Times New Roman"/>
          <w:sz w:val="24"/>
          <w:szCs w:val="24"/>
        </w:rPr>
        <w:t>Cuando hace</w:t>
      </w:r>
      <w:r w:rsidR="003147F9">
        <w:rPr>
          <w:rFonts w:ascii="Times New Roman" w:hAnsi="Times New Roman" w:cs="Times New Roman"/>
          <w:sz w:val="24"/>
          <w:szCs w:val="24"/>
        </w:rPr>
        <w:t>n</w:t>
      </w:r>
      <w:r w:rsidRPr="00BC10F6">
        <w:rPr>
          <w:rFonts w:ascii="Times New Roman" w:hAnsi="Times New Roman" w:cs="Times New Roman"/>
          <w:sz w:val="24"/>
          <w:szCs w:val="24"/>
        </w:rPr>
        <w:t xml:space="preserve"> juicios sobre la materialidad, una entidad deberá considerar si</w:t>
      </w:r>
      <w:r w:rsidR="005C158B">
        <w:rPr>
          <w:rFonts w:ascii="Times New Roman" w:hAnsi="Times New Roman" w:cs="Times New Roman"/>
          <w:sz w:val="24"/>
          <w:szCs w:val="24"/>
        </w:rPr>
        <w:t xml:space="preserve"> se</w:t>
      </w:r>
      <w:r w:rsidRPr="00BC10F6">
        <w:rPr>
          <w:rFonts w:ascii="Times New Roman" w:hAnsi="Times New Roman" w:cs="Times New Roman"/>
          <w:sz w:val="24"/>
          <w:szCs w:val="24"/>
        </w:rPr>
        <w:t xml:space="preserve"> información omite, expresa erróneamente o</w:t>
      </w:r>
      <w:r w:rsidR="005C158B">
        <w:rPr>
          <w:rFonts w:ascii="Times New Roman" w:hAnsi="Times New Roman" w:cs="Times New Roman"/>
          <w:sz w:val="24"/>
          <w:szCs w:val="24"/>
        </w:rPr>
        <w:t xml:space="preserve"> se</w:t>
      </w:r>
      <w:r w:rsidRPr="00BC10F6">
        <w:rPr>
          <w:rFonts w:ascii="Times New Roman" w:hAnsi="Times New Roman" w:cs="Times New Roman"/>
          <w:sz w:val="24"/>
          <w:szCs w:val="24"/>
        </w:rPr>
        <w:t xml:space="preserve"> oscure</w:t>
      </w:r>
      <w:r w:rsidR="005C158B">
        <w:rPr>
          <w:rFonts w:ascii="Times New Roman" w:hAnsi="Times New Roman" w:cs="Times New Roman"/>
          <w:sz w:val="24"/>
          <w:szCs w:val="24"/>
        </w:rPr>
        <w:t xml:space="preserve"> de tal forma</w:t>
      </w:r>
      <w:r w:rsidRPr="00BC10F6">
        <w:rPr>
          <w:rFonts w:ascii="Times New Roman" w:hAnsi="Times New Roman" w:cs="Times New Roman"/>
          <w:sz w:val="24"/>
          <w:szCs w:val="24"/>
        </w:rPr>
        <w:t xml:space="preserve"> que se podría esperar razonablemente afectar las expectativas de los usuarios primarios acerca del </w:t>
      </w:r>
      <w:r w:rsidRPr="00BC10F6">
        <w:rPr>
          <w:rFonts w:ascii="Times New Roman" w:hAnsi="Times New Roman" w:cs="Times New Roman"/>
          <w:sz w:val="24"/>
          <w:szCs w:val="24"/>
        </w:rPr>
        <w:lastRenderedPageBreak/>
        <w:t xml:space="preserve">retorno por ejemplo por medio de dividendos, del pago de capital e intereses a precios del mercado. Estas expectativas dependen </w:t>
      </w:r>
      <w:r w:rsidR="00952218" w:rsidRPr="00BC10F6">
        <w:rPr>
          <w:rFonts w:ascii="Times New Roman" w:hAnsi="Times New Roman" w:cs="Times New Roman"/>
          <w:sz w:val="24"/>
          <w:szCs w:val="24"/>
        </w:rPr>
        <w:t xml:space="preserve">de que los usuarios primarios evalúen la cantidad, momento y probabilidad sobre los flujos de efectivos futuros de la entidad y </w:t>
      </w:r>
      <w:r w:rsidR="0002075C">
        <w:rPr>
          <w:rFonts w:ascii="Times New Roman" w:hAnsi="Times New Roman" w:cs="Times New Roman"/>
          <w:sz w:val="24"/>
          <w:szCs w:val="24"/>
        </w:rPr>
        <w:t>evaluar la</w:t>
      </w:r>
      <w:r w:rsidR="00952218" w:rsidRPr="00BC10F6">
        <w:rPr>
          <w:rFonts w:ascii="Times New Roman" w:hAnsi="Times New Roman" w:cs="Times New Roman"/>
          <w:sz w:val="24"/>
          <w:szCs w:val="24"/>
        </w:rPr>
        <w:t xml:space="preserve"> administración </w:t>
      </w:r>
      <w:r w:rsidR="00D56F86" w:rsidRPr="00BC10F6">
        <w:rPr>
          <w:rFonts w:ascii="Times New Roman" w:hAnsi="Times New Roman" w:cs="Times New Roman"/>
          <w:sz w:val="24"/>
          <w:szCs w:val="24"/>
        </w:rPr>
        <w:t>racional de</w:t>
      </w:r>
      <w:r w:rsidR="00952218" w:rsidRPr="00BC10F6">
        <w:rPr>
          <w:rFonts w:ascii="Times New Roman" w:hAnsi="Times New Roman" w:cs="Times New Roman"/>
          <w:sz w:val="24"/>
          <w:szCs w:val="24"/>
        </w:rPr>
        <w:t xml:space="preserve"> los recursos por parte</w:t>
      </w:r>
      <w:r w:rsidR="00D56F86" w:rsidRPr="00BC10F6">
        <w:rPr>
          <w:rFonts w:ascii="Times New Roman" w:hAnsi="Times New Roman" w:cs="Times New Roman"/>
          <w:sz w:val="24"/>
          <w:szCs w:val="24"/>
        </w:rPr>
        <w:t xml:space="preserve"> de administración y de su gobierno corporativo.</w:t>
      </w:r>
    </w:p>
    <w:p w14:paraId="4AC8A94E" w14:textId="77777777" w:rsidR="00E52CF9" w:rsidRDefault="00E52CF9" w:rsidP="00DF754F">
      <w:pPr>
        <w:pStyle w:val="Prrafodelista"/>
        <w:spacing w:line="480" w:lineRule="auto"/>
        <w:jc w:val="both"/>
        <w:rPr>
          <w:rFonts w:ascii="Times New Roman" w:hAnsi="Times New Roman" w:cs="Times New Roman"/>
          <w:b/>
          <w:bCs/>
          <w:sz w:val="24"/>
          <w:szCs w:val="24"/>
        </w:rPr>
      </w:pPr>
      <w:r w:rsidRPr="0002075C">
        <w:rPr>
          <w:rFonts w:ascii="Times New Roman" w:hAnsi="Times New Roman" w:cs="Times New Roman"/>
          <w:b/>
          <w:bCs/>
          <w:sz w:val="24"/>
          <w:szCs w:val="24"/>
        </w:rPr>
        <w:t>Consideraciones de conectividad</w:t>
      </w:r>
    </w:p>
    <w:p w14:paraId="7DF453DC" w14:textId="311061E9" w:rsidR="0002075C" w:rsidRDefault="0002075C" w:rsidP="00DF754F">
      <w:pPr>
        <w:pStyle w:val="Prrafodelista"/>
        <w:spacing w:line="480" w:lineRule="auto"/>
        <w:jc w:val="both"/>
        <w:rPr>
          <w:rFonts w:ascii="Times New Roman" w:hAnsi="Times New Roman" w:cs="Times New Roman"/>
          <w:b/>
          <w:bCs/>
          <w:sz w:val="24"/>
          <w:szCs w:val="24"/>
        </w:rPr>
      </w:pPr>
      <w:r w:rsidRPr="00A35EEB">
        <w:rPr>
          <w:rFonts w:ascii="Times New Roman" w:hAnsi="Times New Roman" w:cs="Times New Roman"/>
          <w:sz w:val="24"/>
          <w:szCs w:val="24"/>
        </w:rPr>
        <w:t xml:space="preserve">Los estándares IFRS usan una definición alineada de información material y los requerimientos y las guías </w:t>
      </w:r>
      <w:r w:rsidR="00A35EEB" w:rsidRPr="00A35EEB">
        <w:rPr>
          <w:rFonts w:ascii="Times New Roman" w:hAnsi="Times New Roman" w:cs="Times New Roman"/>
          <w:sz w:val="24"/>
          <w:szCs w:val="24"/>
        </w:rPr>
        <w:t>relacionados con materialidad están también alineadas</w:t>
      </w:r>
      <w:r w:rsidR="00A35EEB">
        <w:rPr>
          <w:rFonts w:ascii="Times New Roman" w:hAnsi="Times New Roman" w:cs="Times New Roman"/>
          <w:b/>
          <w:bCs/>
          <w:sz w:val="24"/>
          <w:szCs w:val="24"/>
        </w:rPr>
        <w:t>.</w:t>
      </w:r>
      <w:r>
        <w:rPr>
          <w:rFonts w:ascii="Times New Roman" w:hAnsi="Times New Roman" w:cs="Times New Roman"/>
          <w:b/>
          <w:bCs/>
          <w:sz w:val="24"/>
          <w:szCs w:val="24"/>
        </w:rPr>
        <w:t xml:space="preserve"> </w:t>
      </w:r>
      <w:r w:rsidR="00A35EEB">
        <w:rPr>
          <w:rFonts w:ascii="Times New Roman" w:hAnsi="Times New Roman" w:cs="Times New Roman"/>
          <w:b/>
          <w:bCs/>
          <w:sz w:val="24"/>
          <w:szCs w:val="24"/>
        </w:rPr>
        <w:t xml:space="preserve"> </w:t>
      </w:r>
      <w:r w:rsidR="00A35EEB" w:rsidRPr="00A35EEB">
        <w:rPr>
          <w:rFonts w:ascii="Times New Roman" w:hAnsi="Times New Roman" w:cs="Times New Roman"/>
          <w:sz w:val="24"/>
          <w:szCs w:val="24"/>
        </w:rPr>
        <w:t>Esta alineación facilita la conectividad de</w:t>
      </w:r>
      <w:r w:rsidR="00C244F4">
        <w:rPr>
          <w:rFonts w:ascii="Times New Roman" w:hAnsi="Times New Roman" w:cs="Times New Roman"/>
          <w:sz w:val="24"/>
          <w:szCs w:val="24"/>
        </w:rPr>
        <w:t xml:space="preserve"> los</w:t>
      </w:r>
      <w:r w:rsidR="00A35EEB" w:rsidRPr="00A35EEB">
        <w:rPr>
          <w:rFonts w:ascii="Times New Roman" w:hAnsi="Times New Roman" w:cs="Times New Roman"/>
          <w:sz w:val="24"/>
          <w:szCs w:val="24"/>
        </w:rPr>
        <w:t xml:space="preserve"> reportes financieros de propósito general</w:t>
      </w:r>
      <w:r w:rsidR="00C244F4">
        <w:rPr>
          <w:rFonts w:ascii="Times New Roman" w:hAnsi="Times New Roman" w:cs="Times New Roman"/>
          <w:sz w:val="24"/>
          <w:szCs w:val="24"/>
        </w:rPr>
        <w:t xml:space="preserve"> de una entidad</w:t>
      </w:r>
      <w:r w:rsidR="00A35EEB" w:rsidRPr="00A35EEB">
        <w:rPr>
          <w:rFonts w:ascii="Times New Roman" w:hAnsi="Times New Roman" w:cs="Times New Roman"/>
          <w:sz w:val="24"/>
          <w:szCs w:val="24"/>
        </w:rPr>
        <w:t>,</w:t>
      </w:r>
      <w:r w:rsidR="00C244F4">
        <w:rPr>
          <w:rFonts w:ascii="Times New Roman" w:hAnsi="Times New Roman" w:cs="Times New Roman"/>
          <w:sz w:val="24"/>
          <w:szCs w:val="24"/>
        </w:rPr>
        <w:t xml:space="preserve"> </w:t>
      </w:r>
      <w:r w:rsidR="00025DB9">
        <w:rPr>
          <w:rFonts w:ascii="Times New Roman" w:hAnsi="Times New Roman" w:cs="Times New Roman"/>
          <w:sz w:val="24"/>
          <w:szCs w:val="24"/>
        </w:rPr>
        <w:t xml:space="preserve">porque </w:t>
      </w:r>
      <w:r w:rsidR="00025DB9" w:rsidRPr="00A35EEB">
        <w:rPr>
          <w:rFonts w:ascii="Times New Roman" w:hAnsi="Times New Roman" w:cs="Times New Roman"/>
          <w:sz w:val="24"/>
          <w:szCs w:val="24"/>
        </w:rPr>
        <w:t>ambos</w:t>
      </w:r>
      <w:r w:rsidR="00A35EEB" w:rsidRPr="00A35EEB">
        <w:rPr>
          <w:rFonts w:ascii="Times New Roman" w:hAnsi="Times New Roman" w:cs="Times New Roman"/>
          <w:sz w:val="24"/>
          <w:szCs w:val="24"/>
        </w:rPr>
        <w:t xml:space="preserve"> conjuntos de normas requieren que una entidad reporte información que espera razonablemente influyan en las decisiones de los usuarios primarios</w:t>
      </w:r>
      <w:r w:rsidR="00A35EEB">
        <w:rPr>
          <w:rFonts w:ascii="Times New Roman" w:hAnsi="Times New Roman" w:cs="Times New Roman"/>
          <w:b/>
          <w:bCs/>
          <w:sz w:val="24"/>
          <w:szCs w:val="24"/>
        </w:rPr>
        <w:t xml:space="preserve">. </w:t>
      </w:r>
    </w:p>
    <w:p w14:paraId="171D97C6" w14:textId="4C50A3AC" w:rsidR="00A35EEB" w:rsidRDefault="00A35EEB" w:rsidP="00DF754F">
      <w:pPr>
        <w:pStyle w:val="Prrafodelista"/>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Consideraciones de interoperabilidad </w:t>
      </w:r>
    </w:p>
    <w:p w14:paraId="43D624D8" w14:textId="526683CA" w:rsidR="00A35EEB" w:rsidRDefault="00A35EEB" w:rsidP="00DF754F">
      <w:pPr>
        <w:pStyle w:val="Prrafodelista"/>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La definición de </w:t>
      </w:r>
      <w:r w:rsidR="00056404">
        <w:rPr>
          <w:rFonts w:ascii="Times New Roman" w:hAnsi="Times New Roman" w:cs="Times New Roman"/>
          <w:b/>
          <w:bCs/>
          <w:sz w:val="24"/>
          <w:szCs w:val="24"/>
        </w:rPr>
        <w:t>información material</w:t>
      </w:r>
      <w:r>
        <w:rPr>
          <w:rFonts w:ascii="Times New Roman" w:hAnsi="Times New Roman" w:cs="Times New Roman"/>
          <w:b/>
          <w:bCs/>
          <w:sz w:val="24"/>
          <w:szCs w:val="24"/>
        </w:rPr>
        <w:t xml:space="preserve"> en los estándares ISSB están alineados con la definición de materialidad</w:t>
      </w:r>
      <w:r w:rsidR="00C244F4">
        <w:rPr>
          <w:rFonts w:ascii="Times New Roman" w:hAnsi="Times New Roman" w:cs="Times New Roman"/>
          <w:b/>
          <w:bCs/>
          <w:sz w:val="24"/>
          <w:szCs w:val="24"/>
        </w:rPr>
        <w:t xml:space="preserve"> usada por los </w:t>
      </w:r>
      <w:r>
        <w:rPr>
          <w:rFonts w:ascii="Times New Roman" w:hAnsi="Times New Roman" w:cs="Times New Roman"/>
          <w:b/>
          <w:bCs/>
          <w:sz w:val="24"/>
          <w:szCs w:val="24"/>
        </w:rPr>
        <w:t>ESRS</w:t>
      </w:r>
      <w:r w:rsidR="00056404">
        <w:rPr>
          <w:rFonts w:ascii="Times New Roman" w:hAnsi="Times New Roman" w:cs="Times New Roman"/>
          <w:b/>
          <w:bCs/>
          <w:sz w:val="24"/>
          <w:szCs w:val="24"/>
        </w:rPr>
        <w:t xml:space="preserve"> relacionado con materialidad financiera.</w:t>
      </w:r>
    </w:p>
    <w:p w14:paraId="184D0FD5" w14:textId="072AE4AD" w:rsidR="00056404" w:rsidRDefault="00CF6FB3" w:rsidP="00DF754F">
      <w:pPr>
        <w:pStyle w:val="Prrafodelista"/>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Una entidad reportando de acuerdo con los </w:t>
      </w:r>
      <w:r w:rsidR="0027323C">
        <w:rPr>
          <w:rFonts w:ascii="Times New Roman" w:hAnsi="Times New Roman" w:cs="Times New Roman"/>
          <w:b/>
          <w:bCs/>
          <w:sz w:val="24"/>
          <w:szCs w:val="24"/>
        </w:rPr>
        <w:t>estándares</w:t>
      </w:r>
      <w:r>
        <w:rPr>
          <w:rFonts w:ascii="Times New Roman" w:hAnsi="Times New Roman" w:cs="Times New Roman"/>
          <w:b/>
          <w:bCs/>
          <w:sz w:val="24"/>
          <w:szCs w:val="24"/>
        </w:rPr>
        <w:t xml:space="preserve"> ISSB o con ESRS podría necesitar aplicar los requerimientos a cerca de información material con respecto con un </w:t>
      </w:r>
      <w:r w:rsidR="00B40FAD">
        <w:rPr>
          <w:rFonts w:ascii="Times New Roman" w:hAnsi="Times New Roman" w:cs="Times New Roman"/>
          <w:b/>
          <w:bCs/>
          <w:sz w:val="24"/>
          <w:szCs w:val="24"/>
        </w:rPr>
        <w:t>grupo de</w:t>
      </w:r>
      <w:r>
        <w:rPr>
          <w:rFonts w:ascii="Times New Roman" w:hAnsi="Times New Roman" w:cs="Times New Roman"/>
          <w:b/>
          <w:bCs/>
          <w:sz w:val="24"/>
          <w:szCs w:val="24"/>
        </w:rPr>
        <w:t xml:space="preserve"> estándares</w:t>
      </w:r>
      <w:r w:rsidR="00B40FAD">
        <w:rPr>
          <w:rFonts w:ascii="Times New Roman" w:hAnsi="Times New Roman" w:cs="Times New Roman"/>
          <w:b/>
          <w:bCs/>
          <w:sz w:val="24"/>
          <w:szCs w:val="24"/>
        </w:rPr>
        <w:t xml:space="preserve"> y también quisiera acompañarlos con requerimientos de revelación de otro grupo de estándares. Los ESRS </w:t>
      </w:r>
      <w:r w:rsidR="0027323C">
        <w:rPr>
          <w:rFonts w:ascii="Times New Roman" w:hAnsi="Times New Roman" w:cs="Times New Roman"/>
          <w:b/>
          <w:bCs/>
          <w:sz w:val="24"/>
          <w:szCs w:val="24"/>
        </w:rPr>
        <w:t xml:space="preserve">requiere que la información se provista cuando es material desde </w:t>
      </w:r>
      <w:r w:rsidR="00F50A68">
        <w:rPr>
          <w:rFonts w:ascii="Times New Roman" w:hAnsi="Times New Roman" w:cs="Times New Roman"/>
          <w:b/>
          <w:bCs/>
          <w:sz w:val="24"/>
          <w:szCs w:val="24"/>
        </w:rPr>
        <w:t>perspectiva del</w:t>
      </w:r>
      <w:r w:rsidR="0027323C">
        <w:rPr>
          <w:rFonts w:ascii="Times New Roman" w:hAnsi="Times New Roman" w:cs="Times New Roman"/>
          <w:b/>
          <w:bCs/>
          <w:sz w:val="24"/>
          <w:szCs w:val="24"/>
        </w:rPr>
        <w:t xml:space="preserve"> impacto, desde la perspectiva financiera o de ambos.</w:t>
      </w:r>
    </w:p>
    <w:p w14:paraId="124D5146" w14:textId="1189617A" w:rsidR="0027323C" w:rsidRDefault="0027323C" w:rsidP="0027323C">
      <w:pPr>
        <w:pStyle w:val="Prrafodelista"/>
        <w:numPr>
          <w:ilvl w:val="0"/>
          <w:numId w:val="3"/>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Los ESRS requiere que la información provista desde la perspectiva de los impactos, tal como lo define ESRS, </w:t>
      </w:r>
      <w:r w:rsidR="00F50A68">
        <w:rPr>
          <w:rFonts w:ascii="Times New Roman" w:hAnsi="Times New Roman" w:cs="Times New Roman"/>
          <w:b/>
          <w:bCs/>
          <w:sz w:val="24"/>
          <w:szCs w:val="24"/>
        </w:rPr>
        <w:t>cuando se refiere a un emprendimiento material actual o futur</w:t>
      </w:r>
      <w:r w:rsidR="00751ED7">
        <w:rPr>
          <w:rFonts w:ascii="Times New Roman" w:hAnsi="Times New Roman" w:cs="Times New Roman"/>
          <w:b/>
          <w:bCs/>
          <w:sz w:val="24"/>
          <w:szCs w:val="24"/>
        </w:rPr>
        <w:t>o</w:t>
      </w:r>
      <w:r w:rsidR="00F50A68">
        <w:rPr>
          <w:rFonts w:ascii="Times New Roman" w:hAnsi="Times New Roman" w:cs="Times New Roman"/>
          <w:b/>
          <w:bCs/>
          <w:sz w:val="24"/>
          <w:szCs w:val="24"/>
        </w:rPr>
        <w:t xml:space="preserve">, </w:t>
      </w:r>
      <w:r w:rsidR="00833A58">
        <w:rPr>
          <w:rFonts w:ascii="Times New Roman" w:hAnsi="Times New Roman" w:cs="Times New Roman"/>
          <w:b/>
          <w:bCs/>
          <w:sz w:val="24"/>
          <w:szCs w:val="24"/>
        </w:rPr>
        <w:t>sean</w:t>
      </w:r>
      <w:r w:rsidR="00A003A7">
        <w:rPr>
          <w:rFonts w:ascii="Times New Roman" w:hAnsi="Times New Roman" w:cs="Times New Roman"/>
          <w:b/>
          <w:bCs/>
          <w:sz w:val="24"/>
          <w:szCs w:val="24"/>
        </w:rPr>
        <w:t xml:space="preserve"> impacto</w:t>
      </w:r>
      <w:r w:rsidR="00833A58">
        <w:rPr>
          <w:rFonts w:ascii="Times New Roman" w:hAnsi="Times New Roman" w:cs="Times New Roman"/>
          <w:b/>
          <w:bCs/>
          <w:sz w:val="24"/>
          <w:szCs w:val="24"/>
        </w:rPr>
        <w:t>s</w:t>
      </w:r>
      <w:r w:rsidR="00A003A7">
        <w:rPr>
          <w:rFonts w:ascii="Times New Roman" w:hAnsi="Times New Roman" w:cs="Times New Roman"/>
          <w:b/>
          <w:bCs/>
          <w:sz w:val="24"/>
          <w:szCs w:val="24"/>
        </w:rPr>
        <w:t xml:space="preserve"> </w:t>
      </w:r>
      <w:r w:rsidR="00F50A68">
        <w:rPr>
          <w:rFonts w:ascii="Times New Roman" w:hAnsi="Times New Roman" w:cs="Times New Roman"/>
          <w:b/>
          <w:bCs/>
          <w:sz w:val="24"/>
          <w:szCs w:val="24"/>
        </w:rPr>
        <w:t>positivo</w:t>
      </w:r>
      <w:r w:rsidR="00833A58">
        <w:rPr>
          <w:rFonts w:ascii="Times New Roman" w:hAnsi="Times New Roman" w:cs="Times New Roman"/>
          <w:b/>
          <w:bCs/>
          <w:sz w:val="24"/>
          <w:szCs w:val="24"/>
        </w:rPr>
        <w:t>s</w:t>
      </w:r>
      <w:r w:rsidR="00F50A68">
        <w:rPr>
          <w:rFonts w:ascii="Times New Roman" w:hAnsi="Times New Roman" w:cs="Times New Roman"/>
          <w:b/>
          <w:bCs/>
          <w:sz w:val="24"/>
          <w:szCs w:val="24"/>
        </w:rPr>
        <w:t xml:space="preserve"> o negativo</w:t>
      </w:r>
      <w:r w:rsidR="00833A58">
        <w:rPr>
          <w:rFonts w:ascii="Times New Roman" w:hAnsi="Times New Roman" w:cs="Times New Roman"/>
          <w:b/>
          <w:bCs/>
          <w:sz w:val="24"/>
          <w:szCs w:val="24"/>
        </w:rPr>
        <w:t>s</w:t>
      </w:r>
      <w:r w:rsidR="00F50A68">
        <w:rPr>
          <w:rFonts w:ascii="Times New Roman" w:hAnsi="Times New Roman" w:cs="Times New Roman"/>
          <w:b/>
          <w:bCs/>
          <w:sz w:val="24"/>
          <w:szCs w:val="24"/>
        </w:rPr>
        <w:t xml:space="preserve"> </w:t>
      </w:r>
      <w:r w:rsidR="00A003A7">
        <w:rPr>
          <w:rFonts w:ascii="Times New Roman" w:hAnsi="Times New Roman" w:cs="Times New Roman"/>
          <w:b/>
          <w:bCs/>
          <w:sz w:val="24"/>
          <w:szCs w:val="24"/>
        </w:rPr>
        <w:t xml:space="preserve">en la </w:t>
      </w:r>
      <w:r w:rsidR="00833A58">
        <w:rPr>
          <w:rFonts w:ascii="Times New Roman" w:hAnsi="Times New Roman" w:cs="Times New Roman"/>
          <w:b/>
          <w:bCs/>
          <w:sz w:val="24"/>
          <w:szCs w:val="24"/>
        </w:rPr>
        <w:t>población</w:t>
      </w:r>
      <w:r w:rsidR="00A003A7">
        <w:rPr>
          <w:rFonts w:ascii="Times New Roman" w:hAnsi="Times New Roman" w:cs="Times New Roman"/>
          <w:b/>
          <w:bCs/>
          <w:sz w:val="24"/>
          <w:szCs w:val="24"/>
        </w:rPr>
        <w:t xml:space="preserve"> o</w:t>
      </w:r>
      <w:r w:rsidR="00833A58">
        <w:rPr>
          <w:rFonts w:ascii="Times New Roman" w:hAnsi="Times New Roman" w:cs="Times New Roman"/>
          <w:b/>
          <w:bCs/>
          <w:sz w:val="24"/>
          <w:szCs w:val="24"/>
        </w:rPr>
        <w:t xml:space="preserve"> al medio</w:t>
      </w:r>
      <w:r w:rsidR="00A003A7">
        <w:rPr>
          <w:rFonts w:ascii="Times New Roman" w:hAnsi="Times New Roman" w:cs="Times New Roman"/>
          <w:b/>
          <w:bCs/>
          <w:sz w:val="24"/>
          <w:szCs w:val="24"/>
        </w:rPr>
        <w:t xml:space="preserve"> ambiente surgido de la</w:t>
      </w:r>
      <w:r w:rsidR="00833A58">
        <w:rPr>
          <w:rFonts w:ascii="Times New Roman" w:hAnsi="Times New Roman" w:cs="Times New Roman"/>
          <w:b/>
          <w:bCs/>
          <w:sz w:val="24"/>
          <w:szCs w:val="24"/>
        </w:rPr>
        <w:t>s</w:t>
      </w:r>
      <w:r w:rsidR="00A003A7">
        <w:rPr>
          <w:rFonts w:ascii="Times New Roman" w:hAnsi="Times New Roman" w:cs="Times New Roman"/>
          <w:b/>
          <w:bCs/>
          <w:sz w:val="24"/>
          <w:szCs w:val="24"/>
        </w:rPr>
        <w:t xml:space="preserve"> operaciones propias y de la cadena de valor aguas arriba y agua abajo.</w:t>
      </w:r>
      <w:r w:rsidR="009A5406">
        <w:rPr>
          <w:rFonts w:ascii="Times New Roman" w:hAnsi="Times New Roman" w:cs="Times New Roman"/>
          <w:b/>
          <w:bCs/>
          <w:sz w:val="24"/>
          <w:szCs w:val="24"/>
        </w:rPr>
        <w:t xml:space="preserve"> Esto significa que cuando se evalúa </w:t>
      </w:r>
      <w:r w:rsidR="008D45F0">
        <w:rPr>
          <w:rFonts w:ascii="Times New Roman" w:hAnsi="Times New Roman" w:cs="Times New Roman"/>
          <w:b/>
          <w:bCs/>
          <w:sz w:val="24"/>
          <w:szCs w:val="24"/>
        </w:rPr>
        <w:t>el material</w:t>
      </w:r>
      <w:r w:rsidR="009A5406">
        <w:rPr>
          <w:rFonts w:ascii="Times New Roman" w:hAnsi="Times New Roman" w:cs="Times New Roman"/>
          <w:b/>
          <w:bCs/>
          <w:sz w:val="24"/>
          <w:szCs w:val="24"/>
        </w:rPr>
        <w:t xml:space="preserve"> usando los ESRS, la información necesitada por otros grupos de interés más allá de los usuarios primarios de ser considerada cuando se </w:t>
      </w:r>
      <w:proofErr w:type="gramStart"/>
      <w:r w:rsidR="009A5406">
        <w:rPr>
          <w:rFonts w:ascii="Times New Roman" w:hAnsi="Times New Roman" w:cs="Times New Roman"/>
          <w:b/>
          <w:bCs/>
          <w:sz w:val="24"/>
          <w:szCs w:val="24"/>
        </w:rPr>
        <w:t>vaya</w:t>
      </w:r>
      <w:proofErr w:type="gramEnd"/>
      <w:r w:rsidR="009A5406">
        <w:rPr>
          <w:rFonts w:ascii="Times New Roman" w:hAnsi="Times New Roman" w:cs="Times New Roman"/>
          <w:b/>
          <w:bCs/>
          <w:sz w:val="24"/>
          <w:szCs w:val="24"/>
        </w:rPr>
        <w:t xml:space="preserve"> revelar información.</w:t>
      </w:r>
    </w:p>
    <w:p w14:paraId="472CEAA3" w14:textId="5E6D508C" w:rsidR="00833A58" w:rsidRDefault="00833A58" w:rsidP="0027323C">
      <w:pPr>
        <w:pStyle w:val="Prrafodelista"/>
        <w:numPr>
          <w:ilvl w:val="0"/>
          <w:numId w:val="3"/>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En cuanto a la materialidad financiera, ESRS 1 establece una información particular es considerada material para usuarios primarios </w:t>
      </w:r>
      <w:r>
        <w:rPr>
          <w:rFonts w:ascii="Times New Roman" w:hAnsi="Times New Roman" w:cs="Times New Roman"/>
          <w:b/>
          <w:bCs/>
          <w:sz w:val="24"/>
          <w:szCs w:val="24"/>
        </w:rPr>
        <w:lastRenderedPageBreak/>
        <w:t>de reportes financieros de propósito general si omitirla, presenta erradamente o al oscurecerla información podría esperarse razonablemente influya sobre las decisiones que ellos harían sobre l</w:t>
      </w:r>
      <w:r w:rsidR="00CE240F">
        <w:rPr>
          <w:rFonts w:ascii="Times New Roman" w:hAnsi="Times New Roman" w:cs="Times New Roman"/>
          <w:b/>
          <w:bCs/>
          <w:sz w:val="24"/>
          <w:szCs w:val="24"/>
        </w:rPr>
        <w:t xml:space="preserve">as bases </w:t>
      </w:r>
      <w:r w:rsidR="00D718A1">
        <w:rPr>
          <w:rFonts w:ascii="Times New Roman" w:hAnsi="Times New Roman" w:cs="Times New Roman"/>
          <w:b/>
          <w:bCs/>
          <w:sz w:val="24"/>
          <w:szCs w:val="24"/>
        </w:rPr>
        <w:t>en las declaraciones sostenibilidad de la</w:t>
      </w:r>
      <w:r w:rsidR="008D45F0">
        <w:rPr>
          <w:rFonts w:ascii="Times New Roman" w:hAnsi="Times New Roman" w:cs="Times New Roman"/>
          <w:b/>
          <w:bCs/>
          <w:sz w:val="24"/>
          <w:szCs w:val="24"/>
        </w:rPr>
        <w:t>s</w:t>
      </w:r>
      <w:r w:rsidR="00D718A1">
        <w:rPr>
          <w:rFonts w:ascii="Times New Roman" w:hAnsi="Times New Roman" w:cs="Times New Roman"/>
          <w:b/>
          <w:bCs/>
          <w:sz w:val="24"/>
          <w:szCs w:val="24"/>
        </w:rPr>
        <w:t xml:space="preserve"> empresas</w:t>
      </w:r>
      <w:r w:rsidR="00CE240F">
        <w:rPr>
          <w:rFonts w:ascii="Times New Roman" w:hAnsi="Times New Roman" w:cs="Times New Roman"/>
          <w:b/>
          <w:bCs/>
          <w:sz w:val="24"/>
          <w:szCs w:val="24"/>
        </w:rPr>
        <w:t xml:space="preserve">. La materialidad financiera evaluada en la ESRS 1 corresponde a la información identificada </w:t>
      </w:r>
      <w:r w:rsidR="00750676">
        <w:rPr>
          <w:rFonts w:ascii="Times New Roman" w:hAnsi="Times New Roman" w:cs="Times New Roman"/>
          <w:b/>
          <w:bCs/>
          <w:sz w:val="24"/>
          <w:szCs w:val="24"/>
        </w:rPr>
        <w:t>se considera</w:t>
      </w:r>
      <w:r w:rsidR="00CE240F">
        <w:rPr>
          <w:rFonts w:ascii="Times New Roman" w:hAnsi="Times New Roman" w:cs="Times New Roman"/>
          <w:b/>
          <w:bCs/>
          <w:sz w:val="24"/>
          <w:szCs w:val="24"/>
        </w:rPr>
        <w:t xml:space="preserve"> material para usuarios primarios de reportes financieros de propósito general </w:t>
      </w:r>
      <w:r w:rsidR="00786BF4">
        <w:rPr>
          <w:rFonts w:ascii="Times New Roman" w:hAnsi="Times New Roman" w:cs="Times New Roman"/>
          <w:b/>
          <w:bCs/>
          <w:sz w:val="24"/>
          <w:szCs w:val="24"/>
        </w:rPr>
        <w:t>si</w:t>
      </w:r>
      <w:r w:rsidR="00750676">
        <w:rPr>
          <w:rFonts w:ascii="Times New Roman" w:hAnsi="Times New Roman" w:cs="Times New Roman"/>
          <w:b/>
          <w:bCs/>
          <w:sz w:val="24"/>
          <w:szCs w:val="24"/>
        </w:rPr>
        <w:t xml:space="preserve"> se</w:t>
      </w:r>
      <w:r w:rsidR="00786BF4">
        <w:rPr>
          <w:rFonts w:ascii="Times New Roman" w:hAnsi="Times New Roman" w:cs="Times New Roman"/>
          <w:b/>
          <w:bCs/>
          <w:sz w:val="24"/>
          <w:szCs w:val="24"/>
        </w:rPr>
        <w:t xml:space="preserve"> omiten,</w:t>
      </w:r>
      <w:r w:rsidR="00750676">
        <w:rPr>
          <w:rFonts w:ascii="Times New Roman" w:hAnsi="Times New Roman" w:cs="Times New Roman"/>
          <w:b/>
          <w:bCs/>
          <w:sz w:val="24"/>
          <w:szCs w:val="24"/>
        </w:rPr>
        <w:t xml:space="preserve"> se</w:t>
      </w:r>
      <w:r w:rsidR="00786BF4">
        <w:rPr>
          <w:rFonts w:ascii="Times New Roman" w:hAnsi="Times New Roman" w:cs="Times New Roman"/>
          <w:b/>
          <w:bCs/>
          <w:sz w:val="24"/>
          <w:szCs w:val="24"/>
        </w:rPr>
        <w:t xml:space="preserve"> presentan erróneamente </w:t>
      </w:r>
      <w:r w:rsidR="00750676">
        <w:rPr>
          <w:rFonts w:ascii="Times New Roman" w:hAnsi="Times New Roman" w:cs="Times New Roman"/>
          <w:b/>
          <w:bCs/>
          <w:sz w:val="24"/>
          <w:szCs w:val="24"/>
        </w:rPr>
        <w:t>u</w:t>
      </w:r>
      <w:r w:rsidR="00786BF4">
        <w:rPr>
          <w:rFonts w:ascii="Times New Roman" w:hAnsi="Times New Roman" w:cs="Times New Roman"/>
          <w:b/>
          <w:bCs/>
          <w:sz w:val="24"/>
          <w:szCs w:val="24"/>
        </w:rPr>
        <w:t xml:space="preserve"> oscurecen </w:t>
      </w:r>
      <w:r w:rsidR="00750676">
        <w:rPr>
          <w:rFonts w:ascii="Times New Roman" w:hAnsi="Times New Roman" w:cs="Times New Roman"/>
          <w:b/>
          <w:bCs/>
          <w:sz w:val="24"/>
          <w:szCs w:val="24"/>
        </w:rPr>
        <w:t xml:space="preserve">información que podría esperarse razonablemente influyan en decisiones basados en </w:t>
      </w:r>
      <w:r w:rsidR="00F5045F">
        <w:rPr>
          <w:rFonts w:ascii="Times New Roman" w:hAnsi="Times New Roman" w:cs="Times New Roman"/>
          <w:b/>
          <w:bCs/>
          <w:sz w:val="24"/>
          <w:szCs w:val="24"/>
        </w:rPr>
        <w:t>los informes de sostenibilidad de empresa. La materialidad financiera evaluada en las ESRS 1 corresponde en la identificación de información que es material para usuarios primarios de reportes financieros de propósito general para aquellas decisiones relacionadas con proveer de recursos a las entidades (vea el párrafo 48 de la ESRS 1</w:t>
      </w:r>
      <w:r w:rsidR="00E67D6D">
        <w:rPr>
          <w:rFonts w:ascii="Times New Roman" w:hAnsi="Times New Roman" w:cs="Times New Roman"/>
          <w:b/>
          <w:bCs/>
          <w:sz w:val="24"/>
          <w:szCs w:val="24"/>
        </w:rPr>
        <w:t xml:space="preserve"> y el párrafo 18 de IFRS S1). La definición de información que es considerada material para los usuarios </w:t>
      </w:r>
      <w:r w:rsidR="00E67D6D">
        <w:rPr>
          <w:rFonts w:ascii="Times New Roman" w:hAnsi="Times New Roman" w:cs="Times New Roman"/>
          <w:b/>
          <w:bCs/>
          <w:sz w:val="24"/>
          <w:szCs w:val="24"/>
        </w:rPr>
        <w:lastRenderedPageBreak/>
        <w:t xml:space="preserve">principales de reportes financieros de propósito general es por lo tanto </w:t>
      </w:r>
      <w:r w:rsidR="005C7314">
        <w:rPr>
          <w:rFonts w:ascii="Times New Roman" w:hAnsi="Times New Roman" w:cs="Times New Roman"/>
          <w:b/>
          <w:bCs/>
          <w:sz w:val="24"/>
          <w:szCs w:val="24"/>
        </w:rPr>
        <w:t>congruente para ambos grupos de normas.</w:t>
      </w:r>
    </w:p>
    <w:p w14:paraId="023368BF" w14:textId="528F64AA" w:rsidR="00152251" w:rsidRDefault="00152251" w:rsidP="00152251">
      <w:pPr>
        <w:pStyle w:val="Prrafodelista"/>
        <w:spacing w:line="480" w:lineRule="auto"/>
        <w:ind w:left="708"/>
        <w:jc w:val="both"/>
        <w:rPr>
          <w:rFonts w:ascii="Times New Roman" w:hAnsi="Times New Roman" w:cs="Times New Roman"/>
          <w:b/>
          <w:bCs/>
          <w:sz w:val="24"/>
          <w:szCs w:val="24"/>
        </w:rPr>
      </w:pPr>
      <w:proofErr w:type="spellStart"/>
      <w:r>
        <w:rPr>
          <w:rFonts w:ascii="Times New Roman" w:hAnsi="Times New Roman" w:cs="Times New Roman"/>
          <w:b/>
          <w:bCs/>
          <w:sz w:val="24"/>
          <w:szCs w:val="24"/>
        </w:rPr>
        <w:t>Capitulo</w:t>
      </w:r>
      <w:proofErr w:type="spellEnd"/>
      <w:r>
        <w:rPr>
          <w:rFonts w:ascii="Times New Roman" w:hAnsi="Times New Roman" w:cs="Times New Roman"/>
          <w:b/>
          <w:bCs/>
          <w:sz w:val="24"/>
          <w:szCs w:val="24"/>
        </w:rPr>
        <w:t xml:space="preserve"> 2: Riesgos y oportunidades relacionados con la sostenibilidad que podrían razonablemente afectar una entidad en el futuro y la aplicación de los estándares ISSB.</w:t>
      </w:r>
    </w:p>
    <w:p w14:paraId="75E4F211" w14:textId="1032F898" w:rsidR="00152251" w:rsidRPr="00A53CC9" w:rsidRDefault="00152251" w:rsidP="00152251">
      <w:pPr>
        <w:pStyle w:val="Prrafodelista"/>
        <w:numPr>
          <w:ilvl w:val="0"/>
          <w:numId w:val="2"/>
        </w:numPr>
        <w:spacing w:line="480" w:lineRule="auto"/>
        <w:jc w:val="both"/>
        <w:rPr>
          <w:rFonts w:ascii="Times New Roman" w:hAnsi="Times New Roman" w:cs="Times New Roman"/>
          <w:b/>
          <w:bCs/>
          <w:sz w:val="24"/>
          <w:szCs w:val="24"/>
        </w:rPr>
      </w:pPr>
      <w:r w:rsidRPr="00A53CC9">
        <w:rPr>
          <w:rFonts w:ascii="Times New Roman" w:hAnsi="Times New Roman" w:cs="Times New Roman"/>
          <w:b/>
          <w:bCs/>
          <w:sz w:val="24"/>
          <w:szCs w:val="24"/>
        </w:rPr>
        <w:t>La norma IFRS S1 describe el concepto de riesgos y oportunidades relacionados con la sostenibilidad.</w:t>
      </w:r>
    </w:p>
    <w:p w14:paraId="1DDE95D8" w14:textId="1F309BD8" w:rsidR="00152251" w:rsidRDefault="00152251" w:rsidP="00152251">
      <w:pPr>
        <w:pStyle w:val="Prrafodelista"/>
        <w:spacing w:line="480" w:lineRule="auto"/>
        <w:jc w:val="both"/>
        <w:rPr>
          <w:rFonts w:ascii="Times New Roman" w:hAnsi="Times New Roman" w:cs="Times New Roman"/>
          <w:sz w:val="24"/>
          <w:szCs w:val="24"/>
        </w:rPr>
      </w:pPr>
      <w:r w:rsidRPr="00152251">
        <w:rPr>
          <w:rFonts w:ascii="Times New Roman" w:hAnsi="Times New Roman" w:cs="Times New Roman"/>
          <w:sz w:val="24"/>
          <w:szCs w:val="24"/>
        </w:rPr>
        <w:t>La definición incluye las consideraciones siguientes</w:t>
      </w:r>
      <w:r>
        <w:rPr>
          <w:rFonts w:ascii="Times New Roman" w:hAnsi="Times New Roman" w:cs="Times New Roman"/>
          <w:sz w:val="24"/>
          <w:szCs w:val="24"/>
        </w:rPr>
        <w:t>:</w:t>
      </w:r>
    </w:p>
    <w:p w14:paraId="624FCB84" w14:textId="672C5AE1" w:rsidR="00D718A1" w:rsidRDefault="00D718A1" w:rsidP="00152251">
      <w:pPr>
        <w:pStyle w:val="Prrafodelista"/>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Las interacciones de una entidad con grupos de interés, la sociedad, el medio ambiente </w:t>
      </w:r>
      <w:r w:rsidR="0039697F">
        <w:rPr>
          <w:rFonts w:ascii="Times New Roman" w:hAnsi="Times New Roman" w:cs="Times New Roman"/>
          <w:sz w:val="24"/>
          <w:szCs w:val="24"/>
        </w:rPr>
        <w:t>al largo</w:t>
      </w:r>
      <w:r>
        <w:rPr>
          <w:rFonts w:ascii="Times New Roman" w:hAnsi="Times New Roman" w:cs="Times New Roman"/>
          <w:sz w:val="24"/>
          <w:szCs w:val="24"/>
        </w:rPr>
        <w:t xml:space="preserve"> de su cadena de valor.</w:t>
      </w:r>
    </w:p>
    <w:p w14:paraId="34C7FADF" w14:textId="125BAEDB" w:rsidR="00152251" w:rsidRDefault="00152251" w:rsidP="00152251">
      <w:pPr>
        <w:pStyle w:val="Prrafodelista"/>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Los recursos y relaciones a lo largo de la cadena de valor.</w:t>
      </w:r>
    </w:p>
    <w:p w14:paraId="07DE40A8" w14:textId="0BF3B0C7" w:rsidR="00152251" w:rsidRDefault="00152251" w:rsidP="00152251">
      <w:pPr>
        <w:pStyle w:val="Prrafodelista"/>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La dependencia e impactos de </w:t>
      </w:r>
      <w:r w:rsidR="0039697F">
        <w:rPr>
          <w:rFonts w:ascii="Times New Roman" w:hAnsi="Times New Roman" w:cs="Times New Roman"/>
          <w:sz w:val="24"/>
          <w:szCs w:val="24"/>
        </w:rPr>
        <w:t>aquellos</w:t>
      </w:r>
      <w:r>
        <w:rPr>
          <w:rFonts w:ascii="Times New Roman" w:hAnsi="Times New Roman" w:cs="Times New Roman"/>
          <w:sz w:val="24"/>
          <w:szCs w:val="24"/>
        </w:rPr>
        <w:t xml:space="preserve"> recursos y</w:t>
      </w:r>
      <w:r w:rsidR="0039697F">
        <w:rPr>
          <w:rFonts w:ascii="Times New Roman" w:hAnsi="Times New Roman" w:cs="Times New Roman"/>
          <w:sz w:val="24"/>
          <w:szCs w:val="24"/>
        </w:rPr>
        <w:t xml:space="preserve"> su</w:t>
      </w:r>
      <w:r>
        <w:rPr>
          <w:rFonts w:ascii="Times New Roman" w:hAnsi="Times New Roman" w:cs="Times New Roman"/>
          <w:sz w:val="24"/>
          <w:szCs w:val="24"/>
        </w:rPr>
        <w:t xml:space="preserve"> relaci</w:t>
      </w:r>
      <w:r w:rsidR="0039697F">
        <w:rPr>
          <w:rFonts w:ascii="Times New Roman" w:hAnsi="Times New Roman" w:cs="Times New Roman"/>
          <w:sz w:val="24"/>
          <w:szCs w:val="24"/>
        </w:rPr>
        <w:t>ón con ellos</w:t>
      </w:r>
      <w:r>
        <w:rPr>
          <w:rFonts w:ascii="Times New Roman" w:hAnsi="Times New Roman" w:cs="Times New Roman"/>
          <w:sz w:val="24"/>
          <w:szCs w:val="24"/>
        </w:rPr>
        <w:t>.</w:t>
      </w:r>
    </w:p>
    <w:p w14:paraId="49709AFB" w14:textId="581ED2AD" w:rsidR="00152251" w:rsidRDefault="00152251" w:rsidP="00152251">
      <w:pPr>
        <w:pStyle w:val="Prrafodelista"/>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Los riesgos y oportunidades surgidos de </w:t>
      </w:r>
      <w:r w:rsidR="0039697F">
        <w:rPr>
          <w:rFonts w:ascii="Times New Roman" w:hAnsi="Times New Roman" w:cs="Times New Roman"/>
          <w:sz w:val="24"/>
          <w:szCs w:val="24"/>
        </w:rPr>
        <w:t>esas</w:t>
      </w:r>
      <w:r>
        <w:rPr>
          <w:rFonts w:ascii="Times New Roman" w:hAnsi="Times New Roman" w:cs="Times New Roman"/>
          <w:sz w:val="24"/>
          <w:szCs w:val="24"/>
        </w:rPr>
        <w:t xml:space="preserve"> dependencias e impactos.</w:t>
      </w:r>
    </w:p>
    <w:p w14:paraId="0F871D45" w14:textId="0E5EFA2C" w:rsidR="00152251" w:rsidRDefault="00A53CC9" w:rsidP="00A53CC9">
      <w:pPr>
        <w:pStyle w:val="Prrafodelista"/>
        <w:numPr>
          <w:ilvl w:val="0"/>
          <w:numId w:val="2"/>
        </w:numPr>
        <w:spacing w:line="480" w:lineRule="auto"/>
        <w:jc w:val="both"/>
        <w:rPr>
          <w:rFonts w:ascii="Times New Roman" w:hAnsi="Times New Roman" w:cs="Times New Roman"/>
          <w:sz w:val="24"/>
          <w:szCs w:val="24"/>
        </w:rPr>
      </w:pPr>
      <w:r w:rsidRPr="00A53CC9">
        <w:rPr>
          <w:rFonts w:ascii="Times New Roman" w:hAnsi="Times New Roman" w:cs="Times New Roman"/>
          <w:b/>
          <w:bCs/>
          <w:sz w:val="24"/>
          <w:szCs w:val="24"/>
        </w:rPr>
        <w:t>Una entidad identificara los riegos y oportunidades que podrían esperarse que razonablemente le afecten en el futuro</w:t>
      </w:r>
      <w:r>
        <w:rPr>
          <w:rFonts w:ascii="Times New Roman" w:hAnsi="Times New Roman" w:cs="Times New Roman"/>
          <w:sz w:val="24"/>
          <w:szCs w:val="24"/>
        </w:rPr>
        <w:t>.</w:t>
      </w:r>
    </w:p>
    <w:p w14:paraId="175C2572" w14:textId="3784E8D4" w:rsidR="00D61203" w:rsidRDefault="00D61203" w:rsidP="00D61203">
      <w:pPr>
        <w:pStyle w:val="Prrafodelista"/>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Una entidad aplicando los ISSB para identificar</w:t>
      </w:r>
      <w:r w:rsidR="002E6C51">
        <w:rPr>
          <w:rFonts w:ascii="Times New Roman" w:hAnsi="Times New Roman" w:cs="Times New Roman"/>
          <w:sz w:val="24"/>
          <w:szCs w:val="24"/>
        </w:rPr>
        <w:t xml:space="preserve"> aquellos riegos</w:t>
      </w:r>
      <w:r>
        <w:rPr>
          <w:rFonts w:ascii="Times New Roman" w:hAnsi="Times New Roman" w:cs="Times New Roman"/>
          <w:sz w:val="24"/>
          <w:szCs w:val="24"/>
        </w:rPr>
        <w:t xml:space="preserve"> y oportunidades relacionados con la </w:t>
      </w:r>
      <w:r w:rsidR="002E6C51">
        <w:rPr>
          <w:rFonts w:ascii="Times New Roman" w:hAnsi="Times New Roman" w:cs="Times New Roman"/>
          <w:sz w:val="24"/>
          <w:szCs w:val="24"/>
        </w:rPr>
        <w:t>sostenibilidad que podrían esperarse razonablemente afecten los flujos de efectivo, el acceso al financiamiento, el costo del capital a cort</w:t>
      </w:r>
      <w:r w:rsidR="00055059">
        <w:rPr>
          <w:rFonts w:ascii="Times New Roman" w:hAnsi="Times New Roman" w:cs="Times New Roman"/>
          <w:sz w:val="24"/>
          <w:szCs w:val="24"/>
        </w:rPr>
        <w:t>o</w:t>
      </w:r>
      <w:r w:rsidR="002E6C51">
        <w:rPr>
          <w:rFonts w:ascii="Times New Roman" w:hAnsi="Times New Roman" w:cs="Times New Roman"/>
          <w:sz w:val="24"/>
          <w:szCs w:val="24"/>
        </w:rPr>
        <w:t xml:space="preserve">, mediano y largo plazo. Estos riesgos y oportunidades relacionados con la sostenibilidad se refieren en su conjunto aquellos riesgos y oportunidades relacionados con la sostenibilidad que razonablemente se espera afecten a una entidad en el futuro. </w:t>
      </w:r>
      <w:r w:rsidR="00F02BA3">
        <w:rPr>
          <w:rFonts w:ascii="Times New Roman" w:hAnsi="Times New Roman" w:cs="Times New Roman"/>
          <w:sz w:val="24"/>
          <w:szCs w:val="24"/>
        </w:rPr>
        <w:t>A</w:t>
      </w:r>
      <w:r w:rsidR="00F02BA3" w:rsidRPr="00055059">
        <w:rPr>
          <w:rFonts w:ascii="Times New Roman" w:hAnsi="Times New Roman" w:cs="Times New Roman"/>
          <w:sz w:val="24"/>
          <w:szCs w:val="24"/>
        </w:rPr>
        <w:t>l</w:t>
      </w:r>
      <w:r w:rsidR="00F02BA3">
        <w:rPr>
          <w:rFonts w:ascii="Times New Roman" w:hAnsi="Times New Roman" w:cs="Times New Roman"/>
          <w:sz w:val="24"/>
          <w:szCs w:val="24"/>
        </w:rPr>
        <w:t xml:space="preserve"> </w:t>
      </w:r>
      <w:r w:rsidR="00F02BA3" w:rsidRPr="00055059">
        <w:rPr>
          <w:rFonts w:ascii="Times New Roman" w:hAnsi="Times New Roman" w:cs="Times New Roman"/>
          <w:sz w:val="24"/>
          <w:szCs w:val="24"/>
          <w:highlight w:val="yellow"/>
        </w:rPr>
        <w:t>considerar que podría razonablemente esperarse que afecten a la entidad en el futuro</w:t>
      </w:r>
      <w:r w:rsidR="00F02BA3">
        <w:rPr>
          <w:rFonts w:ascii="Times New Roman" w:hAnsi="Times New Roman" w:cs="Times New Roman"/>
          <w:sz w:val="24"/>
          <w:szCs w:val="24"/>
        </w:rPr>
        <w:t xml:space="preserve">, </w:t>
      </w:r>
      <w:r w:rsidR="00F02BA3" w:rsidRPr="00055059">
        <w:rPr>
          <w:rFonts w:ascii="Times New Roman" w:hAnsi="Times New Roman" w:cs="Times New Roman"/>
          <w:sz w:val="24"/>
          <w:szCs w:val="24"/>
          <w:highlight w:val="yellow"/>
        </w:rPr>
        <w:t xml:space="preserve">la entidad </w:t>
      </w:r>
      <w:r w:rsidR="00B76E8C" w:rsidRPr="00055059">
        <w:rPr>
          <w:rFonts w:ascii="Times New Roman" w:hAnsi="Times New Roman" w:cs="Times New Roman"/>
          <w:sz w:val="24"/>
          <w:szCs w:val="24"/>
          <w:highlight w:val="yellow"/>
        </w:rPr>
        <w:t>analizará</w:t>
      </w:r>
      <w:r w:rsidR="00F02BA3" w:rsidRPr="00055059">
        <w:rPr>
          <w:rFonts w:ascii="Times New Roman" w:hAnsi="Times New Roman" w:cs="Times New Roman"/>
          <w:sz w:val="24"/>
          <w:szCs w:val="24"/>
          <w:highlight w:val="yellow"/>
        </w:rPr>
        <w:t xml:space="preserve"> desde una visión externa, </w:t>
      </w:r>
      <w:r w:rsidR="00E77301" w:rsidRPr="00055059">
        <w:rPr>
          <w:rFonts w:ascii="Times New Roman" w:hAnsi="Times New Roman" w:cs="Times New Roman"/>
          <w:sz w:val="24"/>
          <w:szCs w:val="24"/>
          <w:highlight w:val="yellow"/>
        </w:rPr>
        <w:t>cual es la situación</w:t>
      </w:r>
      <w:r w:rsidR="00B76E8C" w:rsidRPr="00055059">
        <w:rPr>
          <w:rFonts w:ascii="Times New Roman" w:hAnsi="Times New Roman" w:cs="Times New Roman"/>
          <w:sz w:val="24"/>
          <w:szCs w:val="24"/>
          <w:highlight w:val="yellow"/>
        </w:rPr>
        <w:t xml:space="preserve"> externa </w:t>
      </w:r>
      <w:r w:rsidR="00E77301" w:rsidRPr="00055059">
        <w:rPr>
          <w:rFonts w:ascii="Times New Roman" w:hAnsi="Times New Roman" w:cs="Times New Roman"/>
          <w:sz w:val="24"/>
          <w:szCs w:val="24"/>
          <w:highlight w:val="yellow"/>
        </w:rPr>
        <w:t>que</w:t>
      </w:r>
      <w:r w:rsidR="00B76E8C" w:rsidRPr="00055059">
        <w:rPr>
          <w:rFonts w:ascii="Times New Roman" w:hAnsi="Times New Roman" w:cs="Times New Roman"/>
          <w:sz w:val="24"/>
          <w:szCs w:val="24"/>
          <w:highlight w:val="yellow"/>
        </w:rPr>
        <w:t xml:space="preserve"> pued</w:t>
      </w:r>
      <w:r w:rsidR="00E77301" w:rsidRPr="00055059">
        <w:rPr>
          <w:rFonts w:ascii="Times New Roman" w:hAnsi="Times New Roman" w:cs="Times New Roman"/>
          <w:sz w:val="24"/>
          <w:szCs w:val="24"/>
          <w:highlight w:val="yellow"/>
        </w:rPr>
        <w:t>a</w:t>
      </w:r>
      <w:r w:rsidR="00B76E8C">
        <w:rPr>
          <w:rFonts w:ascii="Times New Roman" w:hAnsi="Times New Roman" w:cs="Times New Roman"/>
          <w:sz w:val="24"/>
          <w:szCs w:val="24"/>
        </w:rPr>
        <w:t xml:space="preserve"> </w:t>
      </w:r>
      <w:r w:rsidR="00B76E8C" w:rsidRPr="00055059">
        <w:rPr>
          <w:rFonts w:ascii="Times New Roman" w:hAnsi="Times New Roman" w:cs="Times New Roman"/>
          <w:sz w:val="24"/>
          <w:szCs w:val="24"/>
          <w:highlight w:val="yellow"/>
        </w:rPr>
        <w:t>esperar</w:t>
      </w:r>
      <w:r w:rsidR="00E77301" w:rsidRPr="00055059">
        <w:rPr>
          <w:rFonts w:ascii="Times New Roman" w:hAnsi="Times New Roman" w:cs="Times New Roman"/>
          <w:sz w:val="24"/>
          <w:szCs w:val="24"/>
          <w:highlight w:val="yellow"/>
        </w:rPr>
        <w:t>se</w:t>
      </w:r>
      <w:r w:rsidR="00B76E8C" w:rsidRPr="00055059">
        <w:rPr>
          <w:rFonts w:ascii="Times New Roman" w:hAnsi="Times New Roman" w:cs="Times New Roman"/>
          <w:sz w:val="24"/>
          <w:szCs w:val="24"/>
          <w:highlight w:val="yellow"/>
        </w:rPr>
        <w:t xml:space="preserve"> razonablemente </w:t>
      </w:r>
      <w:r w:rsidR="00E77301" w:rsidRPr="00055059">
        <w:rPr>
          <w:rFonts w:ascii="Times New Roman" w:hAnsi="Times New Roman" w:cs="Times New Roman"/>
          <w:sz w:val="24"/>
          <w:szCs w:val="24"/>
          <w:highlight w:val="yellow"/>
        </w:rPr>
        <w:t>ocurra</w:t>
      </w:r>
      <w:r w:rsidR="00B76E8C">
        <w:rPr>
          <w:rFonts w:ascii="Times New Roman" w:hAnsi="Times New Roman" w:cs="Times New Roman"/>
          <w:sz w:val="24"/>
          <w:szCs w:val="24"/>
        </w:rPr>
        <w:t>.</w:t>
      </w:r>
    </w:p>
    <w:p w14:paraId="795C393B" w14:textId="5A22D2FF" w:rsidR="00D61203" w:rsidRPr="00D61203" w:rsidRDefault="00D61203" w:rsidP="00A53CC9">
      <w:pPr>
        <w:pStyle w:val="Prrafodelista"/>
        <w:numPr>
          <w:ilvl w:val="0"/>
          <w:numId w:val="2"/>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Los estándares ISSB no requiere</w:t>
      </w:r>
      <w:r w:rsidR="00E77301">
        <w:rPr>
          <w:rFonts w:ascii="Times New Roman" w:hAnsi="Times New Roman" w:cs="Times New Roman"/>
          <w:b/>
          <w:bCs/>
          <w:sz w:val="24"/>
          <w:szCs w:val="24"/>
        </w:rPr>
        <w:t>n</w:t>
      </w:r>
      <w:r>
        <w:rPr>
          <w:rFonts w:ascii="Times New Roman" w:hAnsi="Times New Roman" w:cs="Times New Roman"/>
          <w:b/>
          <w:bCs/>
          <w:sz w:val="24"/>
          <w:szCs w:val="24"/>
        </w:rPr>
        <w:t xml:space="preserve"> que una entidad use</w:t>
      </w:r>
      <w:r w:rsidR="00E77301">
        <w:rPr>
          <w:rFonts w:ascii="Times New Roman" w:hAnsi="Times New Roman" w:cs="Times New Roman"/>
          <w:b/>
          <w:bCs/>
          <w:sz w:val="24"/>
          <w:szCs w:val="24"/>
        </w:rPr>
        <w:t xml:space="preserve"> un</w:t>
      </w:r>
      <w:r>
        <w:rPr>
          <w:rFonts w:ascii="Times New Roman" w:hAnsi="Times New Roman" w:cs="Times New Roman"/>
          <w:b/>
          <w:bCs/>
          <w:sz w:val="24"/>
          <w:szCs w:val="24"/>
        </w:rPr>
        <w:t xml:space="preserve"> método </w:t>
      </w:r>
      <w:r w:rsidR="00E77301">
        <w:rPr>
          <w:rFonts w:ascii="Times New Roman" w:hAnsi="Times New Roman" w:cs="Times New Roman"/>
          <w:b/>
          <w:bCs/>
          <w:sz w:val="24"/>
          <w:szCs w:val="24"/>
        </w:rPr>
        <w:t>específico</w:t>
      </w:r>
      <w:r>
        <w:rPr>
          <w:rFonts w:ascii="Times New Roman" w:hAnsi="Times New Roman" w:cs="Times New Roman"/>
          <w:b/>
          <w:bCs/>
          <w:sz w:val="24"/>
          <w:szCs w:val="24"/>
        </w:rPr>
        <w:t xml:space="preserve"> para acercarse a identificar los riesgos y oportunidades relacionados con la sostenibilidad</w:t>
      </w:r>
      <w:r w:rsidRPr="00D61203">
        <w:rPr>
          <w:rFonts w:ascii="Times New Roman" w:hAnsi="Times New Roman" w:cs="Times New Roman"/>
          <w:sz w:val="24"/>
          <w:szCs w:val="24"/>
        </w:rPr>
        <w:t>;</w:t>
      </w:r>
      <w:r>
        <w:rPr>
          <w:rFonts w:ascii="Times New Roman" w:hAnsi="Times New Roman" w:cs="Times New Roman"/>
          <w:sz w:val="24"/>
          <w:szCs w:val="24"/>
        </w:rPr>
        <w:t xml:space="preserve"> </w:t>
      </w:r>
      <w:r w:rsidRPr="00D61203">
        <w:rPr>
          <w:rFonts w:ascii="Times New Roman" w:hAnsi="Times New Roman" w:cs="Times New Roman"/>
          <w:b/>
          <w:bCs/>
          <w:sz w:val="24"/>
          <w:szCs w:val="24"/>
        </w:rPr>
        <w:t xml:space="preserve">sin embargo; </w:t>
      </w:r>
      <w:r w:rsidR="00E77301">
        <w:rPr>
          <w:rFonts w:ascii="Times New Roman" w:hAnsi="Times New Roman" w:cs="Times New Roman"/>
          <w:b/>
          <w:bCs/>
          <w:sz w:val="24"/>
          <w:szCs w:val="24"/>
        </w:rPr>
        <w:t>estos</w:t>
      </w:r>
      <w:r w:rsidRPr="00D61203">
        <w:rPr>
          <w:rFonts w:ascii="Times New Roman" w:hAnsi="Times New Roman" w:cs="Times New Roman"/>
          <w:b/>
          <w:bCs/>
          <w:sz w:val="24"/>
          <w:szCs w:val="24"/>
        </w:rPr>
        <w:t xml:space="preserve"> </w:t>
      </w:r>
      <w:proofErr w:type="gramStart"/>
      <w:r w:rsidR="00E77301" w:rsidRPr="00D61203">
        <w:rPr>
          <w:rFonts w:ascii="Times New Roman" w:hAnsi="Times New Roman" w:cs="Times New Roman"/>
          <w:b/>
          <w:bCs/>
          <w:sz w:val="24"/>
          <w:szCs w:val="24"/>
        </w:rPr>
        <w:t>estándares</w:t>
      </w:r>
      <w:r w:rsidRPr="00D61203">
        <w:rPr>
          <w:rFonts w:ascii="Times New Roman" w:hAnsi="Times New Roman" w:cs="Times New Roman"/>
          <w:b/>
          <w:bCs/>
          <w:sz w:val="24"/>
          <w:szCs w:val="24"/>
        </w:rPr>
        <w:t xml:space="preserve"> </w:t>
      </w:r>
      <w:r w:rsidR="00FA0097">
        <w:rPr>
          <w:rFonts w:ascii="Times New Roman" w:hAnsi="Times New Roman" w:cs="Times New Roman"/>
          <w:b/>
          <w:bCs/>
          <w:sz w:val="24"/>
          <w:szCs w:val="24"/>
        </w:rPr>
        <w:t xml:space="preserve"> requieren</w:t>
      </w:r>
      <w:proofErr w:type="gramEnd"/>
      <w:r w:rsidR="00E77301">
        <w:rPr>
          <w:rFonts w:ascii="Times New Roman" w:hAnsi="Times New Roman" w:cs="Times New Roman"/>
          <w:b/>
          <w:bCs/>
          <w:sz w:val="24"/>
          <w:szCs w:val="24"/>
        </w:rPr>
        <w:t xml:space="preserve"> </w:t>
      </w:r>
      <w:r w:rsidRPr="00D61203">
        <w:rPr>
          <w:rFonts w:ascii="Times New Roman" w:hAnsi="Times New Roman" w:cs="Times New Roman"/>
          <w:b/>
          <w:bCs/>
          <w:sz w:val="24"/>
          <w:szCs w:val="24"/>
        </w:rPr>
        <w:t xml:space="preserve"> a las entidades a consider</w:t>
      </w:r>
      <w:r w:rsidR="00FA0097">
        <w:rPr>
          <w:rFonts w:ascii="Times New Roman" w:hAnsi="Times New Roman" w:cs="Times New Roman"/>
          <w:b/>
          <w:bCs/>
          <w:sz w:val="24"/>
          <w:szCs w:val="24"/>
        </w:rPr>
        <w:t>ar</w:t>
      </w:r>
      <w:r w:rsidR="00E77301">
        <w:rPr>
          <w:rFonts w:ascii="Times New Roman" w:hAnsi="Times New Roman" w:cs="Times New Roman"/>
          <w:b/>
          <w:bCs/>
          <w:sz w:val="24"/>
          <w:szCs w:val="24"/>
        </w:rPr>
        <w:t xml:space="preserve"> lo</w:t>
      </w:r>
      <w:r w:rsidR="00FA0097">
        <w:rPr>
          <w:rFonts w:ascii="Times New Roman" w:hAnsi="Times New Roman" w:cs="Times New Roman"/>
          <w:b/>
          <w:bCs/>
          <w:sz w:val="24"/>
          <w:szCs w:val="24"/>
        </w:rPr>
        <w:t>s</w:t>
      </w:r>
      <w:r w:rsidRPr="00D61203">
        <w:rPr>
          <w:rFonts w:ascii="Times New Roman" w:hAnsi="Times New Roman" w:cs="Times New Roman"/>
          <w:b/>
          <w:bCs/>
          <w:sz w:val="24"/>
          <w:szCs w:val="24"/>
        </w:rPr>
        <w:t xml:space="preserve"> recursos</w:t>
      </w:r>
      <w:r w:rsidR="00FA0097">
        <w:rPr>
          <w:rFonts w:ascii="Times New Roman" w:hAnsi="Times New Roman" w:cs="Times New Roman"/>
          <w:b/>
          <w:bCs/>
          <w:sz w:val="24"/>
          <w:szCs w:val="24"/>
        </w:rPr>
        <w:t xml:space="preserve"> específicos como guía</w:t>
      </w:r>
      <w:r w:rsidRPr="00D61203">
        <w:rPr>
          <w:rFonts w:ascii="Times New Roman" w:hAnsi="Times New Roman" w:cs="Times New Roman"/>
          <w:b/>
          <w:bCs/>
          <w:sz w:val="24"/>
          <w:szCs w:val="24"/>
        </w:rPr>
        <w:t xml:space="preserve"> para identificar riesgos y oportunidades semejantes.</w:t>
      </w:r>
    </w:p>
    <w:p w14:paraId="3D1ED5C1" w14:textId="1C160E4B" w:rsidR="00A53CC9" w:rsidRDefault="00E526F0" w:rsidP="00E526F0">
      <w:pPr>
        <w:pStyle w:val="Prrafodelista"/>
        <w:spacing w:line="480" w:lineRule="auto"/>
        <w:ind w:left="708"/>
        <w:jc w:val="both"/>
        <w:rPr>
          <w:rFonts w:ascii="Times New Roman" w:hAnsi="Times New Roman" w:cs="Times New Roman"/>
          <w:sz w:val="24"/>
          <w:szCs w:val="24"/>
        </w:rPr>
      </w:pPr>
      <w:r>
        <w:rPr>
          <w:rFonts w:ascii="Times New Roman" w:hAnsi="Times New Roman" w:cs="Times New Roman"/>
          <w:sz w:val="24"/>
          <w:szCs w:val="24"/>
        </w:rPr>
        <w:t xml:space="preserve">El ISSB provee de una guía para ayudar a identificar los riegos y oportunidades relacionados con la sostenibilidad, que incluye recursos específicos de apoyo. </w:t>
      </w:r>
      <w:r w:rsidR="00933FE2">
        <w:rPr>
          <w:rFonts w:ascii="Times New Roman" w:hAnsi="Times New Roman" w:cs="Times New Roman"/>
          <w:sz w:val="24"/>
          <w:szCs w:val="24"/>
        </w:rPr>
        <w:t xml:space="preserve">Estos </w:t>
      </w:r>
      <w:r w:rsidR="00933FE2">
        <w:rPr>
          <w:rFonts w:ascii="Times New Roman" w:hAnsi="Times New Roman" w:cs="Times New Roman"/>
          <w:sz w:val="24"/>
          <w:szCs w:val="24"/>
        </w:rPr>
        <w:lastRenderedPageBreak/>
        <w:t>recursos</w:t>
      </w:r>
      <w:r>
        <w:rPr>
          <w:rFonts w:ascii="Times New Roman" w:hAnsi="Times New Roman" w:cs="Times New Roman"/>
          <w:sz w:val="24"/>
          <w:szCs w:val="24"/>
        </w:rPr>
        <w:t xml:space="preserve"> de aprendizaje ayudaran a las entidades a identificar riesgos y oportunidades relevantes (</w:t>
      </w:r>
      <w:r w:rsidR="00933FE2">
        <w:rPr>
          <w:rFonts w:ascii="Times New Roman" w:hAnsi="Times New Roman" w:cs="Times New Roman"/>
          <w:sz w:val="24"/>
          <w:szCs w:val="24"/>
        </w:rPr>
        <w:t xml:space="preserve">y decidir </w:t>
      </w:r>
      <w:r w:rsidR="00E77301">
        <w:rPr>
          <w:rFonts w:ascii="Times New Roman" w:hAnsi="Times New Roman" w:cs="Times New Roman"/>
          <w:sz w:val="24"/>
          <w:szCs w:val="24"/>
        </w:rPr>
        <w:t>qué</w:t>
      </w:r>
      <w:r w:rsidR="00933FE2">
        <w:rPr>
          <w:rFonts w:ascii="Times New Roman" w:hAnsi="Times New Roman" w:cs="Times New Roman"/>
          <w:sz w:val="24"/>
          <w:szCs w:val="24"/>
        </w:rPr>
        <w:t xml:space="preserve"> información revelar a cerca de los riegos y oportunidades). Por ejemplo, al identificar riesgos y oportunidades semejantes, IFRS S1 requiere a las entidades a referir y considerar los estándares SASB, y en </w:t>
      </w:r>
      <w:r w:rsidR="00933FE2" w:rsidRPr="00055059">
        <w:rPr>
          <w:rFonts w:ascii="Times New Roman" w:hAnsi="Times New Roman" w:cs="Times New Roman"/>
          <w:sz w:val="24"/>
          <w:szCs w:val="24"/>
          <w:highlight w:val="yellow"/>
        </w:rPr>
        <w:t>IFRS S2 requiere que las</w:t>
      </w:r>
      <w:r w:rsidR="00933FE2">
        <w:rPr>
          <w:rFonts w:ascii="Times New Roman" w:hAnsi="Times New Roman" w:cs="Times New Roman"/>
          <w:sz w:val="24"/>
          <w:szCs w:val="24"/>
        </w:rPr>
        <w:t xml:space="preserve"> </w:t>
      </w:r>
      <w:r w:rsidR="00933FE2" w:rsidRPr="00055059">
        <w:rPr>
          <w:rFonts w:ascii="Times New Roman" w:hAnsi="Times New Roman" w:cs="Times New Roman"/>
          <w:sz w:val="24"/>
          <w:szCs w:val="24"/>
          <w:highlight w:val="yellow"/>
        </w:rPr>
        <w:t xml:space="preserve">entidades refieran y consideren </w:t>
      </w:r>
      <w:r w:rsidR="00D61203" w:rsidRPr="00055059">
        <w:rPr>
          <w:rFonts w:ascii="Times New Roman" w:hAnsi="Times New Roman" w:cs="Times New Roman"/>
          <w:sz w:val="24"/>
          <w:szCs w:val="24"/>
          <w:highlight w:val="yellow"/>
        </w:rPr>
        <w:t>la</w:t>
      </w:r>
      <w:r w:rsidR="00D61203">
        <w:rPr>
          <w:rFonts w:ascii="Times New Roman" w:hAnsi="Times New Roman" w:cs="Times New Roman"/>
          <w:sz w:val="24"/>
          <w:szCs w:val="24"/>
        </w:rPr>
        <w:t xml:space="preserve"> </w:t>
      </w:r>
      <w:r w:rsidR="00D61203" w:rsidRPr="00055059">
        <w:rPr>
          <w:rFonts w:ascii="Times New Roman" w:hAnsi="Times New Roman" w:cs="Times New Roman"/>
          <w:sz w:val="24"/>
          <w:szCs w:val="24"/>
          <w:highlight w:val="yellow"/>
        </w:rPr>
        <w:t>guía de implementación de IFRS basada en la</w:t>
      </w:r>
      <w:r w:rsidR="00D61203">
        <w:rPr>
          <w:rFonts w:ascii="Times New Roman" w:hAnsi="Times New Roman" w:cs="Times New Roman"/>
          <w:sz w:val="24"/>
          <w:szCs w:val="24"/>
        </w:rPr>
        <w:t xml:space="preserve"> i</w:t>
      </w:r>
      <w:r w:rsidR="00D61203" w:rsidRPr="00055059">
        <w:rPr>
          <w:rFonts w:ascii="Times New Roman" w:hAnsi="Times New Roman" w:cs="Times New Roman"/>
          <w:sz w:val="24"/>
          <w:szCs w:val="24"/>
          <w:highlight w:val="yellow"/>
        </w:rPr>
        <w:t>ndustri</w:t>
      </w:r>
      <w:r w:rsidR="00D61203">
        <w:rPr>
          <w:rFonts w:ascii="Times New Roman" w:hAnsi="Times New Roman" w:cs="Times New Roman"/>
          <w:sz w:val="24"/>
          <w:szCs w:val="24"/>
        </w:rPr>
        <w:t>a.</w:t>
      </w:r>
    </w:p>
    <w:p w14:paraId="60E0C754" w14:textId="4A40EA92" w:rsidR="00D61203" w:rsidRPr="00B76E8C" w:rsidRDefault="00D61203" w:rsidP="00E526F0">
      <w:pPr>
        <w:pStyle w:val="Prrafodelista"/>
        <w:spacing w:line="480" w:lineRule="auto"/>
        <w:ind w:left="708"/>
        <w:jc w:val="both"/>
        <w:rPr>
          <w:rFonts w:ascii="Times New Roman" w:hAnsi="Times New Roman" w:cs="Times New Roman"/>
          <w:b/>
          <w:bCs/>
          <w:sz w:val="24"/>
          <w:szCs w:val="24"/>
        </w:rPr>
      </w:pPr>
      <w:proofErr w:type="spellStart"/>
      <w:r w:rsidRPr="00B76E8C">
        <w:rPr>
          <w:rFonts w:ascii="Times New Roman" w:hAnsi="Times New Roman" w:cs="Times New Roman"/>
          <w:b/>
          <w:bCs/>
          <w:sz w:val="24"/>
          <w:szCs w:val="24"/>
        </w:rPr>
        <w:t>Capitulo</w:t>
      </w:r>
      <w:proofErr w:type="spellEnd"/>
      <w:r w:rsidRPr="00B76E8C">
        <w:rPr>
          <w:rFonts w:ascii="Times New Roman" w:hAnsi="Times New Roman" w:cs="Times New Roman"/>
          <w:b/>
          <w:bCs/>
          <w:sz w:val="24"/>
          <w:szCs w:val="24"/>
        </w:rPr>
        <w:t xml:space="preserve"> 3: Identificación y revelación de información material.</w:t>
      </w:r>
    </w:p>
    <w:p w14:paraId="7157F06C" w14:textId="6A91305E" w:rsidR="00D61203" w:rsidRDefault="00BE39EF" w:rsidP="00BE39EF">
      <w:pPr>
        <w:pStyle w:val="Prrafodelista"/>
        <w:numPr>
          <w:ilvl w:val="0"/>
          <w:numId w:val="2"/>
        </w:numPr>
        <w:spacing w:line="480" w:lineRule="auto"/>
        <w:jc w:val="both"/>
        <w:rPr>
          <w:rFonts w:ascii="Times New Roman" w:hAnsi="Times New Roman" w:cs="Times New Roman"/>
          <w:sz w:val="24"/>
          <w:szCs w:val="24"/>
        </w:rPr>
      </w:pPr>
      <w:r w:rsidRPr="0039697F">
        <w:rPr>
          <w:rFonts w:ascii="Times New Roman" w:hAnsi="Times New Roman" w:cs="Times New Roman"/>
          <w:b/>
          <w:bCs/>
          <w:sz w:val="24"/>
          <w:szCs w:val="24"/>
        </w:rPr>
        <w:t>Una entidad podría seguir un proceso de identificación y revelación de información materi</w:t>
      </w:r>
      <w:r w:rsidR="0039697F" w:rsidRPr="0039697F">
        <w:rPr>
          <w:rFonts w:ascii="Times New Roman" w:hAnsi="Times New Roman" w:cs="Times New Roman"/>
          <w:b/>
          <w:bCs/>
          <w:sz w:val="24"/>
          <w:szCs w:val="24"/>
        </w:rPr>
        <w:t>al</w:t>
      </w:r>
      <w:r w:rsidRPr="0039697F">
        <w:rPr>
          <w:rFonts w:ascii="Times New Roman" w:hAnsi="Times New Roman" w:cs="Times New Roman"/>
          <w:b/>
          <w:bCs/>
          <w:sz w:val="24"/>
          <w:szCs w:val="24"/>
        </w:rPr>
        <w:t xml:space="preserve"> a cerca riesgos y oportunidades que habría identificado</w:t>
      </w:r>
      <w:r>
        <w:rPr>
          <w:rFonts w:ascii="Times New Roman" w:hAnsi="Times New Roman" w:cs="Times New Roman"/>
          <w:sz w:val="24"/>
          <w:szCs w:val="24"/>
        </w:rPr>
        <w:t xml:space="preserve">. Una entidad habría identificado estos riesgos y oportunidades relacionados con la sostenibilidad, necesitaría identificar y revelar información material a cerca de aquellos riesgos y oportunidades. Los estándares ISSB no requieren una entidad revele información sobre riesgos y oportunidades que ya había identificado. Los estándares están diseñados </w:t>
      </w:r>
      <w:r w:rsidR="00E651D4">
        <w:rPr>
          <w:rFonts w:ascii="Times New Roman" w:hAnsi="Times New Roman" w:cs="Times New Roman"/>
          <w:sz w:val="24"/>
          <w:szCs w:val="24"/>
        </w:rPr>
        <w:t xml:space="preserve">a lograr que las entidades produzcan información que sean útil para toma de decisiones de usuarios primarios de información de reportes de </w:t>
      </w:r>
      <w:r w:rsidR="00E651D4">
        <w:rPr>
          <w:rFonts w:ascii="Times New Roman" w:hAnsi="Times New Roman" w:cs="Times New Roman"/>
          <w:sz w:val="24"/>
          <w:szCs w:val="24"/>
        </w:rPr>
        <w:lastRenderedPageBreak/>
        <w:t>propósito general. Este material instruccional provee de ejemplos del proceso a seguir por las entidades a identificar y revelar información como:</w:t>
      </w:r>
    </w:p>
    <w:p w14:paraId="7101849C" w14:textId="25469C29" w:rsidR="00914BA1" w:rsidRDefault="00914BA1" w:rsidP="00914BA1">
      <w:pPr>
        <w:pStyle w:val="Prrafodelista"/>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Paso 1-Identificar</w:t>
      </w:r>
      <w:r w:rsidR="00D420C2">
        <w:rPr>
          <w:rFonts w:ascii="Times New Roman" w:hAnsi="Times New Roman" w:cs="Times New Roman"/>
          <w:sz w:val="24"/>
          <w:szCs w:val="24"/>
        </w:rPr>
        <w:t xml:space="preserve"> la</w:t>
      </w:r>
      <w:r>
        <w:rPr>
          <w:rFonts w:ascii="Times New Roman" w:hAnsi="Times New Roman" w:cs="Times New Roman"/>
          <w:sz w:val="24"/>
          <w:szCs w:val="24"/>
        </w:rPr>
        <w:t xml:space="preserve"> información acerca de</w:t>
      </w:r>
      <w:r w:rsidR="00D420C2">
        <w:rPr>
          <w:rFonts w:ascii="Times New Roman" w:hAnsi="Times New Roman" w:cs="Times New Roman"/>
          <w:sz w:val="24"/>
          <w:szCs w:val="24"/>
        </w:rPr>
        <w:t xml:space="preserve"> </w:t>
      </w:r>
      <w:r w:rsidR="0039697F">
        <w:rPr>
          <w:rFonts w:ascii="Times New Roman" w:hAnsi="Times New Roman" w:cs="Times New Roman"/>
          <w:sz w:val="24"/>
          <w:szCs w:val="24"/>
        </w:rPr>
        <w:t>los riesgos</w:t>
      </w:r>
      <w:r>
        <w:rPr>
          <w:rFonts w:ascii="Times New Roman" w:hAnsi="Times New Roman" w:cs="Times New Roman"/>
          <w:sz w:val="24"/>
          <w:szCs w:val="24"/>
        </w:rPr>
        <w:t xml:space="preserve"> y oportunidades relacionados con la sostenibilidad que tiene potencial de ser materiales.</w:t>
      </w:r>
    </w:p>
    <w:p w14:paraId="49AD50DA" w14:textId="77777777" w:rsidR="00914BA1" w:rsidRDefault="00914BA1" w:rsidP="00914BA1">
      <w:pPr>
        <w:pStyle w:val="Prrafodelista"/>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Paso 2-Evalar si la información potencialmente material identificado en paso 1 son en realidad materiales.</w:t>
      </w:r>
    </w:p>
    <w:p w14:paraId="062EEE20" w14:textId="3E10B673" w:rsidR="003052EF" w:rsidRDefault="00914BA1" w:rsidP="00914BA1">
      <w:pPr>
        <w:pStyle w:val="Prrafodelista"/>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Paso 3- </w:t>
      </w:r>
      <w:r w:rsidR="003052EF">
        <w:rPr>
          <w:rFonts w:ascii="Times New Roman" w:hAnsi="Times New Roman" w:cs="Times New Roman"/>
          <w:sz w:val="24"/>
          <w:szCs w:val="24"/>
        </w:rPr>
        <w:t>Organizar la información dentro de borrador de la información revelada relaciona con la sostenibilidad, y</w:t>
      </w:r>
    </w:p>
    <w:p w14:paraId="27141476" w14:textId="6C02EDDE" w:rsidR="00914BA1" w:rsidRDefault="003052EF" w:rsidP="00914BA1">
      <w:pPr>
        <w:pStyle w:val="Prrafodelista"/>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Paso 4- Revisar el borrador de información revelada relaciona con la sostenibilidad.</w:t>
      </w:r>
      <w:r w:rsidR="00914BA1">
        <w:rPr>
          <w:rFonts w:ascii="Times New Roman" w:hAnsi="Times New Roman" w:cs="Times New Roman"/>
          <w:sz w:val="24"/>
          <w:szCs w:val="24"/>
        </w:rPr>
        <w:t xml:space="preserve">  </w:t>
      </w:r>
    </w:p>
    <w:p w14:paraId="62BD7056" w14:textId="5DD2E13C" w:rsidR="003052EF" w:rsidRDefault="003052EF" w:rsidP="003052EF">
      <w:pPr>
        <w:pStyle w:val="Prrafodelista"/>
        <w:spacing w:line="480" w:lineRule="auto"/>
        <w:ind w:left="708"/>
        <w:jc w:val="both"/>
        <w:rPr>
          <w:rFonts w:ascii="Times New Roman" w:hAnsi="Times New Roman" w:cs="Times New Roman"/>
          <w:b/>
          <w:bCs/>
          <w:sz w:val="24"/>
          <w:szCs w:val="24"/>
        </w:rPr>
      </w:pPr>
      <w:r w:rsidRPr="003052EF">
        <w:rPr>
          <w:rFonts w:ascii="Times New Roman" w:hAnsi="Times New Roman" w:cs="Times New Roman"/>
          <w:b/>
          <w:bCs/>
          <w:sz w:val="24"/>
          <w:szCs w:val="24"/>
        </w:rPr>
        <w:t>Consideraciones de conectividad</w:t>
      </w:r>
    </w:p>
    <w:p w14:paraId="349E901B" w14:textId="379D409F" w:rsidR="00C51516" w:rsidRDefault="003052EF" w:rsidP="003052EF">
      <w:pPr>
        <w:pStyle w:val="Prrafodelista"/>
        <w:spacing w:line="480" w:lineRule="auto"/>
        <w:ind w:left="708"/>
        <w:jc w:val="both"/>
        <w:rPr>
          <w:rFonts w:ascii="Times New Roman" w:hAnsi="Times New Roman" w:cs="Times New Roman"/>
          <w:sz w:val="24"/>
          <w:szCs w:val="24"/>
        </w:rPr>
      </w:pPr>
      <w:r w:rsidRPr="003052EF">
        <w:rPr>
          <w:rFonts w:ascii="Times New Roman" w:hAnsi="Times New Roman" w:cs="Times New Roman"/>
          <w:sz w:val="24"/>
          <w:szCs w:val="24"/>
        </w:rPr>
        <w:t xml:space="preserve">Un ejemplo del proceso de cuatro pasos </w:t>
      </w:r>
      <w:r>
        <w:rPr>
          <w:rFonts w:ascii="Times New Roman" w:hAnsi="Times New Roman" w:cs="Times New Roman"/>
          <w:sz w:val="24"/>
          <w:szCs w:val="24"/>
        </w:rPr>
        <w:t xml:space="preserve">para identificar información es similar al proceso de cuatro pasos ilustrado </w:t>
      </w:r>
      <w:r w:rsidR="00C51516">
        <w:rPr>
          <w:rFonts w:ascii="Times New Roman" w:hAnsi="Times New Roman" w:cs="Times New Roman"/>
          <w:sz w:val="24"/>
          <w:szCs w:val="24"/>
        </w:rPr>
        <w:t>en la declaración IFRS practica 2 “</w:t>
      </w:r>
      <w:r w:rsidR="00C51516" w:rsidRPr="00C51516">
        <w:rPr>
          <w:rFonts w:ascii="Times New Roman" w:hAnsi="Times New Roman" w:cs="Times New Roman"/>
          <w:b/>
          <w:bCs/>
          <w:sz w:val="24"/>
          <w:szCs w:val="24"/>
        </w:rPr>
        <w:t>Haciendo un Juicio de Materialidad</w:t>
      </w:r>
      <w:r w:rsidR="00C51516">
        <w:rPr>
          <w:rFonts w:ascii="Times New Roman" w:hAnsi="Times New Roman" w:cs="Times New Roman"/>
          <w:b/>
          <w:bCs/>
          <w:sz w:val="24"/>
          <w:szCs w:val="24"/>
        </w:rPr>
        <w:t>”</w:t>
      </w:r>
      <w:r w:rsidR="00C51516">
        <w:rPr>
          <w:rFonts w:ascii="Times New Roman" w:hAnsi="Times New Roman" w:cs="Times New Roman"/>
          <w:sz w:val="24"/>
          <w:szCs w:val="24"/>
        </w:rPr>
        <w:t>.</w:t>
      </w:r>
    </w:p>
    <w:p w14:paraId="6DB5F475" w14:textId="7A8AD5C8" w:rsidR="003052EF" w:rsidRDefault="00C51516" w:rsidP="003052EF">
      <w:pPr>
        <w:pStyle w:val="Prrafodelista"/>
        <w:spacing w:line="480" w:lineRule="auto"/>
        <w:ind w:left="708"/>
        <w:jc w:val="both"/>
        <w:rPr>
          <w:rFonts w:ascii="Times New Roman" w:hAnsi="Times New Roman" w:cs="Times New Roman"/>
          <w:sz w:val="24"/>
          <w:szCs w:val="24"/>
        </w:rPr>
      </w:pPr>
      <w:r>
        <w:rPr>
          <w:rFonts w:ascii="Times New Roman" w:hAnsi="Times New Roman" w:cs="Times New Roman"/>
          <w:sz w:val="24"/>
          <w:szCs w:val="24"/>
        </w:rPr>
        <w:lastRenderedPageBreak/>
        <w:t>Adicionalmente este material educacional usa contenido de la declaración practica</w:t>
      </w:r>
      <w:r w:rsidR="000767D5">
        <w:rPr>
          <w:rFonts w:ascii="Times New Roman" w:hAnsi="Times New Roman" w:cs="Times New Roman"/>
          <w:sz w:val="24"/>
          <w:szCs w:val="24"/>
        </w:rPr>
        <w:t xml:space="preserve"> 2</w:t>
      </w:r>
      <w:r>
        <w:rPr>
          <w:rFonts w:ascii="Times New Roman" w:hAnsi="Times New Roman" w:cs="Times New Roman"/>
          <w:sz w:val="24"/>
          <w:szCs w:val="24"/>
        </w:rPr>
        <w:t xml:space="preserve"> del IFRS al explicar </w:t>
      </w:r>
      <w:r w:rsidRPr="00C51516">
        <w:rPr>
          <w:rFonts w:ascii="Times New Roman" w:hAnsi="Times New Roman" w:cs="Times New Roman"/>
          <w:sz w:val="24"/>
          <w:szCs w:val="24"/>
        </w:rPr>
        <w:t xml:space="preserve">conceptos </w:t>
      </w:r>
      <w:r>
        <w:rPr>
          <w:rFonts w:ascii="Times New Roman" w:hAnsi="Times New Roman" w:cs="Times New Roman"/>
          <w:sz w:val="24"/>
          <w:szCs w:val="24"/>
        </w:rPr>
        <w:t>relacionados la identificación información material. Estos contenidos se habrá</w:t>
      </w:r>
      <w:r w:rsidR="000767D5">
        <w:rPr>
          <w:rFonts w:ascii="Times New Roman" w:hAnsi="Times New Roman" w:cs="Times New Roman"/>
          <w:sz w:val="24"/>
          <w:szCs w:val="24"/>
        </w:rPr>
        <w:t>n</w:t>
      </w:r>
      <w:r>
        <w:rPr>
          <w:rFonts w:ascii="Times New Roman" w:hAnsi="Times New Roman" w:cs="Times New Roman"/>
          <w:sz w:val="24"/>
          <w:szCs w:val="24"/>
        </w:rPr>
        <w:t xml:space="preserve"> de adaptar</w:t>
      </w:r>
      <w:r w:rsidR="000767D5">
        <w:rPr>
          <w:rFonts w:ascii="Times New Roman" w:hAnsi="Times New Roman" w:cs="Times New Roman"/>
          <w:sz w:val="24"/>
          <w:szCs w:val="24"/>
        </w:rPr>
        <w:t xml:space="preserve">se a las necesidades del contexto de las revelaciones financieras relacionadas con la sostenibilidad. </w:t>
      </w:r>
      <w:r>
        <w:rPr>
          <w:rFonts w:ascii="Times New Roman" w:hAnsi="Times New Roman" w:cs="Times New Roman"/>
          <w:sz w:val="24"/>
          <w:szCs w:val="24"/>
        </w:rPr>
        <w:t xml:space="preserve"> </w:t>
      </w:r>
    </w:p>
    <w:p w14:paraId="7B8E8215" w14:textId="50F19267" w:rsidR="000767D5" w:rsidRDefault="000767D5" w:rsidP="000767D5">
      <w:pPr>
        <w:pStyle w:val="Prrafodelista"/>
        <w:numPr>
          <w:ilvl w:val="0"/>
          <w:numId w:val="2"/>
        </w:numPr>
        <w:spacing w:line="480" w:lineRule="auto"/>
        <w:jc w:val="both"/>
        <w:rPr>
          <w:rFonts w:ascii="Times New Roman" w:hAnsi="Times New Roman" w:cs="Times New Roman"/>
          <w:sz w:val="24"/>
          <w:szCs w:val="24"/>
        </w:rPr>
      </w:pPr>
      <w:r w:rsidRPr="002E36DA">
        <w:rPr>
          <w:rFonts w:ascii="Times New Roman" w:hAnsi="Times New Roman" w:cs="Times New Roman"/>
          <w:b/>
          <w:bCs/>
          <w:sz w:val="24"/>
          <w:szCs w:val="24"/>
        </w:rPr>
        <w:t xml:space="preserve">Los estándares ISSB requieren revelar información </w:t>
      </w:r>
      <w:r w:rsidR="00055059" w:rsidRPr="002E36DA">
        <w:rPr>
          <w:rFonts w:ascii="Times New Roman" w:hAnsi="Times New Roman" w:cs="Times New Roman"/>
          <w:b/>
          <w:bCs/>
          <w:sz w:val="24"/>
          <w:szCs w:val="24"/>
        </w:rPr>
        <w:t>acerca</w:t>
      </w:r>
      <w:r w:rsidR="00055059">
        <w:rPr>
          <w:rFonts w:ascii="Times New Roman" w:hAnsi="Times New Roman" w:cs="Times New Roman"/>
          <w:b/>
          <w:bCs/>
          <w:sz w:val="24"/>
          <w:szCs w:val="24"/>
        </w:rPr>
        <w:t xml:space="preserve"> de</w:t>
      </w:r>
      <w:r w:rsidRPr="002E36DA">
        <w:rPr>
          <w:rFonts w:ascii="Times New Roman" w:hAnsi="Times New Roman" w:cs="Times New Roman"/>
          <w:b/>
          <w:bCs/>
          <w:sz w:val="24"/>
          <w:szCs w:val="24"/>
        </w:rPr>
        <w:t xml:space="preserve"> como las actividades de una entidad a la sociedad, el medio ambiente cuando estos impactos da</w:t>
      </w:r>
      <w:r w:rsidR="002E36DA" w:rsidRPr="002E36DA">
        <w:rPr>
          <w:rFonts w:ascii="Times New Roman" w:hAnsi="Times New Roman" w:cs="Times New Roman"/>
          <w:b/>
          <w:bCs/>
          <w:sz w:val="24"/>
          <w:szCs w:val="24"/>
        </w:rPr>
        <w:t>n</w:t>
      </w:r>
      <w:r w:rsidRPr="002E36DA">
        <w:rPr>
          <w:rFonts w:ascii="Times New Roman" w:hAnsi="Times New Roman" w:cs="Times New Roman"/>
          <w:b/>
          <w:bCs/>
          <w:sz w:val="24"/>
          <w:szCs w:val="24"/>
        </w:rPr>
        <w:t xml:space="preserve"> lugar </w:t>
      </w:r>
      <w:r w:rsidR="002E36DA" w:rsidRPr="002E36DA">
        <w:rPr>
          <w:rFonts w:ascii="Times New Roman" w:hAnsi="Times New Roman" w:cs="Times New Roman"/>
          <w:b/>
          <w:bCs/>
          <w:sz w:val="24"/>
          <w:szCs w:val="24"/>
        </w:rPr>
        <w:t>a los riesgos y oportunidades relacionados con la sostenibilidad que se espera razonablemente afecten a la entidad en el futuro, e información relaciona con estos impactos que es material para los usuarios primarios</w:t>
      </w:r>
      <w:r w:rsidR="002E36DA">
        <w:rPr>
          <w:rFonts w:ascii="Times New Roman" w:hAnsi="Times New Roman" w:cs="Times New Roman"/>
          <w:sz w:val="24"/>
          <w:szCs w:val="24"/>
        </w:rPr>
        <w:t xml:space="preserve">. La IFRS S1 explica que las dependencias de la entidad y los impactos dan lugar a riesgos y oportunidades relacionados con la sostenibilidad que podría razonablemente esperase que afecten a las entidades en el futuro. </w:t>
      </w:r>
      <w:r w:rsidR="002E36DA" w:rsidRPr="00055059">
        <w:rPr>
          <w:rFonts w:ascii="Times New Roman" w:hAnsi="Times New Roman" w:cs="Times New Roman"/>
          <w:sz w:val="24"/>
          <w:szCs w:val="24"/>
          <w:highlight w:val="yellow"/>
        </w:rPr>
        <w:t xml:space="preserve">Una </w:t>
      </w:r>
      <w:r w:rsidR="000714F9" w:rsidRPr="00055059">
        <w:rPr>
          <w:rFonts w:ascii="Times New Roman" w:hAnsi="Times New Roman" w:cs="Times New Roman"/>
          <w:sz w:val="24"/>
          <w:szCs w:val="24"/>
          <w:highlight w:val="yellow"/>
        </w:rPr>
        <w:t>entidad</w:t>
      </w:r>
      <w:r w:rsidR="000714F9">
        <w:rPr>
          <w:rFonts w:ascii="Times New Roman" w:hAnsi="Times New Roman" w:cs="Times New Roman"/>
          <w:sz w:val="24"/>
          <w:szCs w:val="24"/>
        </w:rPr>
        <w:t xml:space="preserve"> </w:t>
      </w:r>
      <w:r w:rsidR="000714F9" w:rsidRPr="00055059">
        <w:rPr>
          <w:rFonts w:ascii="Times New Roman" w:hAnsi="Times New Roman" w:cs="Times New Roman"/>
          <w:sz w:val="24"/>
          <w:szCs w:val="24"/>
          <w:highlight w:val="yellow"/>
        </w:rPr>
        <w:t>necesitaría</w:t>
      </w:r>
      <w:r w:rsidR="002E36DA" w:rsidRPr="00055059">
        <w:rPr>
          <w:rFonts w:ascii="Times New Roman" w:hAnsi="Times New Roman" w:cs="Times New Roman"/>
          <w:sz w:val="24"/>
          <w:szCs w:val="24"/>
          <w:highlight w:val="yellow"/>
        </w:rPr>
        <w:t xml:space="preserve"> </w:t>
      </w:r>
      <w:r w:rsidR="000714F9" w:rsidRPr="00055059">
        <w:rPr>
          <w:rFonts w:ascii="Times New Roman" w:hAnsi="Times New Roman" w:cs="Times New Roman"/>
          <w:sz w:val="24"/>
          <w:szCs w:val="24"/>
          <w:highlight w:val="yellow"/>
        </w:rPr>
        <w:t>analizar</w:t>
      </w:r>
      <w:r w:rsidR="002E36DA" w:rsidRPr="00055059">
        <w:rPr>
          <w:rFonts w:ascii="Times New Roman" w:hAnsi="Times New Roman" w:cs="Times New Roman"/>
          <w:sz w:val="24"/>
          <w:szCs w:val="24"/>
          <w:highlight w:val="yellow"/>
        </w:rPr>
        <w:t xml:space="preserve"> estas dependencias e </w:t>
      </w:r>
      <w:r w:rsidR="000714F9" w:rsidRPr="00055059">
        <w:rPr>
          <w:rFonts w:ascii="Times New Roman" w:hAnsi="Times New Roman" w:cs="Times New Roman"/>
          <w:sz w:val="24"/>
          <w:szCs w:val="24"/>
          <w:highlight w:val="yellow"/>
        </w:rPr>
        <w:t>impactos para identificar los riesgos y</w:t>
      </w:r>
      <w:r w:rsidR="000714F9">
        <w:rPr>
          <w:rFonts w:ascii="Times New Roman" w:hAnsi="Times New Roman" w:cs="Times New Roman"/>
          <w:sz w:val="24"/>
          <w:szCs w:val="24"/>
        </w:rPr>
        <w:t xml:space="preserve"> </w:t>
      </w:r>
      <w:r w:rsidR="000714F9" w:rsidRPr="00055059">
        <w:rPr>
          <w:rFonts w:ascii="Times New Roman" w:hAnsi="Times New Roman" w:cs="Times New Roman"/>
          <w:sz w:val="24"/>
          <w:szCs w:val="24"/>
          <w:highlight w:val="yellow"/>
        </w:rPr>
        <w:t>oportunidades relacionados con la sostenibilidad</w:t>
      </w:r>
      <w:r w:rsidR="000714F9">
        <w:rPr>
          <w:rFonts w:ascii="Times New Roman" w:hAnsi="Times New Roman" w:cs="Times New Roman"/>
          <w:sz w:val="24"/>
          <w:szCs w:val="24"/>
        </w:rPr>
        <w:t xml:space="preserve">. La información acerca de ambos, tanto de las dependencias como de los impactos podría ser material para los usuarios </w:t>
      </w:r>
      <w:r w:rsidR="000714F9">
        <w:rPr>
          <w:rFonts w:ascii="Times New Roman" w:hAnsi="Times New Roman" w:cs="Times New Roman"/>
          <w:sz w:val="24"/>
          <w:szCs w:val="24"/>
        </w:rPr>
        <w:lastRenderedPageBreak/>
        <w:t>primarios en la comprensión de los riesgos y oportunidades relacionados con la sostenibilidad que razonablemente se espera que afecten a las entidades en el futuro.</w:t>
      </w:r>
    </w:p>
    <w:p w14:paraId="56C51760" w14:textId="483D0463" w:rsidR="000714F9" w:rsidRDefault="000714F9" w:rsidP="000714F9">
      <w:pPr>
        <w:pStyle w:val="Prrafodelista"/>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Consideraciones de interoperabilidad </w:t>
      </w:r>
    </w:p>
    <w:p w14:paraId="292009A7" w14:textId="77777777" w:rsidR="00D67F4E" w:rsidRDefault="000714F9" w:rsidP="000714F9">
      <w:pPr>
        <w:pStyle w:val="Prrafodelista"/>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En los ESRS, al </w:t>
      </w:r>
      <w:r w:rsidR="000C237F">
        <w:rPr>
          <w:rFonts w:ascii="Times New Roman" w:hAnsi="Times New Roman" w:cs="Times New Roman"/>
          <w:sz w:val="24"/>
          <w:szCs w:val="24"/>
        </w:rPr>
        <w:t>evaluar los</w:t>
      </w:r>
      <w:r>
        <w:rPr>
          <w:rFonts w:ascii="Times New Roman" w:hAnsi="Times New Roman" w:cs="Times New Roman"/>
          <w:sz w:val="24"/>
          <w:szCs w:val="24"/>
        </w:rPr>
        <w:t xml:space="preserve"> impactos materiales considera de una entidad en la sociedad y el medio ambiente.  Los estándares GRI como una </w:t>
      </w:r>
      <w:r w:rsidR="000C237F">
        <w:rPr>
          <w:rFonts w:ascii="Times New Roman" w:hAnsi="Times New Roman" w:cs="Times New Roman"/>
          <w:sz w:val="24"/>
          <w:szCs w:val="24"/>
        </w:rPr>
        <w:t>entidad impacta la economía, el medio ambiente y la sociedad, incluyendo el impacto en los derechos humanos. A esto se denomina una perspectiva de adentro hacia afuera.</w:t>
      </w:r>
    </w:p>
    <w:p w14:paraId="3DA42CC5" w14:textId="77777777" w:rsidR="00D67F4E" w:rsidRDefault="00D67F4E" w:rsidP="000714F9">
      <w:pPr>
        <w:pStyle w:val="Prrafodelista"/>
        <w:spacing w:line="480" w:lineRule="auto"/>
        <w:jc w:val="both"/>
        <w:rPr>
          <w:rFonts w:ascii="Times New Roman" w:hAnsi="Times New Roman" w:cs="Times New Roman"/>
          <w:sz w:val="24"/>
          <w:szCs w:val="24"/>
        </w:rPr>
      </w:pPr>
    </w:p>
    <w:p w14:paraId="4F2A71DA" w14:textId="1101ED58" w:rsidR="000714F9" w:rsidRDefault="00D67F4E" w:rsidP="000714F9">
      <w:pPr>
        <w:pStyle w:val="Prrafodelista"/>
        <w:spacing w:line="480" w:lineRule="auto"/>
        <w:jc w:val="both"/>
        <w:rPr>
          <w:rFonts w:ascii="Times New Roman" w:hAnsi="Times New Roman" w:cs="Times New Roman"/>
          <w:b/>
          <w:bCs/>
          <w:sz w:val="24"/>
          <w:szCs w:val="24"/>
        </w:rPr>
      </w:pPr>
      <w:r w:rsidRPr="00D67F4E">
        <w:rPr>
          <w:rFonts w:ascii="Times New Roman" w:hAnsi="Times New Roman" w:cs="Times New Roman"/>
          <w:b/>
          <w:bCs/>
          <w:sz w:val="24"/>
          <w:szCs w:val="24"/>
        </w:rPr>
        <w:t>CAPITULO 1: LA DEFINICIÓN DE INFORMACIÓN MATERIAL Y SU APLICADO EN LOS ESTÁDARES ISSB</w:t>
      </w:r>
      <w:r w:rsidR="000C237F" w:rsidRPr="00D67F4E">
        <w:rPr>
          <w:rFonts w:ascii="Times New Roman" w:hAnsi="Times New Roman" w:cs="Times New Roman"/>
          <w:b/>
          <w:bCs/>
          <w:sz w:val="24"/>
          <w:szCs w:val="24"/>
        </w:rPr>
        <w:t xml:space="preserve"> </w:t>
      </w:r>
    </w:p>
    <w:p w14:paraId="683E7DFA" w14:textId="5B3B85D1" w:rsidR="002C0EEB" w:rsidRDefault="002C0EEB" w:rsidP="000714F9">
      <w:pPr>
        <w:pStyle w:val="Prrafodelista"/>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Introducción. Definición de </w:t>
      </w:r>
      <w:r w:rsidR="00516FA9">
        <w:rPr>
          <w:rFonts w:ascii="Times New Roman" w:hAnsi="Times New Roman" w:cs="Times New Roman"/>
          <w:b/>
          <w:bCs/>
          <w:sz w:val="24"/>
          <w:szCs w:val="24"/>
        </w:rPr>
        <w:t>información material.</w:t>
      </w:r>
    </w:p>
    <w:p w14:paraId="5889A598" w14:textId="0DD2C2C0" w:rsidR="00516FA9" w:rsidRDefault="00516FA9" w:rsidP="000714F9">
      <w:pPr>
        <w:pStyle w:val="Prrafodelista"/>
        <w:spacing w:line="480" w:lineRule="auto"/>
        <w:jc w:val="both"/>
        <w:rPr>
          <w:rFonts w:ascii="Times New Roman" w:hAnsi="Times New Roman" w:cs="Times New Roman"/>
          <w:b/>
          <w:bCs/>
          <w:sz w:val="24"/>
          <w:szCs w:val="24"/>
        </w:rPr>
      </w:pPr>
      <w:r w:rsidRPr="00516FA9">
        <w:rPr>
          <w:rFonts w:ascii="Times New Roman" w:hAnsi="Times New Roman" w:cs="Times New Roman"/>
          <w:b/>
          <w:bCs/>
          <w:sz w:val="24"/>
          <w:szCs w:val="24"/>
        </w:rPr>
        <w:t>IFRS S1 define a la info</w:t>
      </w:r>
      <w:r>
        <w:rPr>
          <w:rFonts w:ascii="Times New Roman" w:hAnsi="Times New Roman" w:cs="Times New Roman"/>
          <w:b/>
          <w:bCs/>
          <w:sz w:val="24"/>
          <w:szCs w:val="24"/>
        </w:rPr>
        <w:t>rmación material como:</w:t>
      </w:r>
    </w:p>
    <w:p w14:paraId="2BE2B5D3" w14:textId="09A606C8" w:rsidR="00CB3026" w:rsidRPr="00184006" w:rsidRDefault="00CB3026" w:rsidP="000714F9">
      <w:pPr>
        <w:pStyle w:val="Prrafodelista"/>
        <w:spacing w:line="480" w:lineRule="auto"/>
        <w:jc w:val="both"/>
        <w:rPr>
          <w:rFonts w:ascii="Times New Roman" w:hAnsi="Times New Roman" w:cs="Times New Roman"/>
          <w:sz w:val="24"/>
          <w:szCs w:val="24"/>
        </w:rPr>
      </w:pPr>
      <w:r w:rsidRPr="00184006">
        <w:rPr>
          <w:rFonts w:ascii="Times New Roman" w:hAnsi="Times New Roman" w:cs="Times New Roman"/>
          <w:sz w:val="24"/>
          <w:szCs w:val="24"/>
        </w:rPr>
        <w:t>En</w:t>
      </w:r>
      <w:r w:rsidR="00D420C2">
        <w:rPr>
          <w:rFonts w:ascii="Times New Roman" w:hAnsi="Times New Roman" w:cs="Times New Roman"/>
          <w:sz w:val="24"/>
          <w:szCs w:val="24"/>
        </w:rPr>
        <w:t xml:space="preserve"> el</w:t>
      </w:r>
      <w:r w:rsidRPr="00184006">
        <w:rPr>
          <w:rFonts w:ascii="Times New Roman" w:hAnsi="Times New Roman" w:cs="Times New Roman"/>
          <w:sz w:val="24"/>
          <w:szCs w:val="24"/>
        </w:rPr>
        <w:t xml:space="preserve"> contexto de la revelación de información financiera relacionada con la sostenibilidad, una información es material si su omisión, presentación errónea u oscurecimiento podría razonablemente esperarse que influyan en las decisiones de usuarios primarios de reportes financieros de propósito general</w:t>
      </w:r>
      <w:r w:rsidR="00B470F3" w:rsidRPr="00184006">
        <w:rPr>
          <w:rFonts w:ascii="Times New Roman" w:hAnsi="Times New Roman" w:cs="Times New Roman"/>
          <w:sz w:val="24"/>
          <w:szCs w:val="24"/>
        </w:rPr>
        <w:t xml:space="preserve"> que hacen sobre l</w:t>
      </w:r>
      <w:r w:rsidR="00D420C2">
        <w:rPr>
          <w:rFonts w:ascii="Times New Roman" w:hAnsi="Times New Roman" w:cs="Times New Roman"/>
          <w:sz w:val="24"/>
          <w:szCs w:val="24"/>
        </w:rPr>
        <w:t>a</w:t>
      </w:r>
      <w:r w:rsidR="00B470F3" w:rsidRPr="00184006">
        <w:rPr>
          <w:rFonts w:ascii="Times New Roman" w:hAnsi="Times New Roman" w:cs="Times New Roman"/>
          <w:sz w:val="24"/>
          <w:szCs w:val="24"/>
        </w:rPr>
        <w:t xml:space="preserve"> </w:t>
      </w:r>
      <w:r w:rsidR="00B470F3" w:rsidRPr="00184006">
        <w:rPr>
          <w:rFonts w:ascii="Times New Roman" w:hAnsi="Times New Roman" w:cs="Times New Roman"/>
          <w:sz w:val="24"/>
          <w:szCs w:val="24"/>
        </w:rPr>
        <w:lastRenderedPageBreak/>
        <w:t>b</w:t>
      </w:r>
      <w:r w:rsidR="00D420C2">
        <w:rPr>
          <w:rFonts w:ascii="Times New Roman" w:hAnsi="Times New Roman" w:cs="Times New Roman"/>
          <w:sz w:val="24"/>
          <w:szCs w:val="24"/>
        </w:rPr>
        <w:t>a</w:t>
      </w:r>
      <w:r w:rsidR="00B470F3" w:rsidRPr="00184006">
        <w:rPr>
          <w:rFonts w:ascii="Times New Roman" w:hAnsi="Times New Roman" w:cs="Times New Roman"/>
          <w:sz w:val="24"/>
          <w:szCs w:val="24"/>
        </w:rPr>
        <w:t>s</w:t>
      </w:r>
      <w:r w:rsidR="00D420C2">
        <w:rPr>
          <w:rFonts w:ascii="Times New Roman" w:hAnsi="Times New Roman" w:cs="Times New Roman"/>
          <w:sz w:val="24"/>
          <w:szCs w:val="24"/>
        </w:rPr>
        <w:t>e</w:t>
      </w:r>
      <w:r w:rsidR="00B470F3" w:rsidRPr="00184006">
        <w:rPr>
          <w:rFonts w:ascii="Times New Roman" w:hAnsi="Times New Roman" w:cs="Times New Roman"/>
          <w:sz w:val="24"/>
          <w:szCs w:val="24"/>
        </w:rPr>
        <w:t xml:space="preserve"> de estos reportes, los cuales incluyen tanto estados financieros como revelaciones financieras relacionadas con la sostenibilidad y los cuales proveen información específica reportada por la entidad.</w:t>
      </w:r>
      <w:r w:rsidRPr="00184006">
        <w:rPr>
          <w:rFonts w:ascii="Times New Roman" w:hAnsi="Times New Roman" w:cs="Times New Roman"/>
          <w:sz w:val="24"/>
          <w:szCs w:val="24"/>
        </w:rPr>
        <w:t xml:space="preserve"> </w:t>
      </w:r>
    </w:p>
    <w:p w14:paraId="18E71E2D" w14:textId="707C0E7D" w:rsidR="00B470F3" w:rsidRPr="00184006" w:rsidRDefault="00B470F3" w:rsidP="000714F9">
      <w:pPr>
        <w:pStyle w:val="Prrafodelista"/>
        <w:spacing w:line="480" w:lineRule="auto"/>
        <w:jc w:val="both"/>
        <w:rPr>
          <w:rFonts w:ascii="Times New Roman" w:hAnsi="Times New Roman" w:cs="Times New Roman"/>
          <w:sz w:val="24"/>
          <w:szCs w:val="24"/>
        </w:rPr>
      </w:pPr>
      <w:r w:rsidRPr="00184006">
        <w:rPr>
          <w:rFonts w:ascii="Times New Roman" w:hAnsi="Times New Roman" w:cs="Times New Roman"/>
          <w:sz w:val="24"/>
          <w:szCs w:val="24"/>
        </w:rPr>
        <w:t>Los estándares ISSB están diseñados para ayudar cumplir con las necesidades de los usuarios primarios, al requerir a las entidades el prove</w:t>
      </w:r>
      <w:r w:rsidR="00D420C2">
        <w:rPr>
          <w:rFonts w:ascii="Times New Roman" w:hAnsi="Times New Roman" w:cs="Times New Roman"/>
          <w:sz w:val="24"/>
          <w:szCs w:val="24"/>
        </w:rPr>
        <w:t>an</w:t>
      </w:r>
      <w:r w:rsidRPr="00184006">
        <w:rPr>
          <w:rFonts w:ascii="Times New Roman" w:hAnsi="Times New Roman" w:cs="Times New Roman"/>
          <w:sz w:val="24"/>
          <w:szCs w:val="24"/>
        </w:rPr>
        <w:t xml:space="preserve"> información material acerca de los riesgos y oportunidades relacionados con la sostenibilidad. La aplicación de los estándares ISSB</w:t>
      </w:r>
      <w:r w:rsidR="007B32CC" w:rsidRPr="00184006">
        <w:rPr>
          <w:rFonts w:ascii="Times New Roman" w:hAnsi="Times New Roman" w:cs="Times New Roman"/>
          <w:sz w:val="24"/>
          <w:szCs w:val="24"/>
        </w:rPr>
        <w:t xml:space="preserve"> </w:t>
      </w:r>
      <w:r w:rsidR="00D420C2" w:rsidRPr="00184006">
        <w:rPr>
          <w:rFonts w:ascii="Times New Roman" w:hAnsi="Times New Roman" w:cs="Times New Roman"/>
          <w:sz w:val="24"/>
          <w:szCs w:val="24"/>
        </w:rPr>
        <w:t>está</w:t>
      </w:r>
      <w:r w:rsidR="007B32CC" w:rsidRPr="00184006">
        <w:rPr>
          <w:rFonts w:ascii="Times New Roman" w:hAnsi="Times New Roman" w:cs="Times New Roman"/>
          <w:sz w:val="24"/>
          <w:szCs w:val="24"/>
        </w:rPr>
        <w:t xml:space="preserve"> destinada a lograr en las entidades la producción información útil para toma de decisiones acerca de los riesgos y oportunidades relacionados con la sostenibilidad por parte de los usuarios primarios. Par</w:t>
      </w:r>
      <w:r w:rsidR="00D420C2">
        <w:rPr>
          <w:rFonts w:ascii="Times New Roman" w:hAnsi="Times New Roman" w:cs="Times New Roman"/>
          <w:sz w:val="24"/>
          <w:szCs w:val="24"/>
        </w:rPr>
        <w:t>te</w:t>
      </w:r>
      <w:r w:rsidR="007B32CC" w:rsidRPr="00184006">
        <w:rPr>
          <w:rFonts w:ascii="Times New Roman" w:hAnsi="Times New Roman" w:cs="Times New Roman"/>
          <w:sz w:val="24"/>
          <w:szCs w:val="24"/>
        </w:rPr>
        <w:t xml:space="preserve"> del proceso requiere que una entidad determine qué información es material </w:t>
      </w:r>
      <w:r w:rsidR="00345022">
        <w:rPr>
          <w:rFonts w:ascii="Times New Roman" w:hAnsi="Times New Roman" w:cs="Times New Roman"/>
          <w:sz w:val="24"/>
          <w:szCs w:val="24"/>
        </w:rPr>
        <w:t xml:space="preserve">en relación </w:t>
      </w:r>
      <w:r w:rsidR="00345022" w:rsidRPr="00184006">
        <w:rPr>
          <w:rFonts w:ascii="Times New Roman" w:hAnsi="Times New Roman" w:cs="Times New Roman"/>
          <w:sz w:val="24"/>
          <w:szCs w:val="24"/>
        </w:rPr>
        <w:t>con</w:t>
      </w:r>
      <w:r w:rsidR="007B32CC" w:rsidRPr="00184006">
        <w:rPr>
          <w:rFonts w:ascii="Times New Roman" w:hAnsi="Times New Roman" w:cs="Times New Roman"/>
          <w:sz w:val="24"/>
          <w:szCs w:val="24"/>
        </w:rPr>
        <w:t xml:space="preserve"> los riesgos y oportunidades relacionados con la sostenibilidad.</w:t>
      </w:r>
    </w:p>
    <w:p w14:paraId="6C58D86D" w14:textId="79C26F6D" w:rsidR="007B32CC" w:rsidRPr="00184006" w:rsidRDefault="007B32CC" w:rsidP="000714F9">
      <w:pPr>
        <w:pStyle w:val="Prrafodelista"/>
        <w:spacing w:line="480" w:lineRule="auto"/>
        <w:jc w:val="both"/>
        <w:rPr>
          <w:rFonts w:ascii="Times New Roman" w:hAnsi="Times New Roman" w:cs="Times New Roman"/>
          <w:sz w:val="24"/>
          <w:szCs w:val="24"/>
        </w:rPr>
      </w:pPr>
      <w:r w:rsidRPr="00184006">
        <w:rPr>
          <w:rFonts w:ascii="Times New Roman" w:hAnsi="Times New Roman" w:cs="Times New Roman"/>
          <w:sz w:val="24"/>
          <w:szCs w:val="24"/>
        </w:rPr>
        <w:t>Una entidad usará la definición de materialidad para evaluar la información a ser divulgada en estas revelaciones financiera relacionadas con la sostenibilidad, entonces</w:t>
      </w:r>
      <w:r w:rsidR="00E53D61">
        <w:rPr>
          <w:rFonts w:ascii="Times New Roman" w:hAnsi="Times New Roman" w:cs="Times New Roman"/>
          <w:sz w:val="24"/>
          <w:szCs w:val="24"/>
        </w:rPr>
        <w:t>,</w:t>
      </w:r>
      <w:r w:rsidRPr="00184006">
        <w:rPr>
          <w:rFonts w:ascii="Times New Roman" w:hAnsi="Times New Roman" w:cs="Times New Roman"/>
          <w:sz w:val="24"/>
          <w:szCs w:val="24"/>
        </w:rPr>
        <w:t xml:space="preserve"> </w:t>
      </w:r>
      <w:r w:rsidR="00916334" w:rsidRPr="00184006">
        <w:rPr>
          <w:rFonts w:ascii="Times New Roman" w:hAnsi="Times New Roman" w:cs="Times New Roman"/>
          <w:sz w:val="24"/>
          <w:szCs w:val="24"/>
        </w:rPr>
        <w:t xml:space="preserve">si los reportes financieros de propósito general incluyen información material. Información material es aquella que, si se omite, se expresa erróneamente o se oscurece podría razonablemente esperarse que influya en las decisiones de usuarios </w:t>
      </w:r>
      <w:r w:rsidR="00916334" w:rsidRPr="00184006">
        <w:rPr>
          <w:rFonts w:ascii="Times New Roman" w:hAnsi="Times New Roman" w:cs="Times New Roman"/>
          <w:sz w:val="24"/>
          <w:szCs w:val="24"/>
        </w:rPr>
        <w:lastRenderedPageBreak/>
        <w:t xml:space="preserve">primarios. Una entidad debe asegurarse que información material no se haya oscurecido por otra información, </w:t>
      </w:r>
      <w:r w:rsidR="00E53D61" w:rsidRPr="00184006">
        <w:rPr>
          <w:rFonts w:ascii="Times New Roman" w:hAnsi="Times New Roman" w:cs="Times New Roman"/>
          <w:sz w:val="24"/>
          <w:szCs w:val="24"/>
        </w:rPr>
        <w:t>semejante</w:t>
      </w:r>
      <w:r w:rsidR="00E53D61">
        <w:rPr>
          <w:rFonts w:ascii="Times New Roman" w:hAnsi="Times New Roman" w:cs="Times New Roman"/>
          <w:sz w:val="24"/>
          <w:szCs w:val="24"/>
        </w:rPr>
        <w:t xml:space="preserve"> </w:t>
      </w:r>
      <w:r w:rsidR="00E53D61" w:rsidRPr="00184006">
        <w:rPr>
          <w:rFonts w:ascii="Times New Roman" w:hAnsi="Times New Roman" w:cs="Times New Roman"/>
          <w:sz w:val="24"/>
          <w:szCs w:val="24"/>
        </w:rPr>
        <w:t>revelaciones</w:t>
      </w:r>
      <w:r w:rsidR="000C0ABC">
        <w:rPr>
          <w:rFonts w:ascii="Times New Roman" w:hAnsi="Times New Roman" w:cs="Times New Roman"/>
          <w:sz w:val="24"/>
          <w:szCs w:val="24"/>
        </w:rPr>
        <w:t xml:space="preserve"> son</w:t>
      </w:r>
      <w:r w:rsidR="00916334" w:rsidRPr="00184006">
        <w:rPr>
          <w:rFonts w:ascii="Times New Roman" w:hAnsi="Times New Roman" w:cs="Times New Roman"/>
          <w:sz w:val="24"/>
          <w:szCs w:val="24"/>
        </w:rPr>
        <w:t xml:space="preserve"> necesita</w:t>
      </w:r>
      <w:r w:rsidR="00E53D61">
        <w:rPr>
          <w:rFonts w:ascii="Times New Roman" w:hAnsi="Times New Roman" w:cs="Times New Roman"/>
          <w:sz w:val="24"/>
          <w:szCs w:val="24"/>
        </w:rPr>
        <w:t>das</w:t>
      </w:r>
      <w:r w:rsidR="00916334" w:rsidRPr="00184006">
        <w:rPr>
          <w:rFonts w:ascii="Times New Roman" w:hAnsi="Times New Roman" w:cs="Times New Roman"/>
          <w:sz w:val="24"/>
          <w:szCs w:val="24"/>
        </w:rPr>
        <w:t xml:space="preserve"> los grupos de interés</w:t>
      </w:r>
      <w:r w:rsidR="00E53D61">
        <w:rPr>
          <w:rFonts w:ascii="Times New Roman" w:hAnsi="Times New Roman" w:cs="Times New Roman"/>
          <w:sz w:val="24"/>
          <w:szCs w:val="24"/>
        </w:rPr>
        <w:t xml:space="preserve"> u</w:t>
      </w:r>
      <w:r w:rsidR="00916334" w:rsidRPr="00184006">
        <w:rPr>
          <w:rFonts w:ascii="Times New Roman" w:hAnsi="Times New Roman" w:cs="Times New Roman"/>
          <w:sz w:val="24"/>
          <w:szCs w:val="24"/>
        </w:rPr>
        <w:t xml:space="preserve"> otros además de los usuarios primarios.  </w:t>
      </w:r>
    </w:p>
    <w:p w14:paraId="4B446B4A" w14:textId="536E3F7C" w:rsidR="00916334" w:rsidRPr="00E53D61" w:rsidRDefault="00AF4246" w:rsidP="00E53D61">
      <w:pPr>
        <w:pStyle w:val="Prrafodelista"/>
        <w:spacing w:line="480" w:lineRule="auto"/>
        <w:jc w:val="both"/>
        <w:rPr>
          <w:rFonts w:ascii="Times New Roman" w:hAnsi="Times New Roman" w:cs="Times New Roman"/>
          <w:sz w:val="24"/>
          <w:szCs w:val="24"/>
        </w:rPr>
      </w:pPr>
      <w:r>
        <w:rPr>
          <w:rFonts w:ascii="Times New Roman" w:hAnsi="Times New Roman" w:cs="Times New Roman"/>
          <w:sz w:val="24"/>
          <w:szCs w:val="24"/>
        </w:rPr>
        <w:t>A una</w:t>
      </w:r>
      <w:r w:rsidR="00184006" w:rsidRPr="00184006">
        <w:rPr>
          <w:rFonts w:ascii="Times New Roman" w:hAnsi="Times New Roman" w:cs="Times New Roman"/>
          <w:sz w:val="24"/>
          <w:szCs w:val="24"/>
        </w:rPr>
        <w:t xml:space="preserve"> entidad </w:t>
      </w:r>
      <w:r>
        <w:rPr>
          <w:rFonts w:ascii="Times New Roman" w:hAnsi="Times New Roman" w:cs="Times New Roman"/>
          <w:sz w:val="24"/>
          <w:szCs w:val="24"/>
        </w:rPr>
        <w:t>le es</w:t>
      </w:r>
      <w:r w:rsidR="00184006" w:rsidRPr="00184006">
        <w:rPr>
          <w:rFonts w:ascii="Times New Roman" w:hAnsi="Times New Roman" w:cs="Times New Roman"/>
          <w:sz w:val="24"/>
          <w:szCs w:val="24"/>
        </w:rPr>
        <w:t xml:space="preserve"> requerida para proveer información útil </w:t>
      </w:r>
      <w:r w:rsidR="00E53D61">
        <w:rPr>
          <w:rFonts w:ascii="Times New Roman" w:hAnsi="Times New Roman" w:cs="Times New Roman"/>
          <w:sz w:val="24"/>
          <w:szCs w:val="24"/>
        </w:rPr>
        <w:t>que</w:t>
      </w:r>
      <w:r w:rsidR="00184006" w:rsidRPr="00184006">
        <w:rPr>
          <w:rFonts w:ascii="Times New Roman" w:hAnsi="Times New Roman" w:cs="Times New Roman"/>
          <w:sz w:val="24"/>
          <w:szCs w:val="24"/>
        </w:rPr>
        <w:t xml:space="preserve"> permit</w:t>
      </w:r>
      <w:r>
        <w:rPr>
          <w:rFonts w:ascii="Times New Roman" w:hAnsi="Times New Roman" w:cs="Times New Roman"/>
          <w:sz w:val="24"/>
          <w:szCs w:val="24"/>
        </w:rPr>
        <w:t>a</w:t>
      </w:r>
      <w:r w:rsidR="00184006" w:rsidRPr="00E53D61">
        <w:rPr>
          <w:rFonts w:ascii="Times New Roman" w:hAnsi="Times New Roman" w:cs="Times New Roman"/>
          <w:sz w:val="24"/>
          <w:szCs w:val="24"/>
        </w:rPr>
        <w:t xml:space="preserve"> a los usuarios primarios entender los efectos de los riesgos y oportunidades relacionados con la sostenibilidad en </w:t>
      </w:r>
      <w:r w:rsidR="000C0ABC">
        <w:rPr>
          <w:rFonts w:ascii="Times New Roman" w:hAnsi="Times New Roman" w:cs="Times New Roman"/>
          <w:sz w:val="24"/>
          <w:szCs w:val="24"/>
        </w:rPr>
        <w:t>el</w:t>
      </w:r>
      <w:r w:rsidR="00184006" w:rsidRPr="00E53D61">
        <w:rPr>
          <w:rFonts w:ascii="Times New Roman" w:hAnsi="Times New Roman" w:cs="Times New Roman"/>
          <w:sz w:val="24"/>
          <w:szCs w:val="24"/>
        </w:rPr>
        <w:t xml:space="preserve"> futuro, si esta es material. </w:t>
      </w:r>
      <w:r w:rsidR="00D420C2" w:rsidRPr="00E53D61">
        <w:rPr>
          <w:rFonts w:ascii="Times New Roman" w:hAnsi="Times New Roman" w:cs="Times New Roman"/>
          <w:sz w:val="24"/>
          <w:szCs w:val="24"/>
        </w:rPr>
        <w:t>Aún en el del caso que</w:t>
      </w:r>
      <w:r w:rsidR="00184006" w:rsidRPr="00E53D61">
        <w:rPr>
          <w:rFonts w:ascii="Times New Roman" w:hAnsi="Times New Roman" w:cs="Times New Roman"/>
          <w:sz w:val="24"/>
          <w:szCs w:val="24"/>
        </w:rPr>
        <w:t xml:space="preserve"> incluso si los estándares ISSB no l</w:t>
      </w:r>
      <w:r w:rsidR="00DD0713" w:rsidRPr="00E53D61">
        <w:rPr>
          <w:rFonts w:ascii="Times New Roman" w:hAnsi="Times New Roman" w:cs="Times New Roman"/>
          <w:sz w:val="24"/>
          <w:szCs w:val="24"/>
        </w:rPr>
        <w:t>a</w:t>
      </w:r>
      <w:r w:rsidR="00184006" w:rsidRPr="00E53D61">
        <w:rPr>
          <w:rFonts w:ascii="Times New Roman" w:hAnsi="Times New Roman" w:cs="Times New Roman"/>
          <w:sz w:val="24"/>
          <w:szCs w:val="24"/>
        </w:rPr>
        <w:t xml:space="preserve"> especifican. En </w:t>
      </w:r>
      <w:r w:rsidR="00D420C2" w:rsidRPr="00E53D61">
        <w:rPr>
          <w:rFonts w:ascii="Times New Roman" w:hAnsi="Times New Roman" w:cs="Times New Roman"/>
          <w:sz w:val="24"/>
          <w:szCs w:val="24"/>
        </w:rPr>
        <w:t>cambio,</w:t>
      </w:r>
      <w:r w:rsidR="00184006" w:rsidRPr="00E53D61">
        <w:rPr>
          <w:rFonts w:ascii="Times New Roman" w:hAnsi="Times New Roman" w:cs="Times New Roman"/>
          <w:sz w:val="24"/>
          <w:szCs w:val="24"/>
        </w:rPr>
        <w:t xml:space="preserve"> una entidad no revelara información que no es requerida por los ISSB si esta información no es material (véase los párrafos B25-B26 de IFRS S1).</w:t>
      </w:r>
    </w:p>
    <w:p w14:paraId="59BA19C0" w14:textId="6786F208" w:rsidR="00184006" w:rsidRDefault="00184006" w:rsidP="000714F9">
      <w:pPr>
        <w:pStyle w:val="Prrafodelista"/>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Consideraciones de conectividad</w:t>
      </w:r>
    </w:p>
    <w:p w14:paraId="67E59D0B" w14:textId="20CD400B" w:rsidR="00F116E2" w:rsidRDefault="00F116E2" w:rsidP="000714F9">
      <w:pPr>
        <w:pStyle w:val="Prrafodelista"/>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Los estándares ISSB y los estándares de contabilidad del IFRS usan una definición alineada de materialidad. Este facilita a una entidad la conectividad en los reportes de propósito general de una entidad. Usando esta definición alineada </w:t>
      </w:r>
      <w:r w:rsidR="000C0ABC">
        <w:rPr>
          <w:rFonts w:ascii="Times New Roman" w:hAnsi="Times New Roman" w:cs="Times New Roman"/>
          <w:b/>
          <w:bCs/>
          <w:sz w:val="24"/>
          <w:szCs w:val="24"/>
        </w:rPr>
        <w:t>de</w:t>
      </w:r>
      <w:r>
        <w:rPr>
          <w:rFonts w:ascii="Times New Roman" w:hAnsi="Times New Roman" w:cs="Times New Roman"/>
          <w:b/>
          <w:bCs/>
          <w:sz w:val="24"/>
          <w:szCs w:val="24"/>
        </w:rPr>
        <w:t xml:space="preserve"> una entidad</w:t>
      </w:r>
      <w:r w:rsidR="000C0ABC">
        <w:rPr>
          <w:rFonts w:ascii="Times New Roman" w:hAnsi="Times New Roman" w:cs="Times New Roman"/>
          <w:b/>
          <w:bCs/>
          <w:sz w:val="24"/>
          <w:szCs w:val="24"/>
        </w:rPr>
        <w:t xml:space="preserve"> tanto</w:t>
      </w:r>
      <w:r>
        <w:rPr>
          <w:rFonts w:ascii="Times New Roman" w:hAnsi="Times New Roman" w:cs="Times New Roman"/>
          <w:b/>
          <w:bCs/>
          <w:sz w:val="24"/>
          <w:szCs w:val="24"/>
        </w:rPr>
        <w:t xml:space="preserve"> </w:t>
      </w:r>
      <w:r w:rsidR="000C0ABC">
        <w:rPr>
          <w:rFonts w:ascii="Times New Roman" w:hAnsi="Times New Roman" w:cs="Times New Roman"/>
          <w:b/>
          <w:bCs/>
          <w:sz w:val="24"/>
          <w:szCs w:val="24"/>
        </w:rPr>
        <w:t>de</w:t>
      </w:r>
      <w:r>
        <w:rPr>
          <w:rFonts w:ascii="Times New Roman" w:hAnsi="Times New Roman" w:cs="Times New Roman"/>
          <w:b/>
          <w:bCs/>
          <w:sz w:val="24"/>
          <w:szCs w:val="24"/>
        </w:rPr>
        <w:t xml:space="preserve"> </w:t>
      </w:r>
      <w:r w:rsidR="000C0ABC">
        <w:rPr>
          <w:rFonts w:ascii="Times New Roman" w:hAnsi="Times New Roman" w:cs="Times New Roman"/>
          <w:b/>
          <w:bCs/>
          <w:sz w:val="24"/>
          <w:szCs w:val="24"/>
        </w:rPr>
        <w:t>las</w:t>
      </w:r>
      <w:r>
        <w:rPr>
          <w:rFonts w:ascii="Times New Roman" w:hAnsi="Times New Roman" w:cs="Times New Roman"/>
          <w:b/>
          <w:bCs/>
          <w:sz w:val="24"/>
          <w:szCs w:val="24"/>
        </w:rPr>
        <w:t xml:space="preserve"> revelaciones financieras relacionadas con la sostenibilidad y en los estados financieros, como un enfoque común al reunir información necesaria para los usuarios primarios, facilita </w:t>
      </w:r>
      <w:r w:rsidR="00413F9B">
        <w:rPr>
          <w:rFonts w:ascii="Times New Roman" w:hAnsi="Times New Roman" w:cs="Times New Roman"/>
          <w:b/>
          <w:bCs/>
          <w:sz w:val="24"/>
          <w:szCs w:val="24"/>
        </w:rPr>
        <w:t>una</w:t>
      </w:r>
      <w:r>
        <w:rPr>
          <w:rFonts w:ascii="Times New Roman" w:hAnsi="Times New Roman" w:cs="Times New Roman"/>
          <w:b/>
          <w:bCs/>
          <w:sz w:val="24"/>
          <w:szCs w:val="24"/>
        </w:rPr>
        <w:t xml:space="preserve"> la </w:t>
      </w:r>
      <w:r w:rsidR="00413F9B">
        <w:rPr>
          <w:rFonts w:ascii="Times New Roman" w:hAnsi="Times New Roman" w:cs="Times New Roman"/>
          <w:b/>
          <w:bCs/>
          <w:sz w:val="24"/>
          <w:szCs w:val="24"/>
        </w:rPr>
        <w:t xml:space="preserve">conexión </w:t>
      </w:r>
      <w:r w:rsidR="00DD0713">
        <w:rPr>
          <w:rFonts w:ascii="Times New Roman" w:hAnsi="Times New Roman" w:cs="Times New Roman"/>
          <w:b/>
          <w:bCs/>
          <w:sz w:val="24"/>
          <w:szCs w:val="24"/>
        </w:rPr>
        <w:t>más</w:t>
      </w:r>
      <w:r w:rsidR="00413F9B">
        <w:rPr>
          <w:rFonts w:ascii="Times New Roman" w:hAnsi="Times New Roman" w:cs="Times New Roman"/>
          <w:b/>
          <w:bCs/>
          <w:sz w:val="24"/>
          <w:szCs w:val="24"/>
        </w:rPr>
        <w:t xml:space="preserve"> </w:t>
      </w:r>
      <w:r w:rsidR="00413F9B">
        <w:rPr>
          <w:rFonts w:ascii="Times New Roman" w:hAnsi="Times New Roman" w:cs="Times New Roman"/>
          <w:b/>
          <w:bCs/>
          <w:sz w:val="24"/>
          <w:szCs w:val="24"/>
        </w:rPr>
        <w:lastRenderedPageBreak/>
        <w:t>cerca</w:t>
      </w:r>
      <w:r w:rsidR="00DD0713">
        <w:rPr>
          <w:rFonts w:ascii="Times New Roman" w:hAnsi="Times New Roman" w:cs="Times New Roman"/>
          <w:b/>
          <w:bCs/>
          <w:sz w:val="24"/>
          <w:szCs w:val="24"/>
        </w:rPr>
        <w:t>na</w:t>
      </w:r>
      <w:r w:rsidR="00413F9B">
        <w:rPr>
          <w:rFonts w:ascii="Times New Roman" w:hAnsi="Times New Roman" w:cs="Times New Roman"/>
          <w:b/>
          <w:bCs/>
          <w:sz w:val="24"/>
          <w:szCs w:val="24"/>
        </w:rPr>
        <w:t xml:space="preserve"> que si la entidad utilizará para revelar información financiera relacionada con la sostenibilidad otra definición.</w:t>
      </w:r>
    </w:p>
    <w:p w14:paraId="77AEEBA6" w14:textId="7D17770A" w:rsidR="00AD3550" w:rsidRDefault="00413F9B" w:rsidP="00AD3550">
      <w:pPr>
        <w:pStyle w:val="Prrafodelista"/>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Ambos grupos de normas definen la información material en términos de las necesidades de los usuarios primarios y si omiten, presentan erróneamente u oscurecen información que podría esperar razonablemente que influya en </w:t>
      </w:r>
      <w:r w:rsidR="00AD3550">
        <w:rPr>
          <w:rFonts w:ascii="Times New Roman" w:hAnsi="Times New Roman" w:cs="Times New Roman"/>
          <w:b/>
          <w:bCs/>
          <w:sz w:val="24"/>
          <w:szCs w:val="24"/>
        </w:rPr>
        <w:t>las decisiones</w:t>
      </w:r>
      <w:r>
        <w:rPr>
          <w:rFonts w:ascii="Times New Roman" w:hAnsi="Times New Roman" w:cs="Times New Roman"/>
          <w:b/>
          <w:bCs/>
          <w:sz w:val="24"/>
          <w:szCs w:val="24"/>
        </w:rPr>
        <w:t xml:space="preserve"> de usuarios primarios. Sin embargo, el distinto </w:t>
      </w:r>
      <w:r w:rsidR="00B04FD9">
        <w:rPr>
          <w:rFonts w:ascii="Times New Roman" w:hAnsi="Times New Roman" w:cs="Times New Roman"/>
          <w:b/>
          <w:bCs/>
          <w:sz w:val="24"/>
          <w:szCs w:val="24"/>
        </w:rPr>
        <w:t>el</w:t>
      </w:r>
      <w:r>
        <w:rPr>
          <w:rFonts w:ascii="Times New Roman" w:hAnsi="Times New Roman" w:cs="Times New Roman"/>
          <w:b/>
          <w:bCs/>
          <w:sz w:val="24"/>
          <w:szCs w:val="24"/>
        </w:rPr>
        <w:t xml:space="preserve"> alcance de los reportes de información, incluida la diferencia del horizonte de tiempo y tipo de información requerida a recabar </w:t>
      </w:r>
      <w:r w:rsidR="00AD3550">
        <w:rPr>
          <w:rFonts w:ascii="Times New Roman" w:hAnsi="Times New Roman" w:cs="Times New Roman"/>
          <w:b/>
          <w:bCs/>
          <w:sz w:val="24"/>
          <w:szCs w:val="24"/>
        </w:rPr>
        <w:t>según sus respectivos objetivos tanto de las revelaciones de información financiera relacionada con la sostenibilidad como de los estados financieros, lo cual significa que distintos juicios de materialidad son necesarios para las revelaciones y como para los estados financieros.</w:t>
      </w:r>
    </w:p>
    <w:tbl>
      <w:tblPr>
        <w:tblStyle w:val="Tablaconcuadrcula"/>
        <w:tblW w:w="0" w:type="auto"/>
        <w:tblInd w:w="720" w:type="dxa"/>
        <w:tblLook w:val="04A0" w:firstRow="1" w:lastRow="0" w:firstColumn="1" w:lastColumn="0" w:noHBand="0" w:noVBand="1"/>
      </w:tblPr>
      <w:tblGrid>
        <w:gridCol w:w="4054"/>
        <w:gridCol w:w="4054"/>
      </w:tblGrid>
      <w:tr w:rsidR="00AD3550" w14:paraId="5D5206FC" w14:textId="77777777" w:rsidTr="00833E40">
        <w:tc>
          <w:tcPr>
            <w:tcW w:w="4054" w:type="dxa"/>
          </w:tcPr>
          <w:p w14:paraId="5E295B07" w14:textId="20809FCB" w:rsidR="00AD3550" w:rsidRDefault="00AD3550" w:rsidP="00AD3550">
            <w:pPr>
              <w:pStyle w:val="Prrafodelista"/>
              <w:spacing w:line="480" w:lineRule="auto"/>
              <w:ind w:left="0"/>
              <w:jc w:val="both"/>
              <w:rPr>
                <w:rFonts w:ascii="Times New Roman" w:hAnsi="Times New Roman" w:cs="Times New Roman"/>
                <w:b/>
                <w:bCs/>
                <w:sz w:val="24"/>
                <w:szCs w:val="24"/>
              </w:rPr>
            </w:pPr>
            <w:r>
              <w:rPr>
                <w:rFonts w:ascii="Times New Roman" w:hAnsi="Times New Roman" w:cs="Times New Roman"/>
                <w:b/>
                <w:bCs/>
                <w:sz w:val="24"/>
                <w:szCs w:val="24"/>
              </w:rPr>
              <w:t xml:space="preserve">Definición de materialidad de </w:t>
            </w:r>
            <w:r w:rsidR="00763E63">
              <w:rPr>
                <w:rFonts w:ascii="Times New Roman" w:hAnsi="Times New Roman" w:cs="Times New Roman"/>
                <w:b/>
                <w:bCs/>
                <w:sz w:val="24"/>
                <w:szCs w:val="24"/>
              </w:rPr>
              <w:t>los estándares de contabilidad IFRS</w:t>
            </w:r>
          </w:p>
        </w:tc>
        <w:tc>
          <w:tcPr>
            <w:tcW w:w="4054" w:type="dxa"/>
          </w:tcPr>
          <w:p w14:paraId="73960530" w14:textId="1F076B9C" w:rsidR="00AD3550" w:rsidRDefault="00763E63" w:rsidP="00AD3550">
            <w:pPr>
              <w:pStyle w:val="Prrafodelista"/>
              <w:spacing w:line="480" w:lineRule="auto"/>
              <w:ind w:left="0"/>
              <w:jc w:val="both"/>
              <w:rPr>
                <w:rFonts w:ascii="Times New Roman" w:hAnsi="Times New Roman" w:cs="Times New Roman"/>
                <w:b/>
                <w:bCs/>
                <w:sz w:val="24"/>
                <w:szCs w:val="24"/>
              </w:rPr>
            </w:pPr>
            <w:r>
              <w:rPr>
                <w:rFonts w:ascii="Times New Roman" w:hAnsi="Times New Roman" w:cs="Times New Roman"/>
                <w:b/>
                <w:bCs/>
                <w:sz w:val="24"/>
                <w:szCs w:val="24"/>
              </w:rPr>
              <w:t xml:space="preserve">Definición de materialidad de los estándares de revelación de </w:t>
            </w:r>
            <w:r w:rsidR="004A100D">
              <w:rPr>
                <w:rFonts w:ascii="Times New Roman" w:hAnsi="Times New Roman" w:cs="Times New Roman"/>
                <w:b/>
                <w:bCs/>
                <w:sz w:val="24"/>
                <w:szCs w:val="24"/>
              </w:rPr>
              <w:t>sostenibilidad IFRS</w:t>
            </w:r>
          </w:p>
        </w:tc>
      </w:tr>
      <w:tr w:rsidR="00AD3550" w14:paraId="4593FE74" w14:textId="77777777" w:rsidTr="00833E40">
        <w:tc>
          <w:tcPr>
            <w:tcW w:w="4054" w:type="dxa"/>
          </w:tcPr>
          <w:p w14:paraId="2EE2D7D3" w14:textId="0289B5D8" w:rsidR="00AD3550" w:rsidRDefault="00763E63" w:rsidP="00AD3550">
            <w:pPr>
              <w:pStyle w:val="Prrafodelista"/>
              <w:spacing w:line="480" w:lineRule="auto"/>
              <w:ind w:left="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Una información es material si la omisión, presentación errónea u oscurecimiento puede </w:t>
            </w:r>
            <w:r w:rsidR="004A100D">
              <w:rPr>
                <w:rFonts w:ascii="Times New Roman" w:hAnsi="Times New Roman" w:cs="Times New Roman"/>
                <w:b/>
                <w:bCs/>
                <w:sz w:val="24"/>
                <w:szCs w:val="24"/>
              </w:rPr>
              <w:t>esperarse</w:t>
            </w:r>
            <w:r>
              <w:rPr>
                <w:rFonts w:ascii="Times New Roman" w:hAnsi="Times New Roman" w:cs="Times New Roman"/>
                <w:b/>
                <w:bCs/>
                <w:sz w:val="24"/>
                <w:szCs w:val="24"/>
              </w:rPr>
              <w:t xml:space="preserve"> que razonablemente afecte las decisiones que usuarios de estados financieros de propósito general en basados en estos estados financieros, los cuales proveen información </w:t>
            </w:r>
            <w:r w:rsidR="00833E40">
              <w:rPr>
                <w:rFonts w:ascii="Times New Roman" w:hAnsi="Times New Roman" w:cs="Times New Roman"/>
                <w:b/>
                <w:bCs/>
                <w:sz w:val="24"/>
                <w:szCs w:val="24"/>
              </w:rPr>
              <w:t>específica</w:t>
            </w:r>
            <w:r>
              <w:rPr>
                <w:rFonts w:ascii="Times New Roman" w:hAnsi="Times New Roman" w:cs="Times New Roman"/>
                <w:b/>
                <w:bCs/>
                <w:sz w:val="24"/>
                <w:szCs w:val="24"/>
              </w:rPr>
              <w:t xml:space="preserve"> de la entidad.</w:t>
            </w:r>
          </w:p>
        </w:tc>
        <w:tc>
          <w:tcPr>
            <w:tcW w:w="4054" w:type="dxa"/>
          </w:tcPr>
          <w:p w14:paraId="4F7E912B" w14:textId="7D770347" w:rsidR="00AD3550" w:rsidRDefault="00763E63" w:rsidP="00AD3550">
            <w:pPr>
              <w:pStyle w:val="Prrafodelista"/>
              <w:spacing w:line="480" w:lineRule="auto"/>
              <w:ind w:left="0"/>
              <w:jc w:val="both"/>
              <w:rPr>
                <w:rFonts w:ascii="Times New Roman" w:hAnsi="Times New Roman" w:cs="Times New Roman"/>
                <w:b/>
                <w:bCs/>
                <w:sz w:val="24"/>
                <w:szCs w:val="24"/>
              </w:rPr>
            </w:pPr>
            <w:r>
              <w:rPr>
                <w:rFonts w:ascii="Times New Roman" w:hAnsi="Times New Roman" w:cs="Times New Roman"/>
                <w:b/>
                <w:bCs/>
                <w:sz w:val="24"/>
                <w:szCs w:val="24"/>
              </w:rPr>
              <w:t>En el contexto de las revelaciones financieras relacionadas con la sostenibilidad, una información es material si su omisión, presentación errónea u oscurecimiento podría esperarse que razonablemente influya en las decisiones de los usuarios de reportes financieros de propósito general que hacen basados en estos reportes</w:t>
            </w:r>
            <w:r w:rsidR="00833E40">
              <w:rPr>
                <w:rFonts w:ascii="Times New Roman" w:hAnsi="Times New Roman" w:cs="Times New Roman"/>
                <w:b/>
                <w:bCs/>
                <w:sz w:val="24"/>
                <w:szCs w:val="24"/>
              </w:rPr>
              <w:t>, los cuales incluyen tanto estados como información financieros relacionada con la sostenibilidad y los cuales proveen información específica de la entidad.</w:t>
            </w:r>
          </w:p>
        </w:tc>
      </w:tr>
    </w:tbl>
    <w:p w14:paraId="1BB37A6E" w14:textId="77777777" w:rsidR="00AD3550" w:rsidRDefault="00AD3550" w:rsidP="00AD3550">
      <w:pPr>
        <w:pStyle w:val="Prrafodelista"/>
        <w:spacing w:line="480" w:lineRule="auto"/>
        <w:jc w:val="both"/>
        <w:rPr>
          <w:rFonts w:ascii="Times New Roman" w:hAnsi="Times New Roman" w:cs="Times New Roman"/>
          <w:b/>
          <w:bCs/>
          <w:sz w:val="24"/>
          <w:szCs w:val="24"/>
        </w:rPr>
      </w:pPr>
    </w:p>
    <w:p w14:paraId="718C6CF4" w14:textId="01FAAD33" w:rsidR="00833E40" w:rsidRPr="00AD3550" w:rsidRDefault="00833E40" w:rsidP="00AD3550">
      <w:pPr>
        <w:pStyle w:val="Prrafodelista"/>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Condiciones interoperabilidad</w:t>
      </w:r>
    </w:p>
    <w:p w14:paraId="7EFA0B6B" w14:textId="7F13FDEB" w:rsidR="00184006" w:rsidRDefault="00833E40" w:rsidP="000714F9">
      <w:pPr>
        <w:pStyle w:val="Prrafodelista"/>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Una nota de terminología</w:t>
      </w:r>
    </w:p>
    <w:p w14:paraId="3F0BD9A0" w14:textId="79F73C82" w:rsidR="00F554E3" w:rsidRDefault="00F554E3" w:rsidP="000714F9">
      <w:pPr>
        <w:pStyle w:val="Prrafodelista"/>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Los estándares ISSB se refiere a información material sobre riesgos y oportunidades relacionados con sostenibilidad. Cuando se explica </w:t>
      </w:r>
      <w:r w:rsidR="00DD0713">
        <w:rPr>
          <w:rFonts w:ascii="Times New Roman" w:hAnsi="Times New Roman" w:cs="Times New Roman"/>
          <w:b/>
          <w:bCs/>
          <w:sz w:val="24"/>
          <w:szCs w:val="24"/>
        </w:rPr>
        <w:t>cómo</w:t>
      </w:r>
      <w:r>
        <w:rPr>
          <w:rFonts w:ascii="Times New Roman" w:hAnsi="Times New Roman" w:cs="Times New Roman"/>
          <w:b/>
          <w:bCs/>
          <w:sz w:val="24"/>
          <w:szCs w:val="24"/>
        </w:rPr>
        <w:t xml:space="preserve"> usar el término de material</w:t>
      </w:r>
      <w:r w:rsidR="000C0ABC">
        <w:rPr>
          <w:rFonts w:ascii="Times New Roman" w:hAnsi="Times New Roman" w:cs="Times New Roman"/>
          <w:b/>
          <w:bCs/>
          <w:sz w:val="24"/>
          <w:szCs w:val="24"/>
        </w:rPr>
        <w:t>idad</w:t>
      </w:r>
      <w:r>
        <w:rPr>
          <w:rFonts w:ascii="Times New Roman" w:hAnsi="Times New Roman" w:cs="Times New Roman"/>
          <w:b/>
          <w:bCs/>
          <w:sz w:val="24"/>
          <w:szCs w:val="24"/>
        </w:rPr>
        <w:t>, este material instruccional usa este de una manera consistente co</w:t>
      </w:r>
      <w:r w:rsidR="00B04FD9">
        <w:rPr>
          <w:rFonts w:ascii="Times New Roman" w:hAnsi="Times New Roman" w:cs="Times New Roman"/>
          <w:b/>
          <w:bCs/>
          <w:sz w:val="24"/>
          <w:szCs w:val="24"/>
        </w:rPr>
        <w:t>mo</w:t>
      </w:r>
      <w:r>
        <w:rPr>
          <w:rFonts w:ascii="Times New Roman" w:hAnsi="Times New Roman" w:cs="Times New Roman"/>
          <w:b/>
          <w:bCs/>
          <w:sz w:val="24"/>
          <w:szCs w:val="24"/>
        </w:rPr>
        <w:t xml:space="preserve"> es usado en los estándares ISSB al referirse a información material.</w:t>
      </w:r>
    </w:p>
    <w:p w14:paraId="759DC2C4" w14:textId="203C6607" w:rsidR="00F554E3" w:rsidRDefault="00F554E3" w:rsidP="000714F9">
      <w:pPr>
        <w:pStyle w:val="Prrafodelista"/>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Otros usos del término material/materialidad en </w:t>
      </w:r>
      <w:r w:rsidR="001B220E">
        <w:rPr>
          <w:rFonts w:ascii="Times New Roman" w:hAnsi="Times New Roman" w:cs="Times New Roman"/>
          <w:b/>
          <w:bCs/>
          <w:sz w:val="24"/>
          <w:szCs w:val="24"/>
        </w:rPr>
        <w:t>los reportes</w:t>
      </w:r>
      <w:r>
        <w:rPr>
          <w:rFonts w:ascii="Times New Roman" w:hAnsi="Times New Roman" w:cs="Times New Roman"/>
          <w:b/>
          <w:bCs/>
          <w:sz w:val="24"/>
          <w:szCs w:val="24"/>
        </w:rPr>
        <w:t xml:space="preserve"> de sostenibilidad. </w:t>
      </w:r>
    </w:p>
    <w:p w14:paraId="7EC9F37F" w14:textId="02C60168" w:rsidR="001B220E" w:rsidRDefault="00345022" w:rsidP="000714F9">
      <w:pPr>
        <w:pStyle w:val="Prrafodelista"/>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Separando la</w:t>
      </w:r>
      <w:r w:rsidR="001B220E">
        <w:rPr>
          <w:rFonts w:ascii="Times New Roman" w:hAnsi="Times New Roman" w:cs="Times New Roman"/>
          <w:b/>
          <w:bCs/>
          <w:sz w:val="24"/>
          <w:szCs w:val="24"/>
        </w:rPr>
        <w:t xml:space="preserve"> consideración</w:t>
      </w:r>
      <w:r w:rsidR="00DD0713">
        <w:rPr>
          <w:rFonts w:ascii="Times New Roman" w:hAnsi="Times New Roman" w:cs="Times New Roman"/>
          <w:b/>
          <w:bCs/>
          <w:sz w:val="24"/>
          <w:szCs w:val="24"/>
        </w:rPr>
        <w:t xml:space="preserve"> respecto</w:t>
      </w:r>
      <w:r w:rsidR="001B220E">
        <w:rPr>
          <w:rFonts w:ascii="Times New Roman" w:hAnsi="Times New Roman" w:cs="Times New Roman"/>
          <w:b/>
          <w:bCs/>
          <w:sz w:val="24"/>
          <w:szCs w:val="24"/>
        </w:rPr>
        <w:t xml:space="preserve"> de la información material, Los ESRS se refiere a </w:t>
      </w:r>
      <w:r w:rsidR="00DD0713">
        <w:rPr>
          <w:rFonts w:ascii="Times New Roman" w:hAnsi="Times New Roman" w:cs="Times New Roman"/>
          <w:b/>
          <w:bCs/>
          <w:sz w:val="24"/>
          <w:szCs w:val="24"/>
        </w:rPr>
        <w:t>asuntos</w:t>
      </w:r>
      <w:r w:rsidR="001B220E">
        <w:rPr>
          <w:rFonts w:ascii="Times New Roman" w:hAnsi="Times New Roman" w:cs="Times New Roman"/>
          <w:b/>
          <w:bCs/>
          <w:sz w:val="24"/>
          <w:szCs w:val="24"/>
        </w:rPr>
        <w:t xml:space="preserve"> material</w:t>
      </w:r>
      <w:r w:rsidR="00DD0713">
        <w:rPr>
          <w:rFonts w:ascii="Times New Roman" w:hAnsi="Times New Roman" w:cs="Times New Roman"/>
          <w:b/>
          <w:bCs/>
          <w:sz w:val="24"/>
          <w:szCs w:val="24"/>
        </w:rPr>
        <w:t>es</w:t>
      </w:r>
      <w:r w:rsidR="001B220E">
        <w:rPr>
          <w:rFonts w:ascii="Times New Roman" w:hAnsi="Times New Roman" w:cs="Times New Roman"/>
          <w:b/>
          <w:bCs/>
          <w:sz w:val="24"/>
          <w:szCs w:val="24"/>
        </w:rPr>
        <w:t xml:space="preserve"> in relación a la significancia o la importancia de los impactos y los riesgos y oportunidades y en los estándares GRI se refiere a temas materiales </w:t>
      </w:r>
      <w:r w:rsidR="00FF341B">
        <w:rPr>
          <w:rFonts w:ascii="Times New Roman" w:hAnsi="Times New Roman" w:cs="Times New Roman"/>
          <w:b/>
          <w:bCs/>
          <w:sz w:val="24"/>
          <w:szCs w:val="24"/>
        </w:rPr>
        <w:t>con relación a</w:t>
      </w:r>
      <w:r w:rsidR="00E0457B">
        <w:rPr>
          <w:rFonts w:ascii="Times New Roman" w:hAnsi="Times New Roman" w:cs="Times New Roman"/>
          <w:b/>
          <w:bCs/>
          <w:sz w:val="24"/>
          <w:szCs w:val="24"/>
        </w:rPr>
        <w:t xml:space="preserve"> </w:t>
      </w:r>
      <w:r w:rsidR="00180A36">
        <w:rPr>
          <w:rFonts w:ascii="Times New Roman" w:hAnsi="Times New Roman" w:cs="Times New Roman"/>
          <w:b/>
          <w:bCs/>
          <w:sz w:val="24"/>
          <w:szCs w:val="24"/>
        </w:rPr>
        <w:t>la significancia</w:t>
      </w:r>
      <w:r w:rsidR="00E0457B">
        <w:rPr>
          <w:rFonts w:ascii="Times New Roman" w:hAnsi="Times New Roman" w:cs="Times New Roman"/>
          <w:b/>
          <w:bCs/>
          <w:sz w:val="24"/>
          <w:szCs w:val="24"/>
        </w:rPr>
        <w:t xml:space="preserve"> del impacto en la economía, al medio ambiente y a la sociedad, incluyendo impacto los derechos humanos.</w:t>
      </w:r>
    </w:p>
    <w:p w14:paraId="1CC2C592" w14:textId="4FE459E9" w:rsidR="00E0457B" w:rsidRDefault="00E0457B" w:rsidP="000714F9">
      <w:pPr>
        <w:pStyle w:val="Prrafodelista"/>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Los estándares ISSB </w:t>
      </w:r>
      <w:r w:rsidR="00180A36">
        <w:rPr>
          <w:rFonts w:ascii="Times New Roman" w:hAnsi="Times New Roman" w:cs="Times New Roman"/>
          <w:b/>
          <w:bCs/>
          <w:sz w:val="24"/>
          <w:szCs w:val="24"/>
        </w:rPr>
        <w:t xml:space="preserve">no usa </w:t>
      </w:r>
      <w:r w:rsidR="00FF341B">
        <w:rPr>
          <w:rFonts w:ascii="Times New Roman" w:hAnsi="Times New Roman" w:cs="Times New Roman"/>
          <w:b/>
          <w:bCs/>
          <w:sz w:val="24"/>
          <w:szCs w:val="24"/>
        </w:rPr>
        <w:t>los</w:t>
      </w:r>
      <w:r w:rsidR="00180A36">
        <w:rPr>
          <w:rFonts w:ascii="Times New Roman" w:hAnsi="Times New Roman" w:cs="Times New Roman"/>
          <w:b/>
          <w:bCs/>
          <w:sz w:val="24"/>
          <w:szCs w:val="24"/>
        </w:rPr>
        <w:t xml:space="preserve"> </w:t>
      </w:r>
      <w:r w:rsidR="00FF341B">
        <w:rPr>
          <w:rFonts w:ascii="Times New Roman" w:hAnsi="Times New Roman" w:cs="Times New Roman"/>
          <w:b/>
          <w:bCs/>
          <w:sz w:val="24"/>
          <w:szCs w:val="24"/>
        </w:rPr>
        <w:t xml:space="preserve">términos riesgos </w:t>
      </w:r>
      <w:r w:rsidR="00DD0713">
        <w:rPr>
          <w:rFonts w:ascii="Times New Roman" w:hAnsi="Times New Roman" w:cs="Times New Roman"/>
          <w:b/>
          <w:bCs/>
          <w:sz w:val="24"/>
          <w:szCs w:val="24"/>
        </w:rPr>
        <w:t>u</w:t>
      </w:r>
      <w:r w:rsidR="00FF341B">
        <w:rPr>
          <w:rFonts w:ascii="Times New Roman" w:hAnsi="Times New Roman" w:cs="Times New Roman"/>
          <w:b/>
          <w:bCs/>
          <w:sz w:val="24"/>
          <w:szCs w:val="24"/>
        </w:rPr>
        <w:t xml:space="preserve"> oportunidades materiales.</w:t>
      </w:r>
      <w:r w:rsidR="00180A36">
        <w:rPr>
          <w:rFonts w:ascii="Times New Roman" w:hAnsi="Times New Roman" w:cs="Times New Roman"/>
          <w:b/>
          <w:bCs/>
          <w:sz w:val="24"/>
          <w:szCs w:val="24"/>
        </w:rPr>
        <w:t xml:space="preserve"> El abstenerse a referirse a</w:t>
      </w:r>
      <w:r w:rsidR="00FF341B">
        <w:rPr>
          <w:rFonts w:ascii="Times New Roman" w:hAnsi="Times New Roman" w:cs="Times New Roman"/>
          <w:b/>
          <w:bCs/>
          <w:sz w:val="24"/>
          <w:szCs w:val="24"/>
        </w:rPr>
        <w:t xml:space="preserve"> los</w:t>
      </w:r>
      <w:r w:rsidR="00180A36">
        <w:rPr>
          <w:rFonts w:ascii="Times New Roman" w:hAnsi="Times New Roman" w:cs="Times New Roman"/>
          <w:b/>
          <w:bCs/>
          <w:sz w:val="24"/>
          <w:szCs w:val="24"/>
        </w:rPr>
        <w:t xml:space="preserve"> </w:t>
      </w:r>
      <w:r w:rsidR="00FF341B">
        <w:rPr>
          <w:rFonts w:ascii="Times New Roman" w:hAnsi="Times New Roman" w:cs="Times New Roman"/>
          <w:b/>
          <w:bCs/>
          <w:sz w:val="24"/>
          <w:szCs w:val="24"/>
        </w:rPr>
        <w:t>riegos o las oportunidades materiales</w:t>
      </w:r>
      <w:r w:rsidR="00180A36">
        <w:rPr>
          <w:rFonts w:ascii="Times New Roman" w:hAnsi="Times New Roman" w:cs="Times New Roman"/>
          <w:b/>
          <w:bCs/>
          <w:sz w:val="24"/>
          <w:szCs w:val="24"/>
        </w:rPr>
        <w:t xml:space="preserve"> no significa que el los </w:t>
      </w:r>
      <w:proofErr w:type="gramStart"/>
      <w:r w:rsidR="00180A36">
        <w:rPr>
          <w:rFonts w:ascii="Times New Roman" w:hAnsi="Times New Roman" w:cs="Times New Roman"/>
          <w:b/>
          <w:bCs/>
          <w:sz w:val="24"/>
          <w:szCs w:val="24"/>
        </w:rPr>
        <w:t>ISSB  requieran</w:t>
      </w:r>
      <w:proofErr w:type="gramEnd"/>
      <w:r w:rsidR="00180A36">
        <w:rPr>
          <w:rFonts w:ascii="Times New Roman" w:hAnsi="Times New Roman" w:cs="Times New Roman"/>
          <w:b/>
          <w:bCs/>
          <w:sz w:val="24"/>
          <w:szCs w:val="24"/>
        </w:rPr>
        <w:t xml:space="preserve"> revelar información todo l</w:t>
      </w:r>
      <w:r w:rsidR="00E918D8">
        <w:rPr>
          <w:rFonts w:ascii="Times New Roman" w:hAnsi="Times New Roman" w:cs="Times New Roman"/>
          <w:b/>
          <w:bCs/>
          <w:sz w:val="24"/>
          <w:szCs w:val="24"/>
        </w:rPr>
        <w:t>a</w:t>
      </w:r>
      <w:r w:rsidR="00180A36">
        <w:rPr>
          <w:rFonts w:ascii="Times New Roman" w:hAnsi="Times New Roman" w:cs="Times New Roman"/>
          <w:b/>
          <w:bCs/>
          <w:sz w:val="24"/>
          <w:szCs w:val="24"/>
        </w:rPr>
        <w:t xml:space="preserve"> concerniente a los riesgos y oportunidades relacionados con la sostenibilidad </w:t>
      </w:r>
      <w:r w:rsidR="00F51019">
        <w:rPr>
          <w:rFonts w:ascii="Times New Roman" w:hAnsi="Times New Roman" w:cs="Times New Roman"/>
          <w:b/>
          <w:bCs/>
          <w:sz w:val="24"/>
          <w:szCs w:val="24"/>
        </w:rPr>
        <w:t>que a pesar de todo</w:t>
      </w:r>
      <w:r w:rsidR="00FF341B">
        <w:rPr>
          <w:rFonts w:ascii="Times New Roman" w:hAnsi="Times New Roman" w:cs="Times New Roman"/>
          <w:b/>
          <w:bCs/>
          <w:sz w:val="24"/>
          <w:szCs w:val="24"/>
        </w:rPr>
        <w:t xml:space="preserve"> </w:t>
      </w:r>
      <w:r w:rsidR="00F51019">
        <w:rPr>
          <w:rFonts w:ascii="Times New Roman" w:hAnsi="Times New Roman" w:cs="Times New Roman"/>
          <w:b/>
          <w:bCs/>
          <w:sz w:val="24"/>
          <w:szCs w:val="24"/>
        </w:rPr>
        <w:t>sean de</w:t>
      </w:r>
      <w:r w:rsidR="00180A36">
        <w:rPr>
          <w:rFonts w:ascii="Times New Roman" w:hAnsi="Times New Roman" w:cs="Times New Roman"/>
          <w:b/>
          <w:bCs/>
          <w:sz w:val="24"/>
          <w:szCs w:val="24"/>
        </w:rPr>
        <w:t xml:space="preserve"> </w:t>
      </w:r>
      <w:r w:rsidR="00180A36">
        <w:rPr>
          <w:rFonts w:ascii="Times New Roman" w:hAnsi="Times New Roman" w:cs="Times New Roman"/>
          <w:b/>
          <w:bCs/>
          <w:sz w:val="24"/>
          <w:szCs w:val="24"/>
        </w:rPr>
        <w:lastRenderedPageBreak/>
        <w:t xml:space="preserve">significancia o importancia </w:t>
      </w:r>
      <w:r w:rsidR="00FF341B">
        <w:rPr>
          <w:rFonts w:ascii="Times New Roman" w:hAnsi="Times New Roman" w:cs="Times New Roman"/>
          <w:b/>
          <w:bCs/>
          <w:sz w:val="24"/>
          <w:szCs w:val="24"/>
        </w:rPr>
        <w:t xml:space="preserve">en la entidad. </w:t>
      </w:r>
      <w:r w:rsidR="00FF341B" w:rsidRPr="000C0ABC">
        <w:rPr>
          <w:rFonts w:ascii="Times New Roman" w:hAnsi="Times New Roman" w:cs="Times New Roman"/>
          <w:b/>
          <w:bCs/>
          <w:sz w:val="24"/>
          <w:szCs w:val="24"/>
          <w:highlight w:val="yellow"/>
        </w:rPr>
        <w:t>Los ISSB requieren que una</w:t>
      </w:r>
      <w:r w:rsidR="00FF341B">
        <w:rPr>
          <w:rFonts w:ascii="Times New Roman" w:hAnsi="Times New Roman" w:cs="Times New Roman"/>
          <w:b/>
          <w:bCs/>
          <w:sz w:val="24"/>
          <w:szCs w:val="24"/>
        </w:rPr>
        <w:t xml:space="preserve"> </w:t>
      </w:r>
      <w:r w:rsidR="00FF341B" w:rsidRPr="000C0ABC">
        <w:rPr>
          <w:rFonts w:ascii="Times New Roman" w:hAnsi="Times New Roman" w:cs="Times New Roman"/>
          <w:b/>
          <w:bCs/>
          <w:sz w:val="24"/>
          <w:szCs w:val="24"/>
          <w:highlight w:val="yellow"/>
        </w:rPr>
        <w:t>información provea información material sobre los riesgos y oportunidades</w:t>
      </w:r>
      <w:r w:rsidR="00FF341B">
        <w:rPr>
          <w:rFonts w:ascii="Times New Roman" w:hAnsi="Times New Roman" w:cs="Times New Roman"/>
          <w:b/>
          <w:bCs/>
          <w:sz w:val="24"/>
          <w:szCs w:val="24"/>
        </w:rPr>
        <w:t xml:space="preserve"> </w:t>
      </w:r>
      <w:r w:rsidR="00FF341B" w:rsidRPr="000C0ABC">
        <w:rPr>
          <w:rFonts w:ascii="Times New Roman" w:hAnsi="Times New Roman" w:cs="Times New Roman"/>
          <w:b/>
          <w:bCs/>
          <w:sz w:val="24"/>
          <w:szCs w:val="24"/>
          <w:highlight w:val="yellow"/>
        </w:rPr>
        <w:t>relacionados con la sostenibilidad en la medida que pueda esperarse que</w:t>
      </w:r>
      <w:r w:rsidR="00FF341B">
        <w:rPr>
          <w:rFonts w:ascii="Times New Roman" w:hAnsi="Times New Roman" w:cs="Times New Roman"/>
          <w:b/>
          <w:bCs/>
          <w:sz w:val="24"/>
          <w:szCs w:val="24"/>
        </w:rPr>
        <w:t xml:space="preserve"> </w:t>
      </w:r>
      <w:r w:rsidR="00FF341B" w:rsidRPr="000C0ABC">
        <w:rPr>
          <w:rFonts w:ascii="Times New Roman" w:hAnsi="Times New Roman" w:cs="Times New Roman"/>
          <w:b/>
          <w:bCs/>
          <w:sz w:val="24"/>
          <w:szCs w:val="24"/>
          <w:highlight w:val="yellow"/>
        </w:rPr>
        <w:t>razonablemente afecten a la entidad en el futuro</w:t>
      </w:r>
      <w:r w:rsidR="00FF341B">
        <w:rPr>
          <w:rFonts w:ascii="Times New Roman" w:hAnsi="Times New Roman" w:cs="Times New Roman"/>
          <w:b/>
          <w:bCs/>
          <w:sz w:val="24"/>
          <w:szCs w:val="24"/>
        </w:rPr>
        <w:t>.</w:t>
      </w:r>
    </w:p>
    <w:p w14:paraId="0B30847B" w14:textId="27AD79E7" w:rsidR="00C90CCF" w:rsidRDefault="00FF341B" w:rsidP="00FF341B">
      <w:pPr>
        <w:pStyle w:val="Prrafodelista"/>
        <w:numPr>
          <w:ilvl w:val="0"/>
          <w:numId w:val="7"/>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En los reportes de sostenibilidad, el termino materialidad comúnmente </w:t>
      </w:r>
      <w:r w:rsidR="00F51019">
        <w:rPr>
          <w:rFonts w:ascii="Times New Roman" w:hAnsi="Times New Roman" w:cs="Times New Roman"/>
          <w:b/>
          <w:bCs/>
          <w:sz w:val="24"/>
          <w:szCs w:val="24"/>
        </w:rPr>
        <w:t>se</w:t>
      </w:r>
      <w:r>
        <w:rPr>
          <w:rFonts w:ascii="Times New Roman" w:hAnsi="Times New Roman" w:cs="Times New Roman"/>
          <w:b/>
          <w:bCs/>
          <w:sz w:val="24"/>
          <w:szCs w:val="24"/>
        </w:rPr>
        <w:t xml:space="preserve"> utiliza en el contexto de </w:t>
      </w:r>
      <w:r w:rsidR="0067143A">
        <w:rPr>
          <w:rFonts w:ascii="Times New Roman" w:hAnsi="Times New Roman" w:cs="Times New Roman"/>
          <w:b/>
          <w:bCs/>
          <w:sz w:val="24"/>
          <w:szCs w:val="24"/>
        </w:rPr>
        <w:t xml:space="preserve">la evaluación de la materialidad. </w:t>
      </w:r>
      <w:r w:rsidR="0067143A" w:rsidRPr="000C0ABC">
        <w:rPr>
          <w:rFonts w:ascii="Times New Roman" w:hAnsi="Times New Roman" w:cs="Times New Roman"/>
          <w:b/>
          <w:bCs/>
          <w:sz w:val="24"/>
          <w:szCs w:val="24"/>
          <w:highlight w:val="yellow"/>
        </w:rPr>
        <w:t>En este</w:t>
      </w:r>
      <w:r w:rsidR="0067143A">
        <w:rPr>
          <w:rFonts w:ascii="Times New Roman" w:hAnsi="Times New Roman" w:cs="Times New Roman"/>
          <w:b/>
          <w:bCs/>
          <w:sz w:val="24"/>
          <w:szCs w:val="24"/>
        </w:rPr>
        <w:t xml:space="preserve"> </w:t>
      </w:r>
      <w:r w:rsidR="0067143A" w:rsidRPr="000C0ABC">
        <w:rPr>
          <w:rFonts w:ascii="Times New Roman" w:hAnsi="Times New Roman" w:cs="Times New Roman"/>
          <w:b/>
          <w:bCs/>
          <w:sz w:val="24"/>
          <w:szCs w:val="24"/>
          <w:highlight w:val="yellow"/>
        </w:rPr>
        <w:t>proceso la entidad se compromete a identificar cuales temas relacionados</w:t>
      </w:r>
      <w:r w:rsidR="0067143A">
        <w:rPr>
          <w:rFonts w:ascii="Times New Roman" w:hAnsi="Times New Roman" w:cs="Times New Roman"/>
          <w:b/>
          <w:bCs/>
          <w:sz w:val="24"/>
          <w:szCs w:val="24"/>
        </w:rPr>
        <w:t xml:space="preserve"> </w:t>
      </w:r>
      <w:r w:rsidR="0067143A" w:rsidRPr="000C0ABC">
        <w:rPr>
          <w:rFonts w:ascii="Times New Roman" w:hAnsi="Times New Roman" w:cs="Times New Roman"/>
          <w:b/>
          <w:bCs/>
          <w:sz w:val="24"/>
          <w:szCs w:val="24"/>
          <w:highlight w:val="yellow"/>
        </w:rPr>
        <w:t>con la sostenibilidad se debe reportar.</w:t>
      </w:r>
      <w:r w:rsidR="0067143A">
        <w:rPr>
          <w:rFonts w:ascii="Times New Roman" w:hAnsi="Times New Roman" w:cs="Times New Roman"/>
          <w:b/>
          <w:bCs/>
          <w:sz w:val="24"/>
          <w:szCs w:val="24"/>
        </w:rPr>
        <w:t xml:space="preserve"> En otros estándares de sostenibilidad a las entidades le son requeridas emprender una evaluación de materialidad semejante. Sin embargo, los ISSB no se refieren a la evaluación de materialidad de esta forma.</w:t>
      </w:r>
    </w:p>
    <w:p w14:paraId="6C00A158" w14:textId="531D33A3" w:rsidR="00FF341B" w:rsidRDefault="00C90CCF" w:rsidP="00C90CCF">
      <w:pPr>
        <w:pStyle w:val="Prrafodelista"/>
        <w:spacing w:line="480" w:lineRule="auto"/>
        <w:ind w:left="0"/>
        <w:jc w:val="both"/>
        <w:rPr>
          <w:rFonts w:ascii="Times New Roman" w:hAnsi="Times New Roman" w:cs="Times New Roman"/>
          <w:b/>
          <w:bCs/>
          <w:sz w:val="24"/>
          <w:szCs w:val="24"/>
        </w:rPr>
      </w:pPr>
      <w:r>
        <w:rPr>
          <w:rFonts w:ascii="Times New Roman" w:hAnsi="Times New Roman" w:cs="Times New Roman"/>
          <w:b/>
          <w:bCs/>
          <w:sz w:val="24"/>
          <w:szCs w:val="24"/>
        </w:rPr>
        <w:t xml:space="preserve">A pesar de esta diferencia en la aplicación de la palabra material, cuando se está aplicando el concepto de </w:t>
      </w:r>
      <w:r w:rsidR="00192AC3">
        <w:rPr>
          <w:rFonts w:ascii="Times New Roman" w:hAnsi="Times New Roman" w:cs="Times New Roman"/>
          <w:b/>
          <w:bCs/>
          <w:sz w:val="24"/>
          <w:szCs w:val="24"/>
        </w:rPr>
        <w:t>materialidad en</w:t>
      </w:r>
      <w:r>
        <w:rPr>
          <w:rFonts w:ascii="Times New Roman" w:hAnsi="Times New Roman" w:cs="Times New Roman"/>
          <w:b/>
          <w:bCs/>
          <w:sz w:val="24"/>
          <w:szCs w:val="24"/>
        </w:rPr>
        <w:t xml:space="preserve"> los estándares </w:t>
      </w:r>
      <w:r w:rsidR="00345022">
        <w:rPr>
          <w:rFonts w:ascii="Times New Roman" w:hAnsi="Times New Roman" w:cs="Times New Roman"/>
          <w:b/>
          <w:bCs/>
          <w:sz w:val="24"/>
          <w:szCs w:val="24"/>
        </w:rPr>
        <w:t>ISSB y</w:t>
      </w:r>
      <w:r>
        <w:rPr>
          <w:rFonts w:ascii="Times New Roman" w:hAnsi="Times New Roman" w:cs="Times New Roman"/>
          <w:b/>
          <w:bCs/>
          <w:sz w:val="24"/>
          <w:szCs w:val="24"/>
        </w:rPr>
        <w:t xml:space="preserve"> la materialidad financiera en ESRS se da un enfoque definitivo a lo que podría esperarse razonablemente influya en los usuarios primarios, </w:t>
      </w:r>
      <w:r w:rsidR="00345022">
        <w:rPr>
          <w:rFonts w:ascii="Times New Roman" w:hAnsi="Times New Roman" w:cs="Times New Roman"/>
          <w:b/>
          <w:bCs/>
          <w:sz w:val="24"/>
          <w:szCs w:val="24"/>
        </w:rPr>
        <w:t>estas diferencias no</w:t>
      </w:r>
      <w:r w:rsidR="005748DB">
        <w:rPr>
          <w:rFonts w:ascii="Times New Roman" w:hAnsi="Times New Roman" w:cs="Times New Roman"/>
          <w:b/>
          <w:bCs/>
          <w:sz w:val="24"/>
          <w:szCs w:val="24"/>
        </w:rPr>
        <w:t xml:space="preserve"> se</w:t>
      </w:r>
      <w:r w:rsidR="00345022">
        <w:rPr>
          <w:rFonts w:ascii="Times New Roman" w:hAnsi="Times New Roman" w:cs="Times New Roman"/>
          <w:b/>
          <w:bCs/>
          <w:sz w:val="24"/>
          <w:szCs w:val="24"/>
        </w:rPr>
        <w:t xml:space="preserve"> esperan</w:t>
      </w:r>
      <w:r w:rsidR="000517BA">
        <w:rPr>
          <w:rFonts w:ascii="Times New Roman" w:hAnsi="Times New Roman" w:cs="Times New Roman"/>
          <w:b/>
          <w:bCs/>
          <w:sz w:val="24"/>
          <w:szCs w:val="24"/>
        </w:rPr>
        <w:t xml:space="preserve"> que</w:t>
      </w:r>
      <w:r w:rsidR="005748DB">
        <w:rPr>
          <w:rFonts w:ascii="Times New Roman" w:hAnsi="Times New Roman" w:cs="Times New Roman"/>
          <w:b/>
          <w:bCs/>
          <w:sz w:val="24"/>
          <w:szCs w:val="24"/>
        </w:rPr>
        <w:t xml:space="preserve"> en</w:t>
      </w:r>
      <w:r w:rsidR="000517BA">
        <w:rPr>
          <w:rFonts w:ascii="Times New Roman" w:hAnsi="Times New Roman" w:cs="Times New Roman"/>
          <w:b/>
          <w:bCs/>
          <w:sz w:val="24"/>
          <w:szCs w:val="24"/>
        </w:rPr>
        <w:t xml:space="preserve"> </w:t>
      </w:r>
      <w:proofErr w:type="spellStart"/>
      <w:r w:rsidR="000517BA">
        <w:rPr>
          <w:rFonts w:ascii="Times New Roman" w:hAnsi="Times New Roman" w:cs="Times New Roman"/>
          <w:b/>
          <w:bCs/>
          <w:sz w:val="24"/>
          <w:szCs w:val="24"/>
        </w:rPr>
        <w:t>si</w:t>
      </w:r>
      <w:proofErr w:type="spellEnd"/>
      <w:r w:rsidR="000517BA">
        <w:rPr>
          <w:rFonts w:ascii="Times New Roman" w:hAnsi="Times New Roman" w:cs="Times New Roman"/>
          <w:b/>
          <w:bCs/>
          <w:sz w:val="24"/>
          <w:szCs w:val="24"/>
        </w:rPr>
        <w:t xml:space="preserve"> mism</w:t>
      </w:r>
      <w:r w:rsidR="005748DB">
        <w:rPr>
          <w:rFonts w:ascii="Times New Roman" w:hAnsi="Times New Roman" w:cs="Times New Roman"/>
          <w:b/>
          <w:bCs/>
          <w:sz w:val="24"/>
          <w:szCs w:val="24"/>
        </w:rPr>
        <w:t>as</w:t>
      </w:r>
      <w:r w:rsidR="000517BA">
        <w:rPr>
          <w:rFonts w:ascii="Times New Roman" w:hAnsi="Times New Roman" w:cs="Times New Roman"/>
          <w:b/>
          <w:bCs/>
          <w:sz w:val="24"/>
          <w:szCs w:val="24"/>
        </w:rPr>
        <w:t xml:space="preserve"> puedan resultar en</w:t>
      </w:r>
      <w:r w:rsidR="00E918D8">
        <w:rPr>
          <w:rFonts w:ascii="Times New Roman" w:hAnsi="Times New Roman" w:cs="Times New Roman"/>
          <w:b/>
          <w:bCs/>
          <w:sz w:val="24"/>
          <w:szCs w:val="24"/>
        </w:rPr>
        <w:t xml:space="preserve"> una</w:t>
      </w:r>
      <w:r w:rsidR="000517BA">
        <w:rPr>
          <w:rFonts w:ascii="Times New Roman" w:hAnsi="Times New Roman" w:cs="Times New Roman"/>
          <w:b/>
          <w:bCs/>
          <w:sz w:val="24"/>
          <w:szCs w:val="24"/>
        </w:rPr>
        <w:t xml:space="preserve"> </w:t>
      </w:r>
      <w:proofErr w:type="gramStart"/>
      <w:r w:rsidR="000517BA">
        <w:rPr>
          <w:rFonts w:ascii="Times New Roman" w:hAnsi="Times New Roman" w:cs="Times New Roman"/>
          <w:b/>
          <w:bCs/>
          <w:sz w:val="24"/>
          <w:szCs w:val="24"/>
        </w:rPr>
        <w:t>diferencia</w:t>
      </w:r>
      <w:r w:rsidR="00E918D8">
        <w:rPr>
          <w:rFonts w:ascii="Times New Roman" w:hAnsi="Times New Roman" w:cs="Times New Roman"/>
          <w:b/>
          <w:bCs/>
          <w:sz w:val="24"/>
          <w:szCs w:val="24"/>
        </w:rPr>
        <w:t xml:space="preserve"> </w:t>
      </w:r>
      <w:r w:rsidR="000517BA">
        <w:rPr>
          <w:rFonts w:ascii="Times New Roman" w:hAnsi="Times New Roman" w:cs="Times New Roman"/>
          <w:b/>
          <w:bCs/>
          <w:sz w:val="24"/>
          <w:szCs w:val="24"/>
        </w:rPr>
        <w:t xml:space="preserve"> en</w:t>
      </w:r>
      <w:proofErr w:type="gramEnd"/>
      <w:r w:rsidR="000517BA">
        <w:rPr>
          <w:rFonts w:ascii="Times New Roman" w:hAnsi="Times New Roman" w:cs="Times New Roman"/>
          <w:b/>
          <w:bCs/>
          <w:sz w:val="24"/>
          <w:szCs w:val="24"/>
        </w:rPr>
        <w:t xml:space="preserve"> la información reportada</w:t>
      </w:r>
      <w:r w:rsidR="00E918D8">
        <w:rPr>
          <w:rFonts w:ascii="Times New Roman" w:hAnsi="Times New Roman" w:cs="Times New Roman"/>
          <w:b/>
          <w:bCs/>
          <w:sz w:val="24"/>
          <w:szCs w:val="24"/>
        </w:rPr>
        <w:t xml:space="preserve"> resultante</w:t>
      </w:r>
      <w:r w:rsidR="000517BA">
        <w:rPr>
          <w:rFonts w:ascii="Times New Roman" w:hAnsi="Times New Roman" w:cs="Times New Roman"/>
          <w:b/>
          <w:bCs/>
          <w:sz w:val="24"/>
          <w:szCs w:val="24"/>
        </w:rPr>
        <w:t xml:space="preserve">. </w:t>
      </w:r>
      <w:r w:rsidR="000517BA">
        <w:rPr>
          <w:rFonts w:ascii="Times New Roman" w:hAnsi="Times New Roman" w:cs="Times New Roman"/>
          <w:b/>
          <w:bCs/>
          <w:sz w:val="24"/>
          <w:szCs w:val="24"/>
        </w:rPr>
        <w:lastRenderedPageBreak/>
        <w:t xml:space="preserve">Eso es para la alienación de los requerimientos de revelaciones, información que material financieramente en los ESRS, esta se espera se material usando los estándares ISSB, y vise versa. Nota, sin embargo, </w:t>
      </w:r>
      <w:r w:rsidR="00192AC3">
        <w:rPr>
          <w:rFonts w:ascii="Times New Roman" w:hAnsi="Times New Roman" w:cs="Times New Roman"/>
          <w:b/>
          <w:bCs/>
          <w:sz w:val="24"/>
          <w:szCs w:val="24"/>
        </w:rPr>
        <w:t xml:space="preserve">que </w:t>
      </w:r>
      <w:r w:rsidR="00345022">
        <w:rPr>
          <w:rFonts w:ascii="Times New Roman" w:hAnsi="Times New Roman" w:cs="Times New Roman"/>
          <w:b/>
          <w:bCs/>
          <w:sz w:val="24"/>
          <w:szCs w:val="24"/>
        </w:rPr>
        <w:t>distintos los</w:t>
      </w:r>
      <w:r w:rsidR="00192AC3">
        <w:rPr>
          <w:rFonts w:ascii="Times New Roman" w:hAnsi="Times New Roman" w:cs="Times New Roman"/>
          <w:b/>
          <w:bCs/>
          <w:sz w:val="24"/>
          <w:szCs w:val="24"/>
        </w:rPr>
        <w:t xml:space="preserve"> requerimientos de revelación de cada grupo de estándares significa que una podría necesitar aplicar cada uno de los requerimientos </w:t>
      </w:r>
      <w:r w:rsidR="005748DB">
        <w:rPr>
          <w:rFonts w:ascii="Times New Roman" w:hAnsi="Times New Roman" w:cs="Times New Roman"/>
          <w:b/>
          <w:bCs/>
          <w:sz w:val="24"/>
          <w:szCs w:val="24"/>
        </w:rPr>
        <w:t>de</w:t>
      </w:r>
      <w:r w:rsidR="00192AC3">
        <w:rPr>
          <w:rFonts w:ascii="Times New Roman" w:hAnsi="Times New Roman" w:cs="Times New Roman"/>
          <w:b/>
          <w:bCs/>
          <w:sz w:val="24"/>
          <w:szCs w:val="24"/>
        </w:rPr>
        <w:t xml:space="preserve"> cumplimiento de regulaciones estatales.</w:t>
      </w:r>
      <w:r>
        <w:rPr>
          <w:rFonts w:ascii="Times New Roman" w:hAnsi="Times New Roman" w:cs="Times New Roman"/>
          <w:b/>
          <w:bCs/>
          <w:sz w:val="24"/>
          <w:szCs w:val="24"/>
        </w:rPr>
        <w:t xml:space="preserve"> </w:t>
      </w:r>
    </w:p>
    <w:p w14:paraId="70DDB4DB" w14:textId="16F6B3FA" w:rsidR="00192AC3" w:rsidRDefault="00192AC3" w:rsidP="00C90CCF">
      <w:pPr>
        <w:pStyle w:val="Prrafodelista"/>
        <w:spacing w:line="480" w:lineRule="auto"/>
        <w:ind w:left="0"/>
        <w:jc w:val="both"/>
        <w:rPr>
          <w:rFonts w:ascii="Times New Roman" w:hAnsi="Times New Roman" w:cs="Times New Roman"/>
          <w:b/>
          <w:bCs/>
          <w:sz w:val="24"/>
          <w:szCs w:val="24"/>
        </w:rPr>
      </w:pPr>
      <w:r>
        <w:rPr>
          <w:rFonts w:ascii="Times New Roman" w:hAnsi="Times New Roman" w:cs="Times New Roman"/>
          <w:b/>
          <w:bCs/>
          <w:sz w:val="24"/>
          <w:szCs w:val="24"/>
        </w:rPr>
        <w:t>PRINCIPALES COMPONENTE</w:t>
      </w:r>
      <w:r w:rsidR="00E53D61">
        <w:rPr>
          <w:rFonts w:ascii="Times New Roman" w:hAnsi="Times New Roman" w:cs="Times New Roman"/>
          <w:b/>
          <w:bCs/>
          <w:sz w:val="24"/>
          <w:szCs w:val="24"/>
        </w:rPr>
        <w:t>S</w:t>
      </w:r>
      <w:r>
        <w:rPr>
          <w:rFonts w:ascii="Times New Roman" w:hAnsi="Times New Roman" w:cs="Times New Roman"/>
          <w:b/>
          <w:bCs/>
          <w:sz w:val="24"/>
          <w:szCs w:val="24"/>
        </w:rPr>
        <w:t xml:space="preserve"> DE LA DEFINICIÓN DE INFORMACIÓN MATERIAL</w:t>
      </w:r>
    </w:p>
    <w:p w14:paraId="41D18AC8" w14:textId="2C964280" w:rsidR="00F554E3" w:rsidRDefault="002E4708" w:rsidP="002E4708">
      <w:pPr>
        <w:pStyle w:val="Prrafodelista"/>
        <w:spacing w:line="480" w:lineRule="auto"/>
        <w:ind w:left="0"/>
        <w:jc w:val="both"/>
        <w:rPr>
          <w:rFonts w:ascii="Times New Roman" w:hAnsi="Times New Roman" w:cs="Times New Roman"/>
          <w:b/>
          <w:bCs/>
          <w:sz w:val="24"/>
          <w:szCs w:val="24"/>
        </w:rPr>
      </w:pPr>
      <w:r>
        <w:rPr>
          <w:rFonts w:ascii="Times New Roman" w:hAnsi="Times New Roman" w:cs="Times New Roman"/>
          <w:b/>
          <w:bCs/>
          <w:sz w:val="24"/>
          <w:szCs w:val="24"/>
        </w:rPr>
        <w:t>Esta sección examina los principales componentes de la definición de información material, en especial explica:</w:t>
      </w:r>
    </w:p>
    <w:p w14:paraId="6131285C" w14:textId="226E3378" w:rsidR="002E4708" w:rsidRDefault="00BB7A96" w:rsidP="002E4708">
      <w:pPr>
        <w:pStyle w:val="Prrafodelista"/>
        <w:numPr>
          <w:ilvl w:val="0"/>
          <w:numId w:val="7"/>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La información que necesitan los usuarios primarios</w:t>
      </w:r>
      <w:r w:rsidR="008B67AA">
        <w:rPr>
          <w:rFonts w:ascii="Times New Roman" w:hAnsi="Times New Roman" w:cs="Times New Roman"/>
          <w:b/>
          <w:bCs/>
          <w:sz w:val="24"/>
          <w:szCs w:val="24"/>
        </w:rPr>
        <w:t xml:space="preserve"> y sus decisiones </w:t>
      </w:r>
      <w:r>
        <w:rPr>
          <w:rFonts w:ascii="Times New Roman" w:hAnsi="Times New Roman" w:cs="Times New Roman"/>
          <w:b/>
          <w:bCs/>
          <w:sz w:val="24"/>
          <w:szCs w:val="24"/>
        </w:rPr>
        <w:t xml:space="preserve">  basados en los reportes de propósito general.</w:t>
      </w:r>
    </w:p>
    <w:p w14:paraId="27D851E9" w14:textId="663FE7D6" w:rsidR="00BB7A96" w:rsidRDefault="00BB7A96" w:rsidP="002E4708">
      <w:pPr>
        <w:pStyle w:val="Prrafodelista"/>
        <w:numPr>
          <w:ilvl w:val="0"/>
          <w:numId w:val="7"/>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Su significado en el contexto de las revelaciones financieras relacionadas con sostenibilidad.</w:t>
      </w:r>
    </w:p>
    <w:p w14:paraId="619D8979" w14:textId="74448157" w:rsidR="00BB7A96" w:rsidRDefault="00BB7A96" w:rsidP="002E4708">
      <w:pPr>
        <w:pStyle w:val="Prrafodelista"/>
        <w:numPr>
          <w:ilvl w:val="0"/>
          <w:numId w:val="7"/>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El significado de omisión, presentación inadecuada y oscurecimiento.</w:t>
      </w:r>
    </w:p>
    <w:p w14:paraId="2B0E0766" w14:textId="331A6739" w:rsidR="00BB7A96" w:rsidRDefault="00BB7A96" w:rsidP="00BB7A96">
      <w:pPr>
        <w:pStyle w:val="Prrafodelista"/>
        <w:spacing w:line="480" w:lineRule="auto"/>
        <w:ind w:left="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LA INFORMACIÓN NECESARIA PARA LOS USUARIOS PRIMARIOS PARA QUE PUEDAN BASAR SUS DECISIONES </w:t>
      </w:r>
      <w:r w:rsidR="00E53D61">
        <w:rPr>
          <w:rFonts w:ascii="Times New Roman" w:hAnsi="Times New Roman" w:cs="Times New Roman"/>
          <w:b/>
          <w:bCs/>
          <w:sz w:val="24"/>
          <w:szCs w:val="24"/>
        </w:rPr>
        <w:t>EN LA</w:t>
      </w:r>
      <w:r>
        <w:rPr>
          <w:rFonts w:ascii="Times New Roman" w:hAnsi="Times New Roman" w:cs="Times New Roman"/>
          <w:b/>
          <w:bCs/>
          <w:sz w:val="24"/>
          <w:szCs w:val="24"/>
        </w:rPr>
        <w:t xml:space="preserve"> INFORMACIÓN</w:t>
      </w:r>
      <w:r w:rsidR="00E53D61">
        <w:rPr>
          <w:rFonts w:ascii="Times New Roman" w:hAnsi="Times New Roman" w:cs="Times New Roman"/>
          <w:b/>
          <w:bCs/>
          <w:sz w:val="24"/>
          <w:szCs w:val="24"/>
        </w:rPr>
        <w:t xml:space="preserve"> CONTENIDA</w:t>
      </w:r>
      <w:r>
        <w:rPr>
          <w:rFonts w:ascii="Times New Roman" w:hAnsi="Times New Roman" w:cs="Times New Roman"/>
          <w:b/>
          <w:bCs/>
          <w:sz w:val="24"/>
          <w:szCs w:val="24"/>
        </w:rPr>
        <w:t xml:space="preserve"> </w:t>
      </w:r>
      <w:r w:rsidR="00E53D61">
        <w:rPr>
          <w:rFonts w:ascii="Times New Roman" w:hAnsi="Times New Roman" w:cs="Times New Roman"/>
          <w:b/>
          <w:bCs/>
          <w:sz w:val="24"/>
          <w:szCs w:val="24"/>
        </w:rPr>
        <w:t>EN</w:t>
      </w:r>
      <w:r>
        <w:rPr>
          <w:rFonts w:ascii="Times New Roman" w:hAnsi="Times New Roman" w:cs="Times New Roman"/>
          <w:b/>
          <w:bCs/>
          <w:sz w:val="24"/>
          <w:szCs w:val="24"/>
        </w:rPr>
        <w:t xml:space="preserve"> LOS REPORTES FINANCIEROS DE PROPOSITO GENERAL.</w:t>
      </w:r>
    </w:p>
    <w:p w14:paraId="4BF4F10D" w14:textId="2C9DFECF" w:rsidR="00BB7A96" w:rsidRPr="002D5DB7" w:rsidRDefault="00BB7A96" w:rsidP="00BB7A96">
      <w:pPr>
        <w:pStyle w:val="Prrafodelista"/>
        <w:spacing w:line="480" w:lineRule="auto"/>
        <w:ind w:left="0"/>
        <w:jc w:val="both"/>
        <w:rPr>
          <w:rFonts w:ascii="Times New Roman" w:hAnsi="Times New Roman" w:cs="Times New Roman"/>
          <w:sz w:val="24"/>
          <w:szCs w:val="24"/>
        </w:rPr>
      </w:pPr>
      <w:r w:rsidRPr="002D5DB7">
        <w:rPr>
          <w:rFonts w:ascii="Times New Roman" w:hAnsi="Times New Roman" w:cs="Times New Roman"/>
          <w:sz w:val="24"/>
          <w:szCs w:val="24"/>
        </w:rPr>
        <w:t>En el contexto de las revelaciones de información financiera relacionada con sostenibilidad, información es material si su omisión, presentación erradas u oscurecimiento podría razonablemente esperarse que influya en las decisiones de los usuarios primarios de reportes financieros de propósito general hacen basados en estos reportes. lo cual incluye</w:t>
      </w:r>
      <w:r w:rsidR="002D5DB7" w:rsidRPr="002D5DB7">
        <w:rPr>
          <w:rFonts w:ascii="Times New Roman" w:hAnsi="Times New Roman" w:cs="Times New Roman"/>
          <w:sz w:val="24"/>
          <w:szCs w:val="24"/>
        </w:rPr>
        <w:t xml:space="preserve"> a los </w:t>
      </w:r>
      <w:proofErr w:type="gramStart"/>
      <w:r w:rsidR="00B62CAD" w:rsidRPr="002D5DB7">
        <w:rPr>
          <w:rFonts w:ascii="Times New Roman" w:hAnsi="Times New Roman" w:cs="Times New Roman"/>
          <w:sz w:val="24"/>
          <w:szCs w:val="24"/>
        </w:rPr>
        <w:t>estados</w:t>
      </w:r>
      <w:r w:rsidR="008B67AA">
        <w:rPr>
          <w:rFonts w:ascii="Times New Roman" w:hAnsi="Times New Roman" w:cs="Times New Roman"/>
          <w:sz w:val="24"/>
          <w:szCs w:val="24"/>
        </w:rPr>
        <w:t xml:space="preserve"> financieros</w:t>
      </w:r>
      <w:r w:rsidR="00B62CAD" w:rsidRPr="002D5DB7">
        <w:rPr>
          <w:rFonts w:ascii="Times New Roman" w:hAnsi="Times New Roman" w:cs="Times New Roman"/>
          <w:sz w:val="24"/>
          <w:szCs w:val="24"/>
        </w:rPr>
        <w:t xml:space="preserve"> y las revelaciones financieros</w:t>
      </w:r>
      <w:proofErr w:type="gramEnd"/>
      <w:r w:rsidR="002D5DB7" w:rsidRPr="002D5DB7">
        <w:rPr>
          <w:rFonts w:ascii="Times New Roman" w:hAnsi="Times New Roman" w:cs="Times New Roman"/>
          <w:sz w:val="24"/>
          <w:szCs w:val="24"/>
        </w:rPr>
        <w:t xml:space="preserve"> relacionadas con la sostenibilidad y cualquier información </w:t>
      </w:r>
      <w:r w:rsidR="00E53D61" w:rsidRPr="002D5DB7">
        <w:rPr>
          <w:rFonts w:ascii="Times New Roman" w:hAnsi="Times New Roman" w:cs="Times New Roman"/>
          <w:sz w:val="24"/>
          <w:szCs w:val="24"/>
        </w:rPr>
        <w:t>específica</w:t>
      </w:r>
      <w:r w:rsidR="002D5DB7" w:rsidRPr="002D5DB7">
        <w:rPr>
          <w:rFonts w:ascii="Times New Roman" w:hAnsi="Times New Roman" w:cs="Times New Roman"/>
          <w:sz w:val="24"/>
          <w:szCs w:val="24"/>
        </w:rPr>
        <w:t xml:space="preserve"> provista por la entidad.</w:t>
      </w:r>
    </w:p>
    <w:p w14:paraId="278557E5" w14:textId="2BFE2803" w:rsidR="002D5DB7" w:rsidRPr="00516FA9" w:rsidRDefault="002D5DB7" w:rsidP="00BB7A96">
      <w:pPr>
        <w:pStyle w:val="Prrafodelista"/>
        <w:spacing w:line="480" w:lineRule="auto"/>
        <w:ind w:left="0"/>
        <w:jc w:val="both"/>
        <w:rPr>
          <w:rFonts w:ascii="Times New Roman" w:hAnsi="Times New Roman" w:cs="Times New Roman"/>
          <w:b/>
          <w:bCs/>
          <w:sz w:val="24"/>
          <w:szCs w:val="24"/>
        </w:rPr>
      </w:pPr>
      <w:r>
        <w:rPr>
          <w:rFonts w:ascii="Times New Roman" w:hAnsi="Times New Roman" w:cs="Times New Roman"/>
          <w:b/>
          <w:bCs/>
          <w:sz w:val="24"/>
          <w:szCs w:val="24"/>
        </w:rPr>
        <w:t>Usuarios primarios</w:t>
      </w:r>
    </w:p>
    <w:p w14:paraId="3FAE004F" w14:textId="74782E13" w:rsidR="00914BA1" w:rsidRDefault="002D5DB7" w:rsidP="002D5DB7">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Los usuarios primarios son los inversores existentes y los potenciales, prestamistas y otros acreedores (vea el apéndice A de la IFRS S1).</w:t>
      </w:r>
    </w:p>
    <w:p w14:paraId="18B313A0" w14:textId="1D43D199" w:rsidR="002D5DB7" w:rsidRDefault="002D5DB7" w:rsidP="002D5DB7">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Juzgar la materialidad involucra considera</w:t>
      </w:r>
      <w:r w:rsidR="008B67AA">
        <w:rPr>
          <w:rFonts w:ascii="Times New Roman" w:hAnsi="Times New Roman" w:cs="Times New Roman"/>
          <w:sz w:val="24"/>
          <w:szCs w:val="24"/>
        </w:rPr>
        <w:t>ciones</w:t>
      </w:r>
      <w:r>
        <w:rPr>
          <w:rFonts w:ascii="Times New Roman" w:hAnsi="Times New Roman" w:cs="Times New Roman"/>
          <w:sz w:val="24"/>
          <w:szCs w:val="24"/>
        </w:rPr>
        <w:t xml:space="preserve"> relacionadas a ambos</w:t>
      </w:r>
      <w:r w:rsidR="008B67AA">
        <w:rPr>
          <w:rFonts w:ascii="Times New Roman" w:hAnsi="Times New Roman" w:cs="Times New Roman"/>
          <w:sz w:val="24"/>
          <w:szCs w:val="24"/>
        </w:rPr>
        <w:t xml:space="preserve"> grupos</w:t>
      </w:r>
      <w:r>
        <w:rPr>
          <w:rFonts w:ascii="Times New Roman" w:hAnsi="Times New Roman" w:cs="Times New Roman"/>
          <w:sz w:val="24"/>
          <w:szCs w:val="24"/>
        </w:rPr>
        <w:t xml:space="preserve"> usuarios primarios y que decisiones toman basados en los reportes financieros de propósito general. Los reportes financieros de propósito general no son hechos</w:t>
      </w:r>
      <w:r w:rsidR="007E4A60">
        <w:rPr>
          <w:rFonts w:ascii="Times New Roman" w:hAnsi="Times New Roman" w:cs="Times New Roman"/>
          <w:sz w:val="24"/>
          <w:szCs w:val="24"/>
        </w:rPr>
        <w:t xml:space="preserve"> y puede proveer información toda información que los usuarios necesitan. Sin embargo, Los objetivos de la entidad </w:t>
      </w:r>
      <w:r w:rsidR="007E4A60">
        <w:rPr>
          <w:rFonts w:ascii="Times New Roman" w:hAnsi="Times New Roman" w:cs="Times New Roman"/>
          <w:sz w:val="24"/>
          <w:szCs w:val="24"/>
        </w:rPr>
        <w:lastRenderedPageBreak/>
        <w:t>compilar información común necesaria para los usuarios primarios (vea el párrafo IG4 de la guía apoyo en IFRS S1). Esta información necesaria será explicada en la tabla 1.1.</w:t>
      </w:r>
    </w:p>
    <w:p w14:paraId="62E6C0C6" w14:textId="3C442D7D" w:rsidR="007E4A60" w:rsidRDefault="007E4A60" w:rsidP="002D5DB7">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Tabla 1.1</w:t>
      </w:r>
    </w:p>
    <w:tbl>
      <w:tblPr>
        <w:tblStyle w:val="Tablaconcuadrcula"/>
        <w:tblW w:w="0" w:type="auto"/>
        <w:tblLook w:val="04A0" w:firstRow="1" w:lastRow="0" w:firstColumn="1" w:lastColumn="0" w:noHBand="0" w:noVBand="1"/>
      </w:tblPr>
      <w:tblGrid>
        <w:gridCol w:w="2830"/>
        <w:gridCol w:w="5998"/>
      </w:tblGrid>
      <w:tr w:rsidR="007E4A60" w14:paraId="1D8FB1A9" w14:textId="77777777" w:rsidTr="00AB416C">
        <w:tc>
          <w:tcPr>
            <w:tcW w:w="2830" w:type="dxa"/>
            <w:shd w:val="clear" w:color="auto" w:fill="00B0F0"/>
          </w:tcPr>
          <w:p w14:paraId="5BD63020" w14:textId="129522DD" w:rsidR="007E4A60" w:rsidRDefault="00AB416C" w:rsidP="002D5DB7">
            <w:pPr>
              <w:pStyle w:val="Prrafodelista"/>
              <w:spacing w:line="480" w:lineRule="auto"/>
              <w:ind w:left="0"/>
              <w:jc w:val="both"/>
              <w:rPr>
                <w:rFonts w:ascii="Times New Roman" w:hAnsi="Times New Roman" w:cs="Times New Roman"/>
                <w:sz w:val="24"/>
                <w:szCs w:val="24"/>
              </w:rPr>
            </w:pPr>
            <w:r w:rsidRPr="00AB416C">
              <w:rPr>
                <w:rFonts w:ascii="Times New Roman" w:hAnsi="Times New Roman" w:cs="Times New Roman"/>
                <w:color w:val="FFFFFF" w:themeColor="background1"/>
                <w:sz w:val="24"/>
                <w:szCs w:val="24"/>
              </w:rPr>
              <w:t xml:space="preserve">La información </w:t>
            </w:r>
            <w:r w:rsidR="009C5510">
              <w:rPr>
                <w:rFonts w:ascii="Times New Roman" w:hAnsi="Times New Roman" w:cs="Times New Roman"/>
                <w:color w:val="FFFFFF" w:themeColor="background1"/>
                <w:sz w:val="24"/>
                <w:szCs w:val="24"/>
              </w:rPr>
              <w:t>se supone que</w:t>
            </w:r>
            <w:r w:rsidRPr="00AB416C">
              <w:rPr>
                <w:rFonts w:ascii="Times New Roman" w:hAnsi="Times New Roman" w:cs="Times New Roman"/>
                <w:color w:val="FFFFFF" w:themeColor="background1"/>
                <w:sz w:val="24"/>
                <w:szCs w:val="24"/>
              </w:rPr>
              <w:t xml:space="preserve"> </w:t>
            </w:r>
            <w:r w:rsidR="009C5510">
              <w:rPr>
                <w:rFonts w:ascii="Times New Roman" w:hAnsi="Times New Roman" w:cs="Times New Roman"/>
                <w:color w:val="FFFFFF" w:themeColor="background1"/>
                <w:sz w:val="24"/>
                <w:szCs w:val="24"/>
              </w:rPr>
              <w:t>los</w:t>
            </w:r>
            <w:r w:rsidRPr="00AB416C">
              <w:rPr>
                <w:rFonts w:ascii="Times New Roman" w:hAnsi="Times New Roman" w:cs="Times New Roman"/>
                <w:color w:val="FFFFFF" w:themeColor="background1"/>
                <w:sz w:val="24"/>
                <w:szCs w:val="24"/>
              </w:rPr>
              <w:t xml:space="preserve"> usuarios primari</w:t>
            </w:r>
            <w:r w:rsidR="009C5510">
              <w:rPr>
                <w:rFonts w:ascii="Times New Roman" w:hAnsi="Times New Roman" w:cs="Times New Roman"/>
                <w:color w:val="FFFFFF" w:themeColor="background1"/>
                <w:sz w:val="24"/>
                <w:szCs w:val="24"/>
              </w:rPr>
              <w:t>os</w:t>
            </w:r>
            <w:r w:rsidRPr="00AB416C">
              <w:rPr>
                <w:rFonts w:ascii="Times New Roman" w:hAnsi="Times New Roman" w:cs="Times New Roman"/>
                <w:color w:val="FFFFFF" w:themeColor="background1"/>
                <w:sz w:val="24"/>
                <w:szCs w:val="24"/>
              </w:rPr>
              <w:t xml:space="preserve"> </w:t>
            </w:r>
            <w:r w:rsidR="009C5510">
              <w:rPr>
                <w:rFonts w:ascii="Times New Roman" w:hAnsi="Times New Roman" w:cs="Times New Roman"/>
                <w:color w:val="FFFFFF" w:themeColor="background1"/>
                <w:sz w:val="24"/>
                <w:szCs w:val="24"/>
              </w:rPr>
              <w:t>conocen.</w:t>
            </w:r>
          </w:p>
        </w:tc>
        <w:tc>
          <w:tcPr>
            <w:tcW w:w="5998" w:type="dxa"/>
          </w:tcPr>
          <w:p w14:paraId="4301225A" w14:textId="0F6580CD" w:rsidR="007E4A60" w:rsidRDefault="00AB416C" w:rsidP="002D5DB7">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Los usuarios primarios son aquellos que tienen conocimiento razonable de los negocios y de las actividades económicas (vea el párrafo IG3 de la guía de acompañamiento de la IFRS S1). </w:t>
            </w:r>
            <w:r w:rsidR="00B62CAD">
              <w:rPr>
                <w:rFonts w:ascii="Times New Roman" w:hAnsi="Times New Roman" w:cs="Times New Roman"/>
                <w:sz w:val="24"/>
                <w:szCs w:val="24"/>
              </w:rPr>
              <w:t>Muchos de los usuarios primarios no pueden</w:t>
            </w:r>
            <w:r>
              <w:rPr>
                <w:rFonts w:ascii="Times New Roman" w:hAnsi="Times New Roman" w:cs="Times New Roman"/>
                <w:sz w:val="24"/>
                <w:szCs w:val="24"/>
              </w:rPr>
              <w:t xml:space="preserve"> requerir a las entidades le provean directamente a ellos, sin embargo, confían en la información contenida en los reportes financieros de propósito general.</w:t>
            </w:r>
          </w:p>
        </w:tc>
      </w:tr>
      <w:tr w:rsidR="007E4A60" w14:paraId="4A4A6951" w14:textId="77777777" w:rsidTr="00AB416C">
        <w:tc>
          <w:tcPr>
            <w:tcW w:w="2830" w:type="dxa"/>
            <w:shd w:val="clear" w:color="auto" w:fill="00B0F0"/>
          </w:tcPr>
          <w:p w14:paraId="2C9F6781" w14:textId="4AB37F57" w:rsidR="007E4A60" w:rsidRDefault="00AB416C" w:rsidP="002D5DB7">
            <w:pPr>
              <w:pStyle w:val="Prrafodelista"/>
              <w:spacing w:line="480" w:lineRule="auto"/>
              <w:ind w:left="0"/>
              <w:jc w:val="both"/>
              <w:rPr>
                <w:rFonts w:ascii="Times New Roman" w:hAnsi="Times New Roman" w:cs="Times New Roman"/>
                <w:sz w:val="24"/>
                <w:szCs w:val="24"/>
              </w:rPr>
            </w:pPr>
            <w:r w:rsidRPr="00AB416C">
              <w:rPr>
                <w:rFonts w:ascii="Times New Roman" w:hAnsi="Times New Roman" w:cs="Times New Roman"/>
                <w:color w:val="FFFFFF" w:themeColor="background1"/>
                <w:sz w:val="24"/>
                <w:szCs w:val="24"/>
              </w:rPr>
              <w:t>Información</w:t>
            </w:r>
            <w:r>
              <w:rPr>
                <w:rFonts w:ascii="Times New Roman" w:hAnsi="Times New Roman" w:cs="Times New Roman"/>
                <w:sz w:val="24"/>
                <w:szCs w:val="24"/>
              </w:rPr>
              <w:t xml:space="preserve"> </w:t>
            </w:r>
            <w:r w:rsidRPr="00AB416C">
              <w:rPr>
                <w:rFonts w:ascii="Times New Roman" w:hAnsi="Times New Roman" w:cs="Times New Roman"/>
                <w:color w:val="FFFFFF" w:themeColor="background1"/>
                <w:sz w:val="24"/>
                <w:szCs w:val="24"/>
              </w:rPr>
              <w:t>común necesaria para los usuarios primarios</w:t>
            </w:r>
          </w:p>
        </w:tc>
        <w:tc>
          <w:tcPr>
            <w:tcW w:w="5998" w:type="dxa"/>
          </w:tcPr>
          <w:p w14:paraId="0A8E46C1" w14:textId="00663C1A" w:rsidR="007E4A60" w:rsidRDefault="00AB416C" w:rsidP="002D5DB7">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Una entidad considerará la información necesaria que comúnmente a cada uno de los </w:t>
            </w:r>
            <w:r w:rsidR="00CD3226">
              <w:rPr>
                <w:rFonts w:ascii="Times New Roman" w:hAnsi="Times New Roman" w:cs="Times New Roman"/>
                <w:sz w:val="24"/>
                <w:szCs w:val="24"/>
              </w:rPr>
              <w:t xml:space="preserve">tres tipos de usuarios primarios. (los existentes y los potenciales), los prestamistas </w:t>
            </w:r>
            <w:r w:rsidR="00B62CAD">
              <w:rPr>
                <w:rFonts w:ascii="Times New Roman" w:hAnsi="Times New Roman" w:cs="Times New Roman"/>
                <w:sz w:val="24"/>
                <w:szCs w:val="24"/>
              </w:rPr>
              <w:t>(los</w:t>
            </w:r>
            <w:r w:rsidR="00CD3226">
              <w:rPr>
                <w:rFonts w:ascii="Times New Roman" w:hAnsi="Times New Roman" w:cs="Times New Roman"/>
                <w:sz w:val="24"/>
                <w:szCs w:val="24"/>
              </w:rPr>
              <w:t xml:space="preserve"> existentes y </w:t>
            </w:r>
            <w:proofErr w:type="gramStart"/>
            <w:r w:rsidR="00CD3226">
              <w:rPr>
                <w:rFonts w:ascii="Times New Roman" w:hAnsi="Times New Roman" w:cs="Times New Roman"/>
                <w:sz w:val="24"/>
                <w:szCs w:val="24"/>
              </w:rPr>
              <w:t>potenciales)  y</w:t>
            </w:r>
            <w:proofErr w:type="gramEnd"/>
            <w:r w:rsidR="00CD3226">
              <w:rPr>
                <w:rFonts w:ascii="Times New Roman" w:hAnsi="Times New Roman" w:cs="Times New Roman"/>
                <w:sz w:val="24"/>
                <w:szCs w:val="24"/>
              </w:rPr>
              <w:t xml:space="preserve"> otros acreedores </w:t>
            </w:r>
            <w:proofErr w:type="gramStart"/>
            <w:r w:rsidR="00CD3226">
              <w:rPr>
                <w:rFonts w:ascii="Times New Roman" w:hAnsi="Times New Roman" w:cs="Times New Roman"/>
                <w:sz w:val="24"/>
                <w:szCs w:val="24"/>
              </w:rPr>
              <w:t>( existentes</w:t>
            </w:r>
            <w:proofErr w:type="gramEnd"/>
            <w:r w:rsidR="00CD3226">
              <w:rPr>
                <w:rFonts w:ascii="Times New Roman" w:hAnsi="Times New Roman" w:cs="Times New Roman"/>
                <w:sz w:val="24"/>
                <w:szCs w:val="24"/>
              </w:rPr>
              <w:t xml:space="preserve"> o potenciales).</w:t>
            </w:r>
          </w:p>
          <w:p w14:paraId="5FDF0D5F" w14:textId="7E938858" w:rsidR="0056742E" w:rsidRDefault="00CD3226" w:rsidP="002D5DB7">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Una entidad no busca satisfacer información </w:t>
            </w:r>
            <w:r w:rsidR="00FE7B45">
              <w:rPr>
                <w:rFonts w:ascii="Times New Roman" w:hAnsi="Times New Roman" w:cs="Times New Roman"/>
                <w:sz w:val="24"/>
                <w:szCs w:val="24"/>
              </w:rPr>
              <w:t>específica</w:t>
            </w:r>
            <w:r>
              <w:rPr>
                <w:rFonts w:ascii="Times New Roman" w:hAnsi="Times New Roman" w:cs="Times New Roman"/>
                <w:sz w:val="24"/>
                <w:szCs w:val="24"/>
              </w:rPr>
              <w:t xml:space="preserve"> necesaria que son únicas a un sujeto especifico o usuario con cada uno de los tres tipos de usuarios primarios (veas el párrafo IG4 de la guía de acompañamiento en la IFRS S1). Por ejemplo, en consideración a la información de inversores existentes y potenciales, una entidad solo destaca y considera información necesaria </w:t>
            </w:r>
            <w:r w:rsidR="00E75C8A">
              <w:rPr>
                <w:rFonts w:ascii="Times New Roman" w:hAnsi="Times New Roman" w:cs="Times New Roman"/>
                <w:sz w:val="24"/>
                <w:szCs w:val="24"/>
              </w:rPr>
              <w:t>para inversores</w:t>
            </w:r>
            <w:r w:rsidR="00FE7B45">
              <w:rPr>
                <w:rFonts w:ascii="Times New Roman" w:hAnsi="Times New Roman" w:cs="Times New Roman"/>
                <w:sz w:val="24"/>
                <w:szCs w:val="24"/>
              </w:rPr>
              <w:t xml:space="preserve"> importantes</w:t>
            </w:r>
            <w:r w:rsidR="00E75C8A">
              <w:rPr>
                <w:rFonts w:ascii="Times New Roman" w:hAnsi="Times New Roman" w:cs="Times New Roman"/>
                <w:sz w:val="24"/>
                <w:szCs w:val="24"/>
              </w:rPr>
              <w:t xml:space="preserve">, quienes pueden tener objetivos sociales y ambientales específicos, que podrían ser adicional a la información más general acerca del monto, momento y a la incertidumbre </w:t>
            </w:r>
            <w:r w:rsidR="0056742E">
              <w:rPr>
                <w:rFonts w:ascii="Times New Roman" w:hAnsi="Times New Roman" w:cs="Times New Roman"/>
                <w:sz w:val="24"/>
                <w:szCs w:val="24"/>
              </w:rPr>
              <w:t>con relación a los</w:t>
            </w:r>
            <w:r w:rsidR="00E75C8A">
              <w:rPr>
                <w:rFonts w:ascii="Times New Roman" w:hAnsi="Times New Roman" w:cs="Times New Roman"/>
                <w:sz w:val="24"/>
                <w:szCs w:val="24"/>
              </w:rPr>
              <w:t xml:space="preserve"> flujo</w:t>
            </w:r>
            <w:r w:rsidR="0056742E">
              <w:rPr>
                <w:rFonts w:ascii="Times New Roman" w:hAnsi="Times New Roman" w:cs="Times New Roman"/>
                <w:sz w:val="24"/>
                <w:szCs w:val="24"/>
              </w:rPr>
              <w:t>s</w:t>
            </w:r>
            <w:r w:rsidR="00E75C8A">
              <w:rPr>
                <w:rFonts w:ascii="Times New Roman" w:hAnsi="Times New Roman" w:cs="Times New Roman"/>
                <w:sz w:val="24"/>
                <w:szCs w:val="24"/>
              </w:rPr>
              <w:t xml:space="preserve"> de efectivo y a la gestión de la administración. En cambio</w:t>
            </w:r>
            <w:r w:rsidR="0056742E">
              <w:rPr>
                <w:rFonts w:ascii="Times New Roman" w:hAnsi="Times New Roman" w:cs="Times New Roman"/>
                <w:sz w:val="24"/>
                <w:szCs w:val="24"/>
              </w:rPr>
              <w:t>, esta consideración de la necesidad información son comunes a inversores existentes y potenciales.</w:t>
            </w:r>
          </w:p>
          <w:p w14:paraId="7A5281CC" w14:textId="42BA87A3" w:rsidR="00CD3226" w:rsidRDefault="0056742E" w:rsidP="002D5DB7">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Alguna información podría ser común para los tres tipos de usuarios primarios, pero otra podrían ser </w:t>
            </w:r>
            <w:r w:rsidR="00FE7B45">
              <w:rPr>
                <w:rFonts w:ascii="Times New Roman" w:hAnsi="Times New Roman" w:cs="Times New Roman"/>
                <w:sz w:val="24"/>
                <w:szCs w:val="24"/>
              </w:rPr>
              <w:t>específica</w:t>
            </w:r>
            <w:r>
              <w:rPr>
                <w:rFonts w:ascii="Times New Roman" w:hAnsi="Times New Roman" w:cs="Times New Roman"/>
                <w:sz w:val="24"/>
                <w:szCs w:val="24"/>
              </w:rPr>
              <w:t xml:space="preserve"> para uno </w:t>
            </w:r>
            <w:r>
              <w:rPr>
                <w:rFonts w:ascii="Times New Roman" w:hAnsi="Times New Roman" w:cs="Times New Roman"/>
                <w:sz w:val="24"/>
                <w:szCs w:val="24"/>
              </w:rPr>
              <w:lastRenderedPageBreak/>
              <w:t>o dos tipos de usuarios primarios, esto podría excluir información que cumple las necesidades de un tipo de usuarios primarios ( vea el párrafo IG6 de la guía de acompañamiento en la IFRS S1) , Por ejemplo una entidad</w:t>
            </w:r>
            <w:r w:rsidR="009E3D1A">
              <w:rPr>
                <w:rFonts w:ascii="Times New Roman" w:hAnsi="Times New Roman" w:cs="Times New Roman"/>
                <w:sz w:val="24"/>
                <w:szCs w:val="24"/>
              </w:rPr>
              <w:t xml:space="preserve"> no</w:t>
            </w:r>
            <w:r>
              <w:rPr>
                <w:rFonts w:ascii="Times New Roman" w:hAnsi="Times New Roman" w:cs="Times New Roman"/>
                <w:sz w:val="24"/>
                <w:szCs w:val="24"/>
              </w:rPr>
              <w:t xml:space="preserve"> podrí</w:t>
            </w:r>
            <w:r w:rsidR="009E3D1A">
              <w:rPr>
                <w:rFonts w:ascii="Times New Roman" w:hAnsi="Times New Roman" w:cs="Times New Roman"/>
                <w:sz w:val="24"/>
                <w:szCs w:val="24"/>
              </w:rPr>
              <w:t>an restringirse a reportar riesgos y oportunidades en el corto plazo porque los prestamistas solo proveen financiación en el corto plazo, como información</w:t>
            </w:r>
            <w:r w:rsidR="00FE7B45">
              <w:rPr>
                <w:rFonts w:ascii="Times New Roman" w:hAnsi="Times New Roman" w:cs="Times New Roman"/>
                <w:sz w:val="24"/>
                <w:szCs w:val="24"/>
              </w:rPr>
              <w:t xml:space="preserve"> común</w:t>
            </w:r>
            <w:r w:rsidR="009E3D1A">
              <w:rPr>
                <w:rFonts w:ascii="Times New Roman" w:hAnsi="Times New Roman" w:cs="Times New Roman"/>
                <w:sz w:val="24"/>
                <w:szCs w:val="24"/>
              </w:rPr>
              <w:t xml:space="preserve"> necesaria para inversores de capital de riesgos y oportunidades</w:t>
            </w:r>
            <w:r w:rsidR="005C43CB">
              <w:rPr>
                <w:rFonts w:ascii="Times New Roman" w:hAnsi="Times New Roman" w:cs="Times New Roman"/>
                <w:sz w:val="24"/>
                <w:szCs w:val="24"/>
              </w:rPr>
              <w:t xml:space="preserve"> que</w:t>
            </w:r>
            <w:r w:rsidR="009E3D1A">
              <w:rPr>
                <w:rFonts w:ascii="Times New Roman" w:hAnsi="Times New Roman" w:cs="Times New Roman"/>
                <w:sz w:val="24"/>
                <w:szCs w:val="24"/>
              </w:rPr>
              <w:t xml:space="preserve"> </w:t>
            </w:r>
            <w:r w:rsidR="00D96D69">
              <w:rPr>
                <w:rFonts w:ascii="Times New Roman" w:hAnsi="Times New Roman" w:cs="Times New Roman"/>
                <w:sz w:val="24"/>
                <w:szCs w:val="24"/>
              </w:rPr>
              <w:t>podría ser necesario considerar.</w:t>
            </w:r>
          </w:p>
        </w:tc>
      </w:tr>
      <w:tr w:rsidR="007E4A60" w14:paraId="55F541D5" w14:textId="77777777" w:rsidTr="00D96D69">
        <w:tc>
          <w:tcPr>
            <w:tcW w:w="2830" w:type="dxa"/>
            <w:shd w:val="clear" w:color="auto" w:fill="00B0F0"/>
          </w:tcPr>
          <w:p w14:paraId="12D539C3" w14:textId="77777777" w:rsidR="00D96D69" w:rsidRPr="00D96D69" w:rsidRDefault="00D96D69" w:rsidP="002D5DB7">
            <w:pPr>
              <w:pStyle w:val="Prrafodelista"/>
              <w:spacing w:line="480" w:lineRule="auto"/>
              <w:ind w:left="0"/>
              <w:jc w:val="both"/>
              <w:rPr>
                <w:rFonts w:ascii="Times New Roman" w:hAnsi="Times New Roman" w:cs="Times New Roman"/>
                <w:color w:val="FFFFFF" w:themeColor="background1"/>
                <w:sz w:val="24"/>
                <w:szCs w:val="24"/>
              </w:rPr>
            </w:pPr>
            <w:r w:rsidRPr="00D96D69">
              <w:rPr>
                <w:rFonts w:ascii="Times New Roman" w:hAnsi="Times New Roman" w:cs="Times New Roman"/>
                <w:color w:val="FFFFFF" w:themeColor="background1"/>
                <w:sz w:val="24"/>
                <w:szCs w:val="24"/>
              </w:rPr>
              <w:lastRenderedPageBreak/>
              <w:t>Consideraciones a</w:t>
            </w:r>
          </w:p>
          <w:p w14:paraId="23B72C28" w14:textId="6D9B34F1" w:rsidR="007E4A60" w:rsidRDefault="00D96D69" w:rsidP="002D5DB7">
            <w:pPr>
              <w:pStyle w:val="Prrafodelista"/>
              <w:spacing w:line="480" w:lineRule="auto"/>
              <w:ind w:left="0"/>
              <w:jc w:val="both"/>
              <w:rPr>
                <w:rFonts w:ascii="Times New Roman" w:hAnsi="Times New Roman" w:cs="Times New Roman"/>
                <w:sz w:val="24"/>
                <w:szCs w:val="24"/>
              </w:rPr>
            </w:pPr>
            <w:r w:rsidRPr="00D96D69">
              <w:rPr>
                <w:rFonts w:ascii="Times New Roman" w:hAnsi="Times New Roman" w:cs="Times New Roman"/>
                <w:color w:val="FFFFFF" w:themeColor="background1"/>
                <w:sz w:val="24"/>
                <w:szCs w:val="24"/>
              </w:rPr>
              <w:t>de los usuarios actuales y potenciales.</w:t>
            </w:r>
          </w:p>
        </w:tc>
        <w:tc>
          <w:tcPr>
            <w:tcW w:w="5998" w:type="dxa"/>
          </w:tcPr>
          <w:p w14:paraId="4525CB4E" w14:textId="54148B51" w:rsidR="007E4A60" w:rsidRDefault="00D96D69" w:rsidP="002D5DB7">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Porque los usuarios primarios incluidos tanto los inversores existentes como los potenciales, los prestamista</w:t>
            </w:r>
            <w:r w:rsidR="00472560">
              <w:rPr>
                <w:rFonts w:ascii="Times New Roman" w:hAnsi="Times New Roman" w:cs="Times New Roman"/>
                <w:sz w:val="24"/>
                <w:szCs w:val="24"/>
              </w:rPr>
              <w:t>s</w:t>
            </w:r>
            <w:r>
              <w:rPr>
                <w:rFonts w:ascii="Times New Roman" w:hAnsi="Times New Roman" w:cs="Times New Roman"/>
                <w:sz w:val="24"/>
                <w:szCs w:val="24"/>
              </w:rPr>
              <w:t xml:space="preserve"> u otro</w:t>
            </w:r>
            <w:r w:rsidR="00472560">
              <w:rPr>
                <w:rFonts w:ascii="Times New Roman" w:hAnsi="Times New Roman" w:cs="Times New Roman"/>
                <w:sz w:val="24"/>
                <w:szCs w:val="24"/>
              </w:rPr>
              <w:t>s</w:t>
            </w:r>
            <w:r>
              <w:rPr>
                <w:rFonts w:ascii="Times New Roman" w:hAnsi="Times New Roman" w:cs="Times New Roman"/>
                <w:sz w:val="24"/>
                <w:szCs w:val="24"/>
              </w:rPr>
              <w:t xml:space="preserve"> acreedores, una entidad no puede enforcarse solo en las necesidades de, por </w:t>
            </w:r>
            <w:r w:rsidR="00472560">
              <w:rPr>
                <w:rFonts w:ascii="Times New Roman" w:hAnsi="Times New Roman" w:cs="Times New Roman"/>
                <w:sz w:val="24"/>
                <w:szCs w:val="24"/>
              </w:rPr>
              <w:t>ejemplo,</w:t>
            </w:r>
            <w:r>
              <w:rPr>
                <w:rFonts w:ascii="Times New Roman" w:hAnsi="Times New Roman" w:cs="Times New Roman"/>
                <w:sz w:val="24"/>
                <w:szCs w:val="24"/>
              </w:rPr>
              <w:t xml:space="preserve"> de inversores existentes, prestamistas u otros acreedores cuando </w:t>
            </w:r>
            <w:r w:rsidR="005C43CB">
              <w:rPr>
                <w:rFonts w:ascii="Times New Roman" w:hAnsi="Times New Roman" w:cs="Times New Roman"/>
                <w:sz w:val="24"/>
                <w:szCs w:val="24"/>
              </w:rPr>
              <w:t>está</w:t>
            </w:r>
            <w:r>
              <w:rPr>
                <w:rFonts w:ascii="Times New Roman" w:hAnsi="Times New Roman" w:cs="Times New Roman"/>
                <w:sz w:val="24"/>
                <w:szCs w:val="24"/>
              </w:rPr>
              <w:t xml:space="preserve"> determinando que información proveer.</w:t>
            </w:r>
          </w:p>
        </w:tc>
      </w:tr>
    </w:tbl>
    <w:p w14:paraId="5CBEDDD4" w14:textId="77777777" w:rsidR="007E4A60" w:rsidRPr="00516FA9" w:rsidRDefault="007E4A60" w:rsidP="002D5DB7">
      <w:pPr>
        <w:pStyle w:val="Prrafodelista"/>
        <w:spacing w:line="480" w:lineRule="auto"/>
        <w:ind w:left="0"/>
        <w:jc w:val="both"/>
        <w:rPr>
          <w:rFonts w:ascii="Times New Roman" w:hAnsi="Times New Roman" w:cs="Times New Roman"/>
          <w:sz w:val="24"/>
          <w:szCs w:val="24"/>
        </w:rPr>
      </w:pPr>
    </w:p>
    <w:p w14:paraId="02D7FBB8" w14:textId="1BC1303B" w:rsidR="00837683" w:rsidRDefault="00D96D69" w:rsidP="00E651D4">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Una entidad evaluará si una información es material basado en si la información </w:t>
      </w:r>
      <w:r w:rsidR="00837683">
        <w:rPr>
          <w:rFonts w:ascii="Times New Roman" w:hAnsi="Times New Roman" w:cs="Times New Roman"/>
          <w:sz w:val="24"/>
          <w:szCs w:val="24"/>
        </w:rPr>
        <w:t>pudiera</w:t>
      </w:r>
      <w:r>
        <w:rPr>
          <w:rFonts w:ascii="Times New Roman" w:hAnsi="Times New Roman" w:cs="Times New Roman"/>
          <w:sz w:val="24"/>
          <w:szCs w:val="24"/>
        </w:rPr>
        <w:t xml:space="preserve"> razonablemente esperarse que influya en </w:t>
      </w:r>
      <w:r w:rsidR="00837683">
        <w:rPr>
          <w:rFonts w:ascii="Times New Roman" w:hAnsi="Times New Roman" w:cs="Times New Roman"/>
          <w:sz w:val="24"/>
          <w:szCs w:val="24"/>
        </w:rPr>
        <w:t>las decisiones</w:t>
      </w:r>
      <w:r>
        <w:rPr>
          <w:rFonts w:ascii="Times New Roman" w:hAnsi="Times New Roman" w:cs="Times New Roman"/>
          <w:sz w:val="24"/>
          <w:szCs w:val="24"/>
        </w:rPr>
        <w:t xml:space="preserve"> que los usuarios primarios.</w:t>
      </w:r>
      <w:r w:rsidR="00837683">
        <w:rPr>
          <w:rFonts w:ascii="Times New Roman" w:hAnsi="Times New Roman" w:cs="Times New Roman"/>
          <w:sz w:val="24"/>
          <w:szCs w:val="24"/>
        </w:rPr>
        <w:t xml:space="preserve"> A pesar de que una entidad para </w:t>
      </w:r>
      <w:proofErr w:type="spellStart"/>
      <w:r w:rsidR="00837683">
        <w:rPr>
          <w:rFonts w:ascii="Times New Roman" w:hAnsi="Times New Roman" w:cs="Times New Roman"/>
          <w:sz w:val="24"/>
          <w:szCs w:val="24"/>
        </w:rPr>
        <w:t>si</w:t>
      </w:r>
      <w:proofErr w:type="spellEnd"/>
      <w:r w:rsidR="00837683">
        <w:rPr>
          <w:rFonts w:ascii="Times New Roman" w:hAnsi="Times New Roman" w:cs="Times New Roman"/>
          <w:sz w:val="24"/>
          <w:szCs w:val="24"/>
        </w:rPr>
        <w:t xml:space="preserve"> mismo haga estas evaluaciones, esta</w:t>
      </w:r>
      <w:r w:rsidR="0057310E">
        <w:rPr>
          <w:rFonts w:ascii="Times New Roman" w:hAnsi="Times New Roman" w:cs="Times New Roman"/>
          <w:sz w:val="24"/>
          <w:szCs w:val="24"/>
        </w:rPr>
        <w:t xml:space="preserve"> es</w:t>
      </w:r>
      <w:r w:rsidR="00837683">
        <w:rPr>
          <w:rFonts w:ascii="Times New Roman" w:hAnsi="Times New Roman" w:cs="Times New Roman"/>
          <w:sz w:val="24"/>
          <w:szCs w:val="24"/>
        </w:rPr>
        <w:t xml:space="preserve"> basado en la perspectiva de los usuarios primarios y sus necesidades. Esto significa que, por ejemplo:</w:t>
      </w:r>
    </w:p>
    <w:p w14:paraId="60013D5A" w14:textId="02BC8FC4" w:rsidR="009E0BE9" w:rsidRDefault="0057310E" w:rsidP="00472560">
      <w:pPr>
        <w:pStyle w:val="Prrafodelista"/>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La información acerca riesgos y oportunidades relacionados con la sostenibilidad que la gestión determine no podría esperarse razonablemente influyan en las decisiones de los usuarios primarios</w:t>
      </w:r>
      <w:r w:rsidR="009E0BE9">
        <w:rPr>
          <w:rFonts w:ascii="Times New Roman" w:hAnsi="Times New Roman" w:cs="Times New Roman"/>
          <w:sz w:val="24"/>
          <w:szCs w:val="24"/>
        </w:rPr>
        <w:t xml:space="preserve">, </w:t>
      </w:r>
      <w:r w:rsidR="005C43CB">
        <w:rPr>
          <w:rFonts w:ascii="Times New Roman" w:hAnsi="Times New Roman" w:cs="Times New Roman"/>
          <w:sz w:val="24"/>
          <w:szCs w:val="24"/>
        </w:rPr>
        <w:t>no puede</w:t>
      </w:r>
      <w:r w:rsidR="009E0BE9">
        <w:rPr>
          <w:rFonts w:ascii="Times New Roman" w:hAnsi="Times New Roman" w:cs="Times New Roman"/>
          <w:sz w:val="24"/>
          <w:szCs w:val="24"/>
        </w:rPr>
        <w:t xml:space="preserve"> considerarse </w:t>
      </w:r>
      <w:r w:rsidR="005C43CB">
        <w:rPr>
          <w:rFonts w:ascii="Times New Roman" w:hAnsi="Times New Roman" w:cs="Times New Roman"/>
          <w:sz w:val="24"/>
          <w:szCs w:val="24"/>
        </w:rPr>
        <w:t>como</w:t>
      </w:r>
      <w:r w:rsidR="009E0BE9">
        <w:rPr>
          <w:rFonts w:ascii="Times New Roman" w:hAnsi="Times New Roman" w:cs="Times New Roman"/>
          <w:sz w:val="24"/>
          <w:szCs w:val="24"/>
        </w:rPr>
        <w:t xml:space="preserve"> información material.</w:t>
      </w:r>
    </w:p>
    <w:p w14:paraId="41DAD6FE" w14:textId="77777777" w:rsidR="005C43CB" w:rsidRDefault="005C43CB" w:rsidP="005C43CB">
      <w:pPr>
        <w:pStyle w:val="Prrafodelista"/>
        <w:spacing w:line="480" w:lineRule="auto"/>
        <w:jc w:val="both"/>
        <w:rPr>
          <w:rFonts w:ascii="Times New Roman" w:hAnsi="Times New Roman" w:cs="Times New Roman"/>
          <w:sz w:val="24"/>
          <w:szCs w:val="24"/>
        </w:rPr>
      </w:pPr>
    </w:p>
    <w:p w14:paraId="34159473" w14:textId="77777777" w:rsidR="009E0BE9" w:rsidRDefault="009E0BE9" w:rsidP="00472560">
      <w:pPr>
        <w:pStyle w:val="Prrafodelista"/>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La información no podría ser asumida como inmaterial porque simplemente los usuarios no indagan acerca de ella; y</w:t>
      </w:r>
    </w:p>
    <w:p w14:paraId="0582961D" w14:textId="63749427" w:rsidR="00472560" w:rsidRDefault="009E0BE9" w:rsidP="00472560">
      <w:pPr>
        <w:pStyle w:val="Prrafodelista"/>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Una información sobre riesgos y oportunidades que entidad considera que es poco probable su ocurrencia y de bajo impacto podría ser material si la entidad considera que los usuarios primarios podría</w:t>
      </w:r>
      <w:r w:rsidR="000D5FC1">
        <w:rPr>
          <w:rFonts w:ascii="Times New Roman" w:hAnsi="Times New Roman" w:cs="Times New Roman"/>
          <w:sz w:val="24"/>
          <w:szCs w:val="24"/>
        </w:rPr>
        <w:t>n</w:t>
      </w:r>
      <w:r>
        <w:rPr>
          <w:rFonts w:ascii="Times New Roman" w:hAnsi="Times New Roman" w:cs="Times New Roman"/>
          <w:sz w:val="24"/>
          <w:szCs w:val="24"/>
        </w:rPr>
        <w:t xml:space="preserve"> esperarse razonablemente tomen </w:t>
      </w:r>
      <w:r w:rsidR="000D5FC1">
        <w:rPr>
          <w:rFonts w:ascii="Times New Roman" w:hAnsi="Times New Roman" w:cs="Times New Roman"/>
          <w:sz w:val="24"/>
          <w:szCs w:val="24"/>
        </w:rPr>
        <w:t>una visión distinta</w:t>
      </w:r>
      <w:r>
        <w:rPr>
          <w:rFonts w:ascii="Times New Roman" w:hAnsi="Times New Roman" w:cs="Times New Roman"/>
          <w:sz w:val="24"/>
          <w:szCs w:val="24"/>
        </w:rPr>
        <w:t>.</w:t>
      </w:r>
      <w:r w:rsidR="000D5FC1">
        <w:rPr>
          <w:rFonts w:ascii="Times New Roman" w:hAnsi="Times New Roman" w:cs="Times New Roman"/>
          <w:sz w:val="24"/>
          <w:szCs w:val="24"/>
        </w:rPr>
        <w:t xml:space="preserve"> Por ejemplo. Si </w:t>
      </w:r>
      <w:r w:rsidR="00FB1668">
        <w:rPr>
          <w:rFonts w:ascii="Times New Roman" w:hAnsi="Times New Roman" w:cs="Times New Roman"/>
          <w:sz w:val="24"/>
          <w:szCs w:val="24"/>
        </w:rPr>
        <w:t>los</w:t>
      </w:r>
      <w:r w:rsidR="000D5FC1">
        <w:rPr>
          <w:rFonts w:ascii="Times New Roman" w:hAnsi="Times New Roman" w:cs="Times New Roman"/>
          <w:sz w:val="24"/>
          <w:szCs w:val="24"/>
        </w:rPr>
        <w:t xml:space="preserve"> usuario</w:t>
      </w:r>
      <w:r w:rsidR="00FB1668">
        <w:rPr>
          <w:rFonts w:ascii="Times New Roman" w:hAnsi="Times New Roman" w:cs="Times New Roman"/>
          <w:sz w:val="24"/>
          <w:szCs w:val="24"/>
        </w:rPr>
        <w:t>s</w:t>
      </w:r>
      <w:r w:rsidR="000D5FC1">
        <w:rPr>
          <w:rFonts w:ascii="Times New Roman" w:hAnsi="Times New Roman" w:cs="Times New Roman"/>
          <w:sz w:val="24"/>
          <w:szCs w:val="24"/>
        </w:rPr>
        <w:t xml:space="preserve"> primario</w:t>
      </w:r>
      <w:r w:rsidR="00FB1668">
        <w:rPr>
          <w:rFonts w:ascii="Times New Roman" w:hAnsi="Times New Roman" w:cs="Times New Roman"/>
          <w:sz w:val="24"/>
          <w:szCs w:val="24"/>
        </w:rPr>
        <w:t>s</w:t>
      </w:r>
      <w:r w:rsidR="000D5FC1">
        <w:rPr>
          <w:rFonts w:ascii="Times New Roman" w:hAnsi="Times New Roman" w:cs="Times New Roman"/>
          <w:sz w:val="24"/>
          <w:szCs w:val="24"/>
        </w:rPr>
        <w:t xml:space="preserve"> espera</w:t>
      </w:r>
      <w:r w:rsidR="00FB1668">
        <w:rPr>
          <w:rFonts w:ascii="Times New Roman" w:hAnsi="Times New Roman" w:cs="Times New Roman"/>
          <w:sz w:val="24"/>
          <w:szCs w:val="24"/>
        </w:rPr>
        <w:t>n</w:t>
      </w:r>
      <w:r w:rsidR="000D5FC1">
        <w:rPr>
          <w:rFonts w:ascii="Times New Roman" w:hAnsi="Times New Roman" w:cs="Times New Roman"/>
          <w:sz w:val="24"/>
          <w:szCs w:val="24"/>
        </w:rPr>
        <w:t xml:space="preserve"> que </w:t>
      </w:r>
      <w:r w:rsidR="00FB1668">
        <w:rPr>
          <w:rFonts w:ascii="Times New Roman" w:hAnsi="Times New Roman" w:cs="Times New Roman"/>
          <w:sz w:val="24"/>
          <w:szCs w:val="24"/>
        </w:rPr>
        <w:t>sea</w:t>
      </w:r>
      <w:r w:rsidR="000D5FC1">
        <w:rPr>
          <w:rFonts w:ascii="Times New Roman" w:hAnsi="Times New Roman" w:cs="Times New Roman"/>
          <w:sz w:val="24"/>
          <w:szCs w:val="24"/>
        </w:rPr>
        <w:t xml:space="preserve"> altamente probable o hay un alto impacto la ocurrencia de un riesgo, la información acerca del riesgo podría </w:t>
      </w:r>
      <w:r w:rsidR="000D5FC1">
        <w:rPr>
          <w:rFonts w:ascii="Times New Roman" w:hAnsi="Times New Roman" w:cs="Times New Roman"/>
          <w:sz w:val="24"/>
          <w:szCs w:val="24"/>
        </w:rPr>
        <w:lastRenderedPageBreak/>
        <w:t xml:space="preserve">ser necesario proveerla (vea ejemplos “una entidad determina </w:t>
      </w:r>
      <w:r w:rsidR="004513E2">
        <w:rPr>
          <w:rFonts w:ascii="Times New Roman" w:hAnsi="Times New Roman" w:cs="Times New Roman"/>
          <w:sz w:val="24"/>
          <w:szCs w:val="24"/>
        </w:rPr>
        <w:t>esto podría esperar razonablemente sea afect</w:t>
      </w:r>
      <w:r w:rsidR="008E2FE9">
        <w:rPr>
          <w:rFonts w:ascii="Times New Roman" w:hAnsi="Times New Roman" w:cs="Times New Roman"/>
          <w:sz w:val="24"/>
          <w:szCs w:val="24"/>
        </w:rPr>
        <w:t>ada</w:t>
      </w:r>
      <w:r w:rsidR="004513E2">
        <w:rPr>
          <w:rFonts w:ascii="Times New Roman" w:hAnsi="Times New Roman" w:cs="Times New Roman"/>
          <w:sz w:val="24"/>
          <w:szCs w:val="24"/>
        </w:rPr>
        <w:t xml:space="preserve"> por un riesgo relacionado con la sostenibilidad, lo cual no cree</w:t>
      </w:r>
      <w:r w:rsidR="008E2FE9">
        <w:rPr>
          <w:rFonts w:ascii="Times New Roman" w:hAnsi="Times New Roman" w:cs="Times New Roman"/>
          <w:sz w:val="24"/>
          <w:szCs w:val="24"/>
        </w:rPr>
        <w:t xml:space="preserve"> estar expuesto” en pagina 27, y “Haciendo juicios de materialidad” en la página 50).</w:t>
      </w:r>
    </w:p>
    <w:p w14:paraId="21468A77" w14:textId="1EAE0882" w:rsidR="008E2FE9" w:rsidRDefault="008E2FE9" w:rsidP="008E2FE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En adición los usuarios primarios, otros partidarios, como la gerencia de una entidad, reguladores y miembros del público, podrían estar interesados </w:t>
      </w:r>
      <w:r w:rsidR="0001531D">
        <w:rPr>
          <w:rFonts w:ascii="Times New Roman" w:hAnsi="Times New Roman" w:cs="Times New Roman"/>
          <w:sz w:val="24"/>
          <w:szCs w:val="24"/>
        </w:rPr>
        <w:t>en revelaciones financiera relacionadas con la sostenibilidad y podría encontrar esta es</w:t>
      </w:r>
      <w:r w:rsidR="00E57DA7">
        <w:rPr>
          <w:rFonts w:ascii="Times New Roman" w:hAnsi="Times New Roman" w:cs="Times New Roman"/>
          <w:sz w:val="24"/>
          <w:szCs w:val="24"/>
        </w:rPr>
        <w:t xml:space="preserve"> una</w:t>
      </w:r>
      <w:r w:rsidR="0001531D">
        <w:rPr>
          <w:rFonts w:ascii="Times New Roman" w:hAnsi="Times New Roman" w:cs="Times New Roman"/>
          <w:sz w:val="24"/>
          <w:szCs w:val="24"/>
        </w:rPr>
        <w:t xml:space="preserve"> información útil.</w:t>
      </w:r>
      <w:r>
        <w:rPr>
          <w:rFonts w:ascii="Times New Roman" w:hAnsi="Times New Roman" w:cs="Times New Roman"/>
          <w:sz w:val="24"/>
          <w:szCs w:val="24"/>
        </w:rPr>
        <w:t xml:space="preserve">  </w:t>
      </w:r>
      <w:r w:rsidR="0001531D">
        <w:rPr>
          <w:rFonts w:ascii="Times New Roman" w:hAnsi="Times New Roman" w:cs="Times New Roman"/>
          <w:sz w:val="24"/>
          <w:szCs w:val="24"/>
        </w:rPr>
        <w:t>Sin embargo, las revelaciones financieras relacionadas con la sostenibilidad preparada en concordancia con los estándares ISSB no</w:t>
      </w:r>
      <w:r w:rsidR="00E57DA7">
        <w:rPr>
          <w:rFonts w:ascii="Times New Roman" w:hAnsi="Times New Roman" w:cs="Times New Roman"/>
          <w:sz w:val="24"/>
          <w:szCs w:val="24"/>
        </w:rPr>
        <w:t xml:space="preserve"> están</w:t>
      </w:r>
      <w:r w:rsidR="0001531D">
        <w:rPr>
          <w:rFonts w:ascii="Times New Roman" w:hAnsi="Times New Roman" w:cs="Times New Roman"/>
          <w:sz w:val="24"/>
          <w:szCs w:val="24"/>
        </w:rPr>
        <w:t xml:space="preserve"> diseñados para encontrar información necesaria p</w:t>
      </w:r>
      <w:r w:rsidR="00E57DA7">
        <w:rPr>
          <w:rFonts w:ascii="Times New Roman" w:hAnsi="Times New Roman" w:cs="Times New Roman"/>
          <w:sz w:val="24"/>
          <w:szCs w:val="24"/>
        </w:rPr>
        <w:t>ara</w:t>
      </w:r>
      <w:r w:rsidR="0001531D">
        <w:rPr>
          <w:rFonts w:ascii="Times New Roman" w:hAnsi="Times New Roman" w:cs="Times New Roman"/>
          <w:sz w:val="24"/>
          <w:szCs w:val="24"/>
        </w:rPr>
        <w:t xml:space="preserve"> estás otras partes y</w:t>
      </w:r>
      <w:r w:rsidR="00E57DA7">
        <w:rPr>
          <w:rFonts w:ascii="Times New Roman" w:hAnsi="Times New Roman" w:cs="Times New Roman"/>
          <w:sz w:val="24"/>
          <w:szCs w:val="24"/>
        </w:rPr>
        <w:t xml:space="preserve"> las</w:t>
      </w:r>
      <w:r w:rsidR="0001531D">
        <w:rPr>
          <w:rFonts w:ascii="Times New Roman" w:hAnsi="Times New Roman" w:cs="Times New Roman"/>
          <w:sz w:val="24"/>
          <w:szCs w:val="24"/>
        </w:rPr>
        <w:t xml:space="preserve"> revelaciones no son dirigidas a estas otras partes.</w:t>
      </w:r>
    </w:p>
    <w:p w14:paraId="581F8D20" w14:textId="1EC42D18" w:rsidR="0001531D" w:rsidRPr="0001531D" w:rsidRDefault="0001531D" w:rsidP="008E2FE9">
      <w:pPr>
        <w:spacing w:line="480" w:lineRule="auto"/>
        <w:jc w:val="both"/>
        <w:rPr>
          <w:rFonts w:ascii="Times New Roman" w:hAnsi="Times New Roman" w:cs="Times New Roman"/>
          <w:b/>
          <w:bCs/>
          <w:sz w:val="24"/>
          <w:szCs w:val="24"/>
        </w:rPr>
      </w:pPr>
      <w:r w:rsidRPr="0001531D">
        <w:rPr>
          <w:rFonts w:ascii="Times New Roman" w:hAnsi="Times New Roman" w:cs="Times New Roman"/>
          <w:b/>
          <w:bCs/>
          <w:sz w:val="24"/>
          <w:szCs w:val="24"/>
        </w:rPr>
        <w:t>Consideraciones interoperabilidad</w:t>
      </w:r>
    </w:p>
    <w:p w14:paraId="7F2CC751" w14:textId="07141F54" w:rsidR="00E651D4" w:rsidRDefault="00810C00" w:rsidP="00E651D4">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La norma IFRS S1 se enfoca en las necesidades de información de los usuarios primarios, tanto los inversores existentes como las potenciales, prestamistas y otros acreedores. Este enfoque distingue información financiera relacionada con la sostenibilidad, desde lo más </w:t>
      </w:r>
      <w:r w:rsidR="00245792">
        <w:rPr>
          <w:rFonts w:ascii="Times New Roman" w:hAnsi="Times New Roman" w:cs="Times New Roman"/>
          <w:sz w:val="24"/>
          <w:szCs w:val="24"/>
        </w:rPr>
        <w:lastRenderedPageBreak/>
        <w:t>amplio, un</w:t>
      </w:r>
      <w:r>
        <w:rPr>
          <w:rFonts w:ascii="Times New Roman" w:hAnsi="Times New Roman" w:cs="Times New Roman"/>
          <w:sz w:val="24"/>
          <w:szCs w:val="24"/>
        </w:rPr>
        <w:t xml:space="preserve"> enfoque para reportar a múltiples grupos de interés, por ejemplo, un</w:t>
      </w:r>
      <w:r w:rsidR="00245792">
        <w:rPr>
          <w:rFonts w:ascii="Times New Roman" w:hAnsi="Times New Roman" w:cs="Times New Roman"/>
          <w:sz w:val="24"/>
          <w:szCs w:val="24"/>
        </w:rPr>
        <w:t>a</w:t>
      </w:r>
      <w:r>
        <w:rPr>
          <w:rFonts w:ascii="Times New Roman" w:hAnsi="Times New Roman" w:cs="Times New Roman"/>
          <w:sz w:val="24"/>
          <w:szCs w:val="24"/>
        </w:rPr>
        <w:t xml:space="preserve"> entidad </w:t>
      </w:r>
      <w:r w:rsidR="00245792">
        <w:rPr>
          <w:rFonts w:ascii="Times New Roman" w:hAnsi="Times New Roman" w:cs="Times New Roman"/>
          <w:sz w:val="24"/>
          <w:szCs w:val="24"/>
        </w:rPr>
        <w:t>que contribuye al desarrollo sostenible.</w:t>
      </w:r>
    </w:p>
    <w:p w14:paraId="41CA7CB5" w14:textId="1531BE77" w:rsidR="00245792" w:rsidRDefault="00245792" w:rsidP="00E651D4">
      <w:pPr>
        <w:spacing w:line="480" w:lineRule="auto"/>
        <w:jc w:val="both"/>
        <w:rPr>
          <w:rFonts w:ascii="Times New Roman" w:hAnsi="Times New Roman" w:cs="Times New Roman"/>
          <w:b/>
          <w:bCs/>
          <w:sz w:val="24"/>
          <w:szCs w:val="24"/>
        </w:rPr>
      </w:pPr>
      <w:r w:rsidRPr="00245792">
        <w:rPr>
          <w:rFonts w:ascii="Times New Roman" w:hAnsi="Times New Roman" w:cs="Times New Roman"/>
          <w:b/>
          <w:bCs/>
          <w:sz w:val="24"/>
          <w:szCs w:val="24"/>
        </w:rPr>
        <w:t>Las decisiones de los usuarios primarios basados en reportes de propósito general</w:t>
      </w:r>
      <w:r>
        <w:rPr>
          <w:rFonts w:ascii="Times New Roman" w:hAnsi="Times New Roman" w:cs="Times New Roman"/>
          <w:b/>
          <w:bCs/>
          <w:sz w:val="24"/>
          <w:szCs w:val="24"/>
        </w:rPr>
        <w:t>.</w:t>
      </w:r>
    </w:p>
    <w:p w14:paraId="1E92529B" w14:textId="4A5AE7EF" w:rsidR="00245792" w:rsidRDefault="00245792" w:rsidP="00E651D4">
      <w:pPr>
        <w:spacing w:line="480" w:lineRule="auto"/>
        <w:jc w:val="both"/>
        <w:rPr>
          <w:rFonts w:ascii="Times New Roman" w:hAnsi="Times New Roman" w:cs="Times New Roman"/>
          <w:sz w:val="24"/>
          <w:szCs w:val="24"/>
        </w:rPr>
      </w:pPr>
      <w:r>
        <w:rPr>
          <w:rFonts w:ascii="Times New Roman" w:hAnsi="Times New Roman" w:cs="Times New Roman"/>
          <w:sz w:val="24"/>
          <w:szCs w:val="24"/>
        </w:rPr>
        <w:t>Cuando se identifica información material, una entidad considerara:</w:t>
      </w:r>
    </w:p>
    <w:p w14:paraId="0ED48B96" w14:textId="56280167" w:rsidR="00245792" w:rsidRPr="00245792" w:rsidRDefault="00245792" w:rsidP="00245792">
      <w:pPr>
        <w:pStyle w:val="Prrafodelista"/>
        <w:numPr>
          <w:ilvl w:val="0"/>
          <w:numId w:val="9"/>
        </w:numPr>
        <w:spacing w:line="480" w:lineRule="auto"/>
        <w:jc w:val="both"/>
        <w:rPr>
          <w:rFonts w:ascii="Times New Roman" w:hAnsi="Times New Roman" w:cs="Times New Roman"/>
          <w:sz w:val="24"/>
          <w:szCs w:val="24"/>
        </w:rPr>
      </w:pPr>
      <w:r>
        <w:rPr>
          <w:rFonts w:ascii="Times New Roman" w:hAnsi="Times New Roman" w:cs="Times New Roman"/>
          <w:sz w:val="24"/>
          <w:szCs w:val="24"/>
        </w:rPr>
        <w:t>Los tipos de</w:t>
      </w:r>
      <w:r w:rsidRPr="00245792">
        <w:rPr>
          <w:rFonts w:ascii="Times New Roman" w:hAnsi="Times New Roman" w:cs="Times New Roman"/>
          <w:sz w:val="24"/>
          <w:szCs w:val="24"/>
        </w:rPr>
        <w:t xml:space="preserve"> decisiones de los usuarios primarios basados en reportes financieros de propósito general, el cual incluye tanto estados financieros como revelaciones relacionadas con la sostenibilidad, y</w:t>
      </w:r>
    </w:p>
    <w:p w14:paraId="4455E043" w14:textId="57CAA38F" w:rsidR="00245792" w:rsidRDefault="00245792" w:rsidP="00245792">
      <w:pPr>
        <w:pStyle w:val="Prrafodelista"/>
        <w:numPr>
          <w:ilvl w:val="0"/>
          <w:numId w:val="9"/>
        </w:numPr>
        <w:spacing w:line="480" w:lineRule="auto"/>
        <w:jc w:val="both"/>
        <w:rPr>
          <w:rFonts w:ascii="Times New Roman" w:hAnsi="Times New Roman" w:cs="Times New Roman"/>
          <w:sz w:val="24"/>
          <w:szCs w:val="24"/>
        </w:rPr>
      </w:pPr>
      <w:r>
        <w:rPr>
          <w:rFonts w:ascii="Times New Roman" w:hAnsi="Times New Roman" w:cs="Times New Roman"/>
          <w:sz w:val="24"/>
          <w:szCs w:val="24"/>
        </w:rPr>
        <w:t>La información que usuarios primarios necesitan tomar estas decisiones.</w:t>
      </w:r>
    </w:p>
    <w:p w14:paraId="3406ECA2" w14:textId="22F18912" w:rsidR="00245792" w:rsidRDefault="00245792" w:rsidP="00245792">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Los primeros usuarios no toman decisiones basados en alguna forma en reportes financieros de propósito general</w:t>
      </w:r>
      <w:r w:rsidR="00AC413F">
        <w:rPr>
          <w:rFonts w:ascii="Times New Roman" w:hAnsi="Times New Roman" w:cs="Times New Roman"/>
          <w:sz w:val="24"/>
          <w:szCs w:val="24"/>
        </w:rPr>
        <w:t xml:space="preserve"> publicado por la entidad (vea párrafo BC68 “Bases de las Conclusiones en las IFRS S1).</w:t>
      </w:r>
    </w:p>
    <w:p w14:paraId="6F3226FA" w14:textId="671F3478" w:rsidR="00AC413F" w:rsidRDefault="00AC413F" w:rsidP="00245792">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Valorar si </w:t>
      </w:r>
      <w:r w:rsidR="006168C0">
        <w:rPr>
          <w:rFonts w:ascii="Times New Roman" w:hAnsi="Times New Roman" w:cs="Times New Roman"/>
          <w:sz w:val="24"/>
          <w:szCs w:val="24"/>
        </w:rPr>
        <w:t>una</w:t>
      </w:r>
      <w:r>
        <w:rPr>
          <w:rFonts w:ascii="Times New Roman" w:hAnsi="Times New Roman" w:cs="Times New Roman"/>
          <w:sz w:val="24"/>
          <w:szCs w:val="24"/>
        </w:rPr>
        <w:t xml:space="preserve"> información </w:t>
      </w:r>
      <w:r w:rsidR="006168C0">
        <w:rPr>
          <w:rFonts w:ascii="Times New Roman" w:hAnsi="Times New Roman" w:cs="Times New Roman"/>
          <w:sz w:val="24"/>
          <w:szCs w:val="24"/>
        </w:rPr>
        <w:t>pudiese</w:t>
      </w:r>
      <w:r>
        <w:rPr>
          <w:rFonts w:ascii="Times New Roman" w:hAnsi="Times New Roman" w:cs="Times New Roman"/>
          <w:sz w:val="24"/>
          <w:szCs w:val="24"/>
        </w:rPr>
        <w:t xml:space="preserve"> razonablemente esperarse influir en los usuarios primarios, decisiones acerca de proveer recursos a la entidad, requiere a la entidad considerar las características de los usuarios primarios </w:t>
      </w:r>
      <w:r w:rsidR="006168C0">
        <w:rPr>
          <w:rFonts w:ascii="Times New Roman" w:hAnsi="Times New Roman" w:cs="Times New Roman"/>
          <w:sz w:val="24"/>
          <w:szCs w:val="24"/>
        </w:rPr>
        <w:t>(como</w:t>
      </w:r>
      <w:r>
        <w:rPr>
          <w:rFonts w:ascii="Times New Roman" w:hAnsi="Times New Roman" w:cs="Times New Roman"/>
          <w:sz w:val="24"/>
          <w:szCs w:val="24"/>
        </w:rPr>
        <w:t xml:space="preserve"> son los usuarios </w:t>
      </w:r>
      <w:r w:rsidR="006168C0">
        <w:rPr>
          <w:rFonts w:ascii="Times New Roman" w:hAnsi="Times New Roman" w:cs="Times New Roman"/>
          <w:sz w:val="24"/>
          <w:szCs w:val="24"/>
        </w:rPr>
        <w:t>futuros</w:t>
      </w:r>
      <w:r>
        <w:rPr>
          <w:rFonts w:ascii="Times New Roman" w:hAnsi="Times New Roman" w:cs="Times New Roman"/>
          <w:sz w:val="24"/>
          <w:szCs w:val="24"/>
        </w:rPr>
        <w:t xml:space="preserve">) mientras también </w:t>
      </w:r>
      <w:r>
        <w:rPr>
          <w:rFonts w:ascii="Times New Roman" w:hAnsi="Times New Roman" w:cs="Times New Roman"/>
          <w:sz w:val="24"/>
          <w:szCs w:val="24"/>
        </w:rPr>
        <w:lastRenderedPageBreak/>
        <w:t xml:space="preserve">la entidad considera sus propias circunstancias (por ejemplo, </w:t>
      </w:r>
      <w:r w:rsidR="006168C0">
        <w:rPr>
          <w:rFonts w:ascii="Times New Roman" w:hAnsi="Times New Roman" w:cs="Times New Roman"/>
          <w:sz w:val="24"/>
          <w:szCs w:val="24"/>
        </w:rPr>
        <w:t>la propia industrial de la entidad) (vea el párrafo IG2 en la guía de acompañamiento en la IFRS S1).</w:t>
      </w:r>
    </w:p>
    <w:p w14:paraId="0D9B4149" w14:textId="3AA5E2A5" w:rsidR="006168C0" w:rsidRDefault="006168C0" w:rsidP="00245792">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Cuando hacen juicios de materialidad, una entidad considerará si una información pudiera influenciar las decisiones de los usuarios acerca de proveer recursos a la entidad. Estas decisiones involucran decisiones acerca</w:t>
      </w:r>
      <w:r w:rsidR="006712EC">
        <w:rPr>
          <w:rFonts w:ascii="Times New Roman" w:hAnsi="Times New Roman" w:cs="Times New Roman"/>
          <w:sz w:val="24"/>
          <w:szCs w:val="24"/>
        </w:rPr>
        <w:t xml:space="preserve"> de</w:t>
      </w:r>
      <w:r>
        <w:rPr>
          <w:rFonts w:ascii="Times New Roman" w:hAnsi="Times New Roman" w:cs="Times New Roman"/>
          <w:sz w:val="24"/>
          <w:szCs w:val="24"/>
        </w:rPr>
        <w:t>:</w:t>
      </w:r>
    </w:p>
    <w:p w14:paraId="17CDF007" w14:textId="2017E491" w:rsidR="006168C0" w:rsidRDefault="0074533D" w:rsidP="006168C0">
      <w:pPr>
        <w:pStyle w:val="Prrafodelista"/>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Comprar, vender o tenencia de instrumentos de capital y de deuda.</w:t>
      </w:r>
    </w:p>
    <w:p w14:paraId="071B0B88" w14:textId="2BBB51F6" w:rsidR="0074533D" w:rsidRDefault="0074533D" w:rsidP="006168C0">
      <w:pPr>
        <w:pStyle w:val="Prrafodelista"/>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Proveer u </w:t>
      </w:r>
      <w:r w:rsidR="006712EC">
        <w:rPr>
          <w:rFonts w:ascii="Times New Roman" w:hAnsi="Times New Roman" w:cs="Times New Roman"/>
          <w:sz w:val="24"/>
          <w:szCs w:val="24"/>
        </w:rPr>
        <w:t>liquidar</w:t>
      </w:r>
      <w:r>
        <w:rPr>
          <w:rFonts w:ascii="Times New Roman" w:hAnsi="Times New Roman" w:cs="Times New Roman"/>
          <w:sz w:val="24"/>
          <w:szCs w:val="24"/>
        </w:rPr>
        <w:t xml:space="preserve"> </w:t>
      </w:r>
      <w:r w:rsidR="006712EC">
        <w:rPr>
          <w:rFonts w:ascii="Times New Roman" w:hAnsi="Times New Roman" w:cs="Times New Roman"/>
          <w:sz w:val="24"/>
          <w:szCs w:val="24"/>
        </w:rPr>
        <w:t>préstamos</w:t>
      </w:r>
      <w:r>
        <w:rPr>
          <w:rFonts w:ascii="Times New Roman" w:hAnsi="Times New Roman" w:cs="Times New Roman"/>
          <w:sz w:val="24"/>
          <w:szCs w:val="24"/>
        </w:rPr>
        <w:t xml:space="preserve"> y otras formas de créditos, y</w:t>
      </w:r>
    </w:p>
    <w:p w14:paraId="3DBCE8B8" w14:textId="1EE8D3CA" w:rsidR="0074533D" w:rsidRDefault="0074533D" w:rsidP="006168C0">
      <w:pPr>
        <w:pStyle w:val="Prrafodelista"/>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Ejercer derechos de voto, o </w:t>
      </w:r>
      <w:proofErr w:type="gramStart"/>
      <w:r>
        <w:rPr>
          <w:rFonts w:ascii="Times New Roman" w:hAnsi="Times New Roman" w:cs="Times New Roman"/>
          <w:sz w:val="24"/>
          <w:szCs w:val="24"/>
        </w:rPr>
        <w:t>de los contrario</w:t>
      </w:r>
      <w:proofErr w:type="gramEnd"/>
      <w:r>
        <w:rPr>
          <w:rFonts w:ascii="Times New Roman" w:hAnsi="Times New Roman" w:cs="Times New Roman"/>
          <w:sz w:val="24"/>
          <w:szCs w:val="24"/>
        </w:rPr>
        <w:t xml:space="preserve"> influir, las acciones de la gerencia de la entidad que afecten el uso de los recursos económicos </w:t>
      </w:r>
      <w:proofErr w:type="gramStart"/>
      <w:r>
        <w:rPr>
          <w:rFonts w:ascii="Times New Roman" w:hAnsi="Times New Roman" w:cs="Times New Roman"/>
          <w:sz w:val="24"/>
          <w:szCs w:val="24"/>
        </w:rPr>
        <w:t>( vea</w:t>
      </w:r>
      <w:proofErr w:type="gramEnd"/>
      <w:r>
        <w:rPr>
          <w:rFonts w:ascii="Times New Roman" w:hAnsi="Times New Roman" w:cs="Times New Roman"/>
          <w:sz w:val="24"/>
          <w:szCs w:val="24"/>
        </w:rPr>
        <w:t xml:space="preserve"> el párrafo B14 de la IFRS S1)</w:t>
      </w:r>
    </w:p>
    <w:p w14:paraId="489E0A55" w14:textId="4C229495" w:rsidR="0041319B" w:rsidRDefault="0041319B" w:rsidP="0041319B">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Estas decisiones dependen de las expectativas del retorno de, por </w:t>
      </w:r>
      <w:r w:rsidR="008F15B6">
        <w:rPr>
          <w:rFonts w:ascii="Times New Roman" w:hAnsi="Times New Roman" w:cs="Times New Roman"/>
          <w:sz w:val="24"/>
          <w:szCs w:val="24"/>
        </w:rPr>
        <w:t>ejemplo,</w:t>
      </w:r>
      <w:r>
        <w:rPr>
          <w:rFonts w:ascii="Times New Roman" w:hAnsi="Times New Roman" w:cs="Times New Roman"/>
          <w:sz w:val="24"/>
          <w:szCs w:val="24"/>
        </w:rPr>
        <w:t xml:space="preserve"> de dividendos, de capital e intereses pagados, o el aumento de sus precios en el mercado. Estas expectativas dependen de asegurarse de:</w:t>
      </w:r>
    </w:p>
    <w:p w14:paraId="3C8E5154" w14:textId="402E887C" w:rsidR="0041319B" w:rsidRPr="0041319B" w:rsidRDefault="0041319B" w:rsidP="0041319B">
      <w:pPr>
        <w:pStyle w:val="Prrafodelista"/>
        <w:numPr>
          <w:ilvl w:val="0"/>
          <w:numId w:val="12"/>
        </w:numPr>
        <w:spacing w:line="480" w:lineRule="auto"/>
        <w:jc w:val="both"/>
        <w:rPr>
          <w:rFonts w:ascii="Times New Roman" w:hAnsi="Times New Roman" w:cs="Times New Roman"/>
          <w:sz w:val="24"/>
          <w:szCs w:val="24"/>
        </w:rPr>
      </w:pPr>
      <w:r w:rsidRPr="0041319B">
        <w:rPr>
          <w:rFonts w:ascii="Times New Roman" w:hAnsi="Times New Roman" w:cs="Times New Roman"/>
          <w:sz w:val="24"/>
          <w:szCs w:val="24"/>
        </w:rPr>
        <w:t>El monto, tiempo e incertidumbre de los flujos de efectivo de la entidad, y</w:t>
      </w:r>
    </w:p>
    <w:p w14:paraId="36015CA2" w14:textId="4A0373C8" w:rsidR="0041319B" w:rsidRDefault="0041319B" w:rsidP="0041319B">
      <w:pPr>
        <w:pStyle w:val="Prrafodelista"/>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Manejo de los recursos económicos por parte de la administración y el gobierno corporativo o sus empleados </w:t>
      </w:r>
      <w:r w:rsidR="008F15B6">
        <w:rPr>
          <w:rFonts w:ascii="Times New Roman" w:hAnsi="Times New Roman" w:cs="Times New Roman"/>
          <w:sz w:val="24"/>
          <w:szCs w:val="24"/>
        </w:rPr>
        <w:t>(vea</w:t>
      </w:r>
      <w:r>
        <w:rPr>
          <w:rFonts w:ascii="Times New Roman" w:hAnsi="Times New Roman" w:cs="Times New Roman"/>
          <w:sz w:val="24"/>
          <w:szCs w:val="24"/>
        </w:rPr>
        <w:t xml:space="preserve"> el párrafo B15 de la IFRS S1)</w:t>
      </w:r>
    </w:p>
    <w:p w14:paraId="4B2B86A9" w14:textId="18A341CF" w:rsidR="008F15B6" w:rsidRDefault="008F15B6" w:rsidP="008F15B6">
      <w:pPr>
        <w:pStyle w:val="Prrafodelista"/>
        <w:spacing w:line="480" w:lineRule="auto"/>
        <w:ind w:left="0"/>
        <w:jc w:val="both"/>
        <w:rPr>
          <w:rFonts w:ascii="Times New Roman" w:hAnsi="Times New Roman" w:cs="Times New Roman"/>
          <w:b/>
          <w:bCs/>
          <w:sz w:val="24"/>
          <w:szCs w:val="24"/>
        </w:rPr>
      </w:pPr>
      <w:r w:rsidRPr="008F15B6">
        <w:rPr>
          <w:rFonts w:ascii="Times New Roman" w:hAnsi="Times New Roman" w:cs="Times New Roman"/>
          <w:b/>
          <w:bCs/>
          <w:sz w:val="24"/>
          <w:szCs w:val="24"/>
        </w:rPr>
        <w:t>El contexto de las revelaciones relacionadas con la sostenibilidad</w:t>
      </w:r>
    </w:p>
    <w:p w14:paraId="6DD047FC" w14:textId="77EA36AC" w:rsidR="008F15B6" w:rsidRDefault="008F15B6" w:rsidP="008F15B6">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Las revelaciones relacionadas con la sostenibilidad atienden a un objetivo específico: Ellos apuntan a proveer información acerca de los riegos y oportunidades relacionados con la sostenibilidad que los usuarios primarios de reportes financieros de propósito general usan para proveer recursos a la entidad.</w:t>
      </w:r>
    </w:p>
    <w:p w14:paraId="15DC14D2" w14:textId="7AE278F1" w:rsidR="008F15B6" w:rsidRDefault="008F15B6" w:rsidP="008F15B6">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Otros reporte</w:t>
      </w:r>
      <w:r w:rsidR="006949C8">
        <w:rPr>
          <w:rFonts w:ascii="Times New Roman" w:hAnsi="Times New Roman" w:cs="Times New Roman"/>
          <w:sz w:val="24"/>
          <w:szCs w:val="24"/>
        </w:rPr>
        <w:t>s</w:t>
      </w:r>
      <w:r>
        <w:rPr>
          <w:rFonts w:ascii="Times New Roman" w:hAnsi="Times New Roman" w:cs="Times New Roman"/>
          <w:sz w:val="24"/>
          <w:szCs w:val="24"/>
        </w:rPr>
        <w:t xml:space="preserve"> proveen </w:t>
      </w:r>
      <w:r w:rsidR="006949C8">
        <w:rPr>
          <w:rFonts w:ascii="Times New Roman" w:hAnsi="Times New Roman" w:cs="Times New Roman"/>
          <w:sz w:val="24"/>
          <w:szCs w:val="24"/>
        </w:rPr>
        <w:t xml:space="preserve">como parte de los reportes de propósito general, como estados financieros, sirve a objetivos específicos y provee información particular a acerca de la entidad. En concordancia con los estándares ISSB, una entidad considerará si la información si es material en el contexto de objetivo de las revelaciones relacionadas con sostenibilidad. Sin embargo, una información es material para las revelaciones relacionadas con la sostenibilidad, podría no ser material para los estados financieros, </w:t>
      </w:r>
      <w:r w:rsidR="00876C15">
        <w:rPr>
          <w:rFonts w:ascii="Times New Roman" w:hAnsi="Times New Roman" w:cs="Times New Roman"/>
          <w:sz w:val="24"/>
          <w:szCs w:val="24"/>
        </w:rPr>
        <w:t xml:space="preserve">y vise versa. Por ejemplo, juzga la materialidad en el contexto de los estados financieros comparado con el contexto de las revelaciones financieras relacionadas con la sostenibilidad podría resultar diferente a la información desagregada provista acerca de los ingresos de la entidad, </w:t>
      </w:r>
      <w:r w:rsidR="004C45A7">
        <w:rPr>
          <w:rFonts w:ascii="Times New Roman" w:hAnsi="Times New Roman" w:cs="Times New Roman"/>
          <w:sz w:val="24"/>
          <w:szCs w:val="24"/>
        </w:rPr>
        <w:t xml:space="preserve">ya estos reportes </w:t>
      </w:r>
      <w:r w:rsidR="004C45A7">
        <w:rPr>
          <w:rFonts w:ascii="Times New Roman" w:hAnsi="Times New Roman" w:cs="Times New Roman"/>
          <w:sz w:val="24"/>
          <w:szCs w:val="24"/>
        </w:rPr>
        <w:lastRenderedPageBreak/>
        <w:t xml:space="preserve">sirven a objetivos diferentes. Por </w:t>
      </w:r>
      <w:proofErr w:type="gramStart"/>
      <w:r w:rsidR="004C45A7">
        <w:rPr>
          <w:rFonts w:ascii="Times New Roman" w:hAnsi="Times New Roman" w:cs="Times New Roman"/>
          <w:sz w:val="24"/>
          <w:szCs w:val="24"/>
        </w:rPr>
        <w:t>ejemplo</w:t>
      </w:r>
      <w:proofErr w:type="gramEnd"/>
      <w:r w:rsidR="004C45A7">
        <w:rPr>
          <w:rFonts w:ascii="Times New Roman" w:hAnsi="Times New Roman" w:cs="Times New Roman"/>
          <w:sz w:val="24"/>
          <w:szCs w:val="24"/>
        </w:rPr>
        <w:t xml:space="preserve"> aplicando el párrafo 35 (</w:t>
      </w:r>
      <w:proofErr w:type="gramStart"/>
      <w:r w:rsidR="004C45A7">
        <w:rPr>
          <w:rFonts w:ascii="Times New Roman" w:hAnsi="Times New Roman" w:cs="Times New Roman"/>
          <w:sz w:val="24"/>
          <w:szCs w:val="24"/>
        </w:rPr>
        <w:t>a)  de</w:t>
      </w:r>
      <w:proofErr w:type="gramEnd"/>
      <w:r w:rsidR="004C45A7">
        <w:rPr>
          <w:rFonts w:ascii="Times New Roman" w:hAnsi="Times New Roman" w:cs="Times New Roman"/>
          <w:sz w:val="24"/>
          <w:szCs w:val="24"/>
        </w:rPr>
        <w:t xml:space="preserve"> IFRS S1, el cual requiere que una entidad revele acerca de </w:t>
      </w:r>
      <w:proofErr w:type="spellStart"/>
      <w:r w:rsidR="004C45A7">
        <w:rPr>
          <w:rFonts w:ascii="Times New Roman" w:hAnsi="Times New Roman" w:cs="Times New Roman"/>
          <w:sz w:val="24"/>
          <w:szCs w:val="24"/>
        </w:rPr>
        <w:t>como</w:t>
      </w:r>
      <w:proofErr w:type="spellEnd"/>
      <w:r w:rsidR="004C45A7">
        <w:rPr>
          <w:rFonts w:ascii="Times New Roman" w:hAnsi="Times New Roman" w:cs="Times New Roman"/>
          <w:sz w:val="24"/>
          <w:szCs w:val="24"/>
        </w:rPr>
        <w:t xml:space="preserve"> una información sobre de los riesgos y oportunidades habría de afectar el desempeño financiero para un periodo reportado, podría resultar en información material acerca a los ingresos atribuibles a los efectos de riesgos y oportunidades relacionados con sostenibilidad, pero esta informaci</w:t>
      </w:r>
      <w:r w:rsidR="00FB10DF">
        <w:rPr>
          <w:rFonts w:ascii="Times New Roman" w:hAnsi="Times New Roman" w:cs="Times New Roman"/>
          <w:sz w:val="24"/>
          <w:szCs w:val="24"/>
        </w:rPr>
        <w:t>ón puede que no sea material para los estados financieros.</w:t>
      </w:r>
    </w:p>
    <w:p w14:paraId="7DCE523D" w14:textId="4DAD1F06" w:rsidR="00FB10DF" w:rsidRDefault="00FB10DF" w:rsidP="008F15B6">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La valoración de si una información es material cuando se aplican los estándares ISSB </w:t>
      </w:r>
      <w:proofErr w:type="spellStart"/>
      <w:r>
        <w:rPr>
          <w:rFonts w:ascii="Times New Roman" w:hAnsi="Times New Roman" w:cs="Times New Roman"/>
          <w:sz w:val="24"/>
          <w:szCs w:val="24"/>
        </w:rPr>
        <w:t>esta</w:t>
      </w:r>
      <w:proofErr w:type="spellEnd"/>
      <w:r>
        <w:rPr>
          <w:rFonts w:ascii="Times New Roman" w:hAnsi="Times New Roman" w:cs="Times New Roman"/>
          <w:sz w:val="24"/>
          <w:szCs w:val="24"/>
        </w:rPr>
        <w:t xml:space="preserve"> anclada y atada para objetivos específicos de las revelaciones relacionadas con sostenibilidad.</w:t>
      </w:r>
    </w:p>
    <w:p w14:paraId="65573FC4" w14:textId="0561BB2F" w:rsidR="00FB10DF" w:rsidRDefault="00FB10DF" w:rsidP="008F15B6">
      <w:pPr>
        <w:pStyle w:val="Prrafodelista"/>
        <w:spacing w:line="480" w:lineRule="auto"/>
        <w:ind w:left="0"/>
        <w:jc w:val="both"/>
        <w:rPr>
          <w:rFonts w:ascii="Times New Roman" w:hAnsi="Times New Roman" w:cs="Times New Roman"/>
          <w:sz w:val="24"/>
          <w:szCs w:val="24"/>
        </w:rPr>
      </w:pPr>
      <w:r w:rsidRPr="00FB10DF">
        <w:rPr>
          <w:rFonts w:ascii="Times New Roman" w:hAnsi="Times New Roman" w:cs="Times New Roman"/>
          <w:b/>
          <w:bCs/>
          <w:sz w:val="24"/>
          <w:szCs w:val="24"/>
        </w:rPr>
        <w:t>Consideraciones de conectividad</w:t>
      </w:r>
      <w:r>
        <w:rPr>
          <w:rFonts w:ascii="Times New Roman" w:hAnsi="Times New Roman" w:cs="Times New Roman"/>
          <w:sz w:val="24"/>
          <w:szCs w:val="24"/>
        </w:rPr>
        <w:t>.</w:t>
      </w:r>
    </w:p>
    <w:p w14:paraId="42758C9D" w14:textId="1800A9C1" w:rsidR="00FB10DF" w:rsidRDefault="00FB10DF" w:rsidP="008F15B6">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A pesar de que definición de materialidad en los estándares IFRS están alineados con la definición de los estándares de contabilidad del IFRS, la información requerida para cumplir el objetivo de los reportes financieros de propósito general es distinto. Las revelaciones financieras relacionadas con la sostenibilidad </w:t>
      </w:r>
      <w:r w:rsidR="008A5C48">
        <w:rPr>
          <w:rFonts w:ascii="Times New Roman" w:hAnsi="Times New Roman" w:cs="Times New Roman"/>
          <w:sz w:val="24"/>
          <w:szCs w:val="24"/>
        </w:rPr>
        <w:t xml:space="preserve">y los estados financieros cada uno sirve a objetivos específicos y proveen distinta información acerca de la entidad. Por lo tanto, al </w:t>
      </w:r>
      <w:r w:rsidR="008A5C48">
        <w:rPr>
          <w:rFonts w:ascii="Times New Roman" w:hAnsi="Times New Roman" w:cs="Times New Roman"/>
          <w:sz w:val="24"/>
          <w:szCs w:val="24"/>
        </w:rPr>
        <w:lastRenderedPageBreak/>
        <w:t>juzgar la materialidad a una entidad</w:t>
      </w:r>
      <w:r>
        <w:rPr>
          <w:rFonts w:ascii="Times New Roman" w:hAnsi="Times New Roman" w:cs="Times New Roman"/>
          <w:sz w:val="24"/>
          <w:szCs w:val="24"/>
        </w:rPr>
        <w:t xml:space="preserve"> </w:t>
      </w:r>
      <w:r w:rsidR="008A5C48">
        <w:rPr>
          <w:rFonts w:ascii="Times New Roman" w:hAnsi="Times New Roman" w:cs="Times New Roman"/>
          <w:sz w:val="24"/>
          <w:szCs w:val="24"/>
        </w:rPr>
        <w:t>realizada al preparar revelaciones relacionadas con la sostenibilidad será distinta de aquella cuando se preparan estados financieros.</w:t>
      </w:r>
    </w:p>
    <w:p w14:paraId="06D5C544" w14:textId="4B9CA2FB" w:rsidR="008A5C48" w:rsidRDefault="008A5C48" w:rsidP="008F15B6">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Las revelaciones financieras relacionadas con la sostenibilidad:</w:t>
      </w:r>
    </w:p>
    <w:p w14:paraId="6FE191B9" w14:textId="65033882" w:rsidR="00CF6C1A" w:rsidRDefault="00CF6C1A" w:rsidP="00CF6C1A">
      <w:pPr>
        <w:pStyle w:val="Prrafodelista"/>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t>Complementa la información de los estados financieros de la entidad.</w:t>
      </w:r>
    </w:p>
    <w:p w14:paraId="3EECF177" w14:textId="06B4327F" w:rsidR="00CF6C1A" w:rsidRDefault="004D7272" w:rsidP="00CF6C1A">
      <w:pPr>
        <w:pStyle w:val="Prrafodelista"/>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t>Probablemente incluyan información cualitativa e información prospectiva que información financiera cuantitativa.</w:t>
      </w:r>
    </w:p>
    <w:p w14:paraId="057A5161" w14:textId="77777777" w:rsidR="002A45DF" w:rsidRDefault="004D7272" w:rsidP="00CF6C1A">
      <w:pPr>
        <w:pStyle w:val="Prrafodelista"/>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t>Proveen información acerca de los riegos y oportunidades que podría razonablemente esperarse que influyan las perspectivas de una entidad</w:t>
      </w:r>
      <w:r w:rsidR="008347A2">
        <w:rPr>
          <w:rFonts w:ascii="Times New Roman" w:hAnsi="Times New Roman" w:cs="Times New Roman"/>
          <w:sz w:val="24"/>
          <w:szCs w:val="24"/>
        </w:rPr>
        <w:t>, mientras los estados financieros proveen información sobre los activos, pasivos, patrimonio, ingresos y gastos de la entidad. Por lo tanto, las revelaciones financieras relacionadas con la sostenibilidad proveen información acerca de los riesgos y oportunidades no están limitados a si la información acerca de que aquellos riesgos y oportunidades tengan un efecto o estén relacionados con activos, pasivos, patrimonio, ingresos y gastos</w:t>
      </w:r>
      <w:r w:rsidR="002A45DF">
        <w:rPr>
          <w:rFonts w:ascii="Times New Roman" w:hAnsi="Times New Roman" w:cs="Times New Roman"/>
          <w:sz w:val="24"/>
          <w:szCs w:val="24"/>
        </w:rPr>
        <w:t>. Por ejemplo, las revelaciones financieras relacionadas con la sostenibilidad incluyen información acerca:</w:t>
      </w:r>
    </w:p>
    <w:p w14:paraId="43E6FFD2" w14:textId="6043D134" w:rsidR="004D7272" w:rsidRDefault="002A45DF" w:rsidP="00CF6C1A">
      <w:pPr>
        <w:pStyle w:val="Prrafodelista"/>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Otros aspectos de la entidad, como gobernanza, estrategia y procesos de gestión de riesgos</w:t>
      </w:r>
      <w:r w:rsidR="008347A2">
        <w:rPr>
          <w:rFonts w:ascii="Times New Roman" w:hAnsi="Times New Roman" w:cs="Times New Roman"/>
          <w:sz w:val="24"/>
          <w:szCs w:val="24"/>
        </w:rPr>
        <w:t xml:space="preserve"> </w:t>
      </w:r>
      <w:r>
        <w:rPr>
          <w:rFonts w:ascii="Times New Roman" w:hAnsi="Times New Roman" w:cs="Times New Roman"/>
          <w:sz w:val="24"/>
          <w:szCs w:val="24"/>
        </w:rPr>
        <w:t>en relación con los riesgos y oportunidades relacionados con la sostenibilidad; y</w:t>
      </w:r>
    </w:p>
    <w:p w14:paraId="1C4F4DC6" w14:textId="3635C615" w:rsidR="002A45DF" w:rsidRDefault="002A45DF" w:rsidP="00CF6C1A">
      <w:pPr>
        <w:pStyle w:val="Prrafodelista"/>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rPr>
        <w:t>Efectos financieros previstos.</w:t>
      </w:r>
    </w:p>
    <w:p w14:paraId="4E319AA0" w14:textId="0C35FE76" w:rsidR="002A45DF" w:rsidRDefault="002A45DF" w:rsidP="002A45DF">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En la preparación de revelaciones financieras relacionadas con sostenibilidad, tendrá más menudo a:</w:t>
      </w:r>
    </w:p>
    <w:p w14:paraId="6BF63103" w14:textId="4B1AD4BF" w:rsidR="002A45DF" w:rsidRDefault="00C2686B" w:rsidP="00C2686B">
      <w:pPr>
        <w:pStyle w:val="Prrafodelista"/>
        <w:numPr>
          <w:ilvl w:val="0"/>
          <w:numId w:val="13"/>
        </w:num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Considerara</w:t>
      </w:r>
      <w:proofErr w:type="spellEnd"/>
      <w:r>
        <w:rPr>
          <w:rFonts w:ascii="Times New Roman" w:hAnsi="Times New Roman" w:cs="Times New Roman"/>
          <w:sz w:val="24"/>
          <w:szCs w:val="24"/>
        </w:rPr>
        <w:t xml:space="preserve"> las implicaciones durante períodos de tiempo más largos que los usados al preparar estados financieros (a pesar de que los juicios en la preparación de los estados financieros acerca del largo plazo pudrían ser también requerido); y</w:t>
      </w:r>
    </w:p>
    <w:p w14:paraId="553807CB" w14:textId="48AC6A40" w:rsidR="00C2686B" w:rsidRDefault="00C2686B" w:rsidP="00C2686B">
      <w:pPr>
        <w:pStyle w:val="Prrafodelista"/>
        <w:numPr>
          <w:ilvl w:val="0"/>
          <w:numId w:val="13"/>
        </w:numPr>
        <w:spacing w:line="480" w:lineRule="auto"/>
        <w:jc w:val="both"/>
        <w:rPr>
          <w:rFonts w:ascii="Times New Roman" w:hAnsi="Times New Roman" w:cs="Times New Roman"/>
          <w:sz w:val="24"/>
          <w:szCs w:val="24"/>
        </w:rPr>
      </w:pPr>
      <w:r>
        <w:rPr>
          <w:rFonts w:ascii="Times New Roman" w:hAnsi="Times New Roman" w:cs="Times New Roman"/>
          <w:sz w:val="24"/>
          <w:szCs w:val="24"/>
        </w:rPr>
        <w:t>Consideraciones de la</w:t>
      </w:r>
      <w:r w:rsidR="008E29BE">
        <w:rPr>
          <w:rFonts w:ascii="Times New Roman" w:hAnsi="Times New Roman" w:cs="Times New Roman"/>
          <w:sz w:val="24"/>
          <w:szCs w:val="24"/>
        </w:rPr>
        <w:t>s</w:t>
      </w:r>
      <w:r>
        <w:rPr>
          <w:rFonts w:ascii="Times New Roman" w:hAnsi="Times New Roman" w:cs="Times New Roman"/>
          <w:sz w:val="24"/>
          <w:szCs w:val="24"/>
        </w:rPr>
        <w:t xml:space="preserve"> implicaciones de la</w:t>
      </w:r>
      <w:r w:rsidR="008E29BE">
        <w:rPr>
          <w:rFonts w:ascii="Times New Roman" w:hAnsi="Times New Roman" w:cs="Times New Roman"/>
          <w:sz w:val="24"/>
          <w:szCs w:val="24"/>
        </w:rPr>
        <w:t>s</w:t>
      </w:r>
      <w:r>
        <w:rPr>
          <w:rFonts w:ascii="Times New Roman" w:hAnsi="Times New Roman" w:cs="Times New Roman"/>
          <w:sz w:val="24"/>
          <w:szCs w:val="24"/>
        </w:rPr>
        <w:t xml:space="preserve"> interacciones a lo largo </w:t>
      </w:r>
      <w:r w:rsidR="008E29BE">
        <w:rPr>
          <w:rFonts w:ascii="Times New Roman" w:hAnsi="Times New Roman" w:cs="Times New Roman"/>
          <w:sz w:val="24"/>
          <w:szCs w:val="24"/>
        </w:rPr>
        <w:t>de cadena de valor (véase el párrafo BC9 de las bases de las conclusiones en la IFRS S1).</w:t>
      </w:r>
    </w:p>
    <w:p w14:paraId="38608417" w14:textId="0A83B16A" w:rsidR="008E29BE" w:rsidRDefault="008E29BE" w:rsidP="008E29BE">
      <w:pPr>
        <w:pStyle w:val="Prrafodelista"/>
        <w:spacing w:line="480" w:lineRule="auto"/>
        <w:ind w:left="0"/>
        <w:jc w:val="both"/>
        <w:rPr>
          <w:rFonts w:ascii="Times New Roman" w:hAnsi="Times New Roman" w:cs="Times New Roman"/>
          <w:b/>
          <w:bCs/>
          <w:sz w:val="24"/>
          <w:szCs w:val="24"/>
        </w:rPr>
      </w:pPr>
      <w:r>
        <w:rPr>
          <w:rFonts w:ascii="Times New Roman" w:hAnsi="Times New Roman" w:cs="Times New Roman"/>
          <w:sz w:val="24"/>
          <w:szCs w:val="24"/>
        </w:rPr>
        <w:t xml:space="preserve"> </w:t>
      </w:r>
      <w:r w:rsidRPr="008E29BE">
        <w:rPr>
          <w:rFonts w:ascii="Times New Roman" w:hAnsi="Times New Roman" w:cs="Times New Roman"/>
          <w:b/>
          <w:bCs/>
          <w:sz w:val="24"/>
          <w:szCs w:val="24"/>
        </w:rPr>
        <w:t>Información omitida, preparada erróneamente y oscurecida</w:t>
      </w:r>
    </w:p>
    <w:p w14:paraId="388A14EA" w14:textId="200984D8" w:rsidR="008E29BE" w:rsidRDefault="008E29BE" w:rsidP="008E29BE">
      <w:pPr>
        <w:pStyle w:val="Prrafodelista"/>
        <w:spacing w:line="480" w:lineRule="auto"/>
        <w:ind w:left="0"/>
        <w:jc w:val="both"/>
        <w:rPr>
          <w:rFonts w:ascii="Times New Roman" w:hAnsi="Times New Roman" w:cs="Times New Roman"/>
          <w:b/>
          <w:bCs/>
          <w:sz w:val="24"/>
          <w:szCs w:val="24"/>
        </w:rPr>
      </w:pPr>
      <w:r>
        <w:rPr>
          <w:rFonts w:ascii="Times New Roman" w:hAnsi="Times New Roman" w:cs="Times New Roman"/>
          <w:b/>
          <w:bCs/>
          <w:sz w:val="24"/>
          <w:szCs w:val="24"/>
        </w:rPr>
        <w:t xml:space="preserve">En el contexto de las revelaciones financieras relacionadas con la sostenibilidad, una información es material si su omisión, preparación errónea u oscurecimiento podría esperarse razonablemente afecta las decisiones de los usuarios primarios de reportes </w:t>
      </w:r>
      <w:r>
        <w:rPr>
          <w:rFonts w:ascii="Times New Roman" w:hAnsi="Times New Roman" w:cs="Times New Roman"/>
          <w:b/>
          <w:bCs/>
          <w:sz w:val="24"/>
          <w:szCs w:val="24"/>
        </w:rPr>
        <w:lastRenderedPageBreak/>
        <w:t xml:space="preserve">financieros de propósito general hacen en base de estos reportes. Los cuales incluyen tanto </w:t>
      </w:r>
      <w:r w:rsidR="00002782">
        <w:rPr>
          <w:rFonts w:ascii="Times New Roman" w:hAnsi="Times New Roman" w:cs="Times New Roman"/>
          <w:b/>
          <w:bCs/>
          <w:sz w:val="24"/>
          <w:szCs w:val="24"/>
        </w:rPr>
        <w:t xml:space="preserve">los </w:t>
      </w:r>
      <w:r>
        <w:rPr>
          <w:rFonts w:ascii="Times New Roman" w:hAnsi="Times New Roman" w:cs="Times New Roman"/>
          <w:b/>
          <w:bCs/>
          <w:sz w:val="24"/>
          <w:szCs w:val="24"/>
        </w:rPr>
        <w:t xml:space="preserve">estados financieros como revelaciones financieras relacionadas con la </w:t>
      </w:r>
      <w:r w:rsidR="00002782">
        <w:rPr>
          <w:rFonts w:ascii="Times New Roman" w:hAnsi="Times New Roman" w:cs="Times New Roman"/>
          <w:b/>
          <w:bCs/>
          <w:sz w:val="24"/>
          <w:szCs w:val="24"/>
        </w:rPr>
        <w:t>sostenibilidad y cualquier información provistas sobre aspectos específicos de la entidad.</w:t>
      </w:r>
    </w:p>
    <w:p w14:paraId="571F4E46" w14:textId="2FF418D9" w:rsidR="00002782" w:rsidRDefault="00002782" w:rsidP="008E29BE">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En la evaluación si una información es material, una entidad considerará los efectos de la omisión, preparación errónea u oscurecimiento de información en las decisiones de los usuarios primarios. Una entidad requiere identificar esta</w:t>
      </w:r>
      <w:r w:rsidR="00A56AF2">
        <w:rPr>
          <w:rFonts w:ascii="Times New Roman" w:hAnsi="Times New Roman" w:cs="Times New Roman"/>
          <w:sz w:val="24"/>
          <w:szCs w:val="24"/>
        </w:rPr>
        <w:t>s</w:t>
      </w:r>
      <w:r>
        <w:rPr>
          <w:rFonts w:ascii="Times New Roman" w:hAnsi="Times New Roman" w:cs="Times New Roman"/>
          <w:sz w:val="24"/>
          <w:szCs w:val="24"/>
        </w:rPr>
        <w:t xml:space="preserve"> </w:t>
      </w:r>
      <w:r w:rsidR="00A56AF2">
        <w:rPr>
          <w:rFonts w:ascii="Times New Roman" w:hAnsi="Times New Roman" w:cs="Times New Roman"/>
          <w:sz w:val="24"/>
          <w:szCs w:val="24"/>
        </w:rPr>
        <w:t>revelaciones financieras</w:t>
      </w:r>
      <w:r>
        <w:rPr>
          <w:rFonts w:ascii="Times New Roman" w:hAnsi="Times New Roman" w:cs="Times New Roman"/>
          <w:sz w:val="24"/>
          <w:szCs w:val="24"/>
        </w:rPr>
        <w:t xml:space="preserve"> relacionadas con la sostenibilidad claramente y distinguirla de otra información provista por la entidad</w:t>
      </w:r>
      <w:r w:rsidR="00A56AF2">
        <w:rPr>
          <w:rFonts w:ascii="Times New Roman" w:hAnsi="Times New Roman" w:cs="Times New Roman"/>
          <w:sz w:val="24"/>
          <w:szCs w:val="24"/>
        </w:rPr>
        <w:t xml:space="preserve"> (vea el párrafo B27 de IFRS S1). Esto es importante en el contexto de las revelaciones relacionadas con la sostenibilidad porque:</w:t>
      </w:r>
    </w:p>
    <w:p w14:paraId="64A82884" w14:textId="61B712B7" w:rsidR="00A56AF2" w:rsidRDefault="00A56AF2" w:rsidP="000F1439">
      <w:pPr>
        <w:pStyle w:val="Prrafodelista"/>
        <w:numPr>
          <w:ilvl w:val="0"/>
          <w:numId w:val="14"/>
        </w:numPr>
        <w:spacing w:line="480" w:lineRule="auto"/>
        <w:jc w:val="both"/>
        <w:rPr>
          <w:rFonts w:ascii="Times New Roman" w:hAnsi="Times New Roman" w:cs="Times New Roman"/>
          <w:sz w:val="24"/>
          <w:szCs w:val="24"/>
        </w:rPr>
      </w:pPr>
      <w:r w:rsidRPr="00A56AF2">
        <w:rPr>
          <w:rFonts w:ascii="Times New Roman" w:hAnsi="Times New Roman" w:cs="Times New Roman"/>
          <w:b/>
          <w:bCs/>
          <w:sz w:val="24"/>
          <w:szCs w:val="24"/>
        </w:rPr>
        <w:t xml:space="preserve">La localización de las revelaciones relacionadas con sostenibilidad podría </w:t>
      </w:r>
      <w:proofErr w:type="spellStart"/>
      <w:r w:rsidRPr="00A56AF2">
        <w:rPr>
          <w:rFonts w:ascii="Times New Roman" w:hAnsi="Times New Roman" w:cs="Times New Roman"/>
          <w:b/>
          <w:bCs/>
          <w:sz w:val="24"/>
          <w:szCs w:val="24"/>
        </w:rPr>
        <w:t>varía</w:t>
      </w:r>
      <w:r w:rsidR="005748DB">
        <w:rPr>
          <w:rFonts w:ascii="Times New Roman" w:hAnsi="Times New Roman" w:cs="Times New Roman"/>
          <w:b/>
          <w:bCs/>
          <w:sz w:val="24"/>
          <w:szCs w:val="24"/>
        </w:rPr>
        <w:t>r</w:t>
      </w:r>
      <w:proofErr w:type="spellEnd"/>
      <w:r w:rsidRPr="00A56AF2">
        <w:rPr>
          <w:rFonts w:ascii="Times New Roman" w:hAnsi="Times New Roman" w:cs="Times New Roman"/>
          <w:b/>
          <w:bCs/>
          <w:sz w:val="24"/>
          <w:szCs w:val="24"/>
        </w:rPr>
        <w:t xml:space="preserve"> entre las entidades</w:t>
      </w:r>
      <w:r>
        <w:rPr>
          <w:rFonts w:ascii="Times New Roman" w:hAnsi="Times New Roman" w:cs="Times New Roman"/>
          <w:sz w:val="24"/>
          <w:szCs w:val="24"/>
        </w:rPr>
        <w:t xml:space="preserve">. Los estándares ISSB establece que estas variaciones posibles en los reportes financieros de propósito general en cuales las revelaciones financieras relacionadas con sostenibilidad, por ejemplo, en un comentario de la gerencia o un similar reporte que forme parte de los reportes financieros de propósito general. Estos </w:t>
      </w:r>
      <w:r w:rsidR="000F1439">
        <w:rPr>
          <w:rFonts w:ascii="Times New Roman" w:hAnsi="Times New Roman" w:cs="Times New Roman"/>
          <w:sz w:val="24"/>
          <w:szCs w:val="24"/>
        </w:rPr>
        <w:t>reportes podrían</w:t>
      </w:r>
      <w:r>
        <w:rPr>
          <w:rFonts w:ascii="Times New Roman" w:hAnsi="Times New Roman" w:cs="Times New Roman"/>
          <w:sz w:val="24"/>
          <w:szCs w:val="24"/>
        </w:rPr>
        <w:t xml:space="preserve"> también proveer información requerida en otros requerimientos.</w:t>
      </w:r>
      <w:r w:rsidR="000F1439">
        <w:rPr>
          <w:rFonts w:ascii="Times New Roman" w:hAnsi="Times New Roman" w:cs="Times New Roman"/>
          <w:sz w:val="24"/>
          <w:szCs w:val="24"/>
        </w:rPr>
        <w:t xml:space="preserve"> En </w:t>
      </w:r>
      <w:r w:rsidR="000F1439">
        <w:rPr>
          <w:rFonts w:ascii="Times New Roman" w:hAnsi="Times New Roman" w:cs="Times New Roman"/>
          <w:sz w:val="24"/>
          <w:szCs w:val="24"/>
        </w:rPr>
        <w:lastRenderedPageBreak/>
        <w:t>tales casos, los están</w:t>
      </w:r>
      <w:r w:rsidR="000F1439" w:rsidRPr="000F1439">
        <w:rPr>
          <w:rFonts w:ascii="Times New Roman" w:hAnsi="Times New Roman" w:cs="Times New Roman"/>
          <w:sz w:val="24"/>
          <w:szCs w:val="24"/>
        </w:rPr>
        <w:t xml:space="preserve">dares ISSB requieren que una entidad </w:t>
      </w:r>
      <w:r w:rsidR="00120AA9">
        <w:rPr>
          <w:rFonts w:ascii="Times New Roman" w:hAnsi="Times New Roman" w:cs="Times New Roman"/>
          <w:sz w:val="24"/>
          <w:szCs w:val="24"/>
        </w:rPr>
        <w:t>haga claramente identificable las revelaciones financieras relacionadas con la sostenibilidad y no oscurecer por adicionar información (véase el párrafo 61-62 de IFRS S1)</w:t>
      </w:r>
    </w:p>
    <w:p w14:paraId="323F492A" w14:textId="77777777" w:rsidR="00874033" w:rsidRDefault="00120AA9" w:rsidP="000F1439">
      <w:pPr>
        <w:pStyle w:val="Prrafodelista"/>
        <w:numPr>
          <w:ilvl w:val="0"/>
          <w:numId w:val="14"/>
        </w:numPr>
        <w:spacing w:line="480" w:lineRule="auto"/>
        <w:jc w:val="both"/>
        <w:rPr>
          <w:rFonts w:ascii="Times New Roman" w:hAnsi="Times New Roman" w:cs="Times New Roman"/>
          <w:sz w:val="24"/>
          <w:szCs w:val="24"/>
        </w:rPr>
      </w:pPr>
      <w:r>
        <w:rPr>
          <w:rFonts w:ascii="Times New Roman" w:hAnsi="Times New Roman" w:cs="Times New Roman"/>
          <w:b/>
          <w:bCs/>
          <w:sz w:val="24"/>
          <w:szCs w:val="24"/>
        </w:rPr>
        <w:t>Información adicional podría ser provista para atender las necesidades otros grupos de interés además de los usuarios primarios</w:t>
      </w:r>
      <w:r w:rsidRPr="00120AA9">
        <w:rPr>
          <w:rFonts w:ascii="Times New Roman" w:hAnsi="Times New Roman" w:cs="Times New Roman"/>
          <w:sz w:val="24"/>
          <w:szCs w:val="24"/>
        </w:rPr>
        <w:t>.</w:t>
      </w:r>
      <w:r>
        <w:rPr>
          <w:rFonts w:ascii="Times New Roman" w:hAnsi="Times New Roman" w:cs="Times New Roman"/>
          <w:sz w:val="24"/>
          <w:szCs w:val="24"/>
        </w:rPr>
        <w:t xml:space="preserve"> Una entidad sus reportes de sostenibilidad incluyen información pensada para atender un rango más amplio de grupos de interés </w:t>
      </w:r>
      <w:r w:rsidR="00874033">
        <w:rPr>
          <w:rFonts w:ascii="Times New Roman" w:hAnsi="Times New Roman" w:cs="Times New Roman"/>
          <w:sz w:val="24"/>
          <w:szCs w:val="24"/>
        </w:rPr>
        <w:t>más allá de los usuarios primarios o atender necesidades particulares de los usuarios primarios que no son necesidades comunes. En este caso la IFRS S1 requiere revelaciones financieras relacionadas con sostenibilidad claramente identificable y no oscurecer con información adicional.</w:t>
      </w:r>
    </w:p>
    <w:p w14:paraId="711E845F" w14:textId="77777777" w:rsidR="00874033" w:rsidRDefault="00874033" w:rsidP="00874033">
      <w:pPr>
        <w:pStyle w:val="Prrafodelista"/>
        <w:spacing w:line="480" w:lineRule="auto"/>
        <w:ind w:left="0"/>
        <w:jc w:val="both"/>
        <w:rPr>
          <w:rFonts w:ascii="Times New Roman" w:hAnsi="Times New Roman" w:cs="Times New Roman"/>
          <w:sz w:val="24"/>
          <w:szCs w:val="24"/>
        </w:rPr>
      </w:pPr>
      <w:r w:rsidRPr="00874033">
        <w:rPr>
          <w:rFonts w:ascii="Times New Roman" w:hAnsi="Times New Roman" w:cs="Times New Roman"/>
          <w:sz w:val="24"/>
          <w:szCs w:val="24"/>
        </w:rPr>
        <w:t xml:space="preserve">Parte de la valoración si </w:t>
      </w:r>
      <w:r>
        <w:rPr>
          <w:rFonts w:ascii="Times New Roman" w:hAnsi="Times New Roman" w:cs="Times New Roman"/>
          <w:sz w:val="24"/>
          <w:szCs w:val="24"/>
        </w:rPr>
        <w:t>información está preparada erróneamente incluye la considerar la exactitud de la información revelada. Información exacta no tiene que ser perfectamente precisa. Por ejemplo, la exactitud requiere el hecho que la información está libre de error material. (vea el párrafo D15 de la IFRS S1).</w:t>
      </w:r>
    </w:p>
    <w:p w14:paraId="06B595C4" w14:textId="7278A483" w:rsidR="00120AA9" w:rsidRDefault="0035373C" w:rsidP="00874033">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Una información está oscurecida si ella es comunicada de una forma podría tener </w:t>
      </w:r>
      <w:r w:rsidR="00B62CAD">
        <w:rPr>
          <w:rFonts w:ascii="Times New Roman" w:hAnsi="Times New Roman" w:cs="Times New Roman"/>
          <w:sz w:val="24"/>
          <w:szCs w:val="24"/>
        </w:rPr>
        <w:t>un efecto</w:t>
      </w:r>
      <w:r>
        <w:rPr>
          <w:rFonts w:ascii="Times New Roman" w:hAnsi="Times New Roman" w:cs="Times New Roman"/>
          <w:sz w:val="24"/>
          <w:szCs w:val="24"/>
        </w:rPr>
        <w:t xml:space="preserve"> similar en los usuarios primarios a la omisión y la preparación errónea </w:t>
      </w:r>
      <w:proofErr w:type="gramStart"/>
      <w:r>
        <w:rPr>
          <w:rFonts w:ascii="Times New Roman" w:hAnsi="Times New Roman" w:cs="Times New Roman"/>
          <w:sz w:val="24"/>
          <w:szCs w:val="24"/>
        </w:rPr>
        <w:t>( vea</w:t>
      </w:r>
      <w:proofErr w:type="gramEnd"/>
      <w:r>
        <w:rPr>
          <w:rFonts w:ascii="Times New Roman" w:hAnsi="Times New Roman" w:cs="Times New Roman"/>
          <w:sz w:val="24"/>
          <w:szCs w:val="24"/>
        </w:rPr>
        <w:t xml:space="preserve"> el párrafo B27 </w:t>
      </w:r>
      <w:r>
        <w:rPr>
          <w:rFonts w:ascii="Times New Roman" w:hAnsi="Times New Roman" w:cs="Times New Roman"/>
          <w:sz w:val="24"/>
          <w:szCs w:val="24"/>
        </w:rPr>
        <w:lastRenderedPageBreak/>
        <w:t xml:space="preserve">de la IFRS S1), Sea el </w:t>
      </w:r>
      <w:proofErr w:type="spellStart"/>
      <w:r>
        <w:rPr>
          <w:rFonts w:ascii="Times New Roman" w:hAnsi="Times New Roman" w:cs="Times New Roman"/>
          <w:sz w:val="24"/>
          <w:szCs w:val="24"/>
        </w:rPr>
        <w:t>capitulo</w:t>
      </w:r>
      <w:proofErr w:type="spellEnd"/>
      <w:r>
        <w:rPr>
          <w:rFonts w:ascii="Times New Roman" w:hAnsi="Times New Roman" w:cs="Times New Roman"/>
          <w:sz w:val="24"/>
          <w:szCs w:val="24"/>
        </w:rPr>
        <w:t xml:space="preserve"> 3 para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información en </w:t>
      </w:r>
      <w:proofErr w:type="gramStart"/>
      <w:r>
        <w:rPr>
          <w:rFonts w:ascii="Times New Roman" w:hAnsi="Times New Roman" w:cs="Times New Roman"/>
          <w:sz w:val="24"/>
          <w:szCs w:val="24"/>
        </w:rPr>
        <w:t>las revelación</w:t>
      </w:r>
      <w:proofErr w:type="gramEnd"/>
      <w:r>
        <w:rPr>
          <w:rFonts w:ascii="Times New Roman" w:hAnsi="Times New Roman" w:cs="Times New Roman"/>
          <w:sz w:val="24"/>
          <w:szCs w:val="24"/>
        </w:rPr>
        <w:t xml:space="preserve"> de información material e información oscurecida.</w:t>
      </w:r>
    </w:p>
    <w:p w14:paraId="71FFF937" w14:textId="3EAAEC26" w:rsidR="0035373C" w:rsidRPr="00084705" w:rsidRDefault="0035373C" w:rsidP="00874033">
      <w:pPr>
        <w:pStyle w:val="Prrafodelista"/>
        <w:spacing w:line="480" w:lineRule="auto"/>
        <w:ind w:left="0"/>
        <w:jc w:val="both"/>
        <w:rPr>
          <w:rFonts w:ascii="Times New Roman" w:hAnsi="Times New Roman" w:cs="Times New Roman"/>
          <w:b/>
          <w:bCs/>
          <w:sz w:val="24"/>
          <w:szCs w:val="24"/>
        </w:rPr>
      </w:pPr>
      <w:r w:rsidRPr="00084705">
        <w:rPr>
          <w:rFonts w:ascii="Times New Roman" w:hAnsi="Times New Roman" w:cs="Times New Roman"/>
          <w:b/>
          <w:bCs/>
          <w:sz w:val="24"/>
          <w:szCs w:val="24"/>
        </w:rPr>
        <w:t xml:space="preserve">CAPITULO 2- RIESGOS Y OPORTUNIDADES RELACIONADOS CON LA SOSTENIBILIDAD QUE PODRÍAN RAZONABLEMENTE ESPERARSE AFECTEN </w:t>
      </w:r>
      <w:r w:rsidR="00084705" w:rsidRPr="00084705">
        <w:rPr>
          <w:rFonts w:ascii="Times New Roman" w:hAnsi="Times New Roman" w:cs="Times New Roman"/>
          <w:b/>
          <w:bCs/>
          <w:sz w:val="24"/>
          <w:szCs w:val="24"/>
        </w:rPr>
        <w:t>LA ENTIDAD EN EL FUTURO Y SU APLICACIÓN EN LOS ESTÁNDARES ISSB.</w:t>
      </w:r>
    </w:p>
    <w:p w14:paraId="6FA3D9BF" w14:textId="7739EFED" w:rsidR="00A56AF2" w:rsidRDefault="00D517CB" w:rsidP="008E29BE">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La norma IFRS S1 requiere que las entidades revelen información acerca de los riesgos y oportunidades que razonablemente podrían esperarse afecten los flujos de efectivos, el acceso al financiamiento o el costo de capital en el corto, mediano y largo plazo. Estos riesgos y oportunidades </w:t>
      </w:r>
      <w:r w:rsidR="004D060C">
        <w:rPr>
          <w:rFonts w:ascii="Times New Roman" w:hAnsi="Times New Roman" w:cs="Times New Roman"/>
          <w:sz w:val="24"/>
          <w:szCs w:val="24"/>
        </w:rPr>
        <w:t>son colectivamente referidos a como estos riesgos y oportunidades podría esperar razonablemente afecten a la entidad en el futuro. (vea el párrafo 3 de la IFRS S1).</w:t>
      </w:r>
    </w:p>
    <w:p w14:paraId="5F7436FF" w14:textId="161024E5" w:rsidR="004D060C" w:rsidRDefault="004D060C" w:rsidP="008E29BE">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Este capítulo explica:</w:t>
      </w:r>
    </w:p>
    <w:p w14:paraId="0DCE5869" w14:textId="179952A1" w:rsidR="004D060C" w:rsidRDefault="004D060C" w:rsidP="004D060C">
      <w:pPr>
        <w:pStyle w:val="Prrafodelista"/>
        <w:numPr>
          <w:ilvl w:val="0"/>
          <w:numId w:val="15"/>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Cuales son estos riesgos y oportunidades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y</w:t>
      </w:r>
      <w:proofErr w:type="spellEnd"/>
      <w:proofErr w:type="gramEnd"/>
      <w:r>
        <w:rPr>
          <w:rFonts w:ascii="Times New Roman" w:hAnsi="Times New Roman" w:cs="Times New Roman"/>
          <w:sz w:val="24"/>
          <w:szCs w:val="24"/>
        </w:rPr>
        <w:t xml:space="preserve"> incluye ejemplos);</w:t>
      </w:r>
    </w:p>
    <w:p w14:paraId="5687D620" w14:textId="263CB1F8" w:rsidR="004D060C" w:rsidRDefault="004D060C" w:rsidP="004D060C">
      <w:pPr>
        <w:pStyle w:val="Prrafodelista"/>
        <w:numPr>
          <w:ilvl w:val="0"/>
          <w:numId w:val="15"/>
        </w:numPr>
        <w:spacing w:line="480" w:lineRule="auto"/>
        <w:jc w:val="both"/>
        <w:rPr>
          <w:rFonts w:ascii="Times New Roman" w:hAnsi="Times New Roman" w:cs="Times New Roman"/>
          <w:sz w:val="24"/>
          <w:szCs w:val="24"/>
        </w:rPr>
      </w:pPr>
      <w:r>
        <w:rPr>
          <w:rFonts w:ascii="Times New Roman" w:hAnsi="Times New Roman" w:cs="Times New Roman"/>
          <w:sz w:val="24"/>
          <w:szCs w:val="24"/>
        </w:rPr>
        <w:t>Como identificar riesgos y oportunidades semejantes.</w:t>
      </w:r>
    </w:p>
    <w:p w14:paraId="4C21B27F" w14:textId="3A653756" w:rsidR="004D060C" w:rsidRDefault="004D060C" w:rsidP="004D060C">
      <w:pPr>
        <w:pStyle w:val="Prrafodelista"/>
        <w:spacing w:line="480" w:lineRule="auto"/>
        <w:ind w:left="0"/>
        <w:jc w:val="both"/>
        <w:rPr>
          <w:rFonts w:ascii="Times New Roman" w:hAnsi="Times New Roman" w:cs="Times New Roman"/>
          <w:b/>
          <w:bCs/>
          <w:sz w:val="28"/>
          <w:szCs w:val="28"/>
        </w:rPr>
      </w:pPr>
      <w:r>
        <w:rPr>
          <w:rFonts w:ascii="Times New Roman" w:hAnsi="Times New Roman" w:cs="Times New Roman"/>
          <w:sz w:val="24"/>
          <w:szCs w:val="24"/>
        </w:rPr>
        <w:lastRenderedPageBreak/>
        <w:t>¿</w:t>
      </w:r>
      <w:r w:rsidRPr="004D060C">
        <w:rPr>
          <w:rFonts w:ascii="Times New Roman" w:hAnsi="Times New Roman" w:cs="Times New Roman"/>
          <w:b/>
          <w:bCs/>
          <w:sz w:val="28"/>
          <w:szCs w:val="28"/>
        </w:rPr>
        <w:t>Cuáles son los riegos y oportunidades que podrían razonablemente esperarse afecten a una entidad en el futuro?</w:t>
      </w:r>
    </w:p>
    <w:p w14:paraId="6671AC86" w14:textId="3081203B" w:rsidR="004D060C" w:rsidRDefault="004D060C" w:rsidP="004D060C">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La norma IFRS S1 indica que </w:t>
      </w:r>
      <w:r w:rsidRPr="009D6FAC">
        <w:rPr>
          <w:rFonts w:ascii="Times New Roman" w:hAnsi="Times New Roman" w:cs="Times New Roman"/>
          <w:sz w:val="24"/>
          <w:szCs w:val="24"/>
          <w:highlight w:val="yellow"/>
        </w:rPr>
        <w:t>los riesgos y oportunidades pueden surgir de las interacciones</w:t>
      </w:r>
      <w:r>
        <w:rPr>
          <w:rFonts w:ascii="Times New Roman" w:hAnsi="Times New Roman" w:cs="Times New Roman"/>
          <w:sz w:val="24"/>
          <w:szCs w:val="24"/>
        </w:rPr>
        <w:t xml:space="preserve"> </w:t>
      </w:r>
      <w:r w:rsidRPr="009D6FAC">
        <w:rPr>
          <w:rFonts w:ascii="Times New Roman" w:hAnsi="Times New Roman" w:cs="Times New Roman"/>
          <w:sz w:val="24"/>
          <w:szCs w:val="24"/>
          <w:highlight w:val="yellow"/>
        </w:rPr>
        <w:t xml:space="preserve">entre la entidad y los grupos de interés, la sociedad, la economía y el medio ambiente </w:t>
      </w:r>
      <w:r w:rsidR="0082622E" w:rsidRPr="009D6FAC">
        <w:rPr>
          <w:rFonts w:ascii="Times New Roman" w:hAnsi="Times New Roman" w:cs="Times New Roman"/>
          <w:sz w:val="24"/>
          <w:szCs w:val="24"/>
          <w:highlight w:val="yellow"/>
        </w:rPr>
        <w:t>a lo</w:t>
      </w:r>
      <w:r w:rsidR="0082622E">
        <w:rPr>
          <w:rFonts w:ascii="Times New Roman" w:hAnsi="Times New Roman" w:cs="Times New Roman"/>
          <w:sz w:val="24"/>
          <w:szCs w:val="24"/>
        </w:rPr>
        <w:t xml:space="preserve"> </w:t>
      </w:r>
      <w:r w:rsidR="0082622E" w:rsidRPr="009D6FAC">
        <w:rPr>
          <w:rFonts w:ascii="Times New Roman" w:hAnsi="Times New Roman" w:cs="Times New Roman"/>
          <w:sz w:val="24"/>
          <w:szCs w:val="24"/>
          <w:highlight w:val="yellow"/>
        </w:rPr>
        <w:t>largo</w:t>
      </w:r>
      <w:r w:rsidRPr="009D6FAC">
        <w:rPr>
          <w:rFonts w:ascii="Times New Roman" w:hAnsi="Times New Roman" w:cs="Times New Roman"/>
          <w:sz w:val="24"/>
          <w:szCs w:val="24"/>
          <w:highlight w:val="yellow"/>
        </w:rPr>
        <w:t xml:space="preserve"> de su cadena de valor</w:t>
      </w:r>
      <w:r>
        <w:rPr>
          <w:rFonts w:ascii="Times New Roman" w:hAnsi="Times New Roman" w:cs="Times New Roman"/>
          <w:sz w:val="24"/>
          <w:szCs w:val="24"/>
        </w:rPr>
        <w:t xml:space="preserve">. La descripción es intencionalmente amplia </w:t>
      </w:r>
      <w:r w:rsidR="0082622E">
        <w:rPr>
          <w:rFonts w:ascii="Times New Roman" w:hAnsi="Times New Roman" w:cs="Times New Roman"/>
          <w:sz w:val="24"/>
          <w:szCs w:val="24"/>
        </w:rPr>
        <w:t xml:space="preserve">(véase el párrafo B2 de IFRS S1) </w:t>
      </w:r>
    </w:p>
    <w:p w14:paraId="41355844" w14:textId="723D94BD" w:rsidR="00BC5507" w:rsidRDefault="0082622E" w:rsidP="004D060C">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La norma IFRS S1 explica</w:t>
      </w:r>
      <w:r w:rsidR="009D6FAC">
        <w:rPr>
          <w:rFonts w:ascii="Times New Roman" w:hAnsi="Times New Roman" w:cs="Times New Roman"/>
          <w:sz w:val="24"/>
          <w:szCs w:val="24"/>
        </w:rPr>
        <w:t xml:space="preserve"> una entidad</w:t>
      </w:r>
      <w:r>
        <w:rPr>
          <w:rFonts w:ascii="Times New Roman" w:hAnsi="Times New Roman" w:cs="Times New Roman"/>
          <w:sz w:val="24"/>
          <w:szCs w:val="24"/>
        </w:rPr>
        <w:t xml:space="preserve"> que dependa tanto de los recursos como de las relaciones a lo largo de su cadena de valor y</w:t>
      </w:r>
      <w:r w:rsidR="009D6FAC">
        <w:rPr>
          <w:rFonts w:ascii="Times New Roman" w:hAnsi="Times New Roman" w:cs="Times New Roman"/>
          <w:sz w:val="24"/>
          <w:szCs w:val="24"/>
        </w:rPr>
        <w:t xml:space="preserve"> el</w:t>
      </w:r>
      <w:r>
        <w:rPr>
          <w:rFonts w:ascii="Times New Roman" w:hAnsi="Times New Roman" w:cs="Times New Roman"/>
          <w:sz w:val="24"/>
          <w:szCs w:val="24"/>
        </w:rPr>
        <w:t xml:space="preserve"> afecto estos recursos y relaciones, de los cuales contribuya a su preservación, regeneración y desarrollo, o su degradación y agotamiento. Estos </w:t>
      </w:r>
      <w:r w:rsidR="009D6FAC">
        <w:rPr>
          <w:rFonts w:ascii="Times New Roman" w:hAnsi="Times New Roman" w:cs="Times New Roman"/>
          <w:sz w:val="24"/>
          <w:szCs w:val="24"/>
        </w:rPr>
        <w:t>son</w:t>
      </w:r>
      <w:r>
        <w:rPr>
          <w:rFonts w:ascii="Times New Roman" w:hAnsi="Times New Roman" w:cs="Times New Roman"/>
          <w:sz w:val="24"/>
          <w:szCs w:val="24"/>
        </w:rPr>
        <w:t xml:space="preserve"> </w:t>
      </w:r>
      <w:r w:rsidRPr="009D6FAC">
        <w:rPr>
          <w:rFonts w:ascii="Times New Roman" w:hAnsi="Times New Roman" w:cs="Times New Roman"/>
          <w:sz w:val="24"/>
          <w:szCs w:val="24"/>
          <w:highlight w:val="yellow"/>
        </w:rPr>
        <w:t xml:space="preserve">la dependencia </w:t>
      </w:r>
      <w:r w:rsidR="009D6FAC" w:rsidRPr="009D6FAC">
        <w:rPr>
          <w:rFonts w:ascii="Times New Roman" w:hAnsi="Times New Roman" w:cs="Times New Roman"/>
          <w:sz w:val="24"/>
          <w:szCs w:val="24"/>
          <w:highlight w:val="yellow"/>
        </w:rPr>
        <w:t>y el</w:t>
      </w:r>
      <w:r w:rsidRPr="009D6FAC">
        <w:rPr>
          <w:rFonts w:ascii="Times New Roman" w:hAnsi="Times New Roman" w:cs="Times New Roman"/>
          <w:sz w:val="24"/>
          <w:szCs w:val="24"/>
          <w:highlight w:val="yellow"/>
        </w:rPr>
        <w:t xml:space="preserve"> impacto de la</w:t>
      </w:r>
      <w:r w:rsidR="00BC5507" w:rsidRPr="009D6FAC">
        <w:rPr>
          <w:rFonts w:ascii="Times New Roman" w:hAnsi="Times New Roman" w:cs="Times New Roman"/>
          <w:sz w:val="24"/>
          <w:szCs w:val="24"/>
          <w:highlight w:val="yellow"/>
        </w:rPr>
        <w:t>s</w:t>
      </w:r>
      <w:r w:rsidRPr="009D6FAC">
        <w:rPr>
          <w:rFonts w:ascii="Times New Roman" w:hAnsi="Times New Roman" w:cs="Times New Roman"/>
          <w:sz w:val="24"/>
          <w:szCs w:val="24"/>
          <w:highlight w:val="yellow"/>
        </w:rPr>
        <w:t xml:space="preserve"> entidades en aquellos recursos y</w:t>
      </w:r>
      <w:r>
        <w:rPr>
          <w:rFonts w:ascii="Times New Roman" w:hAnsi="Times New Roman" w:cs="Times New Roman"/>
          <w:sz w:val="24"/>
          <w:szCs w:val="24"/>
        </w:rPr>
        <w:t xml:space="preserve"> </w:t>
      </w:r>
      <w:r w:rsidRPr="009D6FAC">
        <w:rPr>
          <w:rFonts w:ascii="Times New Roman" w:hAnsi="Times New Roman" w:cs="Times New Roman"/>
          <w:sz w:val="24"/>
          <w:szCs w:val="24"/>
          <w:highlight w:val="yellow"/>
        </w:rPr>
        <w:t xml:space="preserve">relaciones que podrían dar lugar a riesgos y oportunidades que </w:t>
      </w:r>
      <w:r w:rsidR="00BC5507" w:rsidRPr="009D6FAC">
        <w:rPr>
          <w:rFonts w:ascii="Times New Roman" w:hAnsi="Times New Roman" w:cs="Times New Roman"/>
          <w:sz w:val="24"/>
          <w:szCs w:val="24"/>
          <w:highlight w:val="yellow"/>
        </w:rPr>
        <w:t>podría razonablemente</w:t>
      </w:r>
      <w:r w:rsidR="00BC5507">
        <w:rPr>
          <w:rFonts w:ascii="Times New Roman" w:hAnsi="Times New Roman" w:cs="Times New Roman"/>
          <w:sz w:val="24"/>
          <w:szCs w:val="24"/>
        </w:rPr>
        <w:t xml:space="preserve"> </w:t>
      </w:r>
      <w:r w:rsidR="00BC5507" w:rsidRPr="009D6FAC">
        <w:rPr>
          <w:rFonts w:ascii="Times New Roman" w:hAnsi="Times New Roman" w:cs="Times New Roman"/>
          <w:sz w:val="24"/>
          <w:szCs w:val="24"/>
          <w:highlight w:val="yellow"/>
        </w:rPr>
        <w:t>esperarse afecten a la entidad en el futuro</w:t>
      </w:r>
      <w:r w:rsidR="00BC5507">
        <w:rPr>
          <w:rFonts w:ascii="Times New Roman" w:hAnsi="Times New Roman" w:cs="Times New Roman"/>
          <w:sz w:val="24"/>
          <w:szCs w:val="24"/>
        </w:rPr>
        <w:t>. (véase el párrafo B2 de la IFRS S1)</w:t>
      </w:r>
    </w:p>
    <w:p w14:paraId="16688D87" w14:textId="044DB5A7" w:rsidR="00BC5507" w:rsidRDefault="00BC5507" w:rsidP="004D060C">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Los riesgos y oportunidades que podrían razonablemente esperarse afecten la entidad en el futuro, su flujo de efectivo, el acceso a financiamiento o el costo del capital, podrían cambiar </w:t>
      </w:r>
      <w:r>
        <w:rPr>
          <w:rFonts w:ascii="Times New Roman" w:hAnsi="Times New Roman" w:cs="Times New Roman"/>
          <w:sz w:val="24"/>
          <w:szCs w:val="24"/>
        </w:rPr>
        <w:lastRenderedPageBreak/>
        <w:t>a lo largo del tiempo. De este modo una entidad necesita reconsiderar su evaluación en el tiempo.</w:t>
      </w:r>
    </w:p>
    <w:p w14:paraId="6D34FAAA" w14:textId="343E796C" w:rsidR="00BC5507" w:rsidRDefault="00BC5507" w:rsidP="004D060C">
      <w:pPr>
        <w:pStyle w:val="Prrafodelista"/>
        <w:spacing w:line="480" w:lineRule="auto"/>
        <w:ind w:left="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45A56AC" wp14:editId="02739E06">
                <wp:simplePos x="0" y="0"/>
                <wp:positionH relativeFrom="column">
                  <wp:posOffset>129540</wp:posOffset>
                </wp:positionH>
                <wp:positionV relativeFrom="paragraph">
                  <wp:posOffset>47625</wp:posOffset>
                </wp:positionV>
                <wp:extent cx="5762625" cy="66675"/>
                <wp:effectExtent l="0" t="0" r="28575" b="28575"/>
                <wp:wrapNone/>
                <wp:docPr id="964492340" name="Conector recto 1"/>
                <wp:cNvGraphicFramePr/>
                <a:graphic xmlns:a="http://schemas.openxmlformats.org/drawingml/2006/main">
                  <a:graphicData uri="http://schemas.microsoft.com/office/word/2010/wordprocessingShape">
                    <wps:wsp>
                      <wps:cNvCnPr/>
                      <wps:spPr>
                        <a:xfrm>
                          <a:off x="0" y="0"/>
                          <a:ext cx="5762625" cy="66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D56F25"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pt,3.75pt" to="463.9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" strokecolor="#156082 [3204]" strokeweight=".5pt">
                <v:stroke joinstyle="miter"/>
              </v:line>
            </w:pict>
          </mc:Fallback>
        </mc:AlternateContent>
      </w:r>
      <w:r>
        <w:rPr>
          <w:rFonts w:ascii="Times New Roman" w:hAnsi="Times New Roman" w:cs="Times New Roman"/>
          <w:sz w:val="24"/>
          <w:szCs w:val="24"/>
        </w:rPr>
        <w:t xml:space="preserve">  </w:t>
      </w:r>
    </w:p>
    <w:p w14:paraId="3CA173BA" w14:textId="16C3E732" w:rsidR="0082622E" w:rsidRDefault="00065FC5" w:rsidP="004D060C">
      <w:pPr>
        <w:pStyle w:val="Prrafodelista"/>
        <w:spacing w:line="480" w:lineRule="auto"/>
        <w:ind w:left="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8B7944E" wp14:editId="078A0AD5">
                <wp:simplePos x="0" y="0"/>
                <wp:positionH relativeFrom="margin">
                  <wp:posOffset>-32384</wp:posOffset>
                </wp:positionH>
                <wp:positionV relativeFrom="paragraph">
                  <wp:posOffset>2792730</wp:posOffset>
                </wp:positionV>
                <wp:extent cx="5772150" cy="19050"/>
                <wp:effectExtent l="0" t="0" r="19050" b="19050"/>
                <wp:wrapNone/>
                <wp:docPr id="735607167" name="Conector recto 1"/>
                <wp:cNvGraphicFramePr/>
                <a:graphic xmlns:a="http://schemas.openxmlformats.org/drawingml/2006/main">
                  <a:graphicData uri="http://schemas.microsoft.com/office/word/2010/wordprocessingShape">
                    <wps:wsp>
                      <wps:cNvCnPr/>
                      <wps:spPr>
                        <a:xfrm>
                          <a:off x="0" y="0"/>
                          <a:ext cx="5772150" cy="19050"/>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39E1E48" id="Conector recto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5pt,219.9pt" to="451.95pt,2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" strokecolor="#156082" strokeweight=".5pt">
                <v:stroke joinstyle="miter"/>
                <w10:wrap anchorx="margin"/>
              </v:line>
            </w:pict>
          </mc:Fallback>
        </mc:AlternateContent>
      </w:r>
      <w:r w:rsidR="0082622E">
        <w:rPr>
          <w:rFonts w:ascii="Times New Roman" w:hAnsi="Times New Roman" w:cs="Times New Roman"/>
          <w:sz w:val="24"/>
          <w:szCs w:val="24"/>
        </w:rPr>
        <w:t xml:space="preserve"> </w:t>
      </w:r>
      <w:r w:rsidR="00A92344">
        <w:rPr>
          <w:rFonts w:ascii="Times New Roman" w:hAnsi="Times New Roman" w:cs="Times New Roman"/>
          <w:sz w:val="24"/>
          <w:szCs w:val="24"/>
        </w:rPr>
        <w:t xml:space="preserve">La información acerca de los riesgos y oportunidades relacionadas con la sostenibilidad es útil a los usuarios </w:t>
      </w:r>
      <w:r>
        <w:rPr>
          <w:rFonts w:ascii="Times New Roman" w:hAnsi="Times New Roman" w:cs="Times New Roman"/>
          <w:sz w:val="24"/>
          <w:szCs w:val="24"/>
        </w:rPr>
        <w:t>primarios porque</w:t>
      </w:r>
      <w:r w:rsidR="00A92344">
        <w:rPr>
          <w:rFonts w:ascii="Times New Roman" w:hAnsi="Times New Roman" w:cs="Times New Roman"/>
          <w:sz w:val="24"/>
          <w:szCs w:val="24"/>
        </w:rPr>
        <w:t xml:space="preserve"> una entidad capaz de generar flujo de efectivo a corto, mediano y largo plazo es termino inexplicablemente querido en las interacciones entre las empresas y estos grupos de interés, la sociedad, la economía y con el medio ambiente a lo</w:t>
      </w:r>
      <w:r>
        <w:rPr>
          <w:rFonts w:ascii="Times New Roman" w:hAnsi="Times New Roman" w:cs="Times New Roman"/>
          <w:sz w:val="24"/>
          <w:szCs w:val="24"/>
        </w:rPr>
        <w:t xml:space="preserve"> largo de la cadena de valor formando un sistema interdependiente en cual la entidad opera. Las empresas dependientes de aquellos recursos y las relaciones y los impactos en estos recursos y las relaciones dan lugar a los riesgos y oportunidades relacionadas con la sostenibilidad para la </w:t>
      </w:r>
      <w:proofErr w:type="gramStart"/>
      <w:r>
        <w:rPr>
          <w:rFonts w:ascii="Times New Roman" w:hAnsi="Times New Roman" w:cs="Times New Roman"/>
          <w:sz w:val="24"/>
          <w:szCs w:val="24"/>
        </w:rPr>
        <w:t>entidad.(</w:t>
      </w:r>
      <w:proofErr w:type="gramEnd"/>
      <w:r>
        <w:rPr>
          <w:rFonts w:ascii="Times New Roman" w:hAnsi="Times New Roman" w:cs="Times New Roman"/>
          <w:sz w:val="24"/>
          <w:szCs w:val="24"/>
        </w:rPr>
        <w:t>véase párrafo 2 de la IFRS S1).</w:t>
      </w:r>
    </w:p>
    <w:p w14:paraId="784CEEF9" w14:textId="7F7382AD" w:rsidR="00065FC5" w:rsidRDefault="00065FC5" w:rsidP="004D060C">
      <w:pPr>
        <w:pStyle w:val="Prrafodelista"/>
        <w:spacing w:line="480" w:lineRule="auto"/>
        <w:ind w:left="0"/>
        <w:jc w:val="both"/>
        <w:rPr>
          <w:rFonts w:ascii="Times New Roman" w:hAnsi="Times New Roman" w:cs="Times New Roman"/>
          <w:sz w:val="24"/>
          <w:szCs w:val="24"/>
        </w:rPr>
      </w:pPr>
    </w:p>
    <w:p w14:paraId="36ED08E6" w14:textId="334A5907" w:rsidR="00065FC5" w:rsidRDefault="00065FC5" w:rsidP="004D060C">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En esta sección explica los </w:t>
      </w:r>
      <w:proofErr w:type="gramStart"/>
      <w:r>
        <w:rPr>
          <w:rFonts w:ascii="Times New Roman" w:hAnsi="Times New Roman" w:cs="Times New Roman"/>
          <w:sz w:val="24"/>
          <w:szCs w:val="24"/>
        </w:rPr>
        <w:t>siguiente conceptos</w:t>
      </w:r>
      <w:proofErr w:type="gramEnd"/>
      <w:r>
        <w:rPr>
          <w:rFonts w:ascii="Times New Roman" w:hAnsi="Times New Roman" w:cs="Times New Roman"/>
          <w:sz w:val="24"/>
          <w:szCs w:val="24"/>
        </w:rPr>
        <w:t xml:space="preserve">: cadena de valor, recursos y relaciones, dependencias e impactos (véase </w:t>
      </w:r>
      <w:r w:rsidR="003A3AE5">
        <w:rPr>
          <w:rFonts w:ascii="Times New Roman" w:hAnsi="Times New Roman" w:cs="Times New Roman"/>
          <w:sz w:val="24"/>
          <w:szCs w:val="24"/>
        </w:rPr>
        <w:t xml:space="preserve">Figura 2.1) para lograr un entendimiento de los riesgos y oportunidades relacionadas con la sostenibilidad y </w:t>
      </w:r>
      <w:proofErr w:type="spellStart"/>
      <w:r w:rsidR="003A3AE5">
        <w:rPr>
          <w:rFonts w:ascii="Times New Roman" w:hAnsi="Times New Roman" w:cs="Times New Roman"/>
          <w:sz w:val="24"/>
          <w:szCs w:val="24"/>
        </w:rPr>
        <w:t>cuales</w:t>
      </w:r>
      <w:proofErr w:type="spellEnd"/>
      <w:r w:rsidR="003A3AE5">
        <w:rPr>
          <w:rFonts w:ascii="Times New Roman" w:hAnsi="Times New Roman" w:cs="Times New Roman"/>
          <w:sz w:val="24"/>
          <w:szCs w:val="24"/>
        </w:rPr>
        <w:t xml:space="preserve"> serían sus </w:t>
      </w:r>
      <w:proofErr w:type="gramStart"/>
      <w:r w:rsidR="003A3AE5">
        <w:rPr>
          <w:rFonts w:ascii="Times New Roman" w:hAnsi="Times New Roman" w:cs="Times New Roman"/>
          <w:sz w:val="24"/>
          <w:szCs w:val="24"/>
        </w:rPr>
        <w:t>efectos futuro</w:t>
      </w:r>
      <w:proofErr w:type="gramEnd"/>
      <w:r w:rsidR="003A3AE5">
        <w:rPr>
          <w:rFonts w:ascii="Times New Roman" w:hAnsi="Times New Roman" w:cs="Times New Roman"/>
          <w:sz w:val="24"/>
          <w:szCs w:val="24"/>
        </w:rPr>
        <w:t xml:space="preserve"> sobre la entidad. </w:t>
      </w:r>
    </w:p>
    <w:p w14:paraId="0F5570CB" w14:textId="38E0F543" w:rsidR="003A3AE5" w:rsidRDefault="003A3AE5" w:rsidP="004D060C">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Figura 2.1- Los conceptos subyacentes en los riesgos y oportunidades </w:t>
      </w:r>
    </w:p>
    <w:p w14:paraId="5ECF7DA0" w14:textId="54C2C29F" w:rsidR="003A3AE5" w:rsidRDefault="003A3AE5" w:rsidP="004D060C">
      <w:pPr>
        <w:pStyle w:val="Prrafodelista"/>
        <w:spacing w:line="480" w:lineRule="auto"/>
        <w:ind w:left="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EB137C9" wp14:editId="3CA56610">
                <wp:simplePos x="0" y="0"/>
                <wp:positionH relativeFrom="column">
                  <wp:posOffset>177165</wp:posOffset>
                </wp:positionH>
                <wp:positionV relativeFrom="paragraph">
                  <wp:posOffset>258445</wp:posOffset>
                </wp:positionV>
                <wp:extent cx="4219575" cy="638175"/>
                <wp:effectExtent l="0" t="0" r="47625" b="28575"/>
                <wp:wrapNone/>
                <wp:docPr id="1360883841" name="Flecha: pentágono 3"/>
                <wp:cNvGraphicFramePr/>
                <a:graphic xmlns:a="http://schemas.openxmlformats.org/drawingml/2006/main">
                  <a:graphicData uri="http://schemas.microsoft.com/office/word/2010/wordprocessingShape">
                    <wps:wsp>
                      <wps:cNvSpPr/>
                      <wps:spPr>
                        <a:xfrm>
                          <a:off x="0" y="0"/>
                          <a:ext cx="4219575" cy="638175"/>
                        </a:xfrm>
                        <a:prstGeom prst="homePlat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45F7FD" w14:textId="2ECB9B9B" w:rsidR="003A3AE5" w:rsidRDefault="003A3AE5" w:rsidP="003A3AE5">
                            <w:pPr>
                              <w:jc w:val="center"/>
                            </w:pPr>
                            <w:r w:rsidRPr="003A3AE5">
                              <w:t>La cadena de valor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EB137C9"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3" o:spid="_x0000_s1026" type="#_x0000_t15" style="position:absolute;left:0;text-align:left;margin-left:13.95pt;margin-top:20.35pt;width:332.25pt;height:50.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" adj="19967" fillcolor="#156082 [3204]" strokecolor="#030e13 [484]" strokeweight="1pt">
                <v:textbox>
                  <w:txbxContent>
                    <w:p w14:paraId="7945F7FD" w14:textId="2ECB9B9B" w:rsidR="003A3AE5" w:rsidRDefault="003A3AE5" w:rsidP="003A3AE5">
                      <w:pPr>
                        <w:jc w:val="center"/>
                      </w:pPr>
                      <w:r w:rsidRPr="003A3AE5">
                        <w:t>La cadena de valor</w:t>
                      </w:r>
                    </w:p>
                  </w:txbxContent>
                </v:textbox>
              </v:shape>
            </w:pict>
          </mc:Fallback>
        </mc:AlternateContent>
      </w:r>
    </w:p>
    <w:p w14:paraId="593075E1" w14:textId="77777777" w:rsidR="00065FC5" w:rsidRPr="004D060C" w:rsidRDefault="00065FC5" w:rsidP="004D060C">
      <w:pPr>
        <w:pStyle w:val="Prrafodelista"/>
        <w:spacing w:line="480" w:lineRule="auto"/>
        <w:ind w:left="0"/>
        <w:jc w:val="both"/>
        <w:rPr>
          <w:rFonts w:ascii="Times New Roman" w:hAnsi="Times New Roman" w:cs="Times New Roman"/>
          <w:sz w:val="24"/>
          <w:szCs w:val="24"/>
        </w:rPr>
      </w:pPr>
    </w:p>
    <w:p w14:paraId="1F7AE95B" w14:textId="77777777" w:rsidR="004D060C" w:rsidRPr="004D060C" w:rsidRDefault="004D060C" w:rsidP="004D060C">
      <w:pPr>
        <w:pStyle w:val="Prrafodelista"/>
        <w:spacing w:line="480" w:lineRule="auto"/>
        <w:ind w:left="0"/>
        <w:jc w:val="both"/>
        <w:rPr>
          <w:rFonts w:ascii="Times New Roman" w:hAnsi="Times New Roman" w:cs="Times New Roman"/>
          <w:b/>
          <w:bCs/>
          <w:sz w:val="24"/>
          <w:szCs w:val="24"/>
        </w:rPr>
      </w:pPr>
    </w:p>
    <w:p w14:paraId="1BDF1A96" w14:textId="031003F3" w:rsidR="004D060C" w:rsidRDefault="003A3AE5" w:rsidP="008E29BE">
      <w:pPr>
        <w:pStyle w:val="Prrafodelista"/>
        <w:spacing w:line="480" w:lineRule="auto"/>
        <w:ind w:left="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22E71703" wp14:editId="37804EB6">
                <wp:simplePos x="0" y="0"/>
                <wp:positionH relativeFrom="column">
                  <wp:posOffset>196215</wp:posOffset>
                </wp:positionH>
                <wp:positionV relativeFrom="paragraph">
                  <wp:posOffset>6985</wp:posOffset>
                </wp:positionV>
                <wp:extent cx="4219575" cy="676275"/>
                <wp:effectExtent l="0" t="0" r="47625" b="28575"/>
                <wp:wrapNone/>
                <wp:docPr id="517238158" name="Flecha: pentágono 3"/>
                <wp:cNvGraphicFramePr/>
                <a:graphic xmlns:a="http://schemas.openxmlformats.org/drawingml/2006/main">
                  <a:graphicData uri="http://schemas.microsoft.com/office/word/2010/wordprocessingShape">
                    <wps:wsp>
                      <wps:cNvSpPr/>
                      <wps:spPr>
                        <a:xfrm>
                          <a:off x="0" y="0"/>
                          <a:ext cx="4219575" cy="676275"/>
                        </a:xfrm>
                        <a:prstGeom prst="homePlate">
                          <a:avLst/>
                        </a:prstGeom>
                        <a:solidFill>
                          <a:srgbClr val="156082"/>
                        </a:solidFill>
                        <a:ln w="12700" cap="flat" cmpd="sng" algn="ctr">
                          <a:solidFill>
                            <a:srgbClr val="156082">
                              <a:shade val="15000"/>
                            </a:srgbClr>
                          </a:solidFill>
                          <a:prstDash val="solid"/>
                          <a:miter lim="800000"/>
                        </a:ln>
                        <a:effectLst/>
                      </wps:spPr>
                      <wps:txbx>
                        <w:txbxContent>
                          <w:p w14:paraId="0822A365" w14:textId="239F60A7" w:rsidR="003A3AE5" w:rsidRPr="003A3AE5" w:rsidRDefault="003A3AE5" w:rsidP="003A3AE5">
                            <w:pPr>
                              <w:jc w:val="center"/>
                              <w:rPr>
                                <w:color w:val="FFFFFF" w:themeColor="background1"/>
                              </w:rPr>
                            </w:pPr>
                            <w:r w:rsidRPr="003A3AE5">
                              <w:rPr>
                                <w:color w:val="FFFFFF" w:themeColor="background1"/>
                              </w:rPr>
                              <w:t xml:space="preserve">Recursos y relaciones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2E71703" id="_x0000_s1027" type="#_x0000_t15" style="position:absolute;left:0;text-align:left;margin-left:15.45pt;margin-top:.55pt;width:332.25pt;height:53.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" adj="19869" fillcolor="#156082" strokecolor="#042433" strokeweight="1pt">
                <v:textbox>
                  <w:txbxContent>
                    <w:p w14:paraId="0822A365" w14:textId="239F60A7" w:rsidR="003A3AE5" w:rsidRPr="003A3AE5" w:rsidRDefault="003A3AE5" w:rsidP="003A3AE5">
                      <w:pPr>
                        <w:jc w:val="center"/>
                        <w:rPr>
                          <w:color w:val="FFFFFF" w:themeColor="background1"/>
                        </w:rPr>
                      </w:pPr>
                      <w:r w:rsidRPr="003A3AE5">
                        <w:rPr>
                          <w:color w:val="FFFFFF" w:themeColor="background1"/>
                        </w:rPr>
                        <w:t xml:space="preserve">Recursos y relaciones </w:t>
                      </w:r>
                    </w:p>
                  </w:txbxContent>
                </v:textbox>
              </v:shape>
            </w:pict>
          </mc:Fallback>
        </mc:AlternateContent>
      </w:r>
    </w:p>
    <w:p w14:paraId="28D2E152" w14:textId="6CFEB91A" w:rsidR="004D060C" w:rsidRPr="00002782" w:rsidRDefault="004D060C" w:rsidP="008E29BE">
      <w:pPr>
        <w:pStyle w:val="Prrafodelista"/>
        <w:spacing w:line="480" w:lineRule="auto"/>
        <w:ind w:left="0"/>
        <w:jc w:val="both"/>
        <w:rPr>
          <w:rFonts w:ascii="Times New Roman" w:hAnsi="Times New Roman" w:cs="Times New Roman"/>
          <w:sz w:val="24"/>
          <w:szCs w:val="24"/>
        </w:rPr>
      </w:pPr>
    </w:p>
    <w:p w14:paraId="25FC4992" w14:textId="32640691" w:rsidR="00002782" w:rsidRPr="00002782" w:rsidRDefault="003A3AE5" w:rsidP="008E29BE">
      <w:pPr>
        <w:pStyle w:val="Prrafodelista"/>
        <w:spacing w:line="480" w:lineRule="auto"/>
        <w:ind w:left="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01652A3B" wp14:editId="2BBFEC29">
                <wp:simplePos x="0" y="0"/>
                <wp:positionH relativeFrom="column">
                  <wp:posOffset>224790</wp:posOffset>
                </wp:positionH>
                <wp:positionV relativeFrom="paragraph">
                  <wp:posOffset>125095</wp:posOffset>
                </wp:positionV>
                <wp:extent cx="4219575" cy="752475"/>
                <wp:effectExtent l="0" t="0" r="47625" b="28575"/>
                <wp:wrapNone/>
                <wp:docPr id="760691913" name="Flecha: pentágono 3"/>
                <wp:cNvGraphicFramePr/>
                <a:graphic xmlns:a="http://schemas.openxmlformats.org/drawingml/2006/main">
                  <a:graphicData uri="http://schemas.microsoft.com/office/word/2010/wordprocessingShape">
                    <wps:wsp>
                      <wps:cNvSpPr/>
                      <wps:spPr>
                        <a:xfrm>
                          <a:off x="0" y="0"/>
                          <a:ext cx="4219575" cy="752475"/>
                        </a:xfrm>
                        <a:prstGeom prst="homePlate">
                          <a:avLst/>
                        </a:prstGeom>
                        <a:solidFill>
                          <a:srgbClr val="156082"/>
                        </a:solidFill>
                        <a:ln w="12700" cap="flat" cmpd="sng" algn="ctr">
                          <a:solidFill>
                            <a:srgbClr val="156082">
                              <a:shade val="15000"/>
                            </a:srgbClr>
                          </a:solidFill>
                          <a:prstDash val="solid"/>
                          <a:miter lim="800000"/>
                        </a:ln>
                        <a:effectLst/>
                      </wps:spPr>
                      <wps:txbx>
                        <w:txbxContent>
                          <w:p w14:paraId="342E6E34" w14:textId="4D5828C2" w:rsidR="003A3AE5" w:rsidRPr="003A3AE5" w:rsidRDefault="003A3AE5" w:rsidP="003A3AE5">
                            <w:pPr>
                              <w:jc w:val="center"/>
                              <w:rPr>
                                <w:color w:val="FFFFFF" w:themeColor="background1"/>
                              </w:rPr>
                            </w:pPr>
                            <w:r>
                              <w:rPr>
                                <w:color w:val="FFFFFF" w:themeColor="background1"/>
                              </w:rPr>
                              <w:t>Dependencias e impactos</w:t>
                            </w:r>
                            <w:r w:rsidRPr="003A3AE5">
                              <w:rPr>
                                <w:color w:val="FFFFFF" w:themeColor="background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1652A3B" id="_x0000_s1028" type="#_x0000_t15" style="position:absolute;left:0;text-align:left;margin-left:17.7pt;margin-top:9.85pt;width:332.25pt;height:59.2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" adj="19674" fillcolor="#156082" strokecolor="#042433" strokeweight="1pt">
                <v:textbox>
                  <w:txbxContent>
                    <w:p w14:paraId="342E6E34" w14:textId="4D5828C2" w:rsidR="003A3AE5" w:rsidRPr="003A3AE5" w:rsidRDefault="003A3AE5" w:rsidP="003A3AE5">
                      <w:pPr>
                        <w:jc w:val="center"/>
                        <w:rPr>
                          <w:color w:val="FFFFFF" w:themeColor="background1"/>
                        </w:rPr>
                      </w:pPr>
                      <w:r>
                        <w:rPr>
                          <w:color w:val="FFFFFF" w:themeColor="background1"/>
                        </w:rPr>
                        <w:t>Dependencias e impactos</w:t>
                      </w:r>
                      <w:r w:rsidRPr="003A3AE5">
                        <w:rPr>
                          <w:color w:val="FFFFFF" w:themeColor="background1"/>
                        </w:rPr>
                        <w:t xml:space="preserve"> </w:t>
                      </w:r>
                    </w:p>
                  </w:txbxContent>
                </v:textbox>
              </v:shape>
            </w:pict>
          </mc:Fallback>
        </mc:AlternateContent>
      </w:r>
    </w:p>
    <w:p w14:paraId="5F005654" w14:textId="6DA6C86E" w:rsidR="00002782" w:rsidRPr="008E29BE" w:rsidRDefault="00002782" w:rsidP="008E29BE">
      <w:pPr>
        <w:pStyle w:val="Prrafodelista"/>
        <w:spacing w:line="480" w:lineRule="auto"/>
        <w:ind w:left="0"/>
        <w:jc w:val="both"/>
        <w:rPr>
          <w:rFonts w:ascii="Times New Roman" w:hAnsi="Times New Roman" w:cs="Times New Roman"/>
          <w:b/>
          <w:bCs/>
          <w:sz w:val="24"/>
          <w:szCs w:val="24"/>
        </w:rPr>
      </w:pPr>
    </w:p>
    <w:p w14:paraId="2055DA6F" w14:textId="7687B521" w:rsidR="002A45DF" w:rsidRDefault="003A3AE5" w:rsidP="002A45DF">
      <w:pPr>
        <w:pStyle w:val="Prrafodelista"/>
        <w:spacing w:line="480" w:lineRule="auto"/>
        <w:ind w:left="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43E91EA" wp14:editId="2B5045DF">
                <wp:simplePos x="0" y="0"/>
                <wp:positionH relativeFrom="column">
                  <wp:posOffset>224790</wp:posOffset>
                </wp:positionH>
                <wp:positionV relativeFrom="paragraph">
                  <wp:posOffset>319405</wp:posOffset>
                </wp:positionV>
                <wp:extent cx="4219575" cy="733425"/>
                <wp:effectExtent l="0" t="0" r="47625" b="28575"/>
                <wp:wrapNone/>
                <wp:docPr id="691913216" name="Flecha: pentágono 3"/>
                <wp:cNvGraphicFramePr/>
                <a:graphic xmlns:a="http://schemas.openxmlformats.org/drawingml/2006/main">
                  <a:graphicData uri="http://schemas.microsoft.com/office/word/2010/wordprocessingShape">
                    <wps:wsp>
                      <wps:cNvSpPr/>
                      <wps:spPr>
                        <a:xfrm>
                          <a:off x="0" y="0"/>
                          <a:ext cx="4219575" cy="733425"/>
                        </a:xfrm>
                        <a:prstGeom prst="homePlate">
                          <a:avLst/>
                        </a:prstGeom>
                        <a:solidFill>
                          <a:srgbClr val="156082"/>
                        </a:solidFill>
                        <a:ln w="12700" cap="flat" cmpd="sng" algn="ctr">
                          <a:solidFill>
                            <a:srgbClr val="156082">
                              <a:shade val="15000"/>
                            </a:srgbClr>
                          </a:solidFill>
                          <a:prstDash val="solid"/>
                          <a:miter lim="800000"/>
                        </a:ln>
                        <a:effectLst/>
                      </wps:spPr>
                      <wps:txbx>
                        <w:txbxContent>
                          <w:p w14:paraId="2CF99436" w14:textId="2743450C" w:rsidR="003A3AE5" w:rsidRPr="003A3AE5" w:rsidRDefault="003A3AE5" w:rsidP="003A3AE5">
                            <w:pPr>
                              <w:rPr>
                                <w:color w:val="FFFFFF" w:themeColor="background1"/>
                              </w:rPr>
                            </w:pPr>
                            <w:r>
                              <w:rPr>
                                <w:color w:val="FFFFFF" w:themeColor="background1"/>
                              </w:rPr>
                              <w:t>Riesgos y oportunidades relacionados con la sostenibilidad que razonablemente se espera afecten la entidad en el futuro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43E91EA" id="_x0000_s1029" type="#_x0000_t15" style="position:absolute;left:0;text-align:left;margin-left:17.7pt;margin-top:25.15pt;width:332.25pt;height:57.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" adj="19723" fillcolor="#156082" strokecolor="#042433" strokeweight="1pt">
                <v:textbox>
                  <w:txbxContent>
                    <w:p w14:paraId="2CF99436" w14:textId="2743450C" w:rsidR="003A3AE5" w:rsidRPr="003A3AE5" w:rsidRDefault="003A3AE5" w:rsidP="003A3AE5">
                      <w:pPr>
                        <w:rPr>
                          <w:color w:val="FFFFFF" w:themeColor="background1"/>
                        </w:rPr>
                      </w:pPr>
                      <w:r>
                        <w:rPr>
                          <w:color w:val="FFFFFF" w:themeColor="background1"/>
                        </w:rPr>
                        <w:t>Riesgos y oportunidades relacionados con la sostenibilidad que razonablemente se espera afecten la entidad en el futuro</w:t>
                      </w:r>
                    </w:p>
                  </w:txbxContent>
                </v:textbox>
              </v:shape>
            </w:pict>
          </mc:Fallback>
        </mc:AlternateContent>
      </w:r>
    </w:p>
    <w:p w14:paraId="5993C57F" w14:textId="0C280655" w:rsidR="008A5C48" w:rsidRDefault="008A5C48" w:rsidP="008F15B6">
      <w:pPr>
        <w:pStyle w:val="Prrafodelista"/>
        <w:spacing w:line="480" w:lineRule="auto"/>
        <w:ind w:left="0"/>
        <w:jc w:val="both"/>
        <w:rPr>
          <w:rFonts w:ascii="Times New Roman" w:hAnsi="Times New Roman" w:cs="Times New Roman"/>
          <w:sz w:val="24"/>
          <w:szCs w:val="24"/>
        </w:rPr>
      </w:pPr>
    </w:p>
    <w:p w14:paraId="578BE81C" w14:textId="39C067AD" w:rsidR="008F15B6" w:rsidRPr="008F15B6" w:rsidRDefault="008F15B6" w:rsidP="008F15B6">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p>
    <w:p w14:paraId="77E171F9" w14:textId="30A28ED1" w:rsidR="008F15B6" w:rsidRDefault="008F15B6" w:rsidP="008F15B6">
      <w:pPr>
        <w:spacing w:line="480" w:lineRule="auto"/>
        <w:ind w:left="360"/>
        <w:jc w:val="both"/>
        <w:rPr>
          <w:rFonts w:ascii="Times New Roman" w:hAnsi="Times New Roman" w:cs="Times New Roman"/>
          <w:sz w:val="24"/>
          <w:szCs w:val="24"/>
        </w:rPr>
      </w:pPr>
    </w:p>
    <w:p w14:paraId="19395BCD" w14:textId="4F7E0233" w:rsidR="004E5845" w:rsidRDefault="004E5845" w:rsidP="008F15B6">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Estos conceptos serán explicados secuencialmente, que son</w:t>
      </w:r>
      <w:r w:rsidR="00372827">
        <w:rPr>
          <w:rFonts w:ascii="Times New Roman" w:hAnsi="Times New Roman" w:cs="Times New Roman"/>
          <w:sz w:val="24"/>
          <w:szCs w:val="24"/>
        </w:rPr>
        <w:t xml:space="preserve"> en</w:t>
      </w:r>
      <w:r>
        <w:rPr>
          <w:rFonts w:ascii="Times New Roman" w:hAnsi="Times New Roman" w:cs="Times New Roman"/>
          <w:sz w:val="24"/>
          <w:szCs w:val="24"/>
        </w:rPr>
        <w:t xml:space="preserve"> esta sección aborda</w:t>
      </w:r>
      <w:r w:rsidR="00372827">
        <w:rPr>
          <w:rFonts w:ascii="Times New Roman" w:hAnsi="Times New Roman" w:cs="Times New Roman"/>
          <w:sz w:val="24"/>
          <w:szCs w:val="24"/>
        </w:rPr>
        <w:t>dos</w:t>
      </w:r>
      <w:r>
        <w:rPr>
          <w:rFonts w:ascii="Times New Roman" w:hAnsi="Times New Roman" w:cs="Times New Roman"/>
          <w:sz w:val="24"/>
          <w:szCs w:val="24"/>
        </w:rPr>
        <w:t xml:space="preserve"> cada una de las partes descriptas de los riesgos y oportunidades relacionados con la sostenibilidad en la norma IFRS S1 y explicará que una entidad podría considerar en la </w:t>
      </w:r>
      <w:r>
        <w:rPr>
          <w:rFonts w:ascii="Times New Roman" w:hAnsi="Times New Roman" w:cs="Times New Roman"/>
          <w:sz w:val="24"/>
          <w:szCs w:val="24"/>
        </w:rPr>
        <w:lastRenderedPageBreak/>
        <w:t>identificación de los riesgos y oportunidades los cuales podrían esperarse razonablemente afecten a la entidad en el futuro.</w:t>
      </w:r>
    </w:p>
    <w:p w14:paraId="1603D4B4" w14:textId="5A47714B" w:rsidR="004E5845" w:rsidRDefault="00530A34" w:rsidP="008F15B6">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Estos es una posible vía al identificar riesgos y oportunidades relacionados con la sostenibilidad incorporando varios requerimientos necesarios para una empresa al aplicar al realizar una declaración de cumplimiento con los estándares ISSB. Sin embargo, una entidad no necesita usar la secuencia para acercarse a identificar tanto a los riesgos como a las oportunidades. Una entidad puede tomar una alternativa para aproximarse a identificar los riegos y oportunidades relacionados con la sostenibilidad. Por ejemplo, la entidad podría observar </w:t>
      </w:r>
      <w:r w:rsidR="0092517E">
        <w:rPr>
          <w:rFonts w:ascii="Times New Roman" w:hAnsi="Times New Roman" w:cs="Times New Roman"/>
          <w:sz w:val="24"/>
          <w:szCs w:val="24"/>
        </w:rPr>
        <w:t>los acuerdos (es son, la relaciones de las que depende) como un punto de partida para identificar los riesgos y oportunidades.</w:t>
      </w:r>
    </w:p>
    <w:p w14:paraId="077E2EF0" w14:textId="2AD5E8C0" w:rsidR="0092517E" w:rsidRDefault="00372827" w:rsidP="008F15B6">
      <w:pPr>
        <w:spacing w:line="480" w:lineRule="auto"/>
        <w:ind w:left="3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45F0D8D0" wp14:editId="5EBFAD01">
                <wp:simplePos x="0" y="0"/>
                <wp:positionH relativeFrom="column">
                  <wp:posOffset>177165</wp:posOffset>
                </wp:positionH>
                <wp:positionV relativeFrom="paragraph">
                  <wp:posOffset>54365</wp:posOffset>
                </wp:positionV>
                <wp:extent cx="3038475" cy="581025"/>
                <wp:effectExtent l="0" t="0" r="47625" b="28575"/>
                <wp:wrapNone/>
                <wp:docPr id="1204794883" name="Flecha: pentágono 4"/>
                <wp:cNvGraphicFramePr/>
                <a:graphic xmlns:a="http://schemas.openxmlformats.org/drawingml/2006/main">
                  <a:graphicData uri="http://schemas.microsoft.com/office/word/2010/wordprocessingShape">
                    <wps:wsp>
                      <wps:cNvSpPr/>
                      <wps:spPr>
                        <a:xfrm>
                          <a:off x="0" y="0"/>
                          <a:ext cx="3038475" cy="581025"/>
                        </a:xfrm>
                        <a:prstGeom prst="homePlat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8815DF" w14:textId="16E93620" w:rsidR="0092517E" w:rsidRDefault="0092517E" w:rsidP="0092517E">
                            <w:pPr>
                              <w:jc w:val="center"/>
                            </w:pPr>
                            <w:r>
                              <w:t>La cadena de valor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F0D8D0"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4" o:spid="_x0000_s1030" type="#_x0000_t15" style="position:absolute;left:0;text-align:left;margin-left:13.95pt;margin-top:4.3pt;width:239.25pt;height:45.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" adj="19535" fillcolor="#156082 [3204]" strokecolor="#030e13 [484]" strokeweight="1pt">
                <v:textbox>
                  <w:txbxContent>
                    <w:p w14:paraId="378815DF" w14:textId="16E93620" w:rsidR="0092517E" w:rsidRDefault="0092517E" w:rsidP="0092517E">
                      <w:pPr>
                        <w:jc w:val="center"/>
                      </w:pPr>
                      <w:r>
                        <w:t>La cadena de valor</w:t>
                      </w:r>
                    </w:p>
                  </w:txbxContent>
                </v:textbox>
              </v:shape>
            </w:pict>
          </mc:Fallback>
        </mc:AlternateContent>
      </w:r>
    </w:p>
    <w:p w14:paraId="7FDE0A26" w14:textId="265520BE" w:rsidR="0092517E" w:rsidRDefault="0092517E" w:rsidP="008F15B6">
      <w:pPr>
        <w:spacing w:line="480" w:lineRule="auto"/>
        <w:ind w:left="360"/>
        <w:jc w:val="both"/>
        <w:rPr>
          <w:rFonts w:ascii="Times New Roman" w:hAnsi="Times New Roman" w:cs="Times New Roman"/>
          <w:sz w:val="24"/>
          <w:szCs w:val="24"/>
        </w:rPr>
      </w:pPr>
    </w:p>
    <w:p w14:paraId="3DA85522" w14:textId="4CF537D6" w:rsidR="0092517E" w:rsidRDefault="0092517E" w:rsidP="008F15B6">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La definición de la cadena de valor</w:t>
      </w:r>
    </w:p>
    <w:p w14:paraId="3FB00C36" w14:textId="0EF2DF70" w:rsidR="0092517E" w:rsidRDefault="0092517E" w:rsidP="008F15B6">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Entender la cadena de valor</w:t>
      </w:r>
      <w:r w:rsidR="003A2934">
        <w:rPr>
          <w:rFonts w:ascii="Times New Roman" w:hAnsi="Times New Roman" w:cs="Times New Roman"/>
          <w:sz w:val="24"/>
          <w:szCs w:val="24"/>
        </w:rPr>
        <w:t>, la cual incluye las operaciones de las entidades, es clave identificar aquellos riesgos y oportunidades relacionados con la sostenibilidad que podrían razonablemente esperarse afecten una entidad en el futuro. Una entidad necesita entender el termino de cadena de valor al identificar los riesgos y oportunidades relacionados con la sostenibilidad.</w:t>
      </w:r>
    </w:p>
    <w:p w14:paraId="3FB0B503" w14:textId="23752856" w:rsidR="003A2934" w:rsidRDefault="003A2934" w:rsidP="008F15B6">
      <w:pPr>
        <w:spacing w:line="480" w:lineRule="auto"/>
        <w:ind w:left="360"/>
        <w:jc w:val="both"/>
        <w:rPr>
          <w:rFonts w:ascii="Times New Roman" w:hAnsi="Times New Roman" w:cs="Times New Roman"/>
          <w:b/>
          <w:bCs/>
          <w:sz w:val="24"/>
          <w:szCs w:val="24"/>
        </w:rPr>
      </w:pPr>
      <w:r w:rsidRPr="003A2934">
        <w:rPr>
          <w:rFonts w:ascii="Times New Roman" w:hAnsi="Times New Roman" w:cs="Times New Roman"/>
          <w:b/>
          <w:bCs/>
          <w:sz w:val="24"/>
          <w:szCs w:val="24"/>
        </w:rPr>
        <w:t>La IFRS S1 define a la cadena de valor como:</w:t>
      </w:r>
    </w:p>
    <w:p w14:paraId="19FA1A23" w14:textId="5B55BAE4" w:rsidR="003A2934" w:rsidRDefault="003A2934" w:rsidP="008F15B6">
      <w:pPr>
        <w:spacing w:line="480" w:lineRule="auto"/>
        <w:ind w:left="360"/>
        <w:jc w:val="both"/>
        <w:rPr>
          <w:rFonts w:ascii="Times New Roman" w:hAnsi="Times New Roman" w:cs="Times New Roman"/>
          <w:sz w:val="24"/>
          <w:szCs w:val="24"/>
        </w:rPr>
      </w:pPr>
      <w:r w:rsidRPr="003A2934">
        <w:rPr>
          <w:rFonts w:ascii="Times New Roman" w:hAnsi="Times New Roman" w:cs="Times New Roman"/>
          <w:sz w:val="24"/>
          <w:szCs w:val="24"/>
        </w:rPr>
        <w:t xml:space="preserve">Todo el rango de </w:t>
      </w:r>
      <w:r>
        <w:rPr>
          <w:rFonts w:ascii="Times New Roman" w:hAnsi="Times New Roman" w:cs="Times New Roman"/>
          <w:sz w:val="24"/>
          <w:szCs w:val="24"/>
        </w:rPr>
        <w:t xml:space="preserve">interacciones, recursos y relaciones relacionada </w:t>
      </w:r>
      <w:r w:rsidR="000B4B65">
        <w:rPr>
          <w:rFonts w:ascii="Times New Roman" w:hAnsi="Times New Roman" w:cs="Times New Roman"/>
          <w:sz w:val="24"/>
          <w:szCs w:val="24"/>
        </w:rPr>
        <w:t>al modelo de negocios de la entidad que reporta y el ambiente externo en el cual opera.</w:t>
      </w:r>
    </w:p>
    <w:p w14:paraId="549F63C3" w14:textId="21F54859" w:rsidR="00674176" w:rsidRDefault="000B4B65" w:rsidP="008F15B6">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Una cadena de valor abarca las interacciones, los recursos y las relaciones que una entidad usa y depende al crear productos y servicios desde la concepción desde su concepción hasta su  término, su consumación y finalización del ciclo, incluyendo</w:t>
      </w:r>
      <w:r w:rsidR="00D633AA">
        <w:rPr>
          <w:rFonts w:ascii="Times New Roman" w:hAnsi="Times New Roman" w:cs="Times New Roman"/>
          <w:sz w:val="24"/>
          <w:szCs w:val="24"/>
        </w:rPr>
        <w:t xml:space="preserve"> las</w:t>
      </w:r>
      <w:r>
        <w:rPr>
          <w:rFonts w:ascii="Times New Roman" w:hAnsi="Times New Roman" w:cs="Times New Roman"/>
          <w:sz w:val="24"/>
          <w:szCs w:val="24"/>
        </w:rPr>
        <w:t xml:space="preserve"> interacciones, </w:t>
      </w:r>
      <w:r w:rsidR="00D633AA">
        <w:rPr>
          <w:rFonts w:ascii="Times New Roman" w:hAnsi="Times New Roman" w:cs="Times New Roman"/>
          <w:sz w:val="24"/>
          <w:szCs w:val="24"/>
        </w:rPr>
        <w:t xml:space="preserve">los </w:t>
      </w:r>
      <w:r>
        <w:rPr>
          <w:rFonts w:ascii="Times New Roman" w:hAnsi="Times New Roman" w:cs="Times New Roman"/>
          <w:sz w:val="24"/>
          <w:szCs w:val="24"/>
        </w:rPr>
        <w:t xml:space="preserve">recursos y </w:t>
      </w:r>
      <w:r w:rsidR="00F443A7">
        <w:rPr>
          <w:rFonts w:ascii="Times New Roman" w:hAnsi="Times New Roman" w:cs="Times New Roman"/>
          <w:sz w:val="24"/>
          <w:szCs w:val="24"/>
        </w:rPr>
        <w:t xml:space="preserve">relacionadas con las operaciones de la entidad, como los recursos humanos, aquellos a lo largo de su suministro,  el marketing, los canales de distribución, como materiales y servicios provistos y los productos y servicios vendidos y entregados; el </w:t>
      </w:r>
      <w:r w:rsidR="00F443A7">
        <w:rPr>
          <w:rFonts w:ascii="Times New Roman" w:hAnsi="Times New Roman" w:cs="Times New Roman"/>
          <w:sz w:val="24"/>
          <w:szCs w:val="24"/>
        </w:rPr>
        <w:lastRenderedPageBreak/>
        <w:t xml:space="preserve">financiamiento, la geografía, la geopolítica y el entorno regulatorio </w:t>
      </w:r>
      <w:r w:rsidR="00674176">
        <w:rPr>
          <w:rFonts w:ascii="Times New Roman" w:hAnsi="Times New Roman" w:cs="Times New Roman"/>
          <w:sz w:val="24"/>
          <w:szCs w:val="24"/>
        </w:rPr>
        <w:t>con los cuales una entidad opera.</w:t>
      </w:r>
    </w:p>
    <w:p w14:paraId="3F7EECBF" w14:textId="480A0AF5" w:rsidR="000B4B65" w:rsidRDefault="00674176" w:rsidP="008F15B6">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La primera oración de la definición de cadena de valor se</w:t>
      </w:r>
      <w:r w:rsidR="000B4B65">
        <w:rPr>
          <w:rFonts w:ascii="Times New Roman" w:hAnsi="Times New Roman" w:cs="Times New Roman"/>
          <w:sz w:val="24"/>
          <w:szCs w:val="24"/>
        </w:rPr>
        <w:t xml:space="preserve"> </w:t>
      </w:r>
      <w:r>
        <w:rPr>
          <w:rFonts w:ascii="Times New Roman" w:hAnsi="Times New Roman" w:cs="Times New Roman"/>
          <w:sz w:val="24"/>
          <w:szCs w:val="24"/>
        </w:rPr>
        <w:t>enfatiza que una entidad</w:t>
      </w:r>
      <w:r w:rsidR="00D633AA">
        <w:rPr>
          <w:rFonts w:ascii="Times New Roman" w:hAnsi="Times New Roman" w:cs="Times New Roman"/>
          <w:sz w:val="24"/>
          <w:szCs w:val="24"/>
        </w:rPr>
        <w:t xml:space="preserve"> que este</w:t>
      </w:r>
      <w:r>
        <w:rPr>
          <w:rFonts w:ascii="Times New Roman" w:hAnsi="Times New Roman" w:cs="Times New Roman"/>
          <w:sz w:val="24"/>
          <w:szCs w:val="24"/>
        </w:rPr>
        <w:t xml:space="preserve"> determinando el alcance de su cadena valor considerará:</w:t>
      </w:r>
    </w:p>
    <w:p w14:paraId="311532F9" w14:textId="0970066A" w:rsidR="00674176" w:rsidRDefault="00674176" w:rsidP="00674176">
      <w:pPr>
        <w:pStyle w:val="Prrafodelista"/>
        <w:numPr>
          <w:ilvl w:val="0"/>
          <w:numId w:val="16"/>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El modelo de negocios, que es, los aspectos de las operaciones de la empresa asociadas a la creación de valor y de flujo de efectivo; y </w:t>
      </w:r>
    </w:p>
    <w:p w14:paraId="49211736" w14:textId="2061E235" w:rsidR="00674176" w:rsidRDefault="00674176" w:rsidP="00674176">
      <w:pPr>
        <w:pStyle w:val="Prrafodelista"/>
        <w:numPr>
          <w:ilvl w:val="0"/>
          <w:numId w:val="16"/>
        </w:numPr>
        <w:spacing w:line="480" w:lineRule="auto"/>
        <w:jc w:val="both"/>
        <w:rPr>
          <w:rFonts w:ascii="Times New Roman" w:hAnsi="Times New Roman" w:cs="Times New Roman"/>
          <w:sz w:val="24"/>
          <w:szCs w:val="24"/>
        </w:rPr>
      </w:pPr>
      <w:r>
        <w:rPr>
          <w:rFonts w:ascii="Times New Roman" w:hAnsi="Times New Roman" w:cs="Times New Roman"/>
          <w:sz w:val="24"/>
          <w:szCs w:val="24"/>
        </w:rPr>
        <w:t>El ambiente externo, que son, las condiciones externas y los eventos las operaciones de la entidad.</w:t>
      </w:r>
    </w:p>
    <w:p w14:paraId="54707697" w14:textId="46176B38" w:rsidR="00A56F56" w:rsidRDefault="00674176" w:rsidP="00674176">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La segunda parte de la definición de la cadena de valor se enfatiza sobre amplitud y composición de la cadena de valor. Explicando </w:t>
      </w:r>
      <w:r w:rsidR="00D97C65">
        <w:rPr>
          <w:rFonts w:ascii="Times New Roman" w:hAnsi="Times New Roman" w:cs="Times New Roman"/>
          <w:sz w:val="24"/>
          <w:szCs w:val="24"/>
        </w:rPr>
        <w:t>que,</w:t>
      </w:r>
      <w:r>
        <w:rPr>
          <w:rFonts w:ascii="Times New Roman" w:hAnsi="Times New Roman" w:cs="Times New Roman"/>
          <w:sz w:val="24"/>
          <w:szCs w:val="24"/>
        </w:rPr>
        <w:t xml:space="preserve"> al determinar el alcance de la cadena de valor, una entidad observará </w:t>
      </w:r>
      <w:r w:rsidR="00D97C65">
        <w:rPr>
          <w:rFonts w:ascii="Times New Roman" w:hAnsi="Times New Roman" w:cs="Times New Roman"/>
          <w:sz w:val="24"/>
          <w:szCs w:val="24"/>
        </w:rPr>
        <w:t>lo</w:t>
      </w:r>
      <w:r w:rsidR="00D633AA">
        <w:rPr>
          <w:rFonts w:ascii="Times New Roman" w:hAnsi="Times New Roman" w:cs="Times New Roman"/>
          <w:sz w:val="24"/>
          <w:szCs w:val="24"/>
        </w:rPr>
        <w:t xml:space="preserve"> que</w:t>
      </w:r>
      <w:r w:rsidR="00D97C65">
        <w:rPr>
          <w:rFonts w:ascii="Times New Roman" w:hAnsi="Times New Roman" w:cs="Times New Roman"/>
          <w:sz w:val="24"/>
          <w:szCs w:val="24"/>
        </w:rPr>
        <w:t xml:space="preserve"> usa y depende a lo largo del ciclo del producto y servicio, desde su concepción a su entrega, el consumo y fin del ciclo de vida del producto. Esto también explica que una entidad </w:t>
      </w:r>
      <w:r w:rsidR="00A56F56">
        <w:rPr>
          <w:rFonts w:ascii="Times New Roman" w:hAnsi="Times New Roman" w:cs="Times New Roman"/>
          <w:sz w:val="24"/>
          <w:szCs w:val="24"/>
        </w:rPr>
        <w:t xml:space="preserve">observará todas las interacciones, recursos y relaciones, incluidos a lo largo de su cadena de suministro, marketing y su cadena de distribución, asi como la financiación, localización, la política local, en entorno regulatorio con los cuales una </w:t>
      </w:r>
      <w:r w:rsidR="00A56F56">
        <w:rPr>
          <w:rFonts w:ascii="Times New Roman" w:hAnsi="Times New Roman" w:cs="Times New Roman"/>
          <w:sz w:val="24"/>
          <w:szCs w:val="24"/>
        </w:rPr>
        <w:lastRenderedPageBreak/>
        <w:t>empresa opera. Por ejemplo, una entidad de manufactura de dispositivos electrónicos considerará el alcance de su cadena de valor a lo largo de su ciclo de producción, tal como se ilustra en la Figura 2.2.</w:t>
      </w:r>
    </w:p>
    <w:p w14:paraId="0D8C8188" w14:textId="7A8DE149" w:rsidR="00A56F56" w:rsidRDefault="00A56F56" w:rsidP="00674176">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Figura 2.2- </w:t>
      </w:r>
      <w:r w:rsidRPr="003D2B0A">
        <w:rPr>
          <w:rFonts w:ascii="Times New Roman" w:hAnsi="Times New Roman" w:cs="Times New Roman"/>
          <w:b/>
          <w:bCs/>
          <w:sz w:val="24"/>
          <w:szCs w:val="24"/>
        </w:rPr>
        <w:t>Las posibles consideraciones de un fabricante de productos electrónicos, cuando determina el alcance de su cadena de valor en buscar de identificar los riesgos y oportunidades relacionados con la sostenibilidad</w:t>
      </w:r>
      <w:r>
        <w:rPr>
          <w:rFonts w:ascii="Times New Roman" w:hAnsi="Times New Roman" w:cs="Times New Roman"/>
          <w:sz w:val="24"/>
          <w:szCs w:val="24"/>
        </w:rPr>
        <w:t>.</w:t>
      </w:r>
    </w:p>
    <w:p w14:paraId="5FB6DE0C" w14:textId="6CDEE45E" w:rsidR="003D2B0A" w:rsidRDefault="000C246E" w:rsidP="00674176">
      <w:pPr>
        <w:pStyle w:val="Prrafodelista"/>
        <w:spacing w:line="480" w:lineRule="auto"/>
        <w:ind w:left="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68160" behindDoc="0" locked="0" layoutInCell="1" allowOverlap="1" wp14:anchorId="29E0D914" wp14:editId="352FB72A">
                <wp:simplePos x="0" y="0"/>
                <wp:positionH relativeFrom="page">
                  <wp:posOffset>6105524</wp:posOffset>
                </wp:positionH>
                <wp:positionV relativeFrom="paragraph">
                  <wp:posOffset>59055</wp:posOffset>
                </wp:positionV>
                <wp:extent cx="1362075" cy="1285875"/>
                <wp:effectExtent l="0" t="0" r="28575" b="28575"/>
                <wp:wrapNone/>
                <wp:docPr id="1633125964" name="Diagrama de flujo: proceso 5"/>
                <wp:cNvGraphicFramePr/>
                <a:graphic xmlns:a="http://schemas.openxmlformats.org/drawingml/2006/main">
                  <a:graphicData uri="http://schemas.microsoft.com/office/word/2010/wordprocessingShape">
                    <wps:wsp>
                      <wps:cNvSpPr/>
                      <wps:spPr>
                        <a:xfrm>
                          <a:off x="0" y="0"/>
                          <a:ext cx="1362075" cy="1285875"/>
                        </a:xfrm>
                        <a:prstGeom prst="flowChartProcess">
                          <a:avLst/>
                        </a:prstGeom>
                        <a:noFill/>
                        <a:ln w="12700" cap="flat" cmpd="sng" algn="ctr">
                          <a:solidFill>
                            <a:srgbClr val="156082">
                              <a:shade val="15000"/>
                            </a:srgbClr>
                          </a:solidFill>
                          <a:prstDash val="solid"/>
                          <a:miter lim="800000"/>
                        </a:ln>
                        <a:effectLst/>
                      </wps:spPr>
                      <wps:txbx>
                        <w:txbxContent>
                          <w:p w14:paraId="59C7978B" w14:textId="3C7057C2" w:rsidR="000C246E" w:rsidRDefault="000C246E" w:rsidP="000C246E">
                            <w:pPr>
                              <w:jc w:val="center"/>
                              <w:rPr>
                                <w:b/>
                                <w:bCs/>
                              </w:rPr>
                            </w:pPr>
                            <w:r w:rsidRPr="000C246E">
                              <w:rPr>
                                <w:b/>
                                <w:bCs/>
                              </w:rPr>
                              <w:t>Fin de la vida del producto</w:t>
                            </w:r>
                          </w:p>
                          <w:p w14:paraId="7F4F65A8" w14:textId="37F165C3" w:rsidR="000C246E" w:rsidRPr="000C246E" w:rsidRDefault="000C246E" w:rsidP="000C246E">
                            <w:pPr>
                              <w:jc w:val="center"/>
                              <w:rPr>
                                <w:b/>
                                <w:bCs/>
                                <w:sz w:val="20"/>
                                <w:szCs w:val="20"/>
                              </w:rPr>
                            </w:pPr>
                            <w:r w:rsidRPr="000C246E">
                              <w:rPr>
                                <w:b/>
                                <w:bCs/>
                                <w:sz w:val="20"/>
                                <w:szCs w:val="20"/>
                              </w:rPr>
                              <w:t>Desmantelamiento del dispositivo electrónico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9E0D914" id="_x0000_t109" coordsize="21600,21600" o:spt="109" path="m,l,21600r21600,l21600,xe">
                <v:stroke joinstyle="miter"/>
                <v:path gradientshapeok="t" o:connecttype="rect"/>
              </v:shapetype>
              <v:shape id="Diagrama de flujo: proceso 5" o:spid="_x0000_s1031" type="#_x0000_t109" style="position:absolute;left:0;text-align:left;margin-left:480.75pt;margin-top:4.65pt;width:107.25pt;height:101.25pt;z-index:2518681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" filled="f" strokecolor="#042433" strokeweight="1pt">
                <v:textbox>
                  <w:txbxContent>
                    <w:p w14:paraId="59C7978B" w14:textId="3C7057C2" w:rsidR="000C246E" w:rsidRDefault="000C246E" w:rsidP="000C246E">
                      <w:pPr>
                        <w:jc w:val="center"/>
                        <w:rPr>
                          <w:b/>
                          <w:bCs/>
                        </w:rPr>
                      </w:pPr>
                      <w:r w:rsidRPr="000C246E">
                        <w:rPr>
                          <w:b/>
                          <w:bCs/>
                        </w:rPr>
                        <w:t>Fin de la vida del producto</w:t>
                      </w:r>
                    </w:p>
                    <w:p w14:paraId="7F4F65A8" w14:textId="37F165C3" w:rsidR="000C246E" w:rsidRPr="000C246E" w:rsidRDefault="000C246E" w:rsidP="000C246E">
                      <w:pPr>
                        <w:jc w:val="center"/>
                        <w:rPr>
                          <w:b/>
                          <w:bCs/>
                          <w:sz w:val="20"/>
                          <w:szCs w:val="20"/>
                        </w:rPr>
                      </w:pPr>
                      <w:r w:rsidRPr="000C246E">
                        <w:rPr>
                          <w:b/>
                          <w:bCs/>
                          <w:sz w:val="20"/>
                          <w:szCs w:val="20"/>
                        </w:rPr>
                        <w:t>Desmantelamiento del dispositivo electrónico</w:t>
                      </w:r>
                    </w:p>
                  </w:txbxContent>
                </v:textbox>
                <w10:wrap anchorx="page"/>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69184" behindDoc="0" locked="0" layoutInCell="1" allowOverlap="1" wp14:anchorId="629E07A9" wp14:editId="4C938215">
                <wp:simplePos x="0" y="0"/>
                <wp:positionH relativeFrom="margin">
                  <wp:posOffset>3825240</wp:posOffset>
                </wp:positionH>
                <wp:positionV relativeFrom="paragraph">
                  <wp:posOffset>59055</wp:posOffset>
                </wp:positionV>
                <wp:extent cx="1085850" cy="1285875"/>
                <wp:effectExtent l="0" t="0" r="19050" b="28575"/>
                <wp:wrapNone/>
                <wp:docPr id="1787709572" name="Diagrama de flujo: proceso 5"/>
                <wp:cNvGraphicFramePr/>
                <a:graphic xmlns:a="http://schemas.openxmlformats.org/drawingml/2006/main">
                  <a:graphicData uri="http://schemas.microsoft.com/office/word/2010/wordprocessingShape">
                    <wps:wsp>
                      <wps:cNvSpPr/>
                      <wps:spPr>
                        <a:xfrm>
                          <a:off x="0" y="0"/>
                          <a:ext cx="1085850" cy="1285875"/>
                        </a:xfrm>
                        <a:prstGeom prst="flowChartProcess">
                          <a:avLst/>
                        </a:prstGeom>
                        <a:noFill/>
                        <a:ln w="12700" cap="flat" cmpd="sng" algn="ctr">
                          <a:solidFill>
                            <a:srgbClr val="156082">
                              <a:shade val="15000"/>
                            </a:srgbClr>
                          </a:solidFill>
                          <a:prstDash val="solid"/>
                          <a:miter lim="800000"/>
                        </a:ln>
                        <a:effectLst/>
                      </wps:spPr>
                      <wps:txbx>
                        <w:txbxContent>
                          <w:p w14:paraId="2DCEA26A" w14:textId="7F909BE8" w:rsidR="000C246E" w:rsidRDefault="000C246E" w:rsidP="000C246E">
                            <w:pPr>
                              <w:jc w:val="center"/>
                              <w:rPr>
                                <w:b/>
                                <w:bCs/>
                              </w:rPr>
                            </w:pPr>
                            <w:r w:rsidRPr="000C246E">
                              <w:rPr>
                                <w:b/>
                                <w:bCs/>
                              </w:rPr>
                              <w:t>Consumo</w:t>
                            </w:r>
                          </w:p>
                          <w:p w14:paraId="21DDD58E" w14:textId="74707736" w:rsidR="000C246E" w:rsidRPr="000C246E" w:rsidRDefault="000C246E" w:rsidP="000C246E">
                            <w:pPr>
                              <w:jc w:val="center"/>
                            </w:pPr>
                            <w:r>
                              <w:t>Opera</w:t>
                            </w:r>
                            <w:r w:rsidR="00D633AA">
                              <w:t>ción</w:t>
                            </w:r>
                            <w:r>
                              <w:t xml:space="preserve"> continua </w:t>
                            </w:r>
                            <w:r w:rsidR="00D633AA">
                              <w:t>d</w:t>
                            </w:r>
                            <w:r>
                              <w:t>el dispositivo electrónico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29E07A9" id="_x0000_t109" coordsize="21600,21600" o:spt="109" path="m,l,21600r21600,l21600,xe">
                <v:stroke joinstyle="miter"/>
                <v:path gradientshapeok="t" o:connecttype="rect"/>
              </v:shapetype>
              <v:shape id="_x0000_s1032" type="#_x0000_t109" style="position:absolute;left:0;text-align:left;margin-left:301.2pt;margin-top:4.65pt;width:85.5pt;height:101.25pt;z-index:251869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" filled="f" strokecolor="#042433" strokeweight="1pt">
                <v:textbox>
                  <w:txbxContent>
                    <w:p w14:paraId="2DCEA26A" w14:textId="7F909BE8" w:rsidR="000C246E" w:rsidRDefault="000C246E" w:rsidP="000C246E">
                      <w:pPr>
                        <w:jc w:val="center"/>
                        <w:rPr>
                          <w:b/>
                          <w:bCs/>
                        </w:rPr>
                      </w:pPr>
                      <w:r w:rsidRPr="000C246E">
                        <w:rPr>
                          <w:b/>
                          <w:bCs/>
                        </w:rPr>
                        <w:t>Consumo</w:t>
                      </w:r>
                    </w:p>
                    <w:p w14:paraId="21DDD58E" w14:textId="74707736" w:rsidR="000C246E" w:rsidRPr="000C246E" w:rsidRDefault="000C246E" w:rsidP="000C246E">
                      <w:pPr>
                        <w:jc w:val="center"/>
                      </w:pPr>
                      <w:r>
                        <w:t>Opera</w:t>
                      </w:r>
                      <w:r w:rsidR="00D633AA">
                        <w:t>ción</w:t>
                      </w:r>
                      <w:r>
                        <w:t xml:space="preserve"> continua </w:t>
                      </w:r>
                      <w:r w:rsidR="00D633AA">
                        <w:t>d</w:t>
                      </w:r>
                      <w:r>
                        <w:t>el dispositivo electrónico</w:t>
                      </w:r>
                    </w:p>
                  </w:txbxContent>
                </v:textbox>
                <w10:wrap anchorx="margi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70208" behindDoc="0" locked="0" layoutInCell="1" allowOverlap="1" wp14:anchorId="21B2E013" wp14:editId="56C6FFEB">
                <wp:simplePos x="0" y="0"/>
                <wp:positionH relativeFrom="column">
                  <wp:posOffset>2558415</wp:posOffset>
                </wp:positionH>
                <wp:positionV relativeFrom="paragraph">
                  <wp:posOffset>59055</wp:posOffset>
                </wp:positionV>
                <wp:extent cx="1095375" cy="1285875"/>
                <wp:effectExtent l="0" t="0" r="28575" b="28575"/>
                <wp:wrapNone/>
                <wp:docPr id="768205203" name="Diagrama de flujo: proceso 5"/>
                <wp:cNvGraphicFramePr/>
                <a:graphic xmlns:a="http://schemas.openxmlformats.org/drawingml/2006/main">
                  <a:graphicData uri="http://schemas.microsoft.com/office/word/2010/wordprocessingShape">
                    <wps:wsp>
                      <wps:cNvSpPr/>
                      <wps:spPr>
                        <a:xfrm>
                          <a:off x="0" y="0"/>
                          <a:ext cx="1095375" cy="1285875"/>
                        </a:xfrm>
                        <a:prstGeom prst="flowChartProcess">
                          <a:avLst/>
                        </a:prstGeom>
                        <a:noFill/>
                        <a:ln w="12700" cap="flat" cmpd="sng" algn="ctr">
                          <a:solidFill>
                            <a:srgbClr val="156082">
                              <a:shade val="15000"/>
                            </a:srgbClr>
                          </a:solidFill>
                          <a:prstDash val="solid"/>
                          <a:miter lim="800000"/>
                        </a:ln>
                        <a:effectLst/>
                      </wps:spPr>
                      <wps:txbx>
                        <w:txbxContent>
                          <w:p w14:paraId="4EAF8269" w14:textId="75AE077A" w:rsidR="008E1F4D" w:rsidRDefault="008E1F4D" w:rsidP="008E1F4D">
                            <w:pPr>
                              <w:jc w:val="center"/>
                              <w:rPr>
                                <w:b/>
                                <w:bCs/>
                              </w:rPr>
                            </w:pPr>
                            <w:r w:rsidRPr="008E1F4D">
                              <w:rPr>
                                <w:b/>
                                <w:bCs/>
                              </w:rPr>
                              <w:t>Entrega</w:t>
                            </w:r>
                          </w:p>
                          <w:p w14:paraId="55347FA4" w14:textId="5E70136B" w:rsidR="008E1F4D" w:rsidRPr="008E1F4D" w:rsidRDefault="008E1F4D" w:rsidP="008E1F4D">
                            <w:pPr>
                              <w:jc w:val="center"/>
                              <w:rPr>
                                <w:b/>
                                <w:bCs/>
                              </w:rPr>
                            </w:pPr>
                            <w:r w:rsidRPr="000C246E">
                              <w:t>Transporte de los dispositivos electrónicos a los cliente</w:t>
                            </w:r>
                            <w:r w:rsidR="000C246E">
                              <w:t>s</w:t>
                            </w:r>
                            <w:r w:rsidR="000C246E">
                              <w:rPr>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1B2E013" id="_x0000_s1033" type="#_x0000_t109" style="position:absolute;left:0;text-align:left;margin-left:201.45pt;margin-top:4.65pt;width:86.25pt;height:101.25pt;z-index:251870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" filled="f" strokecolor="#042433" strokeweight="1pt">
                <v:textbox>
                  <w:txbxContent>
                    <w:p w14:paraId="4EAF8269" w14:textId="75AE077A" w:rsidR="008E1F4D" w:rsidRDefault="008E1F4D" w:rsidP="008E1F4D">
                      <w:pPr>
                        <w:jc w:val="center"/>
                        <w:rPr>
                          <w:b/>
                          <w:bCs/>
                        </w:rPr>
                      </w:pPr>
                      <w:r w:rsidRPr="008E1F4D">
                        <w:rPr>
                          <w:b/>
                          <w:bCs/>
                        </w:rPr>
                        <w:t>Entrega</w:t>
                      </w:r>
                    </w:p>
                    <w:p w14:paraId="55347FA4" w14:textId="5E70136B" w:rsidR="008E1F4D" w:rsidRPr="008E1F4D" w:rsidRDefault="008E1F4D" w:rsidP="008E1F4D">
                      <w:pPr>
                        <w:jc w:val="center"/>
                        <w:rPr>
                          <w:b/>
                          <w:bCs/>
                        </w:rPr>
                      </w:pPr>
                      <w:r w:rsidRPr="000C246E">
                        <w:t>Transporte de los dispositivos electrónicos a los cliente</w:t>
                      </w:r>
                      <w:r w:rsidR="000C246E">
                        <w:t>s</w:t>
                      </w:r>
                      <w:r w:rsidR="000C246E">
                        <w:rPr>
                          <w:b/>
                          <w:bCs/>
                        </w:rPr>
                        <w:t>.</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71232" behindDoc="0" locked="0" layoutInCell="1" allowOverlap="1" wp14:anchorId="6C474532" wp14:editId="6F947F1E">
                <wp:simplePos x="0" y="0"/>
                <wp:positionH relativeFrom="column">
                  <wp:posOffset>1329690</wp:posOffset>
                </wp:positionH>
                <wp:positionV relativeFrom="paragraph">
                  <wp:posOffset>87630</wp:posOffset>
                </wp:positionV>
                <wp:extent cx="1066800" cy="1285875"/>
                <wp:effectExtent l="0" t="0" r="19050" b="28575"/>
                <wp:wrapNone/>
                <wp:docPr id="1346246981" name="Diagrama de flujo: proceso 5"/>
                <wp:cNvGraphicFramePr/>
                <a:graphic xmlns:a="http://schemas.openxmlformats.org/drawingml/2006/main">
                  <a:graphicData uri="http://schemas.microsoft.com/office/word/2010/wordprocessingShape">
                    <wps:wsp>
                      <wps:cNvSpPr/>
                      <wps:spPr>
                        <a:xfrm>
                          <a:off x="0" y="0"/>
                          <a:ext cx="1066800" cy="1285875"/>
                        </a:xfrm>
                        <a:prstGeom prst="flowChartProcess">
                          <a:avLst/>
                        </a:prstGeom>
                        <a:ln/>
                      </wps:spPr>
                      <wps:style>
                        <a:lnRef idx="2">
                          <a:schemeClr val="accent6"/>
                        </a:lnRef>
                        <a:fillRef idx="1">
                          <a:schemeClr val="lt1"/>
                        </a:fillRef>
                        <a:effectRef idx="0">
                          <a:schemeClr val="accent6"/>
                        </a:effectRef>
                        <a:fontRef idx="minor">
                          <a:schemeClr val="dk1"/>
                        </a:fontRef>
                      </wps:style>
                      <wps:txbx>
                        <w:txbxContent>
                          <w:p w14:paraId="5B845E66" w14:textId="77777777" w:rsidR="008E1F4D" w:rsidRPr="008E1F4D" w:rsidRDefault="003D2B0A" w:rsidP="008E1F4D">
                            <w:pPr>
                              <w:jc w:val="center"/>
                              <w:rPr>
                                <w:b/>
                                <w:bCs/>
                              </w:rPr>
                            </w:pPr>
                            <w:r w:rsidRPr="008E1F4D">
                              <w:rPr>
                                <w:b/>
                                <w:bCs/>
                              </w:rPr>
                              <w:t>Concepción y manufactura</w:t>
                            </w:r>
                          </w:p>
                          <w:p w14:paraId="708E61B0" w14:textId="00264706" w:rsidR="008E1F4D" w:rsidRDefault="008E1F4D" w:rsidP="008E1F4D">
                            <w:pPr>
                              <w:jc w:val="center"/>
                            </w:pPr>
                            <w:r>
                              <w:t>Diseño y producción de dispositivos electrónicos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C474532" id="_x0000_s1034" type="#_x0000_t109" style="position:absolute;left:0;text-align:left;margin-left:104.7pt;margin-top:6.9pt;width:84pt;height:101.25pt;z-index:251871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" fillcolor="white [3201]" strokecolor="#4ea72e [3209]" strokeweight="1pt">
                <v:textbox>
                  <w:txbxContent>
                    <w:p w14:paraId="5B845E66" w14:textId="77777777" w:rsidR="008E1F4D" w:rsidRPr="008E1F4D" w:rsidRDefault="003D2B0A" w:rsidP="008E1F4D">
                      <w:pPr>
                        <w:jc w:val="center"/>
                        <w:rPr>
                          <w:b/>
                          <w:bCs/>
                        </w:rPr>
                      </w:pPr>
                      <w:r w:rsidRPr="008E1F4D">
                        <w:rPr>
                          <w:b/>
                          <w:bCs/>
                        </w:rPr>
                        <w:t>Concepción y manufactura</w:t>
                      </w:r>
                    </w:p>
                    <w:p w14:paraId="708E61B0" w14:textId="00264706" w:rsidR="008E1F4D" w:rsidRDefault="008E1F4D" w:rsidP="008E1F4D">
                      <w:pPr>
                        <w:jc w:val="center"/>
                      </w:pPr>
                      <w:r>
                        <w:t>Diseño y producción de dispositivos electrónicos</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872256" behindDoc="0" locked="0" layoutInCell="1" allowOverlap="1" wp14:anchorId="00466D21" wp14:editId="058CC932">
                <wp:simplePos x="0" y="0"/>
                <wp:positionH relativeFrom="column">
                  <wp:posOffset>53340</wp:posOffset>
                </wp:positionH>
                <wp:positionV relativeFrom="paragraph">
                  <wp:posOffset>97155</wp:posOffset>
                </wp:positionV>
                <wp:extent cx="1076325" cy="1285875"/>
                <wp:effectExtent l="0" t="0" r="28575" b="28575"/>
                <wp:wrapNone/>
                <wp:docPr id="2024961122" name="Diagrama de flujo: proceso 5"/>
                <wp:cNvGraphicFramePr/>
                <a:graphic xmlns:a="http://schemas.openxmlformats.org/drawingml/2006/main">
                  <a:graphicData uri="http://schemas.microsoft.com/office/word/2010/wordprocessingShape">
                    <wps:wsp>
                      <wps:cNvSpPr/>
                      <wps:spPr>
                        <a:xfrm>
                          <a:off x="0" y="0"/>
                          <a:ext cx="1076325" cy="128587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850EEC" w14:textId="121DA236" w:rsidR="003D2B0A" w:rsidRDefault="003D2B0A" w:rsidP="003D2B0A">
                            <w:pPr>
                              <w:jc w:val="center"/>
                            </w:pPr>
                            <w:r>
                              <w:t>Consideraciones relacionadas al ciclo de creación del producto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0466D21" id="_x0000_s1035" type="#_x0000_t109" style="position:absolute;left:0;text-align:left;margin-left:4.2pt;margin-top:7.65pt;width:84.75pt;height:101.25pt;z-index:251872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" fillcolor="#156082 [3204]" strokecolor="#030e13 [484]" strokeweight="1pt">
                <v:textbox>
                  <w:txbxContent>
                    <w:p w14:paraId="1A850EEC" w14:textId="121DA236" w:rsidR="003D2B0A" w:rsidRDefault="003D2B0A" w:rsidP="003D2B0A">
                      <w:pPr>
                        <w:jc w:val="center"/>
                      </w:pPr>
                      <w:r>
                        <w:t>Consideraciones relacionadas al ciclo de creación del producto</w:t>
                      </w:r>
                    </w:p>
                  </w:txbxContent>
                </v:textbox>
              </v:shape>
            </w:pict>
          </mc:Fallback>
        </mc:AlternateContent>
      </w:r>
    </w:p>
    <w:p w14:paraId="51B1D239" w14:textId="3C1068A1" w:rsidR="00674176" w:rsidRPr="00674176" w:rsidRDefault="00A56F56" w:rsidP="00674176">
      <w:pPr>
        <w:pStyle w:val="Prrafodelista"/>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p>
    <w:p w14:paraId="1ADA7734" w14:textId="4718C713" w:rsidR="00674176" w:rsidRDefault="00674176" w:rsidP="008F15B6">
      <w:pPr>
        <w:spacing w:line="480" w:lineRule="auto"/>
        <w:ind w:left="360"/>
        <w:jc w:val="both"/>
        <w:rPr>
          <w:rFonts w:ascii="Times New Roman" w:hAnsi="Times New Roman" w:cs="Times New Roman"/>
          <w:sz w:val="24"/>
          <w:szCs w:val="24"/>
        </w:rPr>
      </w:pPr>
    </w:p>
    <w:p w14:paraId="4A45EEE1" w14:textId="2272D8FA" w:rsidR="000B4B65" w:rsidRPr="003A2934" w:rsidRDefault="00B817BC" w:rsidP="008F15B6">
      <w:pPr>
        <w:spacing w:line="480" w:lineRule="auto"/>
        <w:ind w:left="3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66112" behindDoc="0" locked="0" layoutInCell="1" allowOverlap="1" wp14:anchorId="60B1A28E" wp14:editId="257DF3D8">
                <wp:simplePos x="0" y="0"/>
                <wp:positionH relativeFrom="column">
                  <wp:posOffset>3103065</wp:posOffset>
                </wp:positionH>
                <wp:positionV relativeFrom="paragraph">
                  <wp:posOffset>451125</wp:posOffset>
                </wp:positionV>
                <wp:extent cx="1685925" cy="2217600"/>
                <wp:effectExtent l="0" t="0" r="28575" b="11430"/>
                <wp:wrapNone/>
                <wp:docPr id="1712365374" name="Diagrama de flujo: proceso 6"/>
                <wp:cNvGraphicFramePr/>
                <a:graphic xmlns:a="http://schemas.openxmlformats.org/drawingml/2006/main">
                  <a:graphicData uri="http://schemas.microsoft.com/office/word/2010/wordprocessingShape">
                    <wps:wsp>
                      <wps:cNvSpPr/>
                      <wps:spPr>
                        <a:xfrm>
                          <a:off x="0" y="0"/>
                          <a:ext cx="1685925" cy="2217600"/>
                        </a:xfrm>
                        <a:prstGeom prst="flowChartProcess">
                          <a:avLst/>
                        </a:prstGeom>
                        <a:noFill/>
                        <a:ln w="12700" cap="flat" cmpd="sng" algn="ctr">
                          <a:solidFill>
                            <a:srgbClr val="156082">
                              <a:shade val="15000"/>
                            </a:srgbClr>
                          </a:solidFill>
                          <a:prstDash val="solid"/>
                          <a:miter lim="800000"/>
                        </a:ln>
                        <a:effectLst/>
                      </wps:spPr>
                      <wps:txbx>
                        <w:txbxContent>
                          <w:p w14:paraId="7703148F" w14:textId="733F41EA" w:rsidR="00195636" w:rsidRPr="00195636" w:rsidRDefault="00195636" w:rsidP="00195636">
                            <w:pPr>
                              <w:jc w:val="center"/>
                              <w:rPr>
                                <w:b/>
                                <w:bCs/>
                              </w:rPr>
                            </w:pPr>
                            <w:r w:rsidRPr="00195636">
                              <w:rPr>
                                <w:b/>
                                <w:bCs/>
                              </w:rPr>
                              <w:t>Los canales</w:t>
                            </w:r>
                          </w:p>
                          <w:p w14:paraId="2ECDD015" w14:textId="3BDC5581" w:rsidR="00195636" w:rsidRDefault="001F7EC0" w:rsidP="001F7EC0">
                            <w:pPr>
                              <w:jc w:val="center"/>
                            </w:pPr>
                            <w:r>
                              <w:t>La procura de materiales para el mercado y</w:t>
                            </w:r>
                            <w:r w:rsidR="00D633AA">
                              <w:t xml:space="preserve"> la</w:t>
                            </w:r>
                            <w:r>
                              <w:t xml:space="preserve"> distribución de dispositivos electrónicos -Por </w:t>
                            </w:r>
                            <w:r w:rsidR="00B817BC">
                              <w:t>ejemplo,</w:t>
                            </w:r>
                            <w:r>
                              <w:t xml:space="preserve"> proveedores de partes </w:t>
                            </w:r>
                            <w:proofErr w:type="gramStart"/>
                            <w:r>
                              <w:t>( o</w:t>
                            </w:r>
                            <w:proofErr w:type="gramEnd"/>
                            <w:r>
                              <w:t xml:space="preserve"> materiales) para producir los dispositivos. electrónicos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1A28E" id="Diagrama de flujo: proceso 6" o:spid="_x0000_s1036" type="#_x0000_t109" style="position:absolute;left:0;text-align:left;margin-left:244.35pt;margin-top:35.5pt;width:132.75pt;height:174.6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" filled="f" strokecolor="#042433" strokeweight="1pt">
                <v:textbox>
                  <w:txbxContent>
                    <w:p w14:paraId="7703148F" w14:textId="733F41EA" w:rsidR="00195636" w:rsidRPr="00195636" w:rsidRDefault="00195636" w:rsidP="00195636">
                      <w:pPr>
                        <w:jc w:val="center"/>
                        <w:rPr>
                          <w:b/>
                          <w:bCs/>
                        </w:rPr>
                      </w:pPr>
                      <w:r w:rsidRPr="00195636">
                        <w:rPr>
                          <w:b/>
                          <w:bCs/>
                        </w:rPr>
                        <w:t>Los canales</w:t>
                      </w:r>
                    </w:p>
                    <w:p w14:paraId="2ECDD015" w14:textId="3BDC5581" w:rsidR="00195636" w:rsidRDefault="001F7EC0" w:rsidP="001F7EC0">
                      <w:pPr>
                        <w:jc w:val="center"/>
                      </w:pPr>
                      <w:r>
                        <w:t>La procura de materiales para el mercado y</w:t>
                      </w:r>
                      <w:r w:rsidR="00D633AA">
                        <w:t xml:space="preserve"> la</w:t>
                      </w:r>
                      <w:r>
                        <w:t xml:space="preserve"> distribución de dispositivos electrónicos -Por </w:t>
                      </w:r>
                      <w:r w:rsidR="00B817BC">
                        <w:t>ejemplo,</w:t>
                      </w:r>
                      <w:r>
                        <w:t xml:space="preserve"> proveedores de partes </w:t>
                      </w:r>
                      <w:proofErr w:type="gramStart"/>
                      <w:r>
                        <w:t>( o</w:t>
                      </w:r>
                      <w:proofErr w:type="gramEnd"/>
                      <w:r>
                        <w:t xml:space="preserve"> materiales) para producir los dispositivos. electrónicos</w:t>
                      </w:r>
                    </w:p>
                  </w:txbxContent>
                </v:textbox>
              </v:shape>
            </w:pict>
          </mc:Fallback>
        </mc:AlternateContent>
      </w:r>
    </w:p>
    <w:p w14:paraId="6D814769" w14:textId="59C3173C" w:rsidR="003A2934" w:rsidRDefault="00D633AA" w:rsidP="008F15B6">
      <w:pPr>
        <w:spacing w:line="480" w:lineRule="auto"/>
        <w:ind w:left="36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865088" behindDoc="0" locked="0" layoutInCell="1" allowOverlap="1" wp14:anchorId="4C127ED5" wp14:editId="7EA8BC90">
                <wp:simplePos x="0" y="0"/>
                <wp:positionH relativeFrom="column">
                  <wp:posOffset>1418265</wp:posOffset>
                </wp:positionH>
                <wp:positionV relativeFrom="paragraph">
                  <wp:posOffset>6205</wp:posOffset>
                </wp:positionV>
                <wp:extent cx="1543050" cy="2174400"/>
                <wp:effectExtent l="0" t="0" r="19050" b="16510"/>
                <wp:wrapNone/>
                <wp:docPr id="1221827074" name="Diagrama de flujo: proceso 6"/>
                <wp:cNvGraphicFramePr/>
                <a:graphic xmlns:a="http://schemas.openxmlformats.org/drawingml/2006/main">
                  <a:graphicData uri="http://schemas.microsoft.com/office/word/2010/wordprocessingShape">
                    <wps:wsp>
                      <wps:cNvSpPr/>
                      <wps:spPr>
                        <a:xfrm>
                          <a:off x="0" y="0"/>
                          <a:ext cx="1543050" cy="2174400"/>
                        </a:xfrm>
                        <a:prstGeom prst="flowChartProcess">
                          <a:avLst/>
                        </a:prstGeom>
                        <a:noFill/>
                        <a:ln w="12700" cap="flat" cmpd="sng" algn="ctr">
                          <a:solidFill>
                            <a:srgbClr val="156082">
                              <a:shade val="15000"/>
                            </a:srgbClr>
                          </a:solidFill>
                          <a:prstDash val="solid"/>
                          <a:miter lim="800000"/>
                        </a:ln>
                        <a:effectLst/>
                      </wps:spPr>
                      <wps:txbx>
                        <w:txbxContent>
                          <w:p w14:paraId="32FD07A0" w14:textId="5AD8DBB2" w:rsidR="00B62CAD" w:rsidRDefault="00195636" w:rsidP="00B62CAD">
                            <w:pPr>
                              <w:jc w:val="center"/>
                              <w:rPr>
                                <w:b/>
                                <w:bCs/>
                              </w:rPr>
                            </w:pPr>
                            <w:r w:rsidRPr="00195636">
                              <w:rPr>
                                <w:b/>
                                <w:bCs/>
                              </w:rPr>
                              <w:t>Operaciones de la entidad</w:t>
                            </w:r>
                          </w:p>
                          <w:p w14:paraId="2CCAFF93" w14:textId="45025A72" w:rsidR="00195636" w:rsidRPr="00195636" w:rsidRDefault="00195636" w:rsidP="00B62CAD">
                            <w:pPr>
                              <w:jc w:val="center"/>
                            </w:pPr>
                            <w:r>
                              <w:t>Que son necesarios para soportar el diseño, la producción y el marketing de los dispositivos electrónico, por ejemplo, recursos humanos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27ED5" id="_x0000_s1037" type="#_x0000_t109" style="position:absolute;left:0;text-align:left;margin-left:111.65pt;margin-top:.5pt;width:121.5pt;height:171.2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" filled="f" strokecolor="#042433" strokeweight="1pt">
                <v:textbox>
                  <w:txbxContent>
                    <w:p w14:paraId="32FD07A0" w14:textId="5AD8DBB2" w:rsidR="00B62CAD" w:rsidRDefault="00195636" w:rsidP="00B62CAD">
                      <w:pPr>
                        <w:jc w:val="center"/>
                        <w:rPr>
                          <w:b/>
                          <w:bCs/>
                        </w:rPr>
                      </w:pPr>
                      <w:r w:rsidRPr="00195636">
                        <w:rPr>
                          <w:b/>
                          <w:bCs/>
                        </w:rPr>
                        <w:t>Operaciones de la entidad</w:t>
                      </w:r>
                    </w:p>
                    <w:p w14:paraId="2CCAFF93" w14:textId="45025A72" w:rsidR="00195636" w:rsidRPr="00195636" w:rsidRDefault="00195636" w:rsidP="00B62CAD">
                      <w:pPr>
                        <w:jc w:val="center"/>
                      </w:pPr>
                      <w:r>
                        <w:t>Que son necesarios para soportar el diseño, la producción y el marketing de los dispositivos electrónico, por ejemplo, recursos humanos</w:t>
                      </w:r>
                    </w:p>
                  </w:txbxContent>
                </v:textbox>
              </v:shape>
            </w:pict>
          </mc:Fallback>
        </mc:AlternateContent>
      </w:r>
      <w:r w:rsidR="00B817BC">
        <w:rPr>
          <w:rFonts w:ascii="Times New Roman" w:hAnsi="Times New Roman" w:cs="Times New Roman"/>
          <w:noProof/>
          <w:sz w:val="24"/>
          <w:szCs w:val="24"/>
        </w:rPr>
        <mc:AlternateContent>
          <mc:Choice Requires="wps">
            <w:drawing>
              <wp:anchor distT="0" distB="0" distL="114300" distR="114300" simplePos="0" relativeHeight="251867136" behindDoc="0" locked="0" layoutInCell="1" allowOverlap="1" wp14:anchorId="7BE2C383" wp14:editId="3B36F5D5">
                <wp:simplePos x="0" y="0"/>
                <wp:positionH relativeFrom="column">
                  <wp:posOffset>4924058</wp:posOffset>
                </wp:positionH>
                <wp:positionV relativeFrom="paragraph">
                  <wp:posOffset>27459</wp:posOffset>
                </wp:positionV>
                <wp:extent cx="1638300" cy="2171126"/>
                <wp:effectExtent l="0" t="0" r="19050" b="19685"/>
                <wp:wrapNone/>
                <wp:docPr id="27992298" name="Diagrama de flujo: proceso 6"/>
                <wp:cNvGraphicFramePr/>
                <a:graphic xmlns:a="http://schemas.openxmlformats.org/drawingml/2006/main">
                  <a:graphicData uri="http://schemas.microsoft.com/office/word/2010/wordprocessingShape">
                    <wps:wsp>
                      <wps:cNvSpPr/>
                      <wps:spPr>
                        <a:xfrm>
                          <a:off x="0" y="0"/>
                          <a:ext cx="1638300" cy="2171126"/>
                        </a:xfrm>
                        <a:prstGeom prst="flowChartProcess">
                          <a:avLst/>
                        </a:prstGeom>
                        <a:noFill/>
                        <a:ln w="12700" cap="flat" cmpd="sng" algn="ctr">
                          <a:solidFill>
                            <a:srgbClr val="156082">
                              <a:shade val="15000"/>
                            </a:srgbClr>
                          </a:solidFill>
                          <a:prstDash val="solid"/>
                          <a:miter lim="800000"/>
                        </a:ln>
                        <a:effectLst/>
                      </wps:spPr>
                      <wps:txbx>
                        <w:txbxContent>
                          <w:p w14:paraId="2D21A208" w14:textId="77777777" w:rsidR="001F7EC0" w:rsidRPr="001F7EC0" w:rsidRDefault="001F7EC0" w:rsidP="00195636">
                            <w:pPr>
                              <w:jc w:val="center"/>
                              <w:rPr>
                                <w:b/>
                                <w:bCs/>
                              </w:rPr>
                            </w:pPr>
                            <w:r w:rsidRPr="001F7EC0">
                              <w:rPr>
                                <w:b/>
                                <w:bCs/>
                              </w:rPr>
                              <w:t>El entorno</w:t>
                            </w:r>
                          </w:p>
                          <w:p w14:paraId="64135C0D" w14:textId="30473EFB" w:rsidR="00195636" w:rsidRDefault="001F7EC0" w:rsidP="00195636">
                            <w:pPr>
                              <w:jc w:val="center"/>
                            </w:pPr>
                            <w:r>
                              <w:t xml:space="preserve">Proveen las condiciones para las operaciones de la entidad – Por </w:t>
                            </w:r>
                            <w:r w:rsidR="00B817BC">
                              <w:t>ejemplo,</w:t>
                            </w:r>
                            <w:r>
                              <w:t xml:space="preserve"> facilidades de financiamiento para la compra de dispositivos electrónicos.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2C383" id="_x0000_s1037" type="#_x0000_t109" style="position:absolute;left:0;text-align:left;margin-left:387.7pt;margin-top:2.15pt;width:129pt;height:170.9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" filled="f" strokecolor="#042433" strokeweight="1pt">
                <v:textbox>
                  <w:txbxContent>
                    <w:p w14:paraId="2D21A208" w14:textId="77777777" w:rsidR="001F7EC0" w:rsidRPr="001F7EC0" w:rsidRDefault="001F7EC0" w:rsidP="00195636">
                      <w:pPr>
                        <w:jc w:val="center"/>
                        <w:rPr>
                          <w:b/>
                          <w:bCs/>
                        </w:rPr>
                      </w:pPr>
                      <w:r w:rsidRPr="001F7EC0">
                        <w:rPr>
                          <w:b/>
                          <w:bCs/>
                        </w:rPr>
                        <w:t>El entorno</w:t>
                      </w:r>
                    </w:p>
                    <w:p w14:paraId="64135C0D" w14:textId="30473EFB" w:rsidR="00195636" w:rsidRDefault="001F7EC0" w:rsidP="00195636">
                      <w:pPr>
                        <w:jc w:val="center"/>
                      </w:pPr>
                      <w:r>
                        <w:t xml:space="preserve">Proveen las condiciones para las operaciones de la entidad – Por </w:t>
                      </w:r>
                      <w:r w:rsidR="00B817BC">
                        <w:t>ejemplo,</w:t>
                      </w:r>
                      <w:r>
                        <w:t xml:space="preserve"> facilidades de financiamiento para la compra de dispositivos electrónicos.</w:t>
                      </w:r>
                    </w:p>
                  </w:txbxContent>
                </v:textbox>
              </v:shape>
            </w:pict>
          </mc:Fallback>
        </mc:AlternateContent>
      </w:r>
      <w:r w:rsidR="00B817BC">
        <w:rPr>
          <w:rFonts w:ascii="Times New Roman" w:hAnsi="Times New Roman" w:cs="Times New Roman"/>
          <w:noProof/>
          <w:sz w:val="24"/>
          <w:szCs w:val="24"/>
        </w:rPr>
        <mc:AlternateContent>
          <mc:Choice Requires="wps">
            <w:drawing>
              <wp:anchor distT="0" distB="0" distL="114300" distR="114300" simplePos="0" relativeHeight="251864064" behindDoc="0" locked="0" layoutInCell="1" allowOverlap="1" wp14:anchorId="0D68F8A3" wp14:editId="78C77021">
                <wp:simplePos x="0" y="0"/>
                <wp:positionH relativeFrom="column">
                  <wp:posOffset>54602</wp:posOffset>
                </wp:positionH>
                <wp:positionV relativeFrom="paragraph">
                  <wp:posOffset>16441</wp:posOffset>
                </wp:positionV>
                <wp:extent cx="1228725" cy="2145535"/>
                <wp:effectExtent l="0" t="0" r="28575" b="26670"/>
                <wp:wrapNone/>
                <wp:docPr id="1240791199" name="Diagrama de flujo: proceso 6"/>
                <wp:cNvGraphicFramePr/>
                <a:graphic xmlns:a="http://schemas.openxmlformats.org/drawingml/2006/main">
                  <a:graphicData uri="http://schemas.microsoft.com/office/word/2010/wordprocessingShape">
                    <wps:wsp>
                      <wps:cNvSpPr/>
                      <wps:spPr>
                        <a:xfrm>
                          <a:off x="0" y="0"/>
                          <a:ext cx="1228725" cy="2145535"/>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EF478C" w14:textId="370DEA08" w:rsidR="00B62CAD" w:rsidRDefault="00B62CAD" w:rsidP="00B62CAD">
                            <w:pPr>
                              <w:jc w:val="center"/>
                              <w:rPr>
                                <w:sz w:val="24"/>
                                <w:szCs w:val="24"/>
                              </w:rPr>
                            </w:pPr>
                            <w:r w:rsidRPr="00195636">
                              <w:rPr>
                                <w:sz w:val="24"/>
                                <w:szCs w:val="24"/>
                              </w:rPr>
                              <w:t>Consideraciones relacionadas con recursos y relaciones a lo largo de la cadena de valor</w:t>
                            </w:r>
                          </w:p>
                          <w:p w14:paraId="2F5E83F0" w14:textId="77777777" w:rsidR="00B817BC" w:rsidRPr="00195636" w:rsidRDefault="00B817BC" w:rsidP="00B62CAD">
                            <w:pPr>
                              <w:jc w:val="center"/>
                              <w:rPr>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D68F8A3" id="_x0000_s1039" type="#_x0000_t109" style="position:absolute;left:0;text-align:left;margin-left:4.3pt;margin-top:1.3pt;width:96.75pt;height:168.95pt;z-index:251864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" fillcolor="#156082 [3204]" strokecolor="#030e13 [484]" strokeweight="1pt">
                <v:textbox>
                  <w:txbxContent>
                    <w:p w14:paraId="1AEF478C" w14:textId="370DEA08" w:rsidR="00B62CAD" w:rsidRDefault="00B62CAD" w:rsidP="00B62CAD">
                      <w:pPr>
                        <w:jc w:val="center"/>
                        <w:rPr>
                          <w:sz w:val="24"/>
                          <w:szCs w:val="24"/>
                        </w:rPr>
                      </w:pPr>
                      <w:r w:rsidRPr="00195636">
                        <w:rPr>
                          <w:sz w:val="24"/>
                          <w:szCs w:val="24"/>
                        </w:rPr>
                        <w:t>Consideraciones relacionadas con recursos y relaciones a lo largo de la cadena de valor</w:t>
                      </w:r>
                    </w:p>
                    <w:p w14:paraId="2F5E83F0" w14:textId="77777777" w:rsidR="00B817BC" w:rsidRPr="00195636" w:rsidRDefault="00B817BC" w:rsidP="00B62CAD">
                      <w:pPr>
                        <w:jc w:val="center"/>
                        <w:rPr>
                          <w:sz w:val="24"/>
                          <w:szCs w:val="24"/>
                        </w:rPr>
                      </w:pPr>
                    </w:p>
                  </w:txbxContent>
                </v:textbox>
              </v:shape>
            </w:pict>
          </mc:Fallback>
        </mc:AlternateContent>
      </w:r>
    </w:p>
    <w:p w14:paraId="0593A524" w14:textId="178B10B5" w:rsidR="0092517E" w:rsidRPr="008F15B6" w:rsidRDefault="0092517E" w:rsidP="008F15B6">
      <w:pPr>
        <w:spacing w:line="480" w:lineRule="auto"/>
        <w:ind w:left="360"/>
        <w:jc w:val="both"/>
        <w:rPr>
          <w:rFonts w:ascii="Times New Roman" w:hAnsi="Times New Roman" w:cs="Times New Roman"/>
          <w:sz w:val="24"/>
          <w:szCs w:val="24"/>
        </w:rPr>
      </w:pPr>
    </w:p>
    <w:p w14:paraId="115A2345" w14:textId="77777777" w:rsidR="0041319B" w:rsidRDefault="0041319B" w:rsidP="0041319B">
      <w:pPr>
        <w:pStyle w:val="Prrafodelista"/>
        <w:spacing w:line="480" w:lineRule="auto"/>
        <w:ind w:left="0"/>
        <w:jc w:val="both"/>
        <w:rPr>
          <w:rFonts w:ascii="Times New Roman" w:hAnsi="Times New Roman" w:cs="Times New Roman"/>
          <w:sz w:val="24"/>
          <w:szCs w:val="24"/>
        </w:rPr>
      </w:pPr>
    </w:p>
    <w:p w14:paraId="7DBBDD0F" w14:textId="0C0D21D5" w:rsidR="006168C0" w:rsidRDefault="009C6F88" w:rsidP="00245792">
      <w:pPr>
        <w:pStyle w:val="Prrafodelista"/>
        <w:spacing w:line="480" w:lineRule="auto"/>
        <w:ind w:left="0"/>
        <w:jc w:val="both"/>
        <w:rPr>
          <w:rFonts w:ascii="Times New Roman" w:hAnsi="Times New Roman" w:cs="Times New Roman"/>
          <w:b/>
          <w:bCs/>
          <w:sz w:val="24"/>
          <w:szCs w:val="24"/>
        </w:rPr>
      </w:pPr>
      <w:r>
        <w:rPr>
          <w:rFonts w:ascii="Times New Roman" w:hAnsi="Times New Roman" w:cs="Times New Roman"/>
          <w:b/>
          <w:bCs/>
          <w:sz w:val="24"/>
          <w:szCs w:val="24"/>
        </w:rPr>
        <w:t>.</w:t>
      </w:r>
    </w:p>
    <w:p w14:paraId="2D693AB7" w14:textId="10A8F24D" w:rsidR="009C6F88" w:rsidRPr="009C6F88" w:rsidRDefault="009C6F88" w:rsidP="00245792">
      <w:pPr>
        <w:pStyle w:val="Prrafodelista"/>
        <w:spacing w:line="480" w:lineRule="auto"/>
        <w:ind w:left="0"/>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86912" behindDoc="0" locked="0" layoutInCell="1" allowOverlap="1" wp14:anchorId="3C642846" wp14:editId="0CA134CE">
                <wp:simplePos x="0" y="0"/>
                <wp:positionH relativeFrom="column">
                  <wp:posOffset>34290</wp:posOffset>
                </wp:positionH>
                <wp:positionV relativeFrom="paragraph">
                  <wp:posOffset>50165</wp:posOffset>
                </wp:positionV>
                <wp:extent cx="6124575" cy="4848225"/>
                <wp:effectExtent l="0" t="0" r="28575" b="28575"/>
                <wp:wrapNone/>
                <wp:docPr id="1873255251" name="Diagrama de flujo: proceso 14"/>
                <wp:cNvGraphicFramePr/>
                <a:graphic xmlns:a="http://schemas.openxmlformats.org/drawingml/2006/main">
                  <a:graphicData uri="http://schemas.microsoft.com/office/word/2010/wordprocessingShape">
                    <wps:wsp>
                      <wps:cNvSpPr/>
                      <wps:spPr>
                        <a:xfrm>
                          <a:off x="0" y="0"/>
                          <a:ext cx="6124575" cy="4848225"/>
                        </a:xfrm>
                        <a:prstGeom prst="flowChartProcess">
                          <a:avLst/>
                        </a:prstGeom>
                        <a:ln/>
                      </wps:spPr>
                      <wps:style>
                        <a:lnRef idx="1">
                          <a:schemeClr val="dk1"/>
                        </a:lnRef>
                        <a:fillRef idx="2">
                          <a:schemeClr val="dk1"/>
                        </a:fillRef>
                        <a:effectRef idx="1">
                          <a:schemeClr val="dk1"/>
                        </a:effectRef>
                        <a:fontRef idx="minor">
                          <a:schemeClr val="dk1"/>
                        </a:fontRef>
                      </wps:style>
                      <wps:txbx>
                        <w:txbxContent>
                          <w:p w14:paraId="58409E80" w14:textId="3430B6F6" w:rsidR="009C6F88" w:rsidRDefault="009C6F88" w:rsidP="009C6F88">
                            <w:pPr>
                              <w:jc w:val="center"/>
                              <w:rPr>
                                <w:rFonts w:ascii="Times New Roman" w:hAnsi="Times New Roman" w:cs="Times New Roman"/>
                                <w:b/>
                                <w:bCs/>
                                <w:sz w:val="24"/>
                                <w:szCs w:val="24"/>
                              </w:rPr>
                            </w:pPr>
                            <w:r w:rsidRPr="009C6F88">
                              <w:rPr>
                                <w:rFonts w:ascii="Times New Roman" w:hAnsi="Times New Roman" w:cs="Times New Roman"/>
                                <w:b/>
                                <w:bCs/>
                                <w:sz w:val="24"/>
                                <w:szCs w:val="24"/>
                              </w:rPr>
                              <w:t>Ejemplos-La entidad, su modelo de negocios, el ambiente externo y canales de distribución</w:t>
                            </w:r>
                          </w:p>
                          <w:p w14:paraId="47C90A45" w14:textId="31712272" w:rsidR="001D3190" w:rsidRDefault="009C6F88" w:rsidP="001D3190">
                            <w:pPr>
                              <w:jc w:val="both"/>
                              <w:rPr>
                                <w:rFonts w:ascii="Times New Roman" w:hAnsi="Times New Roman" w:cs="Times New Roman"/>
                                <w:b/>
                                <w:bCs/>
                                <w:sz w:val="24"/>
                                <w:szCs w:val="24"/>
                              </w:rPr>
                            </w:pPr>
                            <w:r>
                              <w:rPr>
                                <w:rFonts w:ascii="Times New Roman" w:hAnsi="Times New Roman" w:cs="Times New Roman"/>
                                <w:b/>
                                <w:bCs/>
                                <w:sz w:val="24"/>
                                <w:szCs w:val="24"/>
                              </w:rPr>
                              <w:t>Una entidad que fabrique dispositivos electrónicos considera</w:t>
                            </w:r>
                            <w:r w:rsidR="001D3190">
                              <w:rPr>
                                <w:rFonts w:ascii="Times New Roman" w:hAnsi="Times New Roman" w:cs="Times New Roman"/>
                                <w:b/>
                                <w:bCs/>
                                <w:sz w:val="24"/>
                                <w:szCs w:val="24"/>
                              </w:rPr>
                              <w:t xml:space="preserve"> tanto su modelo de negocios como su entorno en los cuales opera cuando determina el alcance de su cadena de valor. Por ejemplo, cuando se considera los canales de distribución, la entidad considerará:</w:t>
                            </w:r>
                          </w:p>
                          <w:p w14:paraId="18F9FB58" w14:textId="4E5319BF" w:rsidR="001D3190" w:rsidRDefault="001D3190" w:rsidP="001D3190">
                            <w:pPr>
                              <w:pStyle w:val="Prrafodelista"/>
                              <w:numPr>
                                <w:ilvl w:val="0"/>
                                <w:numId w:val="17"/>
                              </w:numPr>
                              <w:jc w:val="both"/>
                              <w:rPr>
                                <w:rFonts w:ascii="Times New Roman" w:hAnsi="Times New Roman" w:cs="Times New Roman"/>
                                <w:b/>
                                <w:bCs/>
                                <w:sz w:val="24"/>
                                <w:szCs w:val="24"/>
                              </w:rPr>
                            </w:pPr>
                            <w:r>
                              <w:rPr>
                                <w:rFonts w:ascii="Times New Roman" w:hAnsi="Times New Roman" w:cs="Times New Roman"/>
                                <w:b/>
                                <w:bCs/>
                                <w:sz w:val="24"/>
                                <w:szCs w:val="24"/>
                              </w:rPr>
                              <w:t xml:space="preserve">El modelo de negocios- como sus actividades, la entidad dependa de un tercero proveedor para vender sus productos a los consumidores. </w:t>
                            </w:r>
                            <w:r w:rsidR="00860884">
                              <w:rPr>
                                <w:rFonts w:ascii="Times New Roman" w:hAnsi="Times New Roman" w:cs="Times New Roman"/>
                                <w:b/>
                                <w:bCs/>
                                <w:sz w:val="24"/>
                                <w:szCs w:val="24"/>
                              </w:rPr>
                              <w:t>Este intermediario</w:t>
                            </w:r>
                            <w:r>
                              <w:rPr>
                                <w:rFonts w:ascii="Times New Roman" w:hAnsi="Times New Roman" w:cs="Times New Roman"/>
                                <w:b/>
                                <w:bCs/>
                                <w:sz w:val="24"/>
                                <w:szCs w:val="24"/>
                              </w:rPr>
                              <w:t xml:space="preserve"> representa un</w:t>
                            </w:r>
                            <w:r w:rsidR="00860884">
                              <w:rPr>
                                <w:rFonts w:ascii="Times New Roman" w:hAnsi="Times New Roman" w:cs="Times New Roman"/>
                                <w:b/>
                                <w:bCs/>
                                <w:sz w:val="24"/>
                                <w:szCs w:val="24"/>
                              </w:rPr>
                              <w:t xml:space="preserve"> elemento dentro de las operaciones en conjunto para generar los flujos de efectivo y son reflejo de parte del modelo de negocios y cadena de valor.</w:t>
                            </w:r>
                          </w:p>
                          <w:p w14:paraId="5E2E3F7C" w14:textId="5C0C481C" w:rsidR="00860884" w:rsidRPr="00894E0A" w:rsidRDefault="00860884" w:rsidP="00894E0A">
                            <w:pPr>
                              <w:pStyle w:val="Prrafodelista"/>
                              <w:numPr>
                                <w:ilvl w:val="0"/>
                                <w:numId w:val="17"/>
                              </w:numPr>
                              <w:jc w:val="both"/>
                              <w:rPr>
                                <w:rFonts w:ascii="Times New Roman" w:hAnsi="Times New Roman" w:cs="Times New Roman"/>
                                <w:b/>
                                <w:bCs/>
                                <w:sz w:val="24"/>
                                <w:szCs w:val="24"/>
                              </w:rPr>
                            </w:pPr>
                            <w:r>
                              <w:rPr>
                                <w:rFonts w:ascii="Times New Roman" w:hAnsi="Times New Roman" w:cs="Times New Roman"/>
                                <w:b/>
                                <w:bCs/>
                                <w:sz w:val="24"/>
                                <w:szCs w:val="24"/>
                              </w:rPr>
                              <w:t>El entorno – Cambios en el entorno regulatorio en la jurisdicción en la cual vende sus productos podría afectar cuales productos la entidad provea a sus consumidores. El entorno regulatorio se relaciona con las condiciones de regulación y eventos fuera de la entidad</w:t>
                            </w:r>
                            <w:r w:rsidR="00894E0A">
                              <w:rPr>
                                <w:rFonts w:ascii="Times New Roman" w:hAnsi="Times New Roman" w:cs="Times New Roman"/>
                                <w:b/>
                                <w:bCs/>
                                <w:sz w:val="24"/>
                                <w:szCs w:val="24"/>
                              </w:rPr>
                              <w:t xml:space="preserve"> que pueden afectar a la entidad. Por ejemplo, una regulación que afecta al sector industrial para estandarizar y limitar el tipo de dispositivos de carga permitidos a ser fabricados, en un esfuerzo para reducir los residuos electrónicos en las operaciones. El entorno regulatorio en el que una entidad opera es por lo tanto parte de la cadena de valor de la entidad.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C642846" id="Diagrama de flujo: proceso 14" o:spid="_x0000_s1040" type="#_x0000_t109" style="position:absolute;left:0;text-align:left;margin-left:2.7pt;margin-top:3.95pt;width:482.25pt;height:381.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" fillcolor="#555 [2160]" strokecolor="black [3200]" strokeweight=".5pt">
                <v:fill color2="#313131 [2608]" rotate="t" colors="0 #9b9b9b;.5 #8e8e8e;1 #797979" focus="100%" type="gradient">
                  <o:fill v:ext="view" type="gradientUnscaled"/>
                </v:fill>
                <v:textbox>
                  <w:txbxContent>
                    <w:p w14:paraId="58409E80" w14:textId="3430B6F6" w:rsidR="009C6F88" w:rsidRDefault="009C6F88" w:rsidP="009C6F88">
                      <w:pPr>
                        <w:jc w:val="center"/>
                        <w:rPr>
                          <w:rFonts w:ascii="Times New Roman" w:hAnsi="Times New Roman" w:cs="Times New Roman"/>
                          <w:b/>
                          <w:bCs/>
                          <w:sz w:val="24"/>
                          <w:szCs w:val="24"/>
                        </w:rPr>
                      </w:pPr>
                      <w:r w:rsidRPr="009C6F88">
                        <w:rPr>
                          <w:rFonts w:ascii="Times New Roman" w:hAnsi="Times New Roman" w:cs="Times New Roman"/>
                          <w:b/>
                          <w:bCs/>
                          <w:sz w:val="24"/>
                          <w:szCs w:val="24"/>
                        </w:rPr>
                        <w:t>Ejemplos-La entidad, su modelo de negocios, el ambiente externo y canales de distribución</w:t>
                      </w:r>
                    </w:p>
                    <w:p w14:paraId="47C90A45" w14:textId="31712272" w:rsidR="001D3190" w:rsidRDefault="009C6F88" w:rsidP="001D3190">
                      <w:pPr>
                        <w:jc w:val="both"/>
                        <w:rPr>
                          <w:rFonts w:ascii="Times New Roman" w:hAnsi="Times New Roman" w:cs="Times New Roman"/>
                          <w:b/>
                          <w:bCs/>
                          <w:sz w:val="24"/>
                          <w:szCs w:val="24"/>
                        </w:rPr>
                      </w:pPr>
                      <w:r>
                        <w:rPr>
                          <w:rFonts w:ascii="Times New Roman" w:hAnsi="Times New Roman" w:cs="Times New Roman"/>
                          <w:b/>
                          <w:bCs/>
                          <w:sz w:val="24"/>
                          <w:szCs w:val="24"/>
                        </w:rPr>
                        <w:t>Una entidad que fabrique dispositivos electrónicos considera</w:t>
                      </w:r>
                      <w:r w:rsidR="001D3190">
                        <w:rPr>
                          <w:rFonts w:ascii="Times New Roman" w:hAnsi="Times New Roman" w:cs="Times New Roman"/>
                          <w:b/>
                          <w:bCs/>
                          <w:sz w:val="24"/>
                          <w:szCs w:val="24"/>
                        </w:rPr>
                        <w:t xml:space="preserve"> tanto su modelo de negocios como su entorno en los cuales opera cuando determina el alcance de su cadena de valor. Por ejemplo, cuando se considera los canales de distribución, la entidad considerará:</w:t>
                      </w:r>
                    </w:p>
                    <w:p w14:paraId="18F9FB58" w14:textId="4E5319BF" w:rsidR="001D3190" w:rsidRDefault="001D3190" w:rsidP="001D3190">
                      <w:pPr>
                        <w:pStyle w:val="Prrafodelista"/>
                        <w:numPr>
                          <w:ilvl w:val="0"/>
                          <w:numId w:val="17"/>
                        </w:numPr>
                        <w:jc w:val="both"/>
                        <w:rPr>
                          <w:rFonts w:ascii="Times New Roman" w:hAnsi="Times New Roman" w:cs="Times New Roman"/>
                          <w:b/>
                          <w:bCs/>
                          <w:sz w:val="24"/>
                          <w:szCs w:val="24"/>
                        </w:rPr>
                      </w:pPr>
                      <w:r>
                        <w:rPr>
                          <w:rFonts w:ascii="Times New Roman" w:hAnsi="Times New Roman" w:cs="Times New Roman"/>
                          <w:b/>
                          <w:bCs/>
                          <w:sz w:val="24"/>
                          <w:szCs w:val="24"/>
                        </w:rPr>
                        <w:t xml:space="preserve">El modelo de negocios- como sus actividades, la entidad dependa de un tercero proveedor para vender sus productos a los consumidores. </w:t>
                      </w:r>
                      <w:r w:rsidR="00860884">
                        <w:rPr>
                          <w:rFonts w:ascii="Times New Roman" w:hAnsi="Times New Roman" w:cs="Times New Roman"/>
                          <w:b/>
                          <w:bCs/>
                          <w:sz w:val="24"/>
                          <w:szCs w:val="24"/>
                        </w:rPr>
                        <w:t>Este intermediario</w:t>
                      </w:r>
                      <w:r>
                        <w:rPr>
                          <w:rFonts w:ascii="Times New Roman" w:hAnsi="Times New Roman" w:cs="Times New Roman"/>
                          <w:b/>
                          <w:bCs/>
                          <w:sz w:val="24"/>
                          <w:szCs w:val="24"/>
                        </w:rPr>
                        <w:t xml:space="preserve"> representa un</w:t>
                      </w:r>
                      <w:r w:rsidR="00860884">
                        <w:rPr>
                          <w:rFonts w:ascii="Times New Roman" w:hAnsi="Times New Roman" w:cs="Times New Roman"/>
                          <w:b/>
                          <w:bCs/>
                          <w:sz w:val="24"/>
                          <w:szCs w:val="24"/>
                        </w:rPr>
                        <w:t xml:space="preserve"> elemento dentro de las operaciones en conjunto para generar los flujos de efectivo y son reflejo de parte del modelo de negocios y cadena de valor.</w:t>
                      </w:r>
                    </w:p>
                    <w:p w14:paraId="5E2E3F7C" w14:textId="5C0C481C" w:rsidR="00860884" w:rsidRPr="00894E0A" w:rsidRDefault="00860884" w:rsidP="00894E0A">
                      <w:pPr>
                        <w:pStyle w:val="Prrafodelista"/>
                        <w:numPr>
                          <w:ilvl w:val="0"/>
                          <w:numId w:val="17"/>
                        </w:numPr>
                        <w:jc w:val="both"/>
                        <w:rPr>
                          <w:rFonts w:ascii="Times New Roman" w:hAnsi="Times New Roman" w:cs="Times New Roman"/>
                          <w:b/>
                          <w:bCs/>
                          <w:sz w:val="24"/>
                          <w:szCs w:val="24"/>
                        </w:rPr>
                      </w:pPr>
                      <w:r>
                        <w:rPr>
                          <w:rFonts w:ascii="Times New Roman" w:hAnsi="Times New Roman" w:cs="Times New Roman"/>
                          <w:b/>
                          <w:bCs/>
                          <w:sz w:val="24"/>
                          <w:szCs w:val="24"/>
                        </w:rPr>
                        <w:t>El entorno – Cambios en el entorno regulatorio en la jurisdicción en la cual vende sus productos podría afectar cuales productos la entidad provea a sus consumidores. El entorno regulatorio se relaciona con las condiciones de regulación y eventos fuera de la entidad</w:t>
                      </w:r>
                      <w:r w:rsidR="00894E0A">
                        <w:rPr>
                          <w:rFonts w:ascii="Times New Roman" w:hAnsi="Times New Roman" w:cs="Times New Roman"/>
                          <w:b/>
                          <w:bCs/>
                          <w:sz w:val="24"/>
                          <w:szCs w:val="24"/>
                        </w:rPr>
                        <w:t xml:space="preserve"> que pueden afectar a la entidad. Por ejemplo, una regulación que afecta al sector industrial para estandarizar y limitar el tipo de dispositivos de carga permitidos a ser fabricados, en un esfuerzo para reducir los residuos electrónicos en las operaciones. El entorno regulatorio en el que una entidad opera es por lo tanto parte de la cadena de valor de la entidad.</w:t>
                      </w:r>
                    </w:p>
                  </w:txbxContent>
                </v:textbox>
              </v:shape>
            </w:pict>
          </mc:Fallback>
        </mc:AlternateContent>
      </w:r>
    </w:p>
    <w:p w14:paraId="412A9B89" w14:textId="77777777" w:rsidR="006168C0" w:rsidRPr="00245792" w:rsidRDefault="006168C0" w:rsidP="00245792">
      <w:pPr>
        <w:pStyle w:val="Prrafodelista"/>
        <w:spacing w:line="480" w:lineRule="auto"/>
        <w:ind w:left="0"/>
        <w:jc w:val="both"/>
        <w:rPr>
          <w:rFonts w:ascii="Times New Roman" w:hAnsi="Times New Roman" w:cs="Times New Roman"/>
          <w:sz w:val="24"/>
          <w:szCs w:val="24"/>
        </w:rPr>
      </w:pPr>
    </w:p>
    <w:p w14:paraId="66F0EB22" w14:textId="77777777" w:rsidR="00245792" w:rsidRPr="00516FA9" w:rsidRDefault="00245792" w:rsidP="00E651D4">
      <w:pPr>
        <w:spacing w:line="480" w:lineRule="auto"/>
        <w:jc w:val="both"/>
        <w:rPr>
          <w:rFonts w:ascii="Times New Roman" w:hAnsi="Times New Roman" w:cs="Times New Roman"/>
          <w:sz w:val="24"/>
          <w:szCs w:val="24"/>
        </w:rPr>
      </w:pPr>
    </w:p>
    <w:p w14:paraId="317E439D" w14:textId="77777777" w:rsidR="00E651D4" w:rsidRPr="00516FA9" w:rsidRDefault="00E651D4" w:rsidP="00E651D4">
      <w:pPr>
        <w:pStyle w:val="Prrafodelista"/>
        <w:spacing w:line="480" w:lineRule="auto"/>
        <w:jc w:val="both"/>
        <w:rPr>
          <w:rFonts w:ascii="Times New Roman" w:hAnsi="Times New Roman" w:cs="Times New Roman"/>
          <w:sz w:val="24"/>
          <w:szCs w:val="24"/>
        </w:rPr>
      </w:pPr>
    </w:p>
    <w:p w14:paraId="15384D05" w14:textId="77777777" w:rsidR="00152251" w:rsidRPr="00516FA9" w:rsidRDefault="00152251" w:rsidP="00152251">
      <w:pPr>
        <w:pStyle w:val="Prrafodelista"/>
        <w:spacing w:line="480" w:lineRule="auto"/>
        <w:jc w:val="both"/>
        <w:rPr>
          <w:rFonts w:ascii="Times New Roman" w:hAnsi="Times New Roman" w:cs="Times New Roman"/>
          <w:b/>
          <w:bCs/>
          <w:sz w:val="24"/>
          <w:szCs w:val="24"/>
        </w:rPr>
      </w:pPr>
    </w:p>
    <w:p w14:paraId="59A4F196" w14:textId="5BDB2BFD" w:rsidR="00152251" w:rsidRPr="00516FA9" w:rsidRDefault="00152251" w:rsidP="00152251">
      <w:pPr>
        <w:pStyle w:val="Prrafodelista"/>
        <w:spacing w:line="480" w:lineRule="auto"/>
        <w:ind w:left="708"/>
        <w:jc w:val="both"/>
        <w:rPr>
          <w:rFonts w:ascii="Times New Roman" w:hAnsi="Times New Roman" w:cs="Times New Roman"/>
          <w:b/>
          <w:bCs/>
          <w:sz w:val="24"/>
          <w:szCs w:val="24"/>
        </w:rPr>
      </w:pPr>
      <w:r w:rsidRPr="00516FA9">
        <w:rPr>
          <w:rFonts w:ascii="Times New Roman" w:hAnsi="Times New Roman" w:cs="Times New Roman"/>
          <w:b/>
          <w:bCs/>
          <w:sz w:val="24"/>
          <w:szCs w:val="24"/>
        </w:rPr>
        <w:t xml:space="preserve"> </w:t>
      </w:r>
    </w:p>
    <w:p w14:paraId="0C35B9DE" w14:textId="77777777" w:rsidR="0027323C" w:rsidRPr="00516FA9" w:rsidRDefault="0027323C" w:rsidP="00DF754F">
      <w:pPr>
        <w:pStyle w:val="Prrafodelista"/>
        <w:spacing w:line="480" w:lineRule="auto"/>
        <w:jc w:val="both"/>
        <w:rPr>
          <w:rFonts w:ascii="Times New Roman" w:hAnsi="Times New Roman" w:cs="Times New Roman"/>
          <w:b/>
          <w:bCs/>
          <w:sz w:val="24"/>
          <w:szCs w:val="24"/>
        </w:rPr>
      </w:pPr>
    </w:p>
    <w:p w14:paraId="3153F195" w14:textId="77777777" w:rsidR="00056404" w:rsidRPr="00516FA9" w:rsidRDefault="00056404" w:rsidP="00DF754F">
      <w:pPr>
        <w:pStyle w:val="Prrafodelista"/>
        <w:spacing w:line="480" w:lineRule="auto"/>
        <w:jc w:val="both"/>
        <w:rPr>
          <w:rFonts w:ascii="Times New Roman" w:hAnsi="Times New Roman" w:cs="Times New Roman"/>
          <w:b/>
          <w:bCs/>
          <w:sz w:val="24"/>
          <w:szCs w:val="24"/>
        </w:rPr>
      </w:pPr>
    </w:p>
    <w:p w14:paraId="7A7B4C60" w14:textId="46BA3798" w:rsidR="00DF754F" w:rsidRPr="00516FA9" w:rsidRDefault="00DF754F" w:rsidP="00DF754F">
      <w:pPr>
        <w:pStyle w:val="Prrafodelista"/>
        <w:spacing w:line="480" w:lineRule="auto"/>
        <w:jc w:val="both"/>
        <w:rPr>
          <w:rFonts w:ascii="Times New Roman" w:hAnsi="Times New Roman" w:cs="Times New Roman"/>
          <w:b/>
          <w:bCs/>
          <w:sz w:val="24"/>
          <w:szCs w:val="24"/>
        </w:rPr>
      </w:pPr>
    </w:p>
    <w:p w14:paraId="7F5A6D6B" w14:textId="77777777" w:rsidR="00DF754F" w:rsidRPr="00516FA9" w:rsidRDefault="00DF754F" w:rsidP="00DF754F">
      <w:pPr>
        <w:pStyle w:val="Prrafodelista"/>
        <w:spacing w:line="480" w:lineRule="auto"/>
        <w:jc w:val="both"/>
        <w:rPr>
          <w:rFonts w:ascii="Times New Roman" w:hAnsi="Times New Roman" w:cs="Times New Roman"/>
          <w:b/>
          <w:bCs/>
          <w:sz w:val="24"/>
          <w:szCs w:val="24"/>
        </w:rPr>
      </w:pPr>
    </w:p>
    <w:p w14:paraId="4E7F3BF8" w14:textId="4924A55D" w:rsidR="00324B82" w:rsidRPr="00516FA9" w:rsidRDefault="001409A5" w:rsidP="00985DD8">
      <w:pPr>
        <w:spacing w:line="480" w:lineRule="auto"/>
        <w:jc w:val="both"/>
        <w:rPr>
          <w:rFonts w:ascii="Times New Roman" w:hAnsi="Times New Roman" w:cs="Times New Roman"/>
          <w:b/>
          <w:bCs/>
          <w:sz w:val="24"/>
          <w:szCs w:val="24"/>
        </w:rPr>
      </w:pPr>
      <w:r w:rsidRPr="00516FA9">
        <w:rPr>
          <w:rFonts w:ascii="Times New Roman" w:hAnsi="Times New Roman" w:cs="Times New Roman"/>
          <w:b/>
          <w:bCs/>
          <w:sz w:val="24"/>
          <w:szCs w:val="24"/>
        </w:rPr>
        <w:t xml:space="preserve"> </w:t>
      </w:r>
    </w:p>
    <w:p w14:paraId="69102B7A" w14:textId="77777777" w:rsidR="00AA75C1" w:rsidRPr="00516FA9" w:rsidRDefault="00AA75C1" w:rsidP="00985DD8">
      <w:pPr>
        <w:spacing w:line="480" w:lineRule="auto"/>
        <w:jc w:val="both"/>
        <w:rPr>
          <w:rFonts w:ascii="Times New Roman" w:hAnsi="Times New Roman" w:cs="Times New Roman"/>
          <w:sz w:val="24"/>
          <w:szCs w:val="24"/>
        </w:rPr>
      </w:pPr>
    </w:p>
    <w:p w14:paraId="04DC2E11" w14:textId="05DFE81F" w:rsidR="00892F0F" w:rsidRPr="00516FA9" w:rsidRDefault="008562F8" w:rsidP="00985DD8">
      <w:pPr>
        <w:spacing w:line="480" w:lineRule="auto"/>
        <w:jc w:val="both"/>
        <w:rPr>
          <w:rFonts w:ascii="Times New Roman" w:hAnsi="Times New Roman" w:cs="Times New Roman"/>
          <w:sz w:val="24"/>
          <w:szCs w:val="24"/>
        </w:rPr>
      </w:pPr>
      <w:r w:rsidRPr="00516FA9">
        <w:rPr>
          <w:rFonts w:ascii="Times New Roman" w:hAnsi="Times New Roman" w:cs="Times New Roman"/>
          <w:sz w:val="24"/>
          <w:szCs w:val="24"/>
        </w:rPr>
        <w:t xml:space="preserve">  </w:t>
      </w:r>
    </w:p>
    <w:p w14:paraId="0A4D860E" w14:textId="77777777" w:rsidR="00894E0A" w:rsidRDefault="00894E0A" w:rsidP="004250E8">
      <w:pPr>
        <w:spacing w:line="480" w:lineRule="auto"/>
        <w:rPr>
          <w:rFonts w:ascii="Times New Roman" w:hAnsi="Times New Roman" w:cs="Times New Roman"/>
          <w:b/>
          <w:bCs/>
          <w:sz w:val="24"/>
          <w:szCs w:val="24"/>
        </w:rPr>
      </w:pPr>
    </w:p>
    <w:p w14:paraId="5B419653" w14:textId="4C8E4DDA" w:rsidR="006647BC" w:rsidRDefault="00894E0A"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Interacciones a lo largo de la cadena de valor</w:t>
      </w:r>
    </w:p>
    <w:p w14:paraId="61C375FA" w14:textId="718ED024" w:rsidR="00667FA7" w:rsidRDefault="00894E0A"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Al identifica</w:t>
      </w:r>
      <w:r w:rsidR="00667FA7">
        <w:rPr>
          <w:rFonts w:ascii="Times New Roman" w:hAnsi="Times New Roman" w:cs="Times New Roman"/>
          <w:b/>
          <w:bCs/>
          <w:sz w:val="24"/>
          <w:szCs w:val="24"/>
        </w:rPr>
        <w:t>r</w:t>
      </w:r>
      <w:r>
        <w:rPr>
          <w:rFonts w:ascii="Times New Roman" w:hAnsi="Times New Roman" w:cs="Times New Roman"/>
          <w:b/>
          <w:bCs/>
          <w:sz w:val="24"/>
          <w:szCs w:val="24"/>
        </w:rPr>
        <w:t xml:space="preserve"> de los riesgos y oportunidades relacionados con la sostenibilidad una entidad considerará las interacciones con los grupos de interés, la sociedad, la economía y el medio ambiente natural a lo largo de la cadena de valor</w:t>
      </w:r>
      <w:r w:rsidR="00667FA7">
        <w:rPr>
          <w:rFonts w:ascii="Times New Roman" w:hAnsi="Times New Roman" w:cs="Times New Roman"/>
          <w:b/>
          <w:bCs/>
          <w:sz w:val="24"/>
          <w:szCs w:val="24"/>
        </w:rPr>
        <w:t xml:space="preserve"> (vea el párrafo 2 de la IFRSS S1). Estas interacciones ocurren</w:t>
      </w:r>
      <w:r w:rsidR="003A55A6">
        <w:rPr>
          <w:rFonts w:ascii="Times New Roman" w:hAnsi="Times New Roman" w:cs="Times New Roman"/>
          <w:b/>
          <w:bCs/>
          <w:sz w:val="24"/>
          <w:szCs w:val="24"/>
        </w:rPr>
        <w:t xml:space="preserve"> como</w:t>
      </w:r>
      <w:r w:rsidR="00667FA7">
        <w:rPr>
          <w:rFonts w:ascii="Times New Roman" w:hAnsi="Times New Roman" w:cs="Times New Roman"/>
          <w:b/>
          <w:bCs/>
          <w:sz w:val="24"/>
          <w:szCs w:val="24"/>
        </w:rPr>
        <w:t xml:space="preserve"> parte de las operaciones de la entidad dentro de su modelo de negocios y desde el entorno general en el cual opera.</w:t>
      </w:r>
    </w:p>
    <w:p w14:paraId="4DE4CDE1" w14:textId="4D9E49D0" w:rsidR="00667FA7" w:rsidRDefault="00667FA7"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Una entidad capaz de generar flujo de efectivo estará ligado a este tipo de interrelaciones. Que una entidad no pued</w:t>
      </w:r>
      <w:r w:rsidR="003A55A6">
        <w:rPr>
          <w:rFonts w:ascii="Times New Roman" w:hAnsi="Times New Roman" w:cs="Times New Roman"/>
          <w:b/>
          <w:bCs/>
          <w:sz w:val="24"/>
          <w:szCs w:val="24"/>
        </w:rPr>
        <w:t>e</w:t>
      </w:r>
      <w:r>
        <w:rPr>
          <w:rFonts w:ascii="Times New Roman" w:hAnsi="Times New Roman" w:cs="Times New Roman"/>
          <w:b/>
          <w:bCs/>
          <w:sz w:val="24"/>
          <w:szCs w:val="24"/>
        </w:rPr>
        <w:t xml:space="preserve"> generar flujos de efectivo sin relacionar</w:t>
      </w:r>
      <w:r w:rsidR="003A55A6">
        <w:rPr>
          <w:rFonts w:ascii="Times New Roman" w:hAnsi="Times New Roman" w:cs="Times New Roman"/>
          <w:b/>
          <w:bCs/>
          <w:sz w:val="24"/>
          <w:szCs w:val="24"/>
        </w:rPr>
        <w:t>se</w:t>
      </w:r>
      <w:r>
        <w:rPr>
          <w:rFonts w:ascii="Times New Roman" w:hAnsi="Times New Roman" w:cs="Times New Roman"/>
          <w:b/>
          <w:bCs/>
          <w:sz w:val="24"/>
          <w:szCs w:val="24"/>
        </w:rPr>
        <w:t xml:space="preserve"> con grupos de interés, la sociedad, la economía y el medio ambiente a lo largo de la cadena de valor.</w:t>
      </w:r>
    </w:p>
    <w:p w14:paraId="6FDE693D" w14:textId="7667F014" w:rsidR="00894E0A" w:rsidRDefault="00667FA7"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Una entidad puede interaccionar tanto directamente como ind</w:t>
      </w:r>
      <w:r w:rsidR="00A552F5">
        <w:rPr>
          <w:rFonts w:ascii="Times New Roman" w:hAnsi="Times New Roman" w:cs="Times New Roman"/>
          <w:b/>
          <w:bCs/>
          <w:sz w:val="24"/>
          <w:szCs w:val="24"/>
        </w:rPr>
        <w:t>i</w:t>
      </w:r>
      <w:r>
        <w:rPr>
          <w:rFonts w:ascii="Times New Roman" w:hAnsi="Times New Roman" w:cs="Times New Roman"/>
          <w:b/>
          <w:bCs/>
          <w:sz w:val="24"/>
          <w:szCs w:val="24"/>
        </w:rPr>
        <w:t>rectamente</w:t>
      </w:r>
      <w:r w:rsidR="00A552F5">
        <w:rPr>
          <w:rFonts w:ascii="Times New Roman" w:hAnsi="Times New Roman" w:cs="Times New Roman"/>
          <w:b/>
          <w:bCs/>
          <w:sz w:val="24"/>
          <w:szCs w:val="24"/>
        </w:rPr>
        <w:t xml:space="preserve">. Por ejemplo, una entidad podría interactuar directamente con el medio ambiente a través del tiempo con materia prima para crear productos. Otra entidad indirectamente con el medio ambiente a través de suplidores; estos suplidores podrían usar a través de tiempo materia prima para crear productos que la entidad utiliza. Cuando una </w:t>
      </w:r>
      <w:r w:rsidR="00A552F5">
        <w:rPr>
          <w:rFonts w:ascii="Times New Roman" w:hAnsi="Times New Roman" w:cs="Times New Roman"/>
          <w:b/>
          <w:bCs/>
          <w:sz w:val="24"/>
          <w:szCs w:val="24"/>
        </w:rPr>
        <w:lastRenderedPageBreak/>
        <w:t xml:space="preserve">entidad considera su cadena de valor (incluyendo la amplitud y la composición de la cadena de valor), la entidad considerará ambos tanto las interacciones directas como las indirectas con los grupos de interés, la sociedad, la economía y el medio ambiente natural cuando identifica a los riesgos y oportunidades relacionados con la sostenibilidad. </w:t>
      </w:r>
    </w:p>
    <w:tbl>
      <w:tblPr>
        <w:tblStyle w:val="Tablaconcuadrcula"/>
        <w:tblpPr w:leftFromText="141" w:rightFromText="141" w:vertAnchor="text" w:tblpY="1"/>
        <w:tblOverlap w:val="never"/>
        <w:tblW w:w="0" w:type="auto"/>
        <w:tblLook w:val="04A0" w:firstRow="1" w:lastRow="0" w:firstColumn="1" w:lastColumn="0" w:noHBand="0" w:noVBand="1"/>
      </w:tblPr>
      <w:tblGrid>
        <w:gridCol w:w="8828"/>
      </w:tblGrid>
      <w:tr w:rsidR="00A552F5" w14:paraId="05BCB977" w14:textId="77777777" w:rsidTr="00C602BE">
        <w:tc>
          <w:tcPr>
            <w:tcW w:w="8828" w:type="dxa"/>
            <w:shd w:val="clear" w:color="auto" w:fill="BFBFBF" w:themeFill="background1" w:themeFillShade="BF"/>
          </w:tcPr>
          <w:p w14:paraId="23F44963" w14:textId="77777777" w:rsidR="003A7DFB" w:rsidRDefault="003A7DFB" w:rsidP="003A7DFB">
            <w:pPr>
              <w:spacing w:line="480" w:lineRule="auto"/>
              <w:rPr>
                <w:rFonts w:ascii="Times New Roman" w:hAnsi="Times New Roman" w:cs="Times New Roman"/>
                <w:b/>
                <w:bCs/>
                <w:sz w:val="24"/>
                <w:szCs w:val="24"/>
              </w:rPr>
            </w:pPr>
            <w:r>
              <w:rPr>
                <w:rFonts w:ascii="Times New Roman" w:hAnsi="Times New Roman" w:cs="Times New Roman"/>
                <w:b/>
                <w:bCs/>
                <w:sz w:val="24"/>
                <w:szCs w:val="24"/>
              </w:rPr>
              <w:t>Ejemplo-Interacciones con los grupos de interés, la sociedad, la economía y el medio ambiente</w:t>
            </w:r>
          </w:p>
          <w:p w14:paraId="37DF4099" w14:textId="77777777" w:rsidR="00F93A9C" w:rsidRDefault="003A7DFB" w:rsidP="003A7DFB">
            <w:pPr>
              <w:spacing w:line="480" w:lineRule="auto"/>
              <w:rPr>
                <w:rFonts w:ascii="Times New Roman" w:hAnsi="Times New Roman" w:cs="Times New Roman"/>
                <w:b/>
                <w:bCs/>
                <w:sz w:val="24"/>
                <w:szCs w:val="24"/>
              </w:rPr>
            </w:pPr>
            <w:r>
              <w:rPr>
                <w:rFonts w:ascii="Times New Roman" w:hAnsi="Times New Roman" w:cs="Times New Roman"/>
                <w:b/>
                <w:bCs/>
                <w:sz w:val="24"/>
                <w:szCs w:val="24"/>
              </w:rPr>
              <w:t>Las operaciones de una entidad en la industria de envases y embalaje dependen de suplidores de materia prima en tres jurisdicciones. Estos suplidores son parte de su cadena de valor porque la entidad usa y depende de cada suplidor al operar su negocio y crear productos sus productos. Una entidad considerará las interacciones tanto directa como indirectas con los grupos de interés, la sociedad, la economía, el medio ambiente natural a lo largo de su cadena de valor</w:t>
            </w:r>
            <w:r w:rsidR="00F93A9C">
              <w:rPr>
                <w:rFonts w:ascii="Times New Roman" w:hAnsi="Times New Roman" w:cs="Times New Roman"/>
                <w:b/>
                <w:bCs/>
                <w:sz w:val="24"/>
                <w:szCs w:val="24"/>
              </w:rPr>
              <w:t>. Una entidad notara que:</w:t>
            </w:r>
          </w:p>
          <w:p w14:paraId="7B8C84A0" w14:textId="26D05550" w:rsidR="003A7DFB" w:rsidRDefault="00F93A9C" w:rsidP="00F93A9C">
            <w:pPr>
              <w:pStyle w:val="Prrafodelista"/>
              <w:numPr>
                <w:ilvl w:val="0"/>
                <w:numId w:val="18"/>
              </w:num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En la jurisdicción A, la comunidad local protesta contra las prácticas de deforestación, con lo cual podría afectar su capacidad de los suplidores en la jurisdicción A al comerciar con la entidad </w:t>
            </w:r>
            <w:r w:rsidR="00E56E48">
              <w:rPr>
                <w:rFonts w:ascii="Times New Roman" w:hAnsi="Times New Roman" w:cs="Times New Roman"/>
                <w:b/>
                <w:bCs/>
                <w:sz w:val="24"/>
                <w:szCs w:val="24"/>
              </w:rPr>
              <w:t>(interacción</w:t>
            </w:r>
            <w:r>
              <w:rPr>
                <w:rFonts w:ascii="Times New Roman" w:hAnsi="Times New Roman" w:cs="Times New Roman"/>
                <w:b/>
                <w:bCs/>
                <w:sz w:val="24"/>
                <w:szCs w:val="24"/>
              </w:rPr>
              <w:t xml:space="preserve"> con la sociedad)</w:t>
            </w:r>
          </w:p>
          <w:p w14:paraId="6AE50DFE" w14:textId="646E5F7B" w:rsidR="00F93A9C" w:rsidRDefault="00F93A9C" w:rsidP="00F93A9C">
            <w:pPr>
              <w:pStyle w:val="Prrafodelista"/>
              <w:numPr>
                <w:ilvl w:val="0"/>
                <w:numId w:val="18"/>
              </w:numPr>
              <w:spacing w:line="480" w:lineRule="auto"/>
              <w:rPr>
                <w:rFonts w:ascii="Times New Roman" w:hAnsi="Times New Roman" w:cs="Times New Roman"/>
                <w:b/>
                <w:bCs/>
                <w:sz w:val="24"/>
                <w:szCs w:val="24"/>
              </w:rPr>
            </w:pPr>
            <w:r>
              <w:rPr>
                <w:rFonts w:ascii="Times New Roman" w:hAnsi="Times New Roman" w:cs="Times New Roman"/>
                <w:b/>
                <w:bCs/>
                <w:sz w:val="24"/>
                <w:szCs w:val="24"/>
              </w:rPr>
              <w:t>En la jurisdicción B, el gobierno introduce un incentiv</w:t>
            </w:r>
            <w:r w:rsidR="000F44B5">
              <w:rPr>
                <w:rFonts w:ascii="Times New Roman" w:hAnsi="Times New Roman" w:cs="Times New Roman"/>
                <w:b/>
                <w:bCs/>
                <w:sz w:val="24"/>
                <w:szCs w:val="24"/>
              </w:rPr>
              <w:t xml:space="preserve">o </w:t>
            </w:r>
            <w:r w:rsidR="00C602BE">
              <w:rPr>
                <w:rFonts w:ascii="Times New Roman" w:hAnsi="Times New Roman" w:cs="Times New Roman"/>
                <w:b/>
                <w:bCs/>
                <w:sz w:val="24"/>
                <w:szCs w:val="24"/>
              </w:rPr>
              <w:t>fiscal buscando</w:t>
            </w:r>
            <w:r w:rsidR="000F44B5">
              <w:rPr>
                <w:rFonts w:ascii="Times New Roman" w:hAnsi="Times New Roman" w:cs="Times New Roman"/>
                <w:b/>
                <w:bCs/>
                <w:sz w:val="24"/>
                <w:szCs w:val="24"/>
              </w:rPr>
              <w:t xml:space="preserve"> hacer</w:t>
            </w:r>
            <w:r>
              <w:rPr>
                <w:rFonts w:ascii="Times New Roman" w:hAnsi="Times New Roman" w:cs="Times New Roman"/>
                <w:b/>
                <w:bCs/>
                <w:sz w:val="24"/>
                <w:szCs w:val="24"/>
              </w:rPr>
              <w:t xml:space="preserve"> las operaciones sustentables de las entidades</w:t>
            </w:r>
            <w:r w:rsidR="00E56E48">
              <w:rPr>
                <w:rFonts w:ascii="Times New Roman" w:hAnsi="Times New Roman" w:cs="Times New Roman"/>
                <w:b/>
                <w:bCs/>
                <w:sz w:val="24"/>
                <w:szCs w:val="24"/>
              </w:rPr>
              <w:t>, lo cual podría incluir como el suplidor de la entidad opera (interacciones relacionadas con la economía); y</w:t>
            </w:r>
          </w:p>
          <w:p w14:paraId="26C10CB1" w14:textId="1A5AC8A4" w:rsidR="00E56E48" w:rsidRDefault="00E56E48" w:rsidP="00F93A9C">
            <w:pPr>
              <w:pStyle w:val="Prrafodelista"/>
              <w:numPr>
                <w:ilvl w:val="0"/>
                <w:numId w:val="18"/>
              </w:numPr>
              <w:spacing w:line="480" w:lineRule="auto"/>
              <w:rPr>
                <w:rFonts w:ascii="Times New Roman" w:hAnsi="Times New Roman" w:cs="Times New Roman"/>
                <w:b/>
                <w:bCs/>
                <w:sz w:val="24"/>
                <w:szCs w:val="24"/>
              </w:rPr>
            </w:pPr>
            <w:r>
              <w:rPr>
                <w:rFonts w:ascii="Times New Roman" w:hAnsi="Times New Roman" w:cs="Times New Roman"/>
                <w:b/>
                <w:bCs/>
                <w:sz w:val="24"/>
                <w:szCs w:val="24"/>
              </w:rPr>
              <w:t xml:space="preserve">En la jurisdicción C experimenta una </w:t>
            </w:r>
            <w:r w:rsidR="00CD2E5D">
              <w:rPr>
                <w:rFonts w:ascii="Times New Roman" w:hAnsi="Times New Roman" w:cs="Times New Roman"/>
                <w:b/>
                <w:bCs/>
                <w:sz w:val="24"/>
                <w:szCs w:val="24"/>
              </w:rPr>
              <w:t>sequía</w:t>
            </w:r>
            <w:r>
              <w:rPr>
                <w:rFonts w:ascii="Times New Roman" w:hAnsi="Times New Roman" w:cs="Times New Roman"/>
                <w:b/>
                <w:bCs/>
                <w:sz w:val="24"/>
                <w:szCs w:val="24"/>
              </w:rPr>
              <w:t xml:space="preserve"> </w:t>
            </w:r>
            <w:r w:rsidR="000F44B5">
              <w:rPr>
                <w:rFonts w:ascii="Times New Roman" w:hAnsi="Times New Roman" w:cs="Times New Roman"/>
                <w:b/>
                <w:bCs/>
                <w:sz w:val="24"/>
                <w:szCs w:val="24"/>
              </w:rPr>
              <w:t>lo cual podría afectar la capacidad de los suplidores de esta jurisdicción para producir materia prima que necesita par</w:t>
            </w:r>
            <w:r w:rsidR="00CD2E5D">
              <w:rPr>
                <w:rFonts w:ascii="Times New Roman" w:hAnsi="Times New Roman" w:cs="Times New Roman"/>
                <w:b/>
                <w:bCs/>
                <w:sz w:val="24"/>
                <w:szCs w:val="24"/>
              </w:rPr>
              <w:t>a</w:t>
            </w:r>
            <w:r w:rsidR="000F44B5">
              <w:rPr>
                <w:rFonts w:ascii="Times New Roman" w:hAnsi="Times New Roman" w:cs="Times New Roman"/>
                <w:b/>
                <w:bCs/>
                <w:sz w:val="24"/>
                <w:szCs w:val="24"/>
              </w:rPr>
              <w:t xml:space="preserve"> operar (interacción el medio ambiente natural)</w:t>
            </w:r>
          </w:p>
          <w:p w14:paraId="65990094" w14:textId="26978E9A" w:rsidR="000F44B5" w:rsidRDefault="000F44B5" w:rsidP="000F44B5">
            <w:pPr>
              <w:pStyle w:val="Prrafodelista"/>
              <w:spacing w:line="480" w:lineRule="auto"/>
              <w:ind w:left="420"/>
              <w:rPr>
                <w:rFonts w:ascii="Times New Roman" w:hAnsi="Times New Roman" w:cs="Times New Roman"/>
                <w:b/>
                <w:bCs/>
                <w:sz w:val="24"/>
                <w:szCs w:val="24"/>
              </w:rPr>
            </w:pPr>
            <w:r>
              <w:rPr>
                <w:rFonts w:ascii="Times New Roman" w:hAnsi="Times New Roman" w:cs="Times New Roman"/>
                <w:b/>
                <w:bCs/>
                <w:sz w:val="24"/>
                <w:szCs w:val="24"/>
              </w:rPr>
              <w:t xml:space="preserve">La entidad tomará en cuenta cada uno de estos factores en la identificación de los riesgos y oportunidades relacionados con la sostenibilidad.  Por ejemplo, la entidad podría determinar que el incentivo fiscal representa en la jurisdicción </w:t>
            </w:r>
            <w:r w:rsidR="00C602BE">
              <w:rPr>
                <w:rFonts w:ascii="Times New Roman" w:hAnsi="Times New Roman" w:cs="Times New Roman"/>
                <w:b/>
                <w:bCs/>
                <w:sz w:val="24"/>
                <w:szCs w:val="24"/>
              </w:rPr>
              <w:t>B una</w:t>
            </w:r>
            <w:r>
              <w:rPr>
                <w:rFonts w:ascii="Times New Roman" w:hAnsi="Times New Roman" w:cs="Times New Roman"/>
                <w:b/>
                <w:bCs/>
                <w:sz w:val="24"/>
                <w:szCs w:val="24"/>
              </w:rPr>
              <w:t xml:space="preserve"> oportunidad relacionada con la sostenibilidad que podría razonablemente esperarse afecte la entidad en el futuro.</w:t>
            </w:r>
          </w:p>
          <w:p w14:paraId="3FDFBF5A" w14:textId="2B3A0831" w:rsidR="000F44B5" w:rsidRPr="00F93A9C" w:rsidRDefault="000F44B5" w:rsidP="000F44B5">
            <w:pPr>
              <w:pStyle w:val="Prrafodelista"/>
              <w:spacing w:line="480" w:lineRule="auto"/>
              <w:ind w:left="420"/>
              <w:rPr>
                <w:rFonts w:ascii="Times New Roman" w:hAnsi="Times New Roman" w:cs="Times New Roman"/>
                <w:b/>
                <w:bCs/>
                <w:sz w:val="24"/>
                <w:szCs w:val="24"/>
              </w:rPr>
            </w:pPr>
            <w:r>
              <w:rPr>
                <w:rFonts w:ascii="Times New Roman" w:hAnsi="Times New Roman" w:cs="Times New Roman"/>
                <w:b/>
                <w:bCs/>
                <w:sz w:val="24"/>
                <w:szCs w:val="24"/>
              </w:rPr>
              <w:lastRenderedPageBreak/>
              <w:t xml:space="preserve">Este ejemplo muestra </w:t>
            </w:r>
            <w:r w:rsidR="003A4477">
              <w:rPr>
                <w:rFonts w:ascii="Times New Roman" w:hAnsi="Times New Roman" w:cs="Times New Roman"/>
                <w:b/>
                <w:bCs/>
                <w:sz w:val="24"/>
                <w:szCs w:val="24"/>
              </w:rPr>
              <w:t>que,</w:t>
            </w:r>
            <w:r>
              <w:rPr>
                <w:rFonts w:ascii="Times New Roman" w:hAnsi="Times New Roman" w:cs="Times New Roman"/>
                <w:b/>
                <w:bCs/>
                <w:sz w:val="24"/>
                <w:szCs w:val="24"/>
              </w:rPr>
              <w:t xml:space="preserve"> si </w:t>
            </w:r>
            <w:r w:rsidR="0029345F">
              <w:rPr>
                <w:rFonts w:ascii="Times New Roman" w:hAnsi="Times New Roman" w:cs="Times New Roman"/>
                <w:b/>
                <w:bCs/>
                <w:sz w:val="24"/>
                <w:szCs w:val="24"/>
              </w:rPr>
              <w:t xml:space="preserve">los socios comerciales en la cadena de </w:t>
            </w:r>
            <w:r w:rsidR="00C602BE">
              <w:rPr>
                <w:rFonts w:ascii="Times New Roman" w:hAnsi="Times New Roman" w:cs="Times New Roman"/>
                <w:b/>
                <w:bCs/>
                <w:sz w:val="24"/>
                <w:szCs w:val="24"/>
              </w:rPr>
              <w:t>valor presentan riesgos</w:t>
            </w:r>
            <w:r w:rsidR="0029345F">
              <w:rPr>
                <w:rFonts w:ascii="Times New Roman" w:hAnsi="Times New Roman" w:cs="Times New Roman"/>
                <w:b/>
                <w:bCs/>
                <w:sz w:val="24"/>
                <w:szCs w:val="24"/>
              </w:rPr>
              <w:t xml:space="preserve"> y oportunidades relacionados con la sostenibilidad, </w:t>
            </w:r>
            <w:r w:rsidR="00C602BE">
              <w:rPr>
                <w:rFonts w:ascii="Times New Roman" w:hAnsi="Times New Roman" w:cs="Times New Roman"/>
                <w:b/>
                <w:bCs/>
                <w:sz w:val="24"/>
                <w:szCs w:val="24"/>
              </w:rPr>
              <w:t>la</w:t>
            </w:r>
            <w:r w:rsidR="0029345F">
              <w:rPr>
                <w:rFonts w:ascii="Times New Roman" w:hAnsi="Times New Roman" w:cs="Times New Roman"/>
                <w:b/>
                <w:bCs/>
                <w:sz w:val="24"/>
                <w:szCs w:val="24"/>
              </w:rPr>
              <w:t xml:space="preserve"> entidad podría estar expuesta a</w:t>
            </w:r>
            <w:r w:rsidR="00C602BE">
              <w:rPr>
                <w:rFonts w:ascii="Times New Roman" w:hAnsi="Times New Roman" w:cs="Times New Roman"/>
                <w:b/>
                <w:bCs/>
                <w:sz w:val="24"/>
                <w:szCs w:val="24"/>
              </w:rPr>
              <w:t xml:space="preserve"> esos</w:t>
            </w:r>
            <w:r w:rsidR="0029345F">
              <w:rPr>
                <w:rFonts w:ascii="Times New Roman" w:hAnsi="Times New Roman" w:cs="Times New Roman"/>
                <w:b/>
                <w:bCs/>
                <w:sz w:val="24"/>
                <w:szCs w:val="24"/>
              </w:rPr>
              <w:t xml:space="preserve"> riesgo y oportunidades relacionados con la sostenibilidad como consecuencia.</w:t>
            </w:r>
          </w:p>
        </w:tc>
      </w:tr>
    </w:tbl>
    <w:p w14:paraId="137441B1" w14:textId="77777777" w:rsidR="00A552F5" w:rsidRDefault="00A552F5" w:rsidP="004250E8">
      <w:pPr>
        <w:spacing w:line="480" w:lineRule="auto"/>
        <w:rPr>
          <w:rFonts w:ascii="Times New Roman" w:hAnsi="Times New Roman" w:cs="Times New Roman"/>
          <w:b/>
          <w:bCs/>
          <w:sz w:val="24"/>
          <w:szCs w:val="24"/>
        </w:rPr>
      </w:pPr>
    </w:p>
    <w:p w14:paraId="750A7309" w14:textId="40E9A6F4" w:rsidR="00A552F5" w:rsidRDefault="00C602BE"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Determinación del alcance de la cadena de valor de un entidad-mecanismo proporcional</w:t>
      </w:r>
    </w:p>
    <w:p w14:paraId="36768518" w14:textId="7AF45351" w:rsidR="00C602BE" w:rsidRDefault="00794583" w:rsidP="004250E8">
      <w:pPr>
        <w:spacing w:line="48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41A4A5D4" wp14:editId="72537BFB">
                <wp:simplePos x="0" y="0"/>
                <wp:positionH relativeFrom="column">
                  <wp:posOffset>-3810</wp:posOffset>
                </wp:positionH>
                <wp:positionV relativeFrom="paragraph">
                  <wp:posOffset>3846830</wp:posOffset>
                </wp:positionV>
                <wp:extent cx="5791200" cy="28575"/>
                <wp:effectExtent l="0" t="0" r="19050" b="28575"/>
                <wp:wrapNone/>
                <wp:docPr id="1645722384" name="Conector recto 18"/>
                <wp:cNvGraphicFramePr/>
                <a:graphic xmlns:a="http://schemas.openxmlformats.org/drawingml/2006/main">
                  <a:graphicData uri="http://schemas.microsoft.com/office/word/2010/wordprocessingShape">
                    <wps:wsp>
                      <wps:cNvCnPr/>
                      <wps:spPr>
                        <a:xfrm flipV="1">
                          <a:off x="0" y="0"/>
                          <a:ext cx="579120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394AA8" id="Conector recto 18" o:spid="_x0000_s1026" style="position:absolute;flip:y;z-index:251687936;visibility:visible;mso-wrap-style:square;mso-wrap-distance-left:9pt;mso-wrap-distance-top:0;mso-wrap-distance-right:9pt;mso-wrap-distance-bottom:0;mso-position-horizontal:absolute;mso-position-horizontal-relative:text;mso-position-vertical:absolute;mso-position-vertical-relative:text" from="-.3pt,302.9pt" to="455.7pt,3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" strokecolor="#156082 [3204]" strokeweight=".5pt">
                <v:stroke joinstyle="miter"/>
              </v:line>
            </w:pict>
          </mc:Fallback>
        </mc:AlternateContent>
      </w:r>
      <w:r w:rsidR="00C602BE">
        <w:rPr>
          <w:rFonts w:ascii="Times New Roman" w:hAnsi="Times New Roman" w:cs="Times New Roman"/>
          <w:sz w:val="24"/>
          <w:szCs w:val="24"/>
        </w:rPr>
        <w:t>El potencial alcance de la cadena de valor de una entidad, incluyendo su amplitud y composición es clave. Reconociendo la fortaleza de los cambios para aplicarlos</w:t>
      </w:r>
      <w:r w:rsidR="00623669">
        <w:rPr>
          <w:rFonts w:ascii="Times New Roman" w:hAnsi="Times New Roman" w:cs="Times New Roman"/>
          <w:sz w:val="24"/>
          <w:szCs w:val="24"/>
        </w:rPr>
        <w:t>, en los estándares ISSB S1 se establece que una entidad no requiere emprender un</w:t>
      </w:r>
      <w:r w:rsidR="000D67BC">
        <w:rPr>
          <w:rFonts w:ascii="Times New Roman" w:hAnsi="Times New Roman" w:cs="Times New Roman"/>
          <w:sz w:val="24"/>
          <w:szCs w:val="24"/>
        </w:rPr>
        <w:t>a</w:t>
      </w:r>
      <w:r w:rsidR="00623669">
        <w:rPr>
          <w:rFonts w:ascii="Times New Roman" w:hAnsi="Times New Roman" w:cs="Times New Roman"/>
          <w:sz w:val="24"/>
          <w:szCs w:val="24"/>
        </w:rPr>
        <w:t xml:space="preserve"> exhaustiva búsqueda cuando </w:t>
      </w:r>
      <w:r w:rsidR="006F69F3">
        <w:rPr>
          <w:rFonts w:ascii="Times New Roman" w:hAnsi="Times New Roman" w:cs="Times New Roman"/>
          <w:sz w:val="24"/>
          <w:szCs w:val="24"/>
        </w:rPr>
        <w:t>evalúa</w:t>
      </w:r>
      <w:r w:rsidR="00623669">
        <w:rPr>
          <w:rFonts w:ascii="Times New Roman" w:hAnsi="Times New Roman" w:cs="Times New Roman"/>
          <w:sz w:val="24"/>
          <w:szCs w:val="24"/>
        </w:rPr>
        <w:t xml:space="preserve"> el alcance de su cadena de valor al identificar los riesgos y oportunidades relacionados con la sostenibilidad; en cambio </w:t>
      </w:r>
      <w:r>
        <w:rPr>
          <w:rFonts w:ascii="Times New Roman" w:hAnsi="Times New Roman" w:cs="Times New Roman"/>
          <w:sz w:val="24"/>
          <w:szCs w:val="24"/>
        </w:rPr>
        <w:t xml:space="preserve">sí requiere </w:t>
      </w:r>
      <w:r w:rsidR="00623669">
        <w:rPr>
          <w:rFonts w:ascii="Times New Roman" w:hAnsi="Times New Roman" w:cs="Times New Roman"/>
          <w:sz w:val="24"/>
          <w:szCs w:val="24"/>
        </w:rPr>
        <w:t xml:space="preserve">una entidad que use toda la razonable </w:t>
      </w:r>
      <w:proofErr w:type="spellStart"/>
      <w:r w:rsidR="00623669">
        <w:rPr>
          <w:rFonts w:ascii="Times New Roman" w:hAnsi="Times New Roman" w:cs="Times New Roman"/>
          <w:sz w:val="24"/>
          <w:szCs w:val="24"/>
        </w:rPr>
        <w:t>y</w:t>
      </w:r>
      <w:proofErr w:type="spellEnd"/>
      <w:r w:rsidR="00623669">
        <w:rPr>
          <w:rFonts w:ascii="Times New Roman" w:hAnsi="Times New Roman" w:cs="Times New Roman"/>
          <w:sz w:val="24"/>
          <w:szCs w:val="24"/>
        </w:rPr>
        <w:t xml:space="preserve"> información soportada que </w:t>
      </w:r>
      <w:r w:rsidR="006F69F3">
        <w:rPr>
          <w:rFonts w:ascii="Times New Roman" w:hAnsi="Times New Roman" w:cs="Times New Roman"/>
          <w:sz w:val="24"/>
          <w:szCs w:val="24"/>
        </w:rPr>
        <w:t>esté</w:t>
      </w:r>
      <w:r w:rsidR="00623669">
        <w:rPr>
          <w:rFonts w:ascii="Times New Roman" w:hAnsi="Times New Roman" w:cs="Times New Roman"/>
          <w:sz w:val="24"/>
          <w:szCs w:val="24"/>
        </w:rPr>
        <w:t xml:space="preserve"> disponible para entidad </w:t>
      </w:r>
      <w:r w:rsidR="006F69F3">
        <w:rPr>
          <w:rFonts w:ascii="Times New Roman" w:hAnsi="Times New Roman" w:cs="Times New Roman"/>
          <w:sz w:val="24"/>
          <w:szCs w:val="24"/>
        </w:rPr>
        <w:t>en</w:t>
      </w:r>
      <w:r w:rsidR="00623669">
        <w:rPr>
          <w:rFonts w:ascii="Times New Roman" w:hAnsi="Times New Roman" w:cs="Times New Roman"/>
          <w:sz w:val="24"/>
          <w:szCs w:val="24"/>
        </w:rPr>
        <w:t xml:space="preserve"> la fecha de</w:t>
      </w:r>
      <w:r w:rsidR="006F69F3">
        <w:rPr>
          <w:rFonts w:ascii="Times New Roman" w:hAnsi="Times New Roman" w:cs="Times New Roman"/>
          <w:sz w:val="24"/>
          <w:szCs w:val="24"/>
        </w:rPr>
        <w:t>l</w:t>
      </w:r>
      <w:r w:rsidR="00623669">
        <w:rPr>
          <w:rFonts w:ascii="Times New Roman" w:hAnsi="Times New Roman" w:cs="Times New Roman"/>
          <w:sz w:val="24"/>
          <w:szCs w:val="24"/>
        </w:rPr>
        <w:t xml:space="preserve"> informe sin un costo y esfuerzo desproporcionado (véase el párrafo B6 de la IFRS 1).</w:t>
      </w:r>
      <w:r w:rsidR="000D67BC">
        <w:rPr>
          <w:rFonts w:ascii="Times New Roman" w:hAnsi="Times New Roman" w:cs="Times New Roman"/>
          <w:sz w:val="24"/>
          <w:szCs w:val="24"/>
        </w:rPr>
        <w:t xml:space="preserve"> </w:t>
      </w:r>
      <w:r>
        <w:rPr>
          <w:rFonts w:ascii="Times New Roman" w:hAnsi="Times New Roman" w:cs="Times New Roman"/>
          <w:sz w:val="24"/>
          <w:szCs w:val="24"/>
        </w:rPr>
        <w:t>T</w:t>
      </w:r>
      <w:r w:rsidR="000D67BC">
        <w:rPr>
          <w:rFonts w:ascii="Times New Roman" w:hAnsi="Times New Roman" w:cs="Times New Roman"/>
          <w:sz w:val="24"/>
          <w:szCs w:val="24"/>
        </w:rPr>
        <w:t xml:space="preserve">ambién </w:t>
      </w:r>
      <w:r>
        <w:rPr>
          <w:rFonts w:ascii="Times New Roman" w:hAnsi="Times New Roman" w:cs="Times New Roman"/>
          <w:sz w:val="24"/>
          <w:szCs w:val="24"/>
        </w:rPr>
        <w:t>cabe seña</w:t>
      </w:r>
      <w:r w:rsidR="003A55A6">
        <w:rPr>
          <w:rFonts w:ascii="Times New Roman" w:hAnsi="Times New Roman" w:cs="Times New Roman"/>
          <w:sz w:val="24"/>
          <w:szCs w:val="24"/>
        </w:rPr>
        <w:t>l</w:t>
      </w:r>
      <w:r>
        <w:rPr>
          <w:rFonts w:ascii="Times New Roman" w:hAnsi="Times New Roman" w:cs="Times New Roman"/>
          <w:sz w:val="24"/>
          <w:szCs w:val="24"/>
        </w:rPr>
        <w:t>ar</w:t>
      </w:r>
      <w:r w:rsidR="003A55A6">
        <w:rPr>
          <w:rFonts w:ascii="Times New Roman" w:hAnsi="Times New Roman" w:cs="Times New Roman"/>
          <w:sz w:val="24"/>
          <w:szCs w:val="24"/>
        </w:rPr>
        <w:t xml:space="preserve"> que</w:t>
      </w:r>
      <w:r w:rsidR="000D67BC">
        <w:rPr>
          <w:rFonts w:ascii="Times New Roman" w:hAnsi="Times New Roman" w:cs="Times New Roman"/>
          <w:sz w:val="24"/>
          <w:szCs w:val="24"/>
        </w:rPr>
        <w:t xml:space="preserve"> los ISSB solo requieren que la información a ser provista sea </w:t>
      </w:r>
      <w:r w:rsidR="000D67BC">
        <w:rPr>
          <w:rFonts w:ascii="Times New Roman" w:hAnsi="Times New Roman" w:cs="Times New Roman"/>
          <w:sz w:val="24"/>
          <w:szCs w:val="24"/>
        </w:rPr>
        <w:lastRenderedPageBreak/>
        <w:t>material a cerca de los riesgos y oportunidades cuando se informa</w:t>
      </w:r>
      <w:r w:rsidR="006F69F3">
        <w:rPr>
          <w:rFonts w:ascii="Times New Roman" w:hAnsi="Times New Roman" w:cs="Times New Roman"/>
          <w:sz w:val="24"/>
          <w:szCs w:val="24"/>
        </w:rPr>
        <w:t>n</w:t>
      </w:r>
      <w:r w:rsidR="000D67BC">
        <w:rPr>
          <w:rFonts w:ascii="Times New Roman" w:hAnsi="Times New Roman" w:cs="Times New Roman"/>
          <w:sz w:val="24"/>
          <w:szCs w:val="24"/>
        </w:rPr>
        <w:t xml:space="preserve"> a los usuarios</w:t>
      </w:r>
      <w:r w:rsidR="006F69F3">
        <w:rPr>
          <w:rFonts w:ascii="Times New Roman" w:hAnsi="Times New Roman" w:cs="Times New Roman"/>
          <w:sz w:val="24"/>
          <w:szCs w:val="24"/>
        </w:rPr>
        <w:t xml:space="preserve"> primarios</w:t>
      </w:r>
      <w:r w:rsidR="000D67BC">
        <w:rPr>
          <w:rFonts w:ascii="Times New Roman" w:hAnsi="Times New Roman" w:cs="Times New Roman"/>
          <w:sz w:val="24"/>
          <w:szCs w:val="24"/>
        </w:rPr>
        <w:t xml:space="preserve"> en sus decisiones, entones el análisis de la cadena de valor y la identificación de información material</w:t>
      </w:r>
      <w:r w:rsidR="006F69F3">
        <w:rPr>
          <w:rFonts w:ascii="Times New Roman" w:hAnsi="Times New Roman" w:cs="Times New Roman"/>
          <w:sz w:val="24"/>
          <w:szCs w:val="24"/>
        </w:rPr>
        <w:t xml:space="preserve"> </w:t>
      </w:r>
      <w:r>
        <w:rPr>
          <w:rFonts w:ascii="Times New Roman" w:hAnsi="Times New Roman" w:cs="Times New Roman"/>
          <w:sz w:val="24"/>
          <w:szCs w:val="24"/>
        </w:rPr>
        <w:t>se realiza</w:t>
      </w:r>
      <w:r w:rsidR="000D67BC">
        <w:rPr>
          <w:rFonts w:ascii="Times New Roman" w:hAnsi="Times New Roman" w:cs="Times New Roman"/>
          <w:sz w:val="24"/>
          <w:szCs w:val="24"/>
        </w:rPr>
        <w:t xml:space="preserve"> dentro de este contexto.</w:t>
      </w:r>
      <w:r w:rsidR="00623669">
        <w:rPr>
          <w:rFonts w:ascii="Times New Roman" w:hAnsi="Times New Roman" w:cs="Times New Roman"/>
          <w:sz w:val="24"/>
          <w:szCs w:val="24"/>
        </w:rPr>
        <w:t xml:space="preserve"> </w:t>
      </w:r>
      <w:r w:rsidR="00C602BE">
        <w:rPr>
          <w:rFonts w:ascii="Times New Roman" w:hAnsi="Times New Roman" w:cs="Times New Roman"/>
          <w:sz w:val="24"/>
          <w:szCs w:val="24"/>
        </w:rPr>
        <w:t xml:space="preserve"> </w:t>
      </w:r>
    </w:p>
    <w:p w14:paraId="07515B19" w14:textId="41F7CE0B" w:rsidR="000B45C1" w:rsidRDefault="00794583" w:rsidP="004250E8">
      <w:pPr>
        <w:spacing w:line="480" w:lineRule="auto"/>
        <w:rPr>
          <w:rFonts w:ascii="Times New Roman" w:hAnsi="Times New Roman" w:cs="Times New Roman"/>
          <w:sz w:val="24"/>
          <w:szCs w:val="24"/>
        </w:rPr>
      </w:pPr>
      <w:r>
        <w:rPr>
          <w:rFonts w:ascii="Times New Roman" w:hAnsi="Times New Roman" w:cs="Times New Roman"/>
          <w:sz w:val="24"/>
          <w:szCs w:val="24"/>
        </w:rPr>
        <w:t xml:space="preserve">Este requerimiento de usar </w:t>
      </w:r>
      <w:r w:rsidR="000B45C1">
        <w:rPr>
          <w:rFonts w:ascii="Times New Roman" w:hAnsi="Times New Roman" w:cs="Times New Roman"/>
          <w:sz w:val="24"/>
          <w:szCs w:val="24"/>
        </w:rPr>
        <w:t xml:space="preserve">información razonable y conveniente que disponible </w:t>
      </w:r>
      <w:r w:rsidR="003A55A6">
        <w:rPr>
          <w:rFonts w:ascii="Times New Roman" w:hAnsi="Times New Roman" w:cs="Times New Roman"/>
          <w:sz w:val="24"/>
          <w:szCs w:val="24"/>
        </w:rPr>
        <w:t>la</w:t>
      </w:r>
      <w:r w:rsidR="000B45C1">
        <w:rPr>
          <w:rFonts w:ascii="Times New Roman" w:hAnsi="Times New Roman" w:cs="Times New Roman"/>
          <w:sz w:val="24"/>
          <w:szCs w:val="24"/>
        </w:rPr>
        <w:t xml:space="preserve"> entidad en la fecha sobre la que informa, sin costo y un esfuerzo desproporcionado para ayudar</w:t>
      </w:r>
      <w:r w:rsidR="00511A65">
        <w:rPr>
          <w:rFonts w:ascii="Times New Roman" w:hAnsi="Times New Roman" w:cs="Times New Roman"/>
          <w:sz w:val="24"/>
          <w:szCs w:val="24"/>
        </w:rPr>
        <w:t xml:space="preserve"> a las entidades a</w:t>
      </w:r>
      <w:r w:rsidR="000B45C1">
        <w:rPr>
          <w:rFonts w:ascii="Times New Roman" w:hAnsi="Times New Roman" w:cs="Times New Roman"/>
          <w:sz w:val="24"/>
          <w:szCs w:val="24"/>
        </w:rPr>
        <w:t xml:space="preserve"> establecer parámetros para </w:t>
      </w:r>
      <w:r w:rsidR="00511A65">
        <w:rPr>
          <w:rFonts w:ascii="Times New Roman" w:hAnsi="Times New Roman" w:cs="Times New Roman"/>
          <w:sz w:val="24"/>
          <w:szCs w:val="24"/>
        </w:rPr>
        <w:t>el</w:t>
      </w:r>
      <w:r w:rsidR="000B45C1">
        <w:rPr>
          <w:rFonts w:ascii="Times New Roman" w:hAnsi="Times New Roman" w:cs="Times New Roman"/>
          <w:sz w:val="24"/>
          <w:szCs w:val="24"/>
        </w:rPr>
        <w:t xml:space="preserve"> tipo de información</w:t>
      </w:r>
      <w:r w:rsidR="00511A65">
        <w:rPr>
          <w:rFonts w:ascii="Times New Roman" w:hAnsi="Times New Roman" w:cs="Times New Roman"/>
          <w:sz w:val="24"/>
          <w:szCs w:val="24"/>
        </w:rPr>
        <w:t xml:space="preserve"> que ellos considerarían</w:t>
      </w:r>
      <w:r w:rsidR="000B45C1">
        <w:rPr>
          <w:rFonts w:ascii="Times New Roman" w:hAnsi="Times New Roman" w:cs="Times New Roman"/>
          <w:sz w:val="24"/>
          <w:szCs w:val="24"/>
        </w:rPr>
        <w:t xml:space="preserve"> cuando identifican riesgos y oportunidades relacionados con la sostenibilidad </w:t>
      </w:r>
      <w:r w:rsidR="00511A65">
        <w:rPr>
          <w:rFonts w:ascii="Times New Roman" w:hAnsi="Times New Roman" w:cs="Times New Roman"/>
          <w:sz w:val="24"/>
          <w:szCs w:val="24"/>
        </w:rPr>
        <w:t>surgidos de la cadena de valor, donde esfuerzo se refiere obtener información con estas características. Esto requiere también aclarar que entidad:</w:t>
      </w:r>
    </w:p>
    <w:p w14:paraId="4615C91E" w14:textId="3C7FDB45" w:rsidR="00511A65" w:rsidRDefault="00511A65" w:rsidP="00511A65">
      <w:pPr>
        <w:pStyle w:val="Prrafodelista"/>
        <w:numPr>
          <w:ilvl w:val="0"/>
          <w:numId w:val="19"/>
        </w:numPr>
        <w:spacing w:line="480" w:lineRule="auto"/>
        <w:rPr>
          <w:rFonts w:ascii="Times New Roman" w:hAnsi="Times New Roman" w:cs="Times New Roman"/>
          <w:sz w:val="24"/>
          <w:szCs w:val="24"/>
        </w:rPr>
      </w:pPr>
      <w:r>
        <w:rPr>
          <w:rFonts w:ascii="Times New Roman" w:hAnsi="Times New Roman" w:cs="Times New Roman"/>
          <w:sz w:val="24"/>
          <w:szCs w:val="24"/>
        </w:rPr>
        <w:t>Este requerimiento de usar disponible en la fecha sobre la que se informa sin un costo y un esfuerzo despro</w:t>
      </w:r>
      <w:r w:rsidR="006E09D4">
        <w:rPr>
          <w:rFonts w:ascii="Times New Roman" w:hAnsi="Times New Roman" w:cs="Times New Roman"/>
          <w:sz w:val="24"/>
          <w:szCs w:val="24"/>
        </w:rPr>
        <w:t>por</w:t>
      </w:r>
      <w:r>
        <w:rPr>
          <w:rFonts w:ascii="Times New Roman" w:hAnsi="Times New Roman" w:cs="Times New Roman"/>
          <w:sz w:val="24"/>
          <w:szCs w:val="24"/>
        </w:rPr>
        <w:t>cionado.</w:t>
      </w:r>
    </w:p>
    <w:p w14:paraId="5247380F" w14:textId="6E1523FF" w:rsidR="00511A65" w:rsidRDefault="006E09D4" w:rsidP="00511A65">
      <w:pPr>
        <w:pStyle w:val="Prrafodelista"/>
        <w:numPr>
          <w:ilvl w:val="0"/>
          <w:numId w:val="19"/>
        </w:numPr>
        <w:spacing w:line="480" w:lineRule="auto"/>
        <w:rPr>
          <w:rFonts w:ascii="Times New Roman" w:hAnsi="Times New Roman" w:cs="Times New Roman"/>
          <w:sz w:val="24"/>
          <w:szCs w:val="24"/>
        </w:rPr>
      </w:pPr>
      <w:r>
        <w:rPr>
          <w:rFonts w:ascii="Times New Roman" w:hAnsi="Times New Roman" w:cs="Times New Roman"/>
          <w:sz w:val="24"/>
          <w:szCs w:val="24"/>
        </w:rPr>
        <w:t>No se requiere realizar una ardua búsqueda relacionada con la cadena de valor que signifique un costo y un esfuerzo desproporcionado.</w:t>
      </w:r>
    </w:p>
    <w:p w14:paraId="485344A4" w14:textId="1CDC22F8" w:rsidR="006E09D4" w:rsidRDefault="006E09D4" w:rsidP="00511A65">
      <w:pPr>
        <w:pStyle w:val="Prrafodelista"/>
        <w:numPr>
          <w:ilvl w:val="0"/>
          <w:numId w:val="19"/>
        </w:numPr>
        <w:spacing w:line="480" w:lineRule="auto"/>
        <w:rPr>
          <w:rFonts w:ascii="Times New Roman" w:hAnsi="Times New Roman" w:cs="Times New Roman"/>
          <w:sz w:val="24"/>
          <w:szCs w:val="24"/>
        </w:rPr>
      </w:pPr>
      <w:r>
        <w:rPr>
          <w:rFonts w:ascii="Times New Roman" w:hAnsi="Times New Roman" w:cs="Times New Roman"/>
          <w:sz w:val="24"/>
          <w:szCs w:val="24"/>
        </w:rPr>
        <w:t>Este requerimiento para determinar el alcance de la información usada relacionada con la cadena de valor que sea razonable y conveniente.</w:t>
      </w:r>
    </w:p>
    <w:p w14:paraId="71D5ECFD" w14:textId="1006C9F0" w:rsidR="006E09D4" w:rsidRDefault="00575E39" w:rsidP="006E09D4">
      <w:pPr>
        <w:pStyle w:val="Prrafodelista"/>
        <w:spacing w:line="480" w:lineRule="auto"/>
        <w:ind w:left="0"/>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88960" behindDoc="0" locked="0" layoutInCell="1" allowOverlap="1" wp14:anchorId="4E2230EA" wp14:editId="1B77B9AD">
                <wp:simplePos x="0" y="0"/>
                <wp:positionH relativeFrom="column">
                  <wp:posOffset>53340</wp:posOffset>
                </wp:positionH>
                <wp:positionV relativeFrom="paragraph">
                  <wp:posOffset>1003300</wp:posOffset>
                </wp:positionV>
                <wp:extent cx="5581650" cy="19050"/>
                <wp:effectExtent l="0" t="0" r="19050" b="19050"/>
                <wp:wrapNone/>
                <wp:docPr id="1696310437" name="Conector recto 19"/>
                <wp:cNvGraphicFramePr/>
                <a:graphic xmlns:a="http://schemas.openxmlformats.org/drawingml/2006/main">
                  <a:graphicData uri="http://schemas.microsoft.com/office/word/2010/wordprocessingShape">
                    <wps:wsp>
                      <wps:cNvCnPr/>
                      <wps:spPr>
                        <a:xfrm flipV="1">
                          <a:off x="0" y="0"/>
                          <a:ext cx="55816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357B9E" id="Conector recto 19" o:spid="_x0000_s1026" style="position:absolute;flip:y;z-index:251688960;visibility:visible;mso-wrap-style:square;mso-wrap-distance-left:9pt;mso-wrap-distance-top:0;mso-wrap-distance-right:9pt;mso-wrap-distance-bottom:0;mso-position-horizontal:absolute;mso-position-horizontal-relative:text;mso-position-vertical:absolute;mso-position-vertical-relative:text" from="4.2pt,79pt" to="443.7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" strokecolor="#156082 [3204]" strokeweight=".5pt">
                <v:stroke joinstyle="miter"/>
              </v:line>
            </w:pict>
          </mc:Fallback>
        </mc:AlternateContent>
      </w:r>
      <w:r w:rsidR="006E09D4">
        <w:rPr>
          <w:rFonts w:ascii="Times New Roman" w:hAnsi="Times New Roman" w:cs="Times New Roman"/>
          <w:sz w:val="24"/>
          <w:szCs w:val="24"/>
        </w:rPr>
        <w:t>Este concepto también provee un alivio para la</w:t>
      </w:r>
      <w:r>
        <w:rPr>
          <w:rFonts w:ascii="Times New Roman" w:hAnsi="Times New Roman" w:cs="Times New Roman"/>
          <w:sz w:val="24"/>
          <w:szCs w:val="24"/>
        </w:rPr>
        <w:t>s</w:t>
      </w:r>
      <w:r w:rsidR="006E09D4">
        <w:rPr>
          <w:rFonts w:ascii="Times New Roman" w:hAnsi="Times New Roman" w:cs="Times New Roman"/>
          <w:sz w:val="24"/>
          <w:szCs w:val="24"/>
        </w:rPr>
        <w:t xml:space="preserve"> entidades que representa un desafío</w:t>
      </w:r>
      <w:r>
        <w:rPr>
          <w:rFonts w:ascii="Times New Roman" w:hAnsi="Times New Roman" w:cs="Times New Roman"/>
          <w:sz w:val="24"/>
          <w:szCs w:val="24"/>
        </w:rPr>
        <w:t xml:space="preserve"> relacionado con</w:t>
      </w:r>
      <w:r w:rsidR="006E09D4">
        <w:rPr>
          <w:rFonts w:ascii="Times New Roman" w:hAnsi="Times New Roman" w:cs="Times New Roman"/>
          <w:sz w:val="24"/>
          <w:szCs w:val="24"/>
        </w:rPr>
        <w:t xml:space="preserve"> el obtener</w:t>
      </w:r>
      <w:r>
        <w:rPr>
          <w:rFonts w:ascii="Times New Roman" w:hAnsi="Times New Roman" w:cs="Times New Roman"/>
          <w:sz w:val="24"/>
          <w:szCs w:val="24"/>
        </w:rPr>
        <w:t xml:space="preserve"> información</w:t>
      </w:r>
      <w:r w:rsidR="006E09D4">
        <w:rPr>
          <w:rFonts w:ascii="Times New Roman" w:hAnsi="Times New Roman" w:cs="Times New Roman"/>
          <w:sz w:val="24"/>
          <w:szCs w:val="24"/>
        </w:rPr>
        <w:t xml:space="preserve"> de las entidades</w:t>
      </w:r>
      <w:r>
        <w:rPr>
          <w:rFonts w:ascii="Times New Roman" w:hAnsi="Times New Roman" w:cs="Times New Roman"/>
          <w:sz w:val="24"/>
          <w:szCs w:val="24"/>
        </w:rPr>
        <w:t xml:space="preserve"> relacionadas</w:t>
      </w:r>
      <w:r w:rsidR="006E09D4">
        <w:rPr>
          <w:rFonts w:ascii="Times New Roman" w:hAnsi="Times New Roman" w:cs="Times New Roman"/>
          <w:sz w:val="24"/>
          <w:szCs w:val="24"/>
        </w:rPr>
        <w:t xml:space="preserve"> a lo largo de su cadena de valor </w:t>
      </w:r>
      <w:r>
        <w:rPr>
          <w:rFonts w:ascii="Times New Roman" w:hAnsi="Times New Roman" w:cs="Times New Roman"/>
          <w:sz w:val="24"/>
          <w:szCs w:val="24"/>
        </w:rPr>
        <w:t>(vea</w:t>
      </w:r>
      <w:r w:rsidR="006E09D4">
        <w:rPr>
          <w:rFonts w:ascii="Times New Roman" w:hAnsi="Times New Roman" w:cs="Times New Roman"/>
          <w:sz w:val="24"/>
          <w:szCs w:val="24"/>
        </w:rPr>
        <w:t xml:space="preserve"> el párrafo BC58</w:t>
      </w:r>
      <w:r>
        <w:rPr>
          <w:rFonts w:ascii="Times New Roman" w:hAnsi="Times New Roman" w:cs="Times New Roman"/>
          <w:sz w:val="24"/>
          <w:szCs w:val="24"/>
        </w:rPr>
        <w:t xml:space="preserve"> de las Bases de la Conclusiones en el IFRS S1)</w:t>
      </w:r>
    </w:p>
    <w:p w14:paraId="1E558C09" w14:textId="77777777" w:rsidR="00575E39" w:rsidRDefault="00575E39" w:rsidP="006E09D4">
      <w:pPr>
        <w:pStyle w:val="Prrafodelista"/>
        <w:spacing w:line="480" w:lineRule="auto"/>
        <w:ind w:left="0"/>
        <w:rPr>
          <w:rFonts w:ascii="Times New Roman" w:hAnsi="Times New Roman" w:cs="Times New Roman"/>
          <w:sz w:val="24"/>
          <w:szCs w:val="24"/>
        </w:rPr>
      </w:pPr>
    </w:p>
    <w:p w14:paraId="31DAADA7" w14:textId="3D7FA513" w:rsidR="006004D3" w:rsidRPr="00511A65" w:rsidRDefault="006004D3" w:rsidP="006E09D4">
      <w:pPr>
        <w:pStyle w:val="Prrafodelista"/>
        <w:spacing w:line="480" w:lineRule="auto"/>
        <w:ind w:left="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64ECABAF" wp14:editId="728EBA5C">
                <wp:simplePos x="0" y="0"/>
                <wp:positionH relativeFrom="column">
                  <wp:posOffset>43815</wp:posOffset>
                </wp:positionH>
                <wp:positionV relativeFrom="paragraph">
                  <wp:posOffset>77470</wp:posOffset>
                </wp:positionV>
                <wp:extent cx="3219450" cy="561975"/>
                <wp:effectExtent l="0" t="0" r="38100" b="28575"/>
                <wp:wrapNone/>
                <wp:docPr id="941390233" name="Flecha: pentágono 20"/>
                <wp:cNvGraphicFramePr/>
                <a:graphic xmlns:a="http://schemas.openxmlformats.org/drawingml/2006/main">
                  <a:graphicData uri="http://schemas.microsoft.com/office/word/2010/wordprocessingShape">
                    <wps:wsp>
                      <wps:cNvSpPr/>
                      <wps:spPr>
                        <a:xfrm>
                          <a:off x="0" y="0"/>
                          <a:ext cx="3219450" cy="561975"/>
                        </a:xfrm>
                        <a:prstGeom prst="homePlate">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BADBC9D" w14:textId="3AE9F493" w:rsidR="006004D3" w:rsidRDefault="006004D3" w:rsidP="006004D3">
                            <w:pPr>
                              <w:jc w:val="center"/>
                            </w:pPr>
                            <w:r>
                              <w:t>Recursos e interrelaciones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CABAF" id="Flecha: pentágono 20" o:spid="_x0000_s1041" type="#_x0000_t15" style="position:absolute;margin-left:3.45pt;margin-top:6.1pt;width:253.5pt;height:44.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" adj="19715" fillcolor="#00b0f0" strokecolor="#030e13 [484]" strokeweight="1pt">
                <v:textbox>
                  <w:txbxContent>
                    <w:p w14:paraId="6BADBC9D" w14:textId="3AE9F493" w:rsidR="006004D3" w:rsidRDefault="006004D3" w:rsidP="006004D3">
                      <w:pPr>
                        <w:jc w:val="center"/>
                      </w:pPr>
                      <w:r>
                        <w:t>Recursos e interrelaciones</w:t>
                      </w:r>
                    </w:p>
                  </w:txbxContent>
                </v:textbox>
              </v:shape>
            </w:pict>
          </mc:Fallback>
        </mc:AlternateContent>
      </w:r>
    </w:p>
    <w:p w14:paraId="337F6DF8" w14:textId="77777777" w:rsidR="00A552F5" w:rsidRDefault="00A552F5" w:rsidP="004250E8">
      <w:pPr>
        <w:spacing w:line="480" w:lineRule="auto"/>
        <w:rPr>
          <w:rFonts w:ascii="Times New Roman" w:hAnsi="Times New Roman" w:cs="Times New Roman"/>
          <w:b/>
          <w:bCs/>
          <w:sz w:val="24"/>
          <w:szCs w:val="24"/>
        </w:rPr>
      </w:pPr>
    </w:p>
    <w:p w14:paraId="04712260" w14:textId="1C781F38" w:rsidR="006004D3" w:rsidRPr="006004D3" w:rsidRDefault="006004D3" w:rsidP="004250E8">
      <w:pPr>
        <w:spacing w:line="480" w:lineRule="auto"/>
        <w:rPr>
          <w:rFonts w:ascii="Times New Roman" w:hAnsi="Times New Roman" w:cs="Times New Roman"/>
          <w:b/>
          <w:bCs/>
          <w:color w:val="4C94D8" w:themeColor="text2" w:themeTint="80"/>
          <w:sz w:val="24"/>
          <w:szCs w:val="24"/>
        </w:rPr>
      </w:pPr>
      <w:r w:rsidRPr="006004D3">
        <w:rPr>
          <w:rFonts w:ascii="Times New Roman" w:hAnsi="Times New Roman" w:cs="Times New Roman"/>
          <w:b/>
          <w:bCs/>
          <w:color w:val="4C94D8" w:themeColor="text2" w:themeTint="80"/>
          <w:sz w:val="24"/>
          <w:szCs w:val="24"/>
        </w:rPr>
        <w:t>Recursos e interrelaciones</w:t>
      </w:r>
    </w:p>
    <w:p w14:paraId="3CE0628F" w14:textId="3F96C959" w:rsidR="006004D3" w:rsidRDefault="006004D3" w:rsidP="004250E8">
      <w:pPr>
        <w:spacing w:line="480" w:lineRule="auto"/>
        <w:rPr>
          <w:rFonts w:ascii="Times New Roman" w:hAnsi="Times New Roman" w:cs="Times New Roman"/>
          <w:sz w:val="24"/>
          <w:szCs w:val="24"/>
        </w:rPr>
      </w:pPr>
      <w:r w:rsidRPr="006004D3">
        <w:rPr>
          <w:rFonts w:ascii="Times New Roman" w:hAnsi="Times New Roman" w:cs="Times New Roman"/>
          <w:sz w:val="24"/>
          <w:szCs w:val="24"/>
        </w:rPr>
        <w:t xml:space="preserve">Los recursos y las interrelaciones </w:t>
      </w:r>
      <w:r>
        <w:rPr>
          <w:rFonts w:ascii="Times New Roman" w:hAnsi="Times New Roman" w:cs="Times New Roman"/>
          <w:sz w:val="24"/>
          <w:szCs w:val="24"/>
        </w:rPr>
        <w:t>de los cuales una entidad depende y tienen un afecto a lo largo de su cada de valor. La IFRS S1 explica que en la identificación de los riegos y oportunidades que podrían razonablemente esperarse afecten en el futuro</w:t>
      </w:r>
      <w:r w:rsidR="00095C01">
        <w:rPr>
          <w:rFonts w:ascii="Times New Roman" w:hAnsi="Times New Roman" w:cs="Times New Roman"/>
          <w:sz w:val="24"/>
          <w:szCs w:val="24"/>
        </w:rPr>
        <w:t>, considerando aquellos recursos e interrelaciones que dependen generalmente los flujos de efectivo que son afectan las operaciones y en la producción.</w:t>
      </w:r>
      <w:r>
        <w:rPr>
          <w:rFonts w:ascii="Times New Roman" w:hAnsi="Times New Roman" w:cs="Times New Roman"/>
          <w:sz w:val="24"/>
          <w:szCs w:val="24"/>
        </w:rPr>
        <w:t xml:space="preserve"> </w:t>
      </w:r>
    </w:p>
    <w:p w14:paraId="0A0BF7EE" w14:textId="41F190DF" w:rsidR="00E357CB" w:rsidRDefault="00195AE9" w:rsidP="004250E8">
      <w:pPr>
        <w:spacing w:line="480" w:lineRule="auto"/>
        <w:rPr>
          <w:rFonts w:ascii="Times New Roman" w:hAnsi="Times New Roman" w:cs="Times New Roman"/>
          <w:sz w:val="24"/>
          <w:szCs w:val="24"/>
        </w:rPr>
      </w:pPr>
      <w:r>
        <w:rPr>
          <w:rFonts w:ascii="Times New Roman" w:hAnsi="Times New Roman" w:cs="Times New Roman"/>
          <w:sz w:val="24"/>
          <w:szCs w:val="24"/>
        </w:rPr>
        <w:t xml:space="preserve">Los recursos e interrelaciones pueden </w:t>
      </w:r>
      <w:r w:rsidR="00C83302">
        <w:rPr>
          <w:rFonts w:ascii="Times New Roman" w:hAnsi="Times New Roman" w:cs="Times New Roman"/>
          <w:sz w:val="24"/>
          <w:szCs w:val="24"/>
        </w:rPr>
        <w:t>ser de</w:t>
      </w:r>
      <w:r>
        <w:rPr>
          <w:rFonts w:ascii="Times New Roman" w:hAnsi="Times New Roman" w:cs="Times New Roman"/>
          <w:sz w:val="24"/>
          <w:szCs w:val="24"/>
        </w:rPr>
        <w:t xml:space="preserve"> distintas formas</w:t>
      </w:r>
      <w:r w:rsidR="00C83302">
        <w:rPr>
          <w:rFonts w:ascii="Times New Roman" w:hAnsi="Times New Roman" w:cs="Times New Roman"/>
          <w:sz w:val="24"/>
          <w:szCs w:val="24"/>
        </w:rPr>
        <w:t xml:space="preserve">. Por ejemplo, una entidad podría interactuar con medio ambiente a través del uso de minerales (como materia prima) </w:t>
      </w:r>
      <w:r w:rsidR="00C83302">
        <w:rPr>
          <w:rFonts w:ascii="Times New Roman" w:hAnsi="Times New Roman" w:cs="Times New Roman"/>
          <w:sz w:val="24"/>
          <w:szCs w:val="24"/>
        </w:rPr>
        <w:lastRenderedPageBreak/>
        <w:t xml:space="preserve">utilizados en manufactura de productos. Que significa esto, una entidad depende de estos recursos para generar sus flujos de efectivo. </w:t>
      </w:r>
      <w:r w:rsidR="00E357CB">
        <w:rPr>
          <w:rFonts w:ascii="Times New Roman" w:hAnsi="Times New Roman" w:cs="Times New Roman"/>
          <w:sz w:val="24"/>
          <w:szCs w:val="24"/>
        </w:rPr>
        <w:t>Otras formas y</w:t>
      </w:r>
      <w:r w:rsidR="00C83302">
        <w:rPr>
          <w:rFonts w:ascii="Times New Roman" w:hAnsi="Times New Roman" w:cs="Times New Roman"/>
          <w:sz w:val="24"/>
          <w:szCs w:val="24"/>
        </w:rPr>
        <w:t xml:space="preserve"> ejemplos</w:t>
      </w:r>
      <w:r w:rsidR="00E357CB">
        <w:rPr>
          <w:rFonts w:ascii="Times New Roman" w:hAnsi="Times New Roman" w:cs="Times New Roman"/>
          <w:sz w:val="24"/>
          <w:szCs w:val="24"/>
        </w:rPr>
        <w:t xml:space="preserve"> recursos e interrelaciones son ilustrados en la figura 2.3. Estos ejemplos</w:t>
      </w:r>
      <w:r w:rsidR="00C83302">
        <w:rPr>
          <w:rFonts w:ascii="Times New Roman" w:hAnsi="Times New Roman" w:cs="Times New Roman"/>
          <w:sz w:val="24"/>
          <w:szCs w:val="24"/>
        </w:rPr>
        <w:t xml:space="preserve"> constituyen los tipos de recursos y relaciones</w:t>
      </w:r>
      <w:r w:rsidR="00E357CB">
        <w:rPr>
          <w:rFonts w:ascii="Times New Roman" w:hAnsi="Times New Roman" w:cs="Times New Roman"/>
          <w:sz w:val="24"/>
          <w:szCs w:val="24"/>
        </w:rPr>
        <w:t xml:space="preserve"> descritos en el párrafo B4 de la IFRS S1. Figura2.3 No intenta representar un sistema de clasificación a recursos e interrelaciones semejantes.</w:t>
      </w:r>
    </w:p>
    <w:p w14:paraId="6400640B" w14:textId="73581E87" w:rsidR="00E357CB" w:rsidRDefault="00E357CB" w:rsidP="004250E8">
      <w:pPr>
        <w:spacing w:line="480" w:lineRule="auto"/>
        <w:rPr>
          <w:rFonts w:ascii="Times New Roman" w:hAnsi="Times New Roman" w:cs="Times New Roman"/>
          <w:sz w:val="24"/>
          <w:szCs w:val="24"/>
        </w:rPr>
      </w:pPr>
      <w:r>
        <w:rPr>
          <w:rFonts w:ascii="Times New Roman" w:hAnsi="Times New Roman" w:cs="Times New Roman"/>
          <w:sz w:val="24"/>
          <w:szCs w:val="24"/>
        </w:rPr>
        <w:t>Figure 2. 3</w:t>
      </w:r>
      <w:r w:rsidR="00405979">
        <w:rPr>
          <w:rFonts w:ascii="Times New Roman" w:hAnsi="Times New Roman" w:cs="Times New Roman"/>
          <w:sz w:val="24"/>
          <w:szCs w:val="24"/>
        </w:rPr>
        <w:t xml:space="preserve">. </w:t>
      </w:r>
      <w:r w:rsidR="00405979" w:rsidRPr="00405979">
        <w:rPr>
          <w:rFonts w:ascii="Times New Roman" w:hAnsi="Times New Roman" w:cs="Times New Roman"/>
          <w:b/>
          <w:bCs/>
          <w:sz w:val="24"/>
          <w:szCs w:val="24"/>
        </w:rPr>
        <w:t>Formas y ejemplos recursos e interrelaciones</w:t>
      </w:r>
      <w:r w:rsidR="00405979">
        <w:rPr>
          <w:rFonts w:ascii="Times New Roman" w:hAnsi="Times New Roman" w:cs="Times New Roman"/>
          <w:sz w:val="24"/>
          <w:szCs w:val="24"/>
        </w:rPr>
        <w:t xml:space="preserve"> </w:t>
      </w:r>
    </w:p>
    <w:p w14:paraId="3CB7D44B" w14:textId="22497419" w:rsidR="00405979" w:rsidRPr="006004D3" w:rsidRDefault="00405979" w:rsidP="004250E8">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F450655" wp14:editId="0C193ABF">
            <wp:extent cx="838200" cy="914400"/>
            <wp:effectExtent l="0" t="0" r="0" b="0"/>
            <wp:docPr id="960791999" name="Gráfico 22" descr="Grupo de hombre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91999" name="Gráfico 960791999" descr="Grupo de hombres contorno"/>
                    <pic:cNvPicPr/>
                  </pic:nvPicPr>
                  <pic:blipFill>
                    <a:blip r:embed="rId8">
                      <a:extLst>
                        <a:ext uri="{96DAC541-7B7A-43D3-8B79-37D633B846F1}">
                          <asvg:svgBlip xmlns:asvg="http://schemas.microsoft.com/office/drawing/2016/SVG/main" r:embed="rId9"/>
                        </a:ext>
                      </a:extLst>
                    </a:blip>
                    <a:stretch>
                      <a:fillRect/>
                    </a:stretch>
                  </pic:blipFill>
                  <pic:spPr>
                    <a:xfrm>
                      <a:off x="0" y="0"/>
                      <a:ext cx="838200" cy="914400"/>
                    </a:xfrm>
                    <a:prstGeom prst="rect">
                      <a:avLst/>
                    </a:prstGeom>
                  </pic:spPr>
                </pic:pic>
              </a:graphicData>
            </a:graphic>
          </wp:inline>
        </w:drawing>
      </w:r>
      <w:r w:rsidR="00B17572">
        <w:rPr>
          <w:rFonts w:ascii="Times New Roman" w:hAnsi="Times New Roman" w:cs="Times New Roman"/>
          <w:sz w:val="24"/>
          <w:szCs w:val="24"/>
        </w:rPr>
        <w:t xml:space="preserve">    </w:t>
      </w:r>
      <w:r w:rsidR="00472418">
        <w:rPr>
          <w:rFonts w:ascii="Times New Roman" w:hAnsi="Times New Roman" w:cs="Times New Roman"/>
          <w:noProof/>
          <w:sz w:val="24"/>
          <w:szCs w:val="24"/>
        </w:rPr>
        <w:drawing>
          <wp:inline distT="0" distB="0" distL="0" distR="0" wp14:anchorId="6856342B" wp14:editId="0C2E0FA6">
            <wp:extent cx="838200" cy="914400"/>
            <wp:effectExtent l="0" t="0" r="0" b="0"/>
            <wp:docPr id="1417114246" name="Gráfico 23" descr="Profesor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14246" name="Gráfico 1417114246" descr="Profesora contorno"/>
                    <pic:cNvPicPr/>
                  </pic:nvPicPr>
                  <pic:blipFill>
                    <a:blip r:embed="rId10">
                      <a:extLst>
                        <a:ext uri="{96DAC541-7B7A-43D3-8B79-37D633B846F1}">
                          <asvg:svgBlip xmlns:asvg="http://schemas.microsoft.com/office/drawing/2016/SVG/main" r:embed="rId11"/>
                        </a:ext>
                      </a:extLst>
                    </a:blip>
                    <a:stretch>
                      <a:fillRect/>
                    </a:stretch>
                  </pic:blipFill>
                  <pic:spPr>
                    <a:xfrm>
                      <a:off x="0" y="0"/>
                      <a:ext cx="838200" cy="914400"/>
                    </a:xfrm>
                    <a:prstGeom prst="rect">
                      <a:avLst/>
                    </a:prstGeom>
                  </pic:spPr>
                </pic:pic>
              </a:graphicData>
            </a:graphic>
          </wp:inline>
        </w:drawing>
      </w:r>
      <w:r w:rsidR="00B17572">
        <w:rPr>
          <w:rFonts w:ascii="Times New Roman" w:hAnsi="Times New Roman" w:cs="Times New Roman"/>
          <w:sz w:val="24"/>
          <w:szCs w:val="24"/>
        </w:rPr>
        <w:t xml:space="preserve"> </w:t>
      </w:r>
      <w:r w:rsidR="00472418">
        <w:rPr>
          <w:rFonts w:ascii="Times New Roman" w:hAnsi="Times New Roman" w:cs="Times New Roman"/>
          <w:noProof/>
          <w:sz w:val="24"/>
          <w:szCs w:val="24"/>
        </w:rPr>
        <w:drawing>
          <wp:inline distT="0" distB="0" distL="0" distR="0" wp14:anchorId="54EA889D" wp14:editId="4487E14D">
            <wp:extent cx="914400" cy="914400"/>
            <wp:effectExtent l="0" t="0" r="0" b="0"/>
            <wp:docPr id="405023000" name="Gráfico 24" descr="Banco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23000" name="Gráfico 405023000" descr="Banco contorno"/>
                    <pic:cNvPicPr/>
                  </pic:nvPicPr>
                  <pic:blipFill>
                    <a:blip r:embed="rId12">
                      <a:extLst>
                        <a:ext uri="{96DAC541-7B7A-43D3-8B79-37D633B846F1}">
                          <asvg:svgBlip xmlns:asvg="http://schemas.microsoft.com/office/drawing/2016/SVG/main" r:embed="rId13"/>
                        </a:ext>
                      </a:extLst>
                    </a:blip>
                    <a:stretch>
                      <a:fillRect/>
                    </a:stretch>
                  </pic:blipFill>
                  <pic:spPr>
                    <a:xfrm>
                      <a:off x="0" y="0"/>
                      <a:ext cx="914400" cy="914400"/>
                    </a:xfrm>
                    <a:prstGeom prst="rect">
                      <a:avLst/>
                    </a:prstGeom>
                  </pic:spPr>
                </pic:pic>
              </a:graphicData>
            </a:graphic>
          </wp:inline>
        </w:drawing>
      </w:r>
      <w:r w:rsidR="00472418">
        <w:rPr>
          <w:rFonts w:ascii="Times New Roman" w:hAnsi="Times New Roman" w:cs="Times New Roman"/>
          <w:noProof/>
          <w:sz w:val="24"/>
          <w:szCs w:val="24"/>
        </w:rPr>
        <w:drawing>
          <wp:inline distT="0" distB="0" distL="0" distR="0" wp14:anchorId="66A623EA" wp14:editId="1E186F1B">
            <wp:extent cx="866775" cy="914400"/>
            <wp:effectExtent l="0" t="0" r="0" b="0"/>
            <wp:docPr id="1503033973" name="Gráfico 25" descr="Árbol de hojas podrid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33973" name="Gráfico 1503033973" descr="Árbol de hojas podridas contorno"/>
                    <pic:cNvPicPr/>
                  </pic:nvPicPr>
                  <pic:blipFill>
                    <a:blip r:embed="rId14">
                      <a:extLst>
                        <a:ext uri="{96DAC541-7B7A-43D3-8B79-37D633B846F1}">
                          <asvg:svgBlip xmlns:asvg="http://schemas.microsoft.com/office/drawing/2016/SVG/main" r:embed="rId15"/>
                        </a:ext>
                      </a:extLst>
                    </a:blip>
                    <a:stretch>
                      <a:fillRect/>
                    </a:stretch>
                  </pic:blipFill>
                  <pic:spPr>
                    <a:xfrm>
                      <a:off x="0" y="0"/>
                      <a:ext cx="866775" cy="914400"/>
                    </a:xfrm>
                    <a:prstGeom prst="rect">
                      <a:avLst/>
                    </a:prstGeom>
                  </pic:spPr>
                </pic:pic>
              </a:graphicData>
            </a:graphic>
          </wp:inline>
        </w:drawing>
      </w:r>
      <w:r w:rsidR="00B17572">
        <w:rPr>
          <w:rFonts w:ascii="Times New Roman" w:hAnsi="Times New Roman" w:cs="Times New Roman"/>
          <w:sz w:val="24"/>
          <w:szCs w:val="24"/>
        </w:rPr>
        <w:t xml:space="preserve"> </w:t>
      </w:r>
      <w:r w:rsidR="00472418">
        <w:rPr>
          <w:rFonts w:ascii="Times New Roman" w:hAnsi="Times New Roman" w:cs="Times New Roman"/>
          <w:noProof/>
          <w:sz w:val="24"/>
          <w:szCs w:val="24"/>
        </w:rPr>
        <w:drawing>
          <wp:inline distT="0" distB="0" distL="0" distR="0" wp14:anchorId="4F9DF54A" wp14:editId="240FB3EB">
            <wp:extent cx="771525" cy="914400"/>
            <wp:effectExtent l="0" t="0" r="0" b="0"/>
            <wp:docPr id="1221829307" name="Gráfico 26" descr="Fábric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29307" name="Gráfico 1221829307" descr="Fábrica contorno"/>
                    <pic:cNvPicPr/>
                  </pic:nvPicPr>
                  <pic:blipFill>
                    <a:blip r:embed="rId16">
                      <a:extLst>
                        <a:ext uri="{96DAC541-7B7A-43D3-8B79-37D633B846F1}">
                          <asvg:svgBlip xmlns:asvg="http://schemas.microsoft.com/office/drawing/2016/SVG/main" r:embed="rId17"/>
                        </a:ext>
                      </a:extLst>
                    </a:blip>
                    <a:stretch>
                      <a:fillRect/>
                    </a:stretch>
                  </pic:blipFill>
                  <pic:spPr>
                    <a:xfrm>
                      <a:off x="0" y="0"/>
                      <a:ext cx="771525" cy="914400"/>
                    </a:xfrm>
                    <a:prstGeom prst="rect">
                      <a:avLst/>
                    </a:prstGeom>
                  </pic:spPr>
                </pic:pic>
              </a:graphicData>
            </a:graphic>
          </wp:inline>
        </w:drawing>
      </w:r>
      <w:r w:rsidR="00B17572">
        <w:rPr>
          <w:rFonts w:ascii="Times New Roman" w:hAnsi="Times New Roman" w:cs="Times New Roman"/>
          <w:sz w:val="24"/>
          <w:szCs w:val="24"/>
        </w:rPr>
        <w:t xml:space="preserve">    </w:t>
      </w:r>
      <w:r w:rsidR="00E922C7">
        <w:rPr>
          <w:rFonts w:ascii="Times New Roman" w:hAnsi="Times New Roman" w:cs="Times New Roman"/>
          <w:sz w:val="24"/>
          <w:szCs w:val="24"/>
        </w:rPr>
        <w:t xml:space="preserve">  </w:t>
      </w:r>
      <w:r w:rsidR="00472418">
        <w:rPr>
          <w:rFonts w:ascii="Times New Roman" w:hAnsi="Times New Roman" w:cs="Times New Roman"/>
          <w:sz w:val="24"/>
          <w:szCs w:val="24"/>
        </w:rPr>
        <w:t xml:space="preserve"> </w:t>
      </w:r>
      <w:r w:rsidR="00472418">
        <w:rPr>
          <w:rFonts w:ascii="Times New Roman" w:hAnsi="Times New Roman" w:cs="Times New Roman"/>
          <w:noProof/>
          <w:sz w:val="24"/>
          <w:szCs w:val="24"/>
        </w:rPr>
        <w:drawing>
          <wp:inline distT="0" distB="0" distL="0" distR="0" wp14:anchorId="6AA63B09" wp14:editId="3528678F">
            <wp:extent cx="771525" cy="914400"/>
            <wp:effectExtent l="0" t="0" r="0" b="0"/>
            <wp:docPr id="688282064" name="Gráfico 29" descr="Conexione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82064" name="Gráfico 688282064" descr="Conexiones contorno"/>
                    <pic:cNvPicPr/>
                  </pic:nvPicPr>
                  <pic:blipFill>
                    <a:blip r:embed="rId18">
                      <a:extLst>
                        <a:ext uri="{96DAC541-7B7A-43D3-8B79-37D633B846F1}">
                          <asvg:svgBlip xmlns:asvg="http://schemas.microsoft.com/office/drawing/2016/SVG/main" r:embed="rId19"/>
                        </a:ext>
                      </a:extLst>
                    </a:blip>
                    <a:stretch>
                      <a:fillRect/>
                    </a:stretch>
                  </pic:blipFill>
                  <pic:spPr>
                    <a:xfrm>
                      <a:off x="0" y="0"/>
                      <a:ext cx="771525" cy="914400"/>
                    </a:xfrm>
                    <a:prstGeom prst="rect">
                      <a:avLst/>
                    </a:prstGeom>
                  </pic:spPr>
                </pic:pic>
              </a:graphicData>
            </a:graphic>
          </wp:inline>
        </w:drawing>
      </w:r>
    </w:p>
    <w:tbl>
      <w:tblPr>
        <w:tblStyle w:val="Tablaconcuadrcula"/>
        <w:tblW w:w="9067" w:type="dxa"/>
        <w:tblLook w:val="04A0" w:firstRow="1" w:lastRow="0" w:firstColumn="1" w:lastColumn="0" w:noHBand="0" w:noVBand="1"/>
      </w:tblPr>
      <w:tblGrid>
        <w:gridCol w:w="1386"/>
        <w:gridCol w:w="1483"/>
        <w:gridCol w:w="1412"/>
        <w:gridCol w:w="1251"/>
        <w:gridCol w:w="1923"/>
        <w:gridCol w:w="1612"/>
      </w:tblGrid>
      <w:tr w:rsidR="006907C0" w14:paraId="68809F88" w14:textId="1E153A4D" w:rsidTr="000D11AC">
        <w:tc>
          <w:tcPr>
            <w:tcW w:w="1386" w:type="dxa"/>
            <w:shd w:val="clear" w:color="auto" w:fill="A5C9EB" w:themeFill="text2" w:themeFillTint="40"/>
          </w:tcPr>
          <w:p w14:paraId="5EFBF4E0" w14:textId="6A86E4BB" w:rsidR="00C77321" w:rsidRPr="00C77321" w:rsidRDefault="00C77321" w:rsidP="00C77321">
            <w:pPr>
              <w:spacing w:line="480" w:lineRule="auto"/>
              <w:jc w:val="center"/>
              <w:rPr>
                <w:rFonts w:ascii="Times New Roman" w:hAnsi="Times New Roman" w:cs="Times New Roman"/>
                <w:b/>
                <w:bCs/>
                <w:color w:val="FFFFFF" w:themeColor="background1"/>
                <w:sz w:val="24"/>
                <w:szCs w:val="24"/>
              </w:rPr>
            </w:pPr>
            <w:r w:rsidRPr="00C77321">
              <w:rPr>
                <w:rFonts w:ascii="Times New Roman" w:hAnsi="Times New Roman" w:cs="Times New Roman"/>
                <w:b/>
                <w:bCs/>
                <w:color w:val="FFFFFF" w:themeColor="background1"/>
                <w:sz w:val="24"/>
                <w:szCs w:val="24"/>
              </w:rPr>
              <w:t>Humanos</w:t>
            </w:r>
          </w:p>
        </w:tc>
        <w:tc>
          <w:tcPr>
            <w:tcW w:w="1483" w:type="dxa"/>
            <w:shd w:val="clear" w:color="auto" w:fill="A5C9EB" w:themeFill="text2" w:themeFillTint="40"/>
          </w:tcPr>
          <w:p w14:paraId="02EE2060" w14:textId="481151FF" w:rsidR="00C77321" w:rsidRPr="00C77321" w:rsidRDefault="00C77321" w:rsidP="00C77321">
            <w:pPr>
              <w:spacing w:line="480" w:lineRule="auto"/>
              <w:jc w:val="center"/>
              <w:rPr>
                <w:rFonts w:ascii="Times New Roman" w:hAnsi="Times New Roman" w:cs="Times New Roman"/>
                <w:b/>
                <w:bCs/>
                <w:color w:val="FFFFFF" w:themeColor="background1"/>
                <w:sz w:val="24"/>
                <w:szCs w:val="24"/>
              </w:rPr>
            </w:pPr>
            <w:r w:rsidRPr="00C77321">
              <w:rPr>
                <w:rFonts w:ascii="Times New Roman" w:hAnsi="Times New Roman" w:cs="Times New Roman"/>
                <w:b/>
                <w:bCs/>
                <w:color w:val="FFFFFF" w:themeColor="background1"/>
                <w:sz w:val="24"/>
                <w:szCs w:val="24"/>
              </w:rPr>
              <w:t>intelectuales</w:t>
            </w:r>
          </w:p>
        </w:tc>
        <w:tc>
          <w:tcPr>
            <w:tcW w:w="1412" w:type="dxa"/>
            <w:shd w:val="clear" w:color="auto" w:fill="A5C9EB" w:themeFill="text2" w:themeFillTint="40"/>
          </w:tcPr>
          <w:p w14:paraId="045CC50A" w14:textId="4C63176D" w:rsidR="00C77321" w:rsidRPr="00C77321" w:rsidRDefault="00C77321" w:rsidP="00C77321">
            <w:pPr>
              <w:spacing w:line="480" w:lineRule="auto"/>
              <w:jc w:val="center"/>
              <w:rPr>
                <w:rFonts w:ascii="Times New Roman" w:hAnsi="Times New Roman" w:cs="Times New Roman"/>
                <w:b/>
                <w:bCs/>
                <w:color w:val="FFFFFF" w:themeColor="background1"/>
                <w:sz w:val="24"/>
                <w:szCs w:val="24"/>
              </w:rPr>
            </w:pPr>
            <w:r w:rsidRPr="00C77321">
              <w:rPr>
                <w:rFonts w:ascii="Times New Roman" w:hAnsi="Times New Roman" w:cs="Times New Roman"/>
                <w:b/>
                <w:bCs/>
                <w:color w:val="FFFFFF" w:themeColor="background1"/>
                <w:sz w:val="24"/>
                <w:szCs w:val="24"/>
              </w:rPr>
              <w:t>Financieros</w:t>
            </w:r>
          </w:p>
        </w:tc>
        <w:tc>
          <w:tcPr>
            <w:tcW w:w="1251" w:type="dxa"/>
            <w:shd w:val="clear" w:color="auto" w:fill="A5C9EB" w:themeFill="text2" w:themeFillTint="40"/>
          </w:tcPr>
          <w:p w14:paraId="75FFD305" w14:textId="046E6852" w:rsidR="00C77321" w:rsidRPr="00C77321" w:rsidRDefault="00C77321" w:rsidP="00C77321">
            <w:pPr>
              <w:spacing w:line="480" w:lineRule="auto"/>
              <w:jc w:val="center"/>
              <w:rPr>
                <w:rFonts w:ascii="Times New Roman" w:hAnsi="Times New Roman" w:cs="Times New Roman"/>
                <w:b/>
                <w:bCs/>
                <w:color w:val="FFFFFF" w:themeColor="background1"/>
                <w:sz w:val="24"/>
                <w:szCs w:val="24"/>
              </w:rPr>
            </w:pPr>
            <w:r w:rsidRPr="00C77321">
              <w:rPr>
                <w:rFonts w:ascii="Times New Roman" w:hAnsi="Times New Roman" w:cs="Times New Roman"/>
                <w:b/>
                <w:bCs/>
                <w:color w:val="FFFFFF" w:themeColor="background1"/>
                <w:sz w:val="24"/>
                <w:szCs w:val="24"/>
              </w:rPr>
              <w:t>Naturales</w:t>
            </w:r>
          </w:p>
        </w:tc>
        <w:tc>
          <w:tcPr>
            <w:tcW w:w="1923" w:type="dxa"/>
            <w:shd w:val="clear" w:color="auto" w:fill="A5C9EB" w:themeFill="text2" w:themeFillTint="40"/>
          </w:tcPr>
          <w:p w14:paraId="724F5519" w14:textId="61AF9CE9" w:rsidR="00C77321" w:rsidRPr="00C77321" w:rsidRDefault="00C77321" w:rsidP="00C77321">
            <w:pPr>
              <w:spacing w:line="480" w:lineRule="auto"/>
              <w:jc w:val="center"/>
              <w:rPr>
                <w:rFonts w:ascii="Times New Roman" w:hAnsi="Times New Roman" w:cs="Times New Roman"/>
                <w:b/>
                <w:bCs/>
                <w:color w:val="FFFFFF" w:themeColor="background1"/>
                <w:sz w:val="24"/>
                <w:szCs w:val="24"/>
              </w:rPr>
            </w:pPr>
            <w:r w:rsidRPr="00C77321">
              <w:rPr>
                <w:rFonts w:ascii="Times New Roman" w:hAnsi="Times New Roman" w:cs="Times New Roman"/>
                <w:b/>
                <w:bCs/>
                <w:color w:val="FFFFFF" w:themeColor="background1"/>
                <w:sz w:val="24"/>
                <w:szCs w:val="24"/>
              </w:rPr>
              <w:t>Manufacturados</w:t>
            </w:r>
          </w:p>
        </w:tc>
        <w:tc>
          <w:tcPr>
            <w:tcW w:w="1612" w:type="dxa"/>
            <w:shd w:val="clear" w:color="auto" w:fill="A5C9EB" w:themeFill="text2" w:themeFillTint="40"/>
          </w:tcPr>
          <w:p w14:paraId="2F6A561E" w14:textId="07F8EF91" w:rsidR="00C77321" w:rsidRPr="00C77321" w:rsidRDefault="00C77321" w:rsidP="00C77321">
            <w:pPr>
              <w:spacing w:line="480" w:lineRule="auto"/>
              <w:jc w:val="center"/>
              <w:rPr>
                <w:rFonts w:ascii="Times New Roman" w:hAnsi="Times New Roman" w:cs="Times New Roman"/>
                <w:b/>
                <w:bCs/>
                <w:color w:val="FFFFFF" w:themeColor="background1"/>
                <w:sz w:val="24"/>
                <w:szCs w:val="24"/>
              </w:rPr>
            </w:pPr>
            <w:r w:rsidRPr="00C77321">
              <w:rPr>
                <w:rFonts w:ascii="Times New Roman" w:hAnsi="Times New Roman" w:cs="Times New Roman"/>
                <w:b/>
                <w:bCs/>
                <w:color w:val="FFFFFF" w:themeColor="background1"/>
                <w:sz w:val="24"/>
                <w:szCs w:val="24"/>
              </w:rPr>
              <w:t>Sociales</w:t>
            </w:r>
          </w:p>
        </w:tc>
      </w:tr>
      <w:tr w:rsidR="006907C0" w14:paraId="4E21C0D0" w14:textId="1D7694F1" w:rsidTr="000D11AC">
        <w:tc>
          <w:tcPr>
            <w:tcW w:w="1386" w:type="dxa"/>
          </w:tcPr>
          <w:p w14:paraId="519902AC" w14:textId="77777777" w:rsidR="00C77321" w:rsidRPr="000D11AC" w:rsidRDefault="006907C0" w:rsidP="006907C0">
            <w:pPr>
              <w:pStyle w:val="Prrafodelista"/>
              <w:spacing w:line="480" w:lineRule="auto"/>
              <w:ind w:left="0"/>
              <w:rPr>
                <w:rFonts w:ascii="Times New Roman" w:hAnsi="Times New Roman" w:cs="Times New Roman"/>
                <w:b/>
                <w:bCs/>
                <w:sz w:val="18"/>
                <w:szCs w:val="18"/>
              </w:rPr>
            </w:pPr>
            <w:r w:rsidRPr="000D11AC">
              <w:rPr>
                <w:rFonts w:ascii="Times New Roman" w:hAnsi="Times New Roman" w:cs="Times New Roman"/>
                <w:b/>
                <w:bCs/>
                <w:sz w:val="18"/>
                <w:szCs w:val="18"/>
              </w:rPr>
              <w:t>-Su personal</w:t>
            </w:r>
          </w:p>
          <w:p w14:paraId="29752390" w14:textId="351805C2" w:rsidR="006907C0" w:rsidRPr="000D11AC" w:rsidRDefault="006907C0" w:rsidP="006907C0">
            <w:pPr>
              <w:pStyle w:val="Prrafodelista"/>
              <w:spacing w:line="480" w:lineRule="auto"/>
              <w:ind w:left="0"/>
              <w:rPr>
                <w:rFonts w:ascii="Times New Roman" w:hAnsi="Times New Roman" w:cs="Times New Roman"/>
                <w:b/>
                <w:bCs/>
                <w:sz w:val="18"/>
                <w:szCs w:val="18"/>
              </w:rPr>
            </w:pPr>
            <w:r w:rsidRPr="000D11AC">
              <w:rPr>
                <w:rFonts w:ascii="Times New Roman" w:hAnsi="Times New Roman" w:cs="Times New Roman"/>
                <w:b/>
                <w:bCs/>
                <w:sz w:val="18"/>
                <w:szCs w:val="18"/>
              </w:rPr>
              <w:t>-Trabajadores de la cadena suministro.</w:t>
            </w:r>
          </w:p>
        </w:tc>
        <w:tc>
          <w:tcPr>
            <w:tcW w:w="1483" w:type="dxa"/>
          </w:tcPr>
          <w:p w14:paraId="295498CE" w14:textId="77777777" w:rsidR="00C77321" w:rsidRPr="000D11AC" w:rsidRDefault="006907C0" w:rsidP="004250E8">
            <w:pPr>
              <w:spacing w:line="480" w:lineRule="auto"/>
              <w:rPr>
                <w:rFonts w:ascii="Times New Roman" w:hAnsi="Times New Roman" w:cs="Times New Roman"/>
                <w:b/>
                <w:bCs/>
                <w:sz w:val="18"/>
                <w:szCs w:val="18"/>
              </w:rPr>
            </w:pPr>
            <w:r w:rsidRPr="000D11AC">
              <w:rPr>
                <w:rFonts w:ascii="Times New Roman" w:hAnsi="Times New Roman" w:cs="Times New Roman"/>
                <w:b/>
                <w:bCs/>
                <w:sz w:val="18"/>
                <w:szCs w:val="18"/>
              </w:rPr>
              <w:t>-patentes</w:t>
            </w:r>
          </w:p>
          <w:p w14:paraId="19C1E066" w14:textId="7983A24B" w:rsidR="006907C0" w:rsidRPr="000D11AC" w:rsidRDefault="006907C0" w:rsidP="004250E8">
            <w:pPr>
              <w:spacing w:line="480" w:lineRule="auto"/>
              <w:rPr>
                <w:rFonts w:ascii="Times New Roman" w:hAnsi="Times New Roman" w:cs="Times New Roman"/>
                <w:b/>
                <w:bCs/>
                <w:sz w:val="18"/>
                <w:szCs w:val="18"/>
              </w:rPr>
            </w:pPr>
            <w:r w:rsidRPr="000D11AC">
              <w:rPr>
                <w:rFonts w:ascii="Times New Roman" w:hAnsi="Times New Roman" w:cs="Times New Roman"/>
                <w:b/>
                <w:bCs/>
                <w:sz w:val="18"/>
                <w:szCs w:val="18"/>
              </w:rPr>
              <w:t>-Derechos de autor</w:t>
            </w:r>
          </w:p>
          <w:p w14:paraId="7F4C2B4D" w14:textId="531AA87F" w:rsidR="006907C0" w:rsidRPr="000D11AC" w:rsidRDefault="006907C0" w:rsidP="004250E8">
            <w:pPr>
              <w:spacing w:line="480" w:lineRule="auto"/>
              <w:rPr>
                <w:rFonts w:ascii="Times New Roman" w:hAnsi="Times New Roman" w:cs="Times New Roman"/>
                <w:b/>
                <w:bCs/>
                <w:sz w:val="18"/>
                <w:szCs w:val="18"/>
              </w:rPr>
            </w:pPr>
            <w:r w:rsidRPr="000D11AC">
              <w:rPr>
                <w:rFonts w:ascii="Times New Roman" w:hAnsi="Times New Roman" w:cs="Times New Roman"/>
                <w:b/>
                <w:bCs/>
                <w:sz w:val="18"/>
                <w:szCs w:val="18"/>
              </w:rPr>
              <w:t>-Marcas registradas</w:t>
            </w:r>
          </w:p>
          <w:p w14:paraId="42A38092" w14:textId="77777777" w:rsidR="006907C0" w:rsidRPr="000D11AC" w:rsidRDefault="006907C0" w:rsidP="004250E8">
            <w:pPr>
              <w:spacing w:line="480" w:lineRule="auto"/>
              <w:rPr>
                <w:rFonts w:ascii="Times New Roman" w:hAnsi="Times New Roman" w:cs="Times New Roman"/>
                <w:b/>
                <w:bCs/>
                <w:sz w:val="18"/>
                <w:szCs w:val="18"/>
              </w:rPr>
            </w:pPr>
          </w:p>
          <w:p w14:paraId="23C0D883" w14:textId="77777777" w:rsidR="006907C0" w:rsidRPr="000D11AC" w:rsidRDefault="006907C0" w:rsidP="004250E8">
            <w:pPr>
              <w:spacing w:line="480" w:lineRule="auto"/>
              <w:rPr>
                <w:rFonts w:ascii="Times New Roman" w:hAnsi="Times New Roman" w:cs="Times New Roman"/>
                <w:b/>
                <w:bCs/>
                <w:sz w:val="18"/>
                <w:szCs w:val="18"/>
              </w:rPr>
            </w:pPr>
          </w:p>
          <w:p w14:paraId="0DE20828" w14:textId="2078D858" w:rsidR="006907C0" w:rsidRPr="000D11AC" w:rsidRDefault="006907C0" w:rsidP="004250E8">
            <w:pPr>
              <w:spacing w:line="480" w:lineRule="auto"/>
              <w:rPr>
                <w:rFonts w:ascii="Times New Roman" w:hAnsi="Times New Roman" w:cs="Times New Roman"/>
                <w:b/>
                <w:bCs/>
                <w:sz w:val="18"/>
                <w:szCs w:val="18"/>
              </w:rPr>
            </w:pPr>
          </w:p>
        </w:tc>
        <w:tc>
          <w:tcPr>
            <w:tcW w:w="1412" w:type="dxa"/>
          </w:tcPr>
          <w:p w14:paraId="767CDC7C" w14:textId="77777777" w:rsidR="006907C0" w:rsidRPr="000D11AC" w:rsidRDefault="006907C0" w:rsidP="004250E8">
            <w:pPr>
              <w:spacing w:line="480" w:lineRule="auto"/>
              <w:rPr>
                <w:rFonts w:ascii="Times New Roman" w:hAnsi="Times New Roman" w:cs="Times New Roman"/>
                <w:b/>
                <w:bCs/>
                <w:sz w:val="18"/>
                <w:szCs w:val="18"/>
              </w:rPr>
            </w:pPr>
            <w:r w:rsidRPr="000D11AC">
              <w:rPr>
                <w:rFonts w:ascii="Times New Roman" w:hAnsi="Times New Roman" w:cs="Times New Roman"/>
                <w:b/>
                <w:bCs/>
                <w:sz w:val="18"/>
                <w:szCs w:val="18"/>
              </w:rPr>
              <w:lastRenderedPageBreak/>
              <w:t>-Dinero</w:t>
            </w:r>
          </w:p>
          <w:p w14:paraId="39A92E0E" w14:textId="77777777" w:rsidR="006907C0" w:rsidRPr="000D11AC" w:rsidRDefault="006907C0" w:rsidP="004250E8">
            <w:pPr>
              <w:spacing w:line="480" w:lineRule="auto"/>
              <w:rPr>
                <w:rFonts w:ascii="Times New Roman" w:hAnsi="Times New Roman" w:cs="Times New Roman"/>
                <w:b/>
                <w:bCs/>
                <w:sz w:val="18"/>
                <w:szCs w:val="18"/>
              </w:rPr>
            </w:pPr>
            <w:r w:rsidRPr="000D11AC">
              <w:rPr>
                <w:rFonts w:ascii="Times New Roman" w:hAnsi="Times New Roman" w:cs="Times New Roman"/>
                <w:b/>
                <w:bCs/>
                <w:sz w:val="18"/>
                <w:szCs w:val="18"/>
              </w:rPr>
              <w:t>-Inversiones</w:t>
            </w:r>
          </w:p>
          <w:p w14:paraId="335FACE4" w14:textId="123D84AA" w:rsidR="006907C0" w:rsidRPr="000D11AC" w:rsidRDefault="006907C0" w:rsidP="004250E8">
            <w:pPr>
              <w:spacing w:line="480" w:lineRule="auto"/>
              <w:rPr>
                <w:rFonts w:ascii="Times New Roman" w:hAnsi="Times New Roman" w:cs="Times New Roman"/>
                <w:b/>
                <w:bCs/>
                <w:sz w:val="18"/>
                <w:szCs w:val="18"/>
              </w:rPr>
            </w:pPr>
            <w:r w:rsidRPr="000D11AC">
              <w:rPr>
                <w:rFonts w:ascii="Times New Roman" w:hAnsi="Times New Roman" w:cs="Times New Roman"/>
                <w:b/>
                <w:bCs/>
                <w:sz w:val="18"/>
                <w:szCs w:val="18"/>
              </w:rPr>
              <w:t>-Acceso a recursos financieros</w:t>
            </w:r>
          </w:p>
        </w:tc>
        <w:tc>
          <w:tcPr>
            <w:tcW w:w="1251" w:type="dxa"/>
          </w:tcPr>
          <w:p w14:paraId="31AA0A3C" w14:textId="77777777" w:rsidR="00C77321" w:rsidRPr="000D11AC" w:rsidRDefault="006907C0" w:rsidP="004250E8">
            <w:pPr>
              <w:spacing w:line="480" w:lineRule="auto"/>
              <w:rPr>
                <w:rFonts w:ascii="Times New Roman" w:hAnsi="Times New Roman" w:cs="Times New Roman"/>
                <w:b/>
                <w:bCs/>
                <w:sz w:val="18"/>
                <w:szCs w:val="18"/>
              </w:rPr>
            </w:pPr>
            <w:r w:rsidRPr="000D11AC">
              <w:rPr>
                <w:rFonts w:ascii="Times New Roman" w:hAnsi="Times New Roman" w:cs="Times New Roman"/>
                <w:b/>
                <w:bCs/>
                <w:sz w:val="18"/>
                <w:szCs w:val="18"/>
              </w:rPr>
              <w:t>-Suelos</w:t>
            </w:r>
          </w:p>
          <w:p w14:paraId="743213B9" w14:textId="4298301D" w:rsidR="006907C0" w:rsidRPr="000D11AC" w:rsidRDefault="006907C0" w:rsidP="004250E8">
            <w:pPr>
              <w:spacing w:line="480" w:lineRule="auto"/>
              <w:rPr>
                <w:rFonts w:ascii="Times New Roman" w:hAnsi="Times New Roman" w:cs="Times New Roman"/>
                <w:b/>
                <w:bCs/>
                <w:sz w:val="18"/>
                <w:szCs w:val="18"/>
              </w:rPr>
            </w:pPr>
            <w:r w:rsidRPr="000D11AC">
              <w:rPr>
                <w:rFonts w:ascii="Times New Roman" w:hAnsi="Times New Roman" w:cs="Times New Roman"/>
                <w:b/>
                <w:bCs/>
                <w:sz w:val="18"/>
                <w:szCs w:val="18"/>
              </w:rPr>
              <w:t>-Agua</w:t>
            </w:r>
          </w:p>
          <w:p w14:paraId="71441F19" w14:textId="2DB15727" w:rsidR="006907C0" w:rsidRPr="000D11AC" w:rsidRDefault="006907C0" w:rsidP="004250E8">
            <w:pPr>
              <w:spacing w:line="480" w:lineRule="auto"/>
              <w:rPr>
                <w:rFonts w:ascii="Times New Roman" w:hAnsi="Times New Roman" w:cs="Times New Roman"/>
                <w:b/>
                <w:bCs/>
                <w:sz w:val="18"/>
                <w:szCs w:val="18"/>
              </w:rPr>
            </w:pPr>
            <w:r w:rsidRPr="000D11AC">
              <w:rPr>
                <w:rFonts w:ascii="Times New Roman" w:hAnsi="Times New Roman" w:cs="Times New Roman"/>
                <w:b/>
                <w:bCs/>
                <w:sz w:val="18"/>
                <w:szCs w:val="18"/>
              </w:rPr>
              <w:t>-Minerales</w:t>
            </w:r>
          </w:p>
          <w:p w14:paraId="6BF8CBB3" w14:textId="60890B8D" w:rsidR="006907C0" w:rsidRPr="000D11AC" w:rsidRDefault="006907C0" w:rsidP="004250E8">
            <w:pPr>
              <w:spacing w:line="480" w:lineRule="auto"/>
              <w:rPr>
                <w:rFonts w:ascii="Times New Roman" w:hAnsi="Times New Roman" w:cs="Times New Roman"/>
                <w:b/>
                <w:bCs/>
                <w:sz w:val="18"/>
                <w:szCs w:val="18"/>
              </w:rPr>
            </w:pPr>
            <w:r w:rsidRPr="000D11AC">
              <w:rPr>
                <w:rFonts w:ascii="Times New Roman" w:hAnsi="Times New Roman" w:cs="Times New Roman"/>
                <w:b/>
                <w:bCs/>
                <w:sz w:val="18"/>
                <w:szCs w:val="18"/>
              </w:rPr>
              <w:t>-Materia prima</w:t>
            </w:r>
          </w:p>
          <w:p w14:paraId="78786FCE" w14:textId="5E7F5115" w:rsidR="006907C0" w:rsidRPr="000D11AC" w:rsidRDefault="006907C0" w:rsidP="004250E8">
            <w:pPr>
              <w:spacing w:line="480" w:lineRule="auto"/>
              <w:rPr>
                <w:rFonts w:ascii="Times New Roman" w:hAnsi="Times New Roman" w:cs="Times New Roman"/>
                <w:b/>
                <w:bCs/>
                <w:sz w:val="18"/>
                <w:szCs w:val="18"/>
              </w:rPr>
            </w:pPr>
          </w:p>
        </w:tc>
        <w:tc>
          <w:tcPr>
            <w:tcW w:w="1923" w:type="dxa"/>
          </w:tcPr>
          <w:p w14:paraId="45DFA7F0" w14:textId="77777777" w:rsidR="00C77321" w:rsidRPr="000D11AC" w:rsidRDefault="006907C0" w:rsidP="006907C0">
            <w:pPr>
              <w:spacing w:line="480" w:lineRule="auto"/>
              <w:jc w:val="both"/>
              <w:rPr>
                <w:rFonts w:ascii="Times New Roman" w:hAnsi="Times New Roman" w:cs="Times New Roman"/>
                <w:b/>
                <w:bCs/>
                <w:sz w:val="18"/>
                <w:szCs w:val="18"/>
              </w:rPr>
            </w:pPr>
            <w:r w:rsidRPr="000D11AC">
              <w:rPr>
                <w:rFonts w:ascii="Times New Roman" w:hAnsi="Times New Roman" w:cs="Times New Roman"/>
                <w:b/>
                <w:bCs/>
                <w:sz w:val="18"/>
                <w:szCs w:val="18"/>
              </w:rPr>
              <w:t>-Maquinaria</w:t>
            </w:r>
          </w:p>
          <w:p w14:paraId="7D21578D" w14:textId="77777777" w:rsidR="006907C0" w:rsidRPr="000D11AC" w:rsidRDefault="006907C0" w:rsidP="006907C0">
            <w:pPr>
              <w:spacing w:line="480" w:lineRule="auto"/>
              <w:jc w:val="both"/>
              <w:rPr>
                <w:rFonts w:ascii="Times New Roman" w:hAnsi="Times New Roman" w:cs="Times New Roman"/>
                <w:b/>
                <w:bCs/>
                <w:sz w:val="18"/>
                <w:szCs w:val="18"/>
              </w:rPr>
            </w:pPr>
            <w:r w:rsidRPr="000D11AC">
              <w:rPr>
                <w:rFonts w:ascii="Times New Roman" w:hAnsi="Times New Roman" w:cs="Times New Roman"/>
                <w:b/>
                <w:bCs/>
                <w:sz w:val="18"/>
                <w:szCs w:val="18"/>
              </w:rPr>
              <w:t>-Equipos</w:t>
            </w:r>
          </w:p>
          <w:p w14:paraId="436B4905" w14:textId="77777777" w:rsidR="006907C0" w:rsidRPr="000D11AC" w:rsidRDefault="006907C0" w:rsidP="006907C0">
            <w:pPr>
              <w:spacing w:line="480" w:lineRule="auto"/>
              <w:jc w:val="both"/>
              <w:rPr>
                <w:rFonts w:ascii="Times New Roman" w:hAnsi="Times New Roman" w:cs="Times New Roman"/>
                <w:b/>
                <w:bCs/>
                <w:sz w:val="18"/>
                <w:szCs w:val="18"/>
              </w:rPr>
            </w:pPr>
            <w:r w:rsidRPr="000D11AC">
              <w:rPr>
                <w:rFonts w:ascii="Times New Roman" w:hAnsi="Times New Roman" w:cs="Times New Roman"/>
                <w:b/>
                <w:bCs/>
                <w:sz w:val="18"/>
                <w:szCs w:val="18"/>
              </w:rPr>
              <w:t>-instalaciones</w:t>
            </w:r>
          </w:p>
          <w:p w14:paraId="3F662EE4" w14:textId="78CA2E90" w:rsidR="006907C0" w:rsidRPr="000D11AC" w:rsidRDefault="006907C0" w:rsidP="006907C0">
            <w:pPr>
              <w:spacing w:line="480" w:lineRule="auto"/>
              <w:jc w:val="both"/>
              <w:rPr>
                <w:rFonts w:ascii="Times New Roman" w:hAnsi="Times New Roman" w:cs="Times New Roman"/>
                <w:b/>
                <w:bCs/>
                <w:sz w:val="18"/>
                <w:szCs w:val="18"/>
              </w:rPr>
            </w:pPr>
            <w:r w:rsidRPr="000D11AC">
              <w:rPr>
                <w:rFonts w:ascii="Times New Roman" w:hAnsi="Times New Roman" w:cs="Times New Roman"/>
                <w:b/>
                <w:bCs/>
                <w:sz w:val="18"/>
                <w:szCs w:val="18"/>
              </w:rPr>
              <w:t>-</w:t>
            </w:r>
            <w:r w:rsidR="000D11AC" w:rsidRPr="000D11AC">
              <w:rPr>
                <w:rFonts w:ascii="Times New Roman" w:hAnsi="Times New Roman" w:cs="Times New Roman"/>
                <w:b/>
                <w:bCs/>
                <w:sz w:val="18"/>
                <w:szCs w:val="18"/>
              </w:rPr>
              <w:t>Infraestructura</w:t>
            </w:r>
          </w:p>
        </w:tc>
        <w:tc>
          <w:tcPr>
            <w:tcW w:w="1612" w:type="dxa"/>
          </w:tcPr>
          <w:p w14:paraId="6D17E35B" w14:textId="0FFAC655" w:rsidR="00C77321" w:rsidRPr="000D11AC" w:rsidRDefault="000D11AC" w:rsidP="004250E8">
            <w:pPr>
              <w:spacing w:line="480" w:lineRule="auto"/>
              <w:rPr>
                <w:rFonts w:ascii="Times New Roman" w:hAnsi="Times New Roman" w:cs="Times New Roman"/>
                <w:b/>
                <w:bCs/>
                <w:sz w:val="18"/>
                <w:szCs w:val="18"/>
              </w:rPr>
            </w:pPr>
            <w:r w:rsidRPr="000D11AC">
              <w:rPr>
                <w:rFonts w:ascii="Times New Roman" w:hAnsi="Times New Roman" w:cs="Times New Roman"/>
                <w:b/>
                <w:bCs/>
                <w:sz w:val="18"/>
                <w:szCs w:val="18"/>
              </w:rPr>
              <w:t>-Relaciones con grupos de interés</w:t>
            </w:r>
          </w:p>
          <w:p w14:paraId="47D5DF1C" w14:textId="77777777" w:rsidR="000D11AC" w:rsidRPr="000D11AC" w:rsidRDefault="000D11AC" w:rsidP="004250E8">
            <w:pPr>
              <w:spacing w:line="480" w:lineRule="auto"/>
              <w:rPr>
                <w:rFonts w:ascii="Times New Roman" w:hAnsi="Times New Roman" w:cs="Times New Roman"/>
                <w:b/>
                <w:bCs/>
                <w:sz w:val="18"/>
                <w:szCs w:val="18"/>
              </w:rPr>
            </w:pPr>
            <w:r w:rsidRPr="000D11AC">
              <w:rPr>
                <w:rFonts w:ascii="Times New Roman" w:hAnsi="Times New Roman" w:cs="Times New Roman"/>
                <w:b/>
                <w:bCs/>
                <w:sz w:val="18"/>
                <w:szCs w:val="18"/>
              </w:rPr>
              <w:t>-Clientes</w:t>
            </w:r>
          </w:p>
          <w:p w14:paraId="693CA56F" w14:textId="457D278A" w:rsidR="000D11AC" w:rsidRPr="000D11AC" w:rsidRDefault="000D11AC" w:rsidP="004250E8">
            <w:pPr>
              <w:spacing w:line="480" w:lineRule="auto"/>
              <w:rPr>
                <w:rFonts w:ascii="Times New Roman" w:hAnsi="Times New Roman" w:cs="Times New Roman"/>
                <w:b/>
                <w:bCs/>
                <w:sz w:val="18"/>
                <w:szCs w:val="18"/>
              </w:rPr>
            </w:pPr>
            <w:r w:rsidRPr="000D11AC">
              <w:rPr>
                <w:rFonts w:ascii="Times New Roman" w:hAnsi="Times New Roman" w:cs="Times New Roman"/>
                <w:b/>
                <w:bCs/>
                <w:sz w:val="18"/>
                <w:szCs w:val="18"/>
              </w:rPr>
              <w:t>-Comunidades indígenas</w:t>
            </w:r>
          </w:p>
        </w:tc>
      </w:tr>
    </w:tbl>
    <w:p w14:paraId="3D10E782" w14:textId="77777777" w:rsidR="00894E0A" w:rsidRDefault="00894E0A" w:rsidP="004250E8">
      <w:pPr>
        <w:spacing w:line="480" w:lineRule="auto"/>
        <w:rPr>
          <w:rFonts w:ascii="Times New Roman" w:hAnsi="Times New Roman" w:cs="Times New Roman"/>
          <w:b/>
          <w:bCs/>
          <w:sz w:val="24"/>
          <w:szCs w:val="24"/>
        </w:rPr>
      </w:pPr>
    </w:p>
    <w:p w14:paraId="7CB2A08F" w14:textId="4BA2BED5" w:rsidR="000D11AC" w:rsidRDefault="000D11AC" w:rsidP="004250E8">
      <w:pPr>
        <w:spacing w:line="480" w:lineRule="auto"/>
        <w:rPr>
          <w:rFonts w:ascii="Times New Roman" w:hAnsi="Times New Roman" w:cs="Times New Roman"/>
          <w:b/>
          <w:bCs/>
          <w:sz w:val="24"/>
          <w:szCs w:val="24"/>
        </w:rPr>
      </w:pPr>
      <w:r>
        <w:rPr>
          <w:rFonts w:ascii="Times New Roman" w:hAnsi="Times New Roman" w:cs="Times New Roman"/>
          <w:b/>
          <w:bCs/>
          <w:sz w:val="24"/>
          <w:szCs w:val="24"/>
        </w:rPr>
        <w:t>Los recursos y las relaciones pueden:</w:t>
      </w:r>
    </w:p>
    <w:p w14:paraId="6A8A162D" w14:textId="15AC9200" w:rsidR="000D11AC" w:rsidRPr="000D11AC" w:rsidRDefault="003A55A6" w:rsidP="000D11AC">
      <w:pPr>
        <w:pStyle w:val="Prrafodelista"/>
        <w:numPr>
          <w:ilvl w:val="0"/>
          <w:numId w:val="22"/>
        </w:numPr>
        <w:spacing w:line="480" w:lineRule="auto"/>
        <w:rPr>
          <w:rFonts w:ascii="Times New Roman" w:hAnsi="Times New Roman" w:cs="Times New Roman"/>
          <w:b/>
          <w:bCs/>
          <w:sz w:val="24"/>
          <w:szCs w:val="24"/>
        </w:rPr>
      </w:pPr>
      <w:r>
        <w:rPr>
          <w:rFonts w:ascii="Times New Roman" w:hAnsi="Times New Roman" w:cs="Times New Roman"/>
          <w:sz w:val="24"/>
          <w:szCs w:val="24"/>
        </w:rPr>
        <w:t xml:space="preserve"> </w:t>
      </w:r>
      <w:r w:rsidR="000D11AC">
        <w:rPr>
          <w:rFonts w:ascii="Times New Roman" w:hAnsi="Times New Roman" w:cs="Times New Roman"/>
          <w:sz w:val="24"/>
          <w:szCs w:val="24"/>
        </w:rPr>
        <w:t>Ser interno</w:t>
      </w:r>
      <w:r>
        <w:rPr>
          <w:rFonts w:ascii="Times New Roman" w:hAnsi="Times New Roman" w:cs="Times New Roman"/>
          <w:sz w:val="24"/>
          <w:szCs w:val="24"/>
        </w:rPr>
        <w:t>s</w:t>
      </w:r>
      <w:r w:rsidR="000D11AC">
        <w:rPr>
          <w:rFonts w:ascii="Times New Roman" w:hAnsi="Times New Roman" w:cs="Times New Roman"/>
          <w:sz w:val="24"/>
          <w:szCs w:val="24"/>
        </w:rPr>
        <w:t>, semejantes como su personal, curs</w:t>
      </w:r>
      <w:r>
        <w:rPr>
          <w:rFonts w:ascii="Times New Roman" w:hAnsi="Times New Roman" w:cs="Times New Roman"/>
          <w:sz w:val="24"/>
          <w:szCs w:val="24"/>
        </w:rPr>
        <w:t>o</w:t>
      </w:r>
      <w:r w:rsidR="000D11AC">
        <w:rPr>
          <w:rFonts w:ascii="Times New Roman" w:hAnsi="Times New Roman" w:cs="Times New Roman"/>
          <w:sz w:val="24"/>
          <w:szCs w:val="24"/>
        </w:rPr>
        <w:t>s de aprendizaje dentro de sus procesos.</w:t>
      </w:r>
    </w:p>
    <w:p w14:paraId="7843D23E" w14:textId="77777777" w:rsidR="000D11AC" w:rsidRPr="000D11AC" w:rsidRDefault="000D11AC" w:rsidP="000D11AC">
      <w:pPr>
        <w:pStyle w:val="Prrafodelista"/>
        <w:numPr>
          <w:ilvl w:val="0"/>
          <w:numId w:val="22"/>
        </w:numPr>
        <w:spacing w:line="480" w:lineRule="auto"/>
        <w:rPr>
          <w:rFonts w:ascii="Times New Roman" w:hAnsi="Times New Roman" w:cs="Times New Roman"/>
          <w:b/>
          <w:bCs/>
          <w:sz w:val="24"/>
          <w:szCs w:val="24"/>
        </w:rPr>
      </w:pPr>
      <w:r w:rsidRPr="000D11AC">
        <w:rPr>
          <w:rFonts w:ascii="Times New Roman" w:hAnsi="Times New Roman" w:cs="Times New Roman"/>
          <w:sz w:val="24"/>
          <w:szCs w:val="24"/>
        </w:rPr>
        <w:t>Ser externos</w:t>
      </w:r>
      <w:r>
        <w:rPr>
          <w:rFonts w:ascii="Times New Roman" w:hAnsi="Times New Roman" w:cs="Times New Roman"/>
          <w:b/>
          <w:bCs/>
          <w:sz w:val="24"/>
          <w:szCs w:val="24"/>
        </w:rPr>
        <w:t xml:space="preserve">, </w:t>
      </w:r>
      <w:r>
        <w:rPr>
          <w:rFonts w:ascii="Times New Roman" w:hAnsi="Times New Roman" w:cs="Times New Roman"/>
          <w:sz w:val="24"/>
          <w:szCs w:val="24"/>
        </w:rPr>
        <w:t>semejantes a materiales y servicios que la entidad a los cuales la entidad necesita acceder o las relaciones con su suplidores, distribuidores y clientes.</w:t>
      </w:r>
    </w:p>
    <w:p w14:paraId="6886AEE0" w14:textId="3A609473" w:rsidR="00135780" w:rsidRPr="00135780" w:rsidRDefault="000D11AC" w:rsidP="000D11AC">
      <w:pPr>
        <w:pStyle w:val="Prrafodelista"/>
        <w:numPr>
          <w:ilvl w:val="0"/>
          <w:numId w:val="22"/>
        </w:numPr>
        <w:spacing w:line="480" w:lineRule="auto"/>
        <w:rPr>
          <w:rFonts w:ascii="Times New Roman" w:hAnsi="Times New Roman" w:cs="Times New Roman"/>
          <w:b/>
          <w:bCs/>
          <w:sz w:val="24"/>
          <w:szCs w:val="24"/>
        </w:rPr>
      </w:pPr>
      <w:r>
        <w:rPr>
          <w:rFonts w:ascii="Times New Roman" w:hAnsi="Times New Roman" w:cs="Times New Roman"/>
          <w:sz w:val="24"/>
          <w:szCs w:val="24"/>
        </w:rPr>
        <w:t xml:space="preserve">Incluye </w:t>
      </w:r>
      <w:r w:rsidR="00023516">
        <w:rPr>
          <w:rFonts w:ascii="Times New Roman" w:hAnsi="Times New Roman" w:cs="Times New Roman"/>
          <w:sz w:val="24"/>
          <w:szCs w:val="24"/>
        </w:rPr>
        <w:t>(pero</w:t>
      </w:r>
      <w:r>
        <w:rPr>
          <w:rFonts w:ascii="Times New Roman" w:hAnsi="Times New Roman" w:cs="Times New Roman"/>
          <w:sz w:val="24"/>
          <w:szCs w:val="24"/>
        </w:rPr>
        <w:t xml:space="preserve"> no se limita) </w:t>
      </w:r>
      <w:r w:rsidR="00135780">
        <w:rPr>
          <w:rFonts w:ascii="Times New Roman" w:hAnsi="Times New Roman" w:cs="Times New Roman"/>
          <w:sz w:val="24"/>
          <w:szCs w:val="24"/>
        </w:rPr>
        <w:t>recursos e interacciones reconocidos como activos en los estados financieros (vea el párrafo B4 de la IFRS S1).</w:t>
      </w:r>
    </w:p>
    <w:p w14:paraId="220059C0" w14:textId="77777777" w:rsidR="00135780" w:rsidRDefault="00135780" w:rsidP="00135780">
      <w:pPr>
        <w:pStyle w:val="Prrafodelista"/>
        <w:spacing w:line="480" w:lineRule="auto"/>
        <w:ind w:left="0"/>
        <w:rPr>
          <w:rFonts w:ascii="Times New Roman" w:hAnsi="Times New Roman" w:cs="Times New Roman"/>
          <w:sz w:val="24"/>
          <w:szCs w:val="24"/>
        </w:rPr>
      </w:pPr>
      <w:r w:rsidRPr="00135780">
        <w:rPr>
          <w:rFonts w:ascii="Times New Roman" w:hAnsi="Times New Roman" w:cs="Times New Roman"/>
          <w:b/>
          <w:bCs/>
          <w:sz w:val="24"/>
          <w:szCs w:val="24"/>
        </w:rPr>
        <w:t>La identificación de riesgos y oportunidades relacionados con la sostenibilidad, que la entidad necesita entender los recursos e interrelaciones que dependen y le afecta</w:t>
      </w:r>
      <w:r>
        <w:rPr>
          <w:rFonts w:ascii="Times New Roman" w:hAnsi="Times New Roman" w:cs="Times New Roman"/>
          <w:sz w:val="24"/>
          <w:szCs w:val="24"/>
        </w:rPr>
        <w:t>.</w:t>
      </w:r>
    </w:p>
    <w:p w14:paraId="0AFA47B0" w14:textId="2377B566" w:rsidR="001213BC" w:rsidRDefault="001213BC" w:rsidP="00135780">
      <w:pPr>
        <w:pStyle w:val="Prrafodelista"/>
        <w:spacing w:line="480" w:lineRule="auto"/>
        <w:ind w:left="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4276BE0E" wp14:editId="3E157165">
                <wp:simplePos x="0" y="0"/>
                <wp:positionH relativeFrom="margin">
                  <wp:align>left</wp:align>
                </wp:positionH>
                <wp:positionV relativeFrom="paragraph">
                  <wp:posOffset>66040</wp:posOffset>
                </wp:positionV>
                <wp:extent cx="3876675" cy="561975"/>
                <wp:effectExtent l="0" t="0" r="47625" b="28575"/>
                <wp:wrapNone/>
                <wp:docPr id="2011915351" name="Flecha: pentágono 30"/>
                <wp:cNvGraphicFramePr/>
                <a:graphic xmlns:a="http://schemas.openxmlformats.org/drawingml/2006/main">
                  <a:graphicData uri="http://schemas.microsoft.com/office/word/2010/wordprocessingShape">
                    <wps:wsp>
                      <wps:cNvSpPr/>
                      <wps:spPr>
                        <a:xfrm>
                          <a:off x="0" y="0"/>
                          <a:ext cx="3876675" cy="561975"/>
                        </a:xfrm>
                        <a:prstGeom prst="homePlate">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A34B9B" w14:textId="1CC8ED20" w:rsidR="001213BC" w:rsidRPr="001213BC" w:rsidRDefault="001213BC" w:rsidP="001213BC">
                            <w:pPr>
                              <w:jc w:val="center"/>
                              <w:rPr>
                                <w:color w:val="000000" w:themeColor="text1"/>
                              </w:rPr>
                            </w:pPr>
                            <w:r w:rsidRPr="001213BC">
                              <w:rPr>
                                <w:color w:val="000000" w:themeColor="text1"/>
                              </w:rPr>
                              <w:t>Dependencias e impactos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6BE0E" id="Flecha: pentágono 30" o:spid="_x0000_s1042" type="#_x0000_t15" style="position:absolute;margin-left:0;margin-top:5.2pt;width:305.25pt;height:44.25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" adj="20034" fillcolor="#45b0e1 [1940]" strokecolor="#030e13 [484]" strokeweight="1pt">
                <v:textbox>
                  <w:txbxContent>
                    <w:p w14:paraId="58A34B9B" w14:textId="1CC8ED20" w:rsidR="001213BC" w:rsidRPr="001213BC" w:rsidRDefault="001213BC" w:rsidP="001213BC">
                      <w:pPr>
                        <w:jc w:val="center"/>
                        <w:rPr>
                          <w:color w:val="000000" w:themeColor="text1"/>
                        </w:rPr>
                      </w:pPr>
                      <w:r w:rsidRPr="001213BC">
                        <w:rPr>
                          <w:color w:val="000000" w:themeColor="text1"/>
                        </w:rPr>
                        <w:t>Dependencias e impactos</w:t>
                      </w:r>
                    </w:p>
                  </w:txbxContent>
                </v:textbox>
                <w10:wrap anchorx="margin"/>
              </v:shape>
            </w:pict>
          </mc:Fallback>
        </mc:AlternateContent>
      </w:r>
    </w:p>
    <w:p w14:paraId="09A18465" w14:textId="0EA318F0" w:rsidR="000D11AC" w:rsidRPr="000D11AC" w:rsidRDefault="000D11AC" w:rsidP="00135780">
      <w:pPr>
        <w:pStyle w:val="Prrafodelista"/>
        <w:spacing w:line="480" w:lineRule="auto"/>
        <w:ind w:left="0"/>
        <w:rPr>
          <w:rFonts w:ascii="Times New Roman" w:hAnsi="Times New Roman" w:cs="Times New Roman"/>
          <w:b/>
          <w:bCs/>
          <w:sz w:val="24"/>
          <w:szCs w:val="24"/>
        </w:rPr>
      </w:pPr>
      <w:r w:rsidRPr="000D11AC">
        <w:rPr>
          <w:rFonts w:ascii="Times New Roman" w:hAnsi="Times New Roman" w:cs="Times New Roman"/>
          <w:b/>
          <w:bCs/>
          <w:sz w:val="24"/>
          <w:szCs w:val="24"/>
        </w:rPr>
        <w:t xml:space="preserve"> </w:t>
      </w:r>
    </w:p>
    <w:p w14:paraId="6497EAA4" w14:textId="0792E1C9" w:rsidR="001213BC" w:rsidRDefault="001213BC" w:rsidP="001213BC">
      <w:pPr>
        <w:spacing w:line="480" w:lineRule="auto"/>
        <w:rPr>
          <w:rFonts w:ascii="Times New Roman" w:hAnsi="Times New Roman" w:cs="Times New Roman"/>
          <w:b/>
          <w:bCs/>
          <w:sz w:val="24"/>
          <w:szCs w:val="24"/>
        </w:rPr>
      </w:pPr>
      <w:r>
        <w:rPr>
          <w:rFonts w:ascii="Times New Roman" w:hAnsi="Times New Roman" w:cs="Times New Roman"/>
          <w:b/>
          <w:bCs/>
          <w:sz w:val="24"/>
          <w:szCs w:val="24"/>
        </w:rPr>
        <w:t>Dependencias e impactos</w:t>
      </w:r>
    </w:p>
    <w:p w14:paraId="1627655B" w14:textId="327B71CB" w:rsidR="00AB7DAA" w:rsidRDefault="00AB7DAA" w:rsidP="001213BC">
      <w:pPr>
        <w:spacing w:line="480" w:lineRule="auto"/>
        <w:rPr>
          <w:rFonts w:ascii="Times New Roman" w:hAnsi="Times New Roman" w:cs="Times New Roman"/>
          <w:sz w:val="24"/>
          <w:szCs w:val="24"/>
        </w:rPr>
      </w:pPr>
      <w:r w:rsidRPr="00AB7DAA">
        <w:rPr>
          <w:rFonts w:ascii="Times New Roman" w:hAnsi="Times New Roman" w:cs="Times New Roman"/>
          <w:sz w:val="24"/>
          <w:szCs w:val="24"/>
        </w:rPr>
        <w:lastRenderedPageBreak/>
        <w:t>Una entidad considerará como (directa o indirectamente) dependen y afectan los recursos e interacciones, la IFRS S1 explica:</w:t>
      </w:r>
    </w:p>
    <w:p w14:paraId="00A826BC" w14:textId="77777777" w:rsidR="00AB7DAA" w:rsidRDefault="00AB7DAA" w:rsidP="00AB7DAA">
      <w:pPr>
        <w:pStyle w:val="Prrafodelista"/>
        <w:numPr>
          <w:ilvl w:val="0"/>
          <w:numId w:val="23"/>
        </w:numPr>
        <w:spacing w:line="480" w:lineRule="auto"/>
        <w:rPr>
          <w:rFonts w:ascii="Times New Roman" w:hAnsi="Times New Roman" w:cs="Times New Roman"/>
          <w:sz w:val="24"/>
          <w:szCs w:val="24"/>
        </w:rPr>
      </w:pPr>
      <w:r>
        <w:rPr>
          <w:rFonts w:ascii="Times New Roman" w:hAnsi="Times New Roman" w:cs="Times New Roman"/>
          <w:sz w:val="24"/>
          <w:szCs w:val="24"/>
        </w:rPr>
        <w:t>Dependencia de recursos e interacciones necesarios para generar flujos de efectivo.</w:t>
      </w:r>
    </w:p>
    <w:p w14:paraId="1FEDCA73" w14:textId="0545939C" w:rsidR="00930FC0" w:rsidRDefault="00930FC0" w:rsidP="00AB7DAA">
      <w:pPr>
        <w:pStyle w:val="Prrafodelista"/>
        <w:numPr>
          <w:ilvl w:val="0"/>
          <w:numId w:val="23"/>
        </w:numPr>
        <w:spacing w:line="480" w:lineRule="auto"/>
        <w:rPr>
          <w:rFonts w:ascii="Times New Roman" w:hAnsi="Times New Roman" w:cs="Times New Roman"/>
          <w:sz w:val="24"/>
          <w:szCs w:val="24"/>
        </w:rPr>
      </w:pPr>
      <w:r>
        <w:rPr>
          <w:rFonts w:ascii="Times New Roman" w:hAnsi="Times New Roman" w:cs="Times New Roman"/>
          <w:sz w:val="24"/>
          <w:szCs w:val="24"/>
        </w:rPr>
        <w:t xml:space="preserve">Efectos de recursos e interacciones en las operaciones y </w:t>
      </w:r>
      <w:r w:rsidR="002D6B59">
        <w:rPr>
          <w:rFonts w:ascii="Times New Roman" w:hAnsi="Times New Roman" w:cs="Times New Roman"/>
          <w:sz w:val="24"/>
          <w:szCs w:val="24"/>
        </w:rPr>
        <w:t>la producción de sus productos</w:t>
      </w:r>
      <w:r>
        <w:rPr>
          <w:rFonts w:ascii="Times New Roman" w:hAnsi="Times New Roman" w:cs="Times New Roman"/>
          <w:sz w:val="24"/>
          <w:szCs w:val="24"/>
        </w:rPr>
        <w:t>.</w:t>
      </w:r>
    </w:p>
    <w:p w14:paraId="05875EAF" w14:textId="593C8689" w:rsidR="002D6B59" w:rsidRDefault="00930FC0"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Esta dependencia e impactos contribuye a la preservación, y regeneración y desarrollo de recursos e interrelaciones o su degradación y su agotamiento (vea el párrafo B2 de la IFRS S1). Este concepto es explicado en la figura explicado mejor en la table 2.1</w:t>
      </w:r>
      <w:r w:rsidR="002D6B59">
        <w:rPr>
          <w:rFonts w:ascii="Times New Roman" w:hAnsi="Times New Roman" w:cs="Times New Roman"/>
          <w:sz w:val="24"/>
          <w:szCs w:val="24"/>
        </w:rPr>
        <w:t>.</w:t>
      </w:r>
    </w:p>
    <w:p w14:paraId="61A1A698" w14:textId="469B2566" w:rsidR="00AB7DAA" w:rsidRDefault="002D6B59"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Tabla 2.1 Dependencia e impactos de una entidad en los recursos e interrelaciones como un resultado de sus actividades y la producción de sus productos.</w:t>
      </w:r>
      <w:r w:rsidR="00AB7DAA">
        <w:rPr>
          <w:rFonts w:ascii="Times New Roman" w:hAnsi="Times New Roman" w:cs="Times New Roman"/>
          <w:sz w:val="24"/>
          <w:szCs w:val="24"/>
        </w:rPr>
        <w:t xml:space="preserve"> </w:t>
      </w:r>
    </w:p>
    <w:tbl>
      <w:tblPr>
        <w:tblStyle w:val="Tablaconcuadrcula"/>
        <w:tblW w:w="9209" w:type="dxa"/>
        <w:tblLook w:val="04A0" w:firstRow="1" w:lastRow="0" w:firstColumn="1" w:lastColumn="0" w:noHBand="0" w:noVBand="1"/>
      </w:tblPr>
      <w:tblGrid>
        <w:gridCol w:w="2942"/>
        <w:gridCol w:w="2943"/>
        <w:gridCol w:w="3324"/>
      </w:tblGrid>
      <w:tr w:rsidR="002D6B59" w14:paraId="1A5CD8FD" w14:textId="77777777" w:rsidTr="000103A6">
        <w:tc>
          <w:tcPr>
            <w:tcW w:w="2942" w:type="dxa"/>
            <w:shd w:val="clear" w:color="auto" w:fill="D9D9D9" w:themeFill="background1" w:themeFillShade="D9"/>
          </w:tcPr>
          <w:p w14:paraId="4EE88673" w14:textId="02451D70" w:rsidR="002D6B59" w:rsidRDefault="002D6B59"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Operaciones y producción de productos de la entidad</w:t>
            </w:r>
          </w:p>
        </w:tc>
        <w:tc>
          <w:tcPr>
            <w:tcW w:w="2943" w:type="dxa"/>
            <w:shd w:val="clear" w:color="auto" w:fill="D9D9D9" w:themeFill="background1" w:themeFillShade="D9"/>
          </w:tcPr>
          <w:p w14:paraId="497AD8D2" w14:textId="5D48B1F0" w:rsidR="002D6B59" w:rsidRDefault="002D6B59" w:rsidP="002D6B59">
            <w:pPr>
              <w:pStyle w:val="Prrafodelista"/>
              <w:spacing w:line="480" w:lineRule="auto"/>
              <w:ind w:left="0"/>
              <w:jc w:val="center"/>
              <w:rPr>
                <w:rFonts w:ascii="Times New Roman" w:hAnsi="Times New Roman" w:cs="Times New Roman"/>
                <w:sz w:val="24"/>
                <w:szCs w:val="24"/>
              </w:rPr>
            </w:pPr>
            <w:r>
              <w:rPr>
                <w:rFonts w:ascii="Times New Roman" w:hAnsi="Times New Roman" w:cs="Times New Roman"/>
                <w:sz w:val="24"/>
                <w:szCs w:val="24"/>
              </w:rPr>
              <w:t>Dependencia de la entidad de los recursos e interrelaciones para producir flujos de efectivo</w:t>
            </w:r>
          </w:p>
        </w:tc>
        <w:tc>
          <w:tcPr>
            <w:tcW w:w="3324" w:type="dxa"/>
            <w:shd w:val="clear" w:color="auto" w:fill="D9D9D9" w:themeFill="background1" w:themeFillShade="D9"/>
          </w:tcPr>
          <w:p w14:paraId="08DCD17A" w14:textId="325366EF" w:rsidR="002D6B59" w:rsidRDefault="002D6B59"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Impactos de la entidad en los recursos e interrelaciones a través de las operaciones y la producción de los productos.</w:t>
            </w:r>
          </w:p>
        </w:tc>
      </w:tr>
      <w:tr w:rsidR="002D6B59" w14:paraId="30CCAE21" w14:textId="77777777" w:rsidTr="002D6B59">
        <w:tc>
          <w:tcPr>
            <w:tcW w:w="2942" w:type="dxa"/>
          </w:tcPr>
          <w:p w14:paraId="76FD2711" w14:textId="564399B3" w:rsidR="002D6B59" w:rsidRDefault="000103A6"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lastRenderedPageBreak/>
              <w:t>Extracción de agua subterránea por irrigación.</w:t>
            </w:r>
          </w:p>
        </w:tc>
        <w:tc>
          <w:tcPr>
            <w:tcW w:w="2943" w:type="dxa"/>
          </w:tcPr>
          <w:p w14:paraId="68D0AA1D" w14:textId="077DD334" w:rsidR="002D6B59" w:rsidRDefault="000103A6"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La entidad depende del uso del agua para operar su modelo de negocios</w:t>
            </w:r>
          </w:p>
        </w:tc>
        <w:tc>
          <w:tcPr>
            <w:tcW w:w="3324" w:type="dxa"/>
          </w:tcPr>
          <w:p w14:paraId="281B0CF4" w14:textId="2CDA2C77" w:rsidR="002D6B59" w:rsidRDefault="000103A6"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La entidad puede agotar el recurso del agua, debido depende del agua y sus actividades impactan en el agua.</w:t>
            </w:r>
          </w:p>
        </w:tc>
      </w:tr>
      <w:tr w:rsidR="002D6B59" w14:paraId="060C6B32" w14:textId="77777777" w:rsidTr="002D6B59">
        <w:tc>
          <w:tcPr>
            <w:tcW w:w="2942" w:type="dxa"/>
          </w:tcPr>
          <w:p w14:paraId="3740F863" w14:textId="102E34CB" w:rsidR="002D6B59" w:rsidRDefault="000103A6"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Capacitación de empleados</w:t>
            </w:r>
          </w:p>
        </w:tc>
        <w:tc>
          <w:tcPr>
            <w:tcW w:w="2943" w:type="dxa"/>
          </w:tcPr>
          <w:p w14:paraId="5285C3FB" w14:textId="07FF2261" w:rsidR="002D6B59" w:rsidRDefault="000103A6"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La entidad en un mercado altamente competitivo y depende de la alta especialización de su personal para operar su modelo de negocio.</w:t>
            </w:r>
          </w:p>
        </w:tc>
        <w:tc>
          <w:tcPr>
            <w:tcW w:w="3324" w:type="dxa"/>
          </w:tcPr>
          <w:p w14:paraId="70BC621A" w14:textId="1A0D454E" w:rsidR="002D6B59" w:rsidRDefault="000103A6"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La entidad invierte en capacitación podría ayudar y desarrollar su personal porque depende de la alta especialización de sus empleados y estas actividades impactan en el personal.</w:t>
            </w:r>
          </w:p>
        </w:tc>
      </w:tr>
    </w:tbl>
    <w:p w14:paraId="26652B18" w14:textId="77777777" w:rsidR="002D6B59" w:rsidRDefault="002D6B59" w:rsidP="00930FC0">
      <w:pPr>
        <w:pStyle w:val="Prrafodelista"/>
        <w:spacing w:line="480" w:lineRule="auto"/>
        <w:ind w:left="0"/>
        <w:rPr>
          <w:rFonts w:ascii="Times New Roman" w:hAnsi="Times New Roman" w:cs="Times New Roman"/>
          <w:sz w:val="24"/>
          <w:szCs w:val="24"/>
        </w:rPr>
      </w:pPr>
    </w:p>
    <w:p w14:paraId="50159EB4" w14:textId="637A40EE" w:rsidR="000103A6" w:rsidRDefault="000103A6"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Esto ilustra como las actividades y producción de sus productos </w:t>
      </w:r>
      <w:r w:rsidR="00840E65">
        <w:rPr>
          <w:rFonts w:ascii="Times New Roman" w:hAnsi="Times New Roman" w:cs="Times New Roman"/>
          <w:sz w:val="24"/>
          <w:szCs w:val="24"/>
        </w:rPr>
        <w:t xml:space="preserve">pueden afectar los recursos e interrelaciones de una entidad y </w:t>
      </w:r>
      <w:r w:rsidR="00954AE7">
        <w:rPr>
          <w:rFonts w:ascii="Times New Roman" w:hAnsi="Times New Roman" w:cs="Times New Roman"/>
          <w:sz w:val="24"/>
          <w:szCs w:val="24"/>
        </w:rPr>
        <w:t>cuál</w:t>
      </w:r>
      <w:r w:rsidR="00C718C9">
        <w:rPr>
          <w:rFonts w:ascii="Times New Roman" w:hAnsi="Times New Roman" w:cs="Times New Roman"/>
          <w:sz w:val="24"/>
          <w:szCs w:val="24"/>
        </w:rPr>
        <w:t xml:space="preserve"> es</w:t>
      </w:r>
      <w:r w:rsidR="00840E65">
        <w:rPr>
          <w:rFonts w:ascii="Times New Roman" w:hAnsi="Times New Roman" w:cs="Times New Roman"/>
          <w:sz w:val="24"/>
          <w:szCs w:val="24"/>
        </w:rPr>
        <w:t xml:space="preserve"> su dependencia. Una circunstancia semejante, una entidad es afectada por su propio impacto en los recursos e interrelaciones. Este sistema </w:t>
      </w:r>
      <w:r w:rsidR="00840E65">
        <w:rPr>
          <w:rFonts w:ascii="Times New Roman" w:hAnsi="Times New Roman" w:cs="Times New Roman"/>
          <w:sz w:val="24"/>
          <w:szCs w:val="24"/>
        </w:rPr>
        <w:lastRenderedPageBreak/>
        <w:t>interdependiente, donde tanto depende como es afecta por los recursos e interrelaciones es descrito en la IFES S1 e ilustrado en la figura 2.4.</w:t>
      </w:r>
    </w:p>
    <w:p w14:paraId="73F3B53E" w14:textId="7584C437" w:rsidR="009544EA" w:rsidRDefault="005C52A4"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b/>
          <w:bCs/>
          <w:sz w:val="24"/>
          <w:szCs w:val="24"/>
        </w:rPr>
        <w:t xml:space="preserve">Figura 2.4. </w:t>
      </w:r>
      <w:r w:rsidR="00840E65" w:rsidRPr="005C52A4">
        <w:rPr>
          <w:rFonts w:ascii="Times New Roman" w:hAnsi="Times New Roman" w:cs="Times New Roman"/>
          <w:b/>
          <w:bCs/>
          <w:sz w:val="24"/>
          <w:szCs w:val="24"/>
        </w:rPr>
        <w:t>El sistema interdependiente, en el cual una entidad depende y</w:t>
      </w:r>
      <w:r w:rsidR="00206950">
        <w:rPr>
          <w:rFonts w:ascii="Times New Roman" w:hAnsi="Times New Roman" w:cs="Times New Roman"/>
          <w:b/>
          <w:bCs/>
          <w:sz w:val="24"/>
          <w:szCs w:val="24"/>
        </w:rPr>
        <w:t xml:space="preserve"> es</w:t>
      </w:r>
      <w:r w:rsidR="00840E65" w:rsidRPr="005C52A4">
        <w:rPr>
          <w:rFonts w:ascii="Times New Roman" w:hAnsi="Times New Roman" w:cs="Times New Roman"/>
          <w:b/>
          <w:bCs/>
          <w:sz w:val="24"/>
          <w:szCs w:val="24"/>
        </w:rPr>
        <w:t xml:space="preserve"> afectada por los recursos e interrelaciones</w:t>
      </w:r>
      <w:r w:rsidR="00840E65">
        <w:rPr>
          <w:rFonts w:ascii="Times New Roman" w:hAnsi="Times New Roman" w:cs="Times New Roman"/>
          <w:sz w:val="24"/>
          <w:szCs w:val="24"/>
        </w:rPr>
        <w:t>.</w:t>
      </w:r>
    </w:p>
    <w:p w14:paraId="6507F8AB" w14:textId="77777777" w:rsidR="000C13CD" w:rsidRDefault="000C13CD" w:rsidP="000C13CD">
      <w:pPr>
        <w:pStyle w:val="Prrafodelista"/>
        <w:spacing w:line="480" w:lineRule="auto"/>
        <w:ind w:left="0"/>
        <w:rPr>
          <w:rFonts w:ascii="Times New Roman" w:hAnsi="Times New Roman" w:cs="Times New Roman"/>
          <w:sz w:val="24"/>
          <w:szCs w:val="24"/>
        </w:rPr>
      </w:pPr>
    </w:p>
    <w:p w14:paraId="7DDBA763" w14:textId="33E93274" w:rsidR="000C13CD" w:rsidRDefault="000C13CD" w:rsidP="000C13CD">
      <w:pPr>
        <w:spacing w:line="480" w:lineRule="auto"/>
        <w:rPr>
          <w:rFonts w:ascii="Times New Roman" w:hAnsi="Times New Roman" w:cs="Times New Roman"/>
          <w:b/>
          <w:bCs/>
          <w:sz w:val="24"/>
          <w:szCs w:val="24"/>
        </w:rPr>
      </w:pPr>
    </w:p>
    <w:p w14:paraId="6EB1770D" w14:textId="77777777" w:rsidR="000C13CD" w:rsidRPr="001213BC" w:rsidRDefault="000C13CD" w:rsidP="000C13CD">
      <w:pPr>
        <w:spacing w:line="480" w:lineRule="auto"/>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93056" behindDoc="0" locked="0" layoutInCell="1" allowOverlap="1" wp14:anchorId="69C3EDEF" wp14:editId="1C8BE6E2">
                <wp:simplePos x="0" y="0"/>
                <wp:positionH relativeFrom="column">
                  <wp:posOffset>-108585</wp:posOffset>
                </wp:positionH>
                <wp:positionV relativeFrom="paragraph">
                  <wp:posOffset>228074</wp:posOffset>
                </wp:positionV>
                <wp:extent cx="6715125" cy="2657475"/>
                <wp:effectExtent l="0" t="0" r="28575" b="28575"/>
                <wp:wrapNone/>
                <wp:docPr id="1142764210" name="Diagrama de flujo: proceso alternativo 31"/>
                <wp:cNvGraphicFramePr/>
                <a:graphic xmlns:a="http://schemas.openxmlformats.org/drawingml/2006/main">
                  <a:graphicData uri="http://schemas.microsoft.com/office/word/2010/wordprocessingShape">
                    <wps:wsp>
                      <wps:cNvSpPr/>
                      <wps:spPr>
                        <a:xfrm>
                          <a:off x="0" y="0"/>
                          <a:ext cx="6715125" cy="2657475"/>
                        </a:xfrm>
                        <a:prstGeom prst="flowChartAlternateProcess">
                          <a:avLst/>
                        </a:prstGeom>
                        <a:solidFill>
                          <a:sysClr val="window" lastClr="FFFFFF"/>
                        </a:solidFill>
                        <a:ln w="12700" cap="flat" cmpd="sng" algn="ctr">
                          <a:solidFill>
                            <a:srgbClr val="4EA72E"/>
                          </a:solidFill>
                          <a:prstDash val="solid"/>
                          <a:miter lim="800000"/>
                        </a:ln>
                        <a:effectLst/>
                      </wps:spPr>
                      <wps:txbx>
                        <w:txbxContent>
                          <w:p w14:paraId="785C39A7" w14:textId="77777777" w:rsidR="000C13CD" w:rsidRDefault="000C13CD" w:rsidP="000C13CD">
                            <w:pPr>
                              <w:jc w:val="center"/>
                            </w:pPr>
                          </w:p>
                          <w:p w14:paraId="051CA2B3" w14:textId="77777777" w:rsidR="000C13CD" w:rsidRDefault="000C13CD" w:rsidP="000C13CD">
                            <w:pPr>
                              <w:jc w:val="center"/>
                            </w:pPr>
                          </w:p>
                          <w:p w14:paraId="369A5736" w14:textId="77777777" w:rsidR="000C13CD" w:rsidRDefault="000C13CD" w:rsidP="000C13CD">
                            <w:pPr>
                              <w:jc w:val="center"/>
                            </w:pPr>
                          </w:p>
                          <w:p w14:paraId="5A109692" w14:textId="77777777" w:rsidR="000C13CD" w:rsidRDefault="000C13CD" w:rsidP="000C13CD">
                            <w:pPr>
                              <w:jc w:val="center"/>
                            </w:pPr>
                          </w:p>
                          <w:p w14:paraId="496D44B7" w14:textId="77777777" w:rsidR="000C13CD" w:rsidRDefault="000C13CD" w:rsidP="000C13CD">
                            <w:pPr>
                              <w:jc w:val="center"/>
                            </w:pPr>
                          </w:p>
                          <w:p w14:paraId="7FF20CF9" w14:textId="77777777" w:rsidR="000C13CD" w:rsidRDefault="000C13CD" w:rsidP="000C13CD">
                            <w:pPr>
                              <w:jc w:val="center"/>
                            </w:pPr>
                          </w:p>
                          <w:p w14:paraId="03E8AD43" w14:textId="77777777" w:rsidR="000C13CD" w:rsidRDefault="000C13CD" w:rsidP="000C13CD">
                            <w:pPr>
                              <w:jc w:val="center"/>
                            </w:pPr>
                          </w:p>
                          <w:p w14:paraId="104BA01C" w14:textId="77777777" w:rsidR="000C13CD" w:rsidRDefault="000C13CD" w:rsidP="000C13CD">
                            <w:pPr>
                              <w:jc w:val="center"/>
                            </w:pPr>
                          </w:p>
                          <w:p w14:paraId="404A1190" w14:textId="77777777" w:rsidR="000C13CD" w:rsidRDefault="000C13CD" w:rsidP="000C13CD">
                            <w:pPr>
                              <w:jc w:val="center"/>
                            </w:pPr>
                          </w:p>
                          <w:p w14:paraId="74908E69" w14:textId="77777777" w:rsidR="000C13CD" w:rsidRDefault="000C13CD" w:rsidP="000C13CD">
                            <w:pPr>
                              <w:jc w:val="center"/>
                            </w:pPr>
                          </w:p>
                          <w:p w14:paraId="68B44ED3" w14:textId="77777777" w:rsidR="000C13CD" w:rsidRDefault="000C13CD" w:rsidP="000C13CD">
                            <w:pPr>
                              <w:jc w:val="center"/>
                            </w:pPr>
                          </w:p>
                          <w:p w14:paraId="6840D814" w14:textId="77777777" w:rsidR="000C13CD" w:rsidRDefault="000C13CD" w:rsidP="000C13CD">
                            <w:pPr>
                              <w:jc w:val="center"/>
                            </w:pPr>
                          </w:p>
                          <w:p w14:paraId="1AAE78E5" w14:textId="77777777" w:rsidR="000C13CD" w:rsidRDefault="000C13CD" w:rsidP="000C13CD">
                            <w:pPr>
                              <w:jc w:val="center"/>
                            </w:pPr>
                          </w:p>
                          <w:p w14:paraId="3260A5CF" w14:textId="77777777" w:rsidR="000C13CD" w:rsidRDefault="000C13CD" w:rsidP="000C13CD">
                            <w:pPr>
                              <w:jc w:val="center"/>
                            </w:pPr>
                          </w:p>
                          <w:p w14:paraId="40C5CE04" w14:textId="77777777" w:rsidR="000C13CD" w:rsidRDefault="000C13CD" w:rsidP="000C13CD">
                            <w:pPr>
                              <w:jc w:val="center"/>
                            </w:pPr>
                          </w:p>
                          <w:p w14:paraId="7F7D44CB" w14:textId="77777777" w:rsidR="000C13CD" w:rsidRDefault="000C13CD" w:rsidP="000C13CD">
                            <w:pPr>
                              <w:jc w:val="center"/>
                            </w:pPr>
                          </w:p>
                          <w:p w14:paraId="03C51BAE" w14:textId="77777777" w:rsidR="000C13CD" w:rsidRDefault="000C13CD" w:rsidP="000C13CD">
                            <w:pPr>
                              <w:jc w:val="center"/>
                            </w:pPr>
                          </w:p>
                          <w:p w14:paraId="3BC3A679" w14:textId="77777777" w:rsidR="000C13CD" w:rsidRDefault="000C13CD" w:rsidP="000C13CD">
                            <w:pPr>
                              <w:jc w:val="center"/>
                            </w:pPr>
                          </w:p>
                          <w:p w14:paraId="5BD635A4" w14:textId="77777777" w:rsidR="000C13CD" w:rsidRDefault="000C13CD" w:rsidP="000C13CD">
                            <w:pPr>
                              <w:jc w:val="center"/>
                            </w:pPr>
                          </w:p>
                          <w:p w14:paraId="43D4AB92" w14:textId="77777777" w:rsidR="000C13CD" w:rsidRDefault="000C13CD" w:rsidP="000C13CD">
                            <w:pPr>
                              <w:jc w:val="center"/>
                            </w:pPr>
                          </w:p>
                          <w:p w14:paraId="50C6D575" w14:textId="77777777" w:rsidR="000C13CD" w:rsidRDefault="000C13CD" w:rsidP="000C13CD">
                            <w:pPr>
                              <w:jc w:val="center"/>
                            </w:pPr>
                          </w:p>
                          <w:p w14:paraId="76F7C60A" w14:textId="77777777" w:rsidR="000C13CD" w:rsidRDefault="000C13CD" w:rsidP="000C13CD">
                            <w:pPr>
                              <w:jc w:val="center"/>
                            </w:pPr>
                          </w:p>
                          <w:p w14:paraId="1A7553FD" w14:textId="77777777" w:rsidR="000C13CD" w:rsidRDefault="000C13CD" w:rsidP="000C13CD">
                            <w:pPr>
                              <w:jc w:val="center"/>
                            </w:pPr>
                          </w:p>
                          <w:p w14:paraId="2223C92F" w14:textId="77777777" w:rsidR="000C13CD" w:rsidRDefault="000C13CD" w:rsidP="000C13CD">
                            <w:pPr>
                              <w:jc w:val="center"/>
                            </w:pPr>
                          </w:p>
                          <w:p w14:paraId="51E9D35C" w14:textId="77777777" w:rsidR="000C13CD" w:rsidRDefault="000C13CD" w:rsidP="000C13CD">
                            <w:pPr>
                              <w:jc w:val="center"/>
                            </w:pPr>
                          </w:p>
                          <w:p w14:paraId="125E4E9C" w14:textId="77777777" w:rsidR="000C13CD" w:rsidRDefault="000C13CD" w:rsidP="000C13CD">
                            <w:pPr>
                              <w:jc w:val="center"/>
                            </w:pPr>
                          </w:p>
                          <w:p w14:paraId="46FA7683" w14:textId="77777777" w:rsidR="000C13CD" w:rsidRDefault="000C13CD" w:rsidP="000C13CD">
                            <w:pPr>
                              <w:jc w:val="center"/>
                            </w:pPr>
                          </w:p>
                          <w:p w14:paraId="11A15024" w14:textId="77777777" w:rsidR="000C13CD" w:rsidRDefault="000C13CD" w:rsidP="000C13CD">
                            <w:pPr>
                              <w:jc w:val="center"/>
                            </w:pPr>
                          </w:p>
                          <w:p w14:paraId="748C32AB" w14:textId="77777777" w:rsidR="000C13CD" w:rsidRDefault="000C13CD" w:rsidP="000C13CD">
                            <w:pPr>
                              <w:jc w:val="center"/>
                            </w:pPr>
                          </w:p>
                          <w:p w14:paraId="4180AFCD" w14:textId="77777777" w:rsidR="000C13CD" w:rsidRDefault="000C13CD" w:rsidP="000C13CD">
                            <w:pPr>
                              <w:jc w:val="center"/>
                            </w:pPr>
                          </w:p>
                          <w:p w14:paraId="00E511AF" w14:textId="77777777" w:rsidR="000C13CD" w:rsidRDefault="000C13CD" w:rsidP="000C13CD">
                            <w:pPr>
                              <w:jc w:val="center"/>
                            </w:pPr>
                          </w:p>
                          <w:p w14:paraId="6EE4219D" w14:textId="77777777" w:rsidR="000C13CD" w:rsidRDefault="000C13CD" w:rsidP="000C13CD">
                            <w:pPr>
                              <w:jc w:val="center"/>
                            </w:pPr>
                          </w:p>
                          <w:p w14:paraId="40EA8956" w14:textId="77777777" w:rsidR="000C13CD" w:rsidRDefault="000C13CD" w:rsidP="000C13CD">
                            <w:pPr>
                              <w:jc w:val="center"/>
                            </w:pPr>
                          </w:p>
                          <w:p w14:paraId="00A36CA8" w14:textId="77777777" w:rsidR="000C13CD" w:rsidRDefault="000C13CD" w:rsidP="000C13CD">
                            <w:pPr>
                              <w:jc w:val="center"/>
                            </w:pPr>
                          </w:p>
                          <w:p w14:paraId="188C164A" w14:textId="77777777" w:rsidR="000C13CD" w:rsidRDefault="000C13CD" w:rsidP="000C13CD">
                            <w:pPr>
                              <w:jc w:val="center"/>
                            </w:pPr>
                          </w:p>
                          <w:p w14:paraId="513FE3A2" w14:textId="77777777" w:rsidR="000C13CD" w:rsidRDefault="000C13CD" w:rsidP="000C13CD">
                            <w:pPr>
                              <w:jc w:val="center"/>
                            </w:pPr>
                          </w:p>
                          <w:p w14:paraId="1B0C9F86" w14:textId="77777777" w:rsidR="000C13CD" w:rsidRDefault="000C13CD" w:rsidP="000C13CD">
                            <w:pPr>
                              <w:jc w:val="center"/>
                            </w:pPr>
                          </w:p>
                          <w:p w14:paraId="4E50956C" w14:textId="77777777" w:rsidR="000C13CD" w:rsidRDefault="000C13CD" w:rsidP="000C13CD">
                            <w:pPr>
                              <w:jc w:val="center"/>
                            </w:pPr>
                          </w:p>
                          <w:p w14:paraId="04811D7D" w14:textId="77777777" w:rsidR="000C13CD" w:rsidRDefault="000C13CD" w:rsidP="000C13CD">
                            <w:pPr>
                              <w:jc w:val="center"/>
                            </w:pPr>
                          </w:p>
                          <w:p w14:paraId="6855024C" w14:textId="77777777" w:rsidR="000C13CD" w:rsidRDefault="000C13CD" w:rsidP="000C13CD">
                            <w:pPr>
                              <w:jc w:val="center"/>
                            </w:pPr>
                          </w:p>
                          <w:p w14:paraId="20461F2A" w14:textId="77777777" w:rsidR="000C13CD" w:rsidRDefault="000C13CD" w:rsidP="000C13CD">
                            <w:pPr>
                              <w:jc w:val="center"/>
                            </w:pPr>
                          </w:p>
                          <w:p w14:paraId="3D2643E8" w14:textId="77777777" w:rsidR="000C13CD" w:rsidRDefault="000C13CD" w:rsidP="000C13CD">
                            <w:pPr>
                              <w:jc w:val="center"/>
                            </w:pPr>
                          </w:p>
                          <w:p w14:paraId="0007F739" w14:textId="77777777" w:rsidR="000C13CD" w:rsidRDefault="000C13CD" w:rsidP="000C13CD">
                            <w:pPr>
                              <w:jc w:val="center"/>
                            </w:pPr>
                          </w:p>
                          <w:p w14:paraId="4CA3F450" w14:textId="77777777" w:rsidR="000C13CD" w:rsidRDefault="000C13CD" w:rsidP="000C13CD">
                            <w:pPr>
                              <w:jc w:val="center"/>
                            </w:pPr>
                          </w:p>
                          <w:p w14:paraId="48E07A27" w14:textId="77777777" w:rsidR="000C13CD" w:rsidRDefault="000C13CD" w:rsidP="000C13CD">
                            <w:pPr>
                              <w:jc w:val="center"/>
                            </w:pPr>
                          </w:p>
                          <w:p w14:paraId="66BB1085" w14:textId="77777777" w:rsidR="000C13CD" w:rsidRDefault="000C13CD" w:rsidP="000C13CD">
                            <w:pPr>
                              <w:jc w:val="center"/>
                            </w:pPr>
                          </w:p>
                          <w:p w14:paraId="31759CCD" w14:textId="77777777" w:rsidR="000C13CD" w:rsidRDefault="000C13CD" w:rsidP="000C13CD">
                            <w:pPr>
                              <w:jc w:val="center"/>
                            </w:pPr>
                          </w:p>
                          <w:p w14:paraId="080D4030" w14:textId="77777777" w:rsidR="000C13CD" w:rsidRDefault="000C13CD" w:rsidP="000C13CD">
                            <w:pPr>
                              <w:jc w:val="center"/>
                            </w:pPr>
                          </w:p>
                          <w:p w14:paraId="7F64317F" w14:textId="77777777" w:rsidR="000C13CD" w:rsidRDefault="000C13CD" w:rsidP="000C13CD">
                            <w:pPr>
                              <w:jc w:val="center"/>
                            </w:pPr>
                          </w:p>
                          <w:p w14:paraId="41CBE0F4" w14:textId="77777777" w:rsidR="000C13CD" w:rsidRDefault="000C13CD" w:rsidP="000C13CD">
                            <w:pPr>
                              <w:jc w:val="center"/>
                            </w:pPr>
                          </w:p>
                          <w:p w14:paraId="4581C862" w14:textId="77777777" w:rsidR="000C13CD" w:rsidRDefault="000C13CD" w:rsidP="000C13CD">
                            <w:pPr>
                              <w:jc w:val="center"/>
                            </w:pPr>
                          </w:p>
                          <w:p w14:paraId="1EF125FB" w14:textId="77777777" w:rsidR="000C13CD" w:rsidRDefault="000C13CD" w:rsidP="000C13CD">
                            <w:pPr>
                              <w:jc w:val="center"/>
                            </w:pPr>
                          </w:p>
                          <w:p w14:paraId="244AC183" w14:textId="77777777" w:rsidR="000C13CD" w:rsidRDefault="000C13CD" w:rsidP="000C13CD">
                            <w:pPr>
                              <w:jc w:val="center"/>
                            </w:pPr>
                          </w:p>
                          <w:p w14:paraId="62EE8253" w14:textId="77777777" w:rsidR="000C13CD" w:rsidRDefault="000C13CD" w:rsidP="000C13CD">
                            <w:pPr>
                              <w:jc w:val="center"/>
                            </w:pPr>
                          </w:p>
                          <w:p w14:paraId="730A8BC8" w14:textId="77777777" w:rsidR="000C13CD" w:rsidRDefault="000C13CD" w:rsidP="000C13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C3EDE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Diagrama de flujo: proceso alternativo 31" o:spid="_x0000_s1043" type="#_x0000_t176" style="position:absolute;margin-left:-8.55pt;margin-top:17.95pt;width:528.75pt;height:209.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" fillcolor="window" strokecolor="#4ea72e" strokeweight="1pt">
                <v:textbox>
                  <w:txbxContent>
                    <w:p w14:paraId="785C39A7" w14:textId="77777777" w:rsidR="000C13CD" w:rsidRDefault="000C13CD" w:rsidP="000C13CD">
                      <w:pPr>
                        <w:jc w:val="center"/>
                      </w:pPr>
                    </w:p>
                    <w:p w14:paraId="051CA2B3" w14:textId="77777777" w:rsidR="000C13CD" w:rsidRDefault="000C13CD" w:rsidP="000C13CD">
                      <w:pPr>
                        <w:jc w:val="center"/>
                      </w:pPr>
                    </w:p>
                    <w:p w14:paraId="369A5736" w14:textId="77777777" w:rsidR="000C13CD" w:rsidRDefault="000C13CD" w:rsidP="000C13CD">
                      <w:pPr>
                        <w:jc w:val="center"/>
                      </w:pPr>
                    </w:p>
                    <w:p w14:paraId="5A109692" w14:textId="77777777" w:rsidR="000C13CD" w:rsidRDefault="000C13CD" w:rsidP="000C13CD">
                      <w:pPr>
                        <w:jc w:val="center"/>
                      </w:pPr>
                    </w:p>
                    <w:p w14:paraId="496D44B7" w14:textId="77777777" w:rsidR="000C13CD" w:rsidRDefault="000C13CD" w:rsidP="000C13CD">
                      <w:pPr>
                        <w:jc w:val="center"/>
                      </w:pPr>
                    </w:p>
                    <w:p w14:paraId="7FF20CF9" w14:textId="77777777" w:rsidR="000C13CD" w:rsidRDefault="000C13CD" w:rsidP="000C13CD">
                      <w:pPr>
                        <w:jc w:val="center"/>
                      </w:pPr>
                    </w:p>
                    <w:p w14:paraId="03E8AD43" w14:textId="77777777" w:rsidR="000C13CD" w:rsidRDefault="000C13CD" w:rsidP="000C13CD">
                      <w:pPr>
                        <w:jc w:val="center"/>
                      </w:pPr>
                    </w:p>
                    <w:p w14:paraId="104BA01C" w14:textId="77777777" w:rsidR="000C13CD" w:rsidRDefault="000C13CD" w:rsidP="000C13CD">
                      <w:pPr>
                        <w:jc w:val="center"/>
                      </w:pPr>
                    </w:p>
                    <w:p w14:paraId="404A1190" w14:textId="77777777" w:rsidR="000C13CD" w:rsidRDefault="000C13CD" w:rsidP="000C13CD">
                      <w:pPr>
                        <w:jc w:val="center"/>
                      </w:pPr>
                    </w:p>
                    <w:p w14:paraId="74908E69" w14:textId="77777777" w:rsidR="000C13CD" w:rsidRDefault="000C13CD" w:rsidP="000C13CD">
                      <w:pPr>
                        <w:jc w:val="center"/>
                      </w:pPr>
                    </w:p>
                    <w:p w14:paraId="68B44ED3" w14:textId="77777777" w:rsidR="000C13CD" w:rsidRDefault="000C13CD" w:rsidP="000C13CD">
                      <w:pPr>
                        <w:jc w:val="center"/>
                      </w:pPr>
                    </w:p>
                    <w:p w14:paraId="6840D814" w14:textId="77777777" w:rsidR="000C13CD" w:rsidRDefault="000C13CD" w:rsidP="000C13CD">
                      <w:pPr>
                        <w:jc w:val="center"/>
                      </w:pPr>
                    </w:p>
                    <w:p w14:paraId="1AAE78E5" w14:textId="77777777" w:rsidR="000C13CD" w:rsidRDefault="000C13CD" w:rsidP="000C13CD">
                      <w:pPr>
                        <w:jc w:val="center"/>
                      </w:pPr>
                    </w:p>
                    <w:p w14:paraId="3260A5CF" w14:textId="77777777" w:rsidR="000C13CD" w:rsidRDefault="000C13CD" w:rsidP="000C13CD">
                      <w:pPr>
                        <w:jc w:val="center"/>
                      </w:pPr>
                    </w:p>
                    <w:p w14:paraId="40C5CE04" w14:textId="77777777" w:rsidR="000C13CD" w:rsidRDefault="000C13CD" w:rsidP="000C13CD">
                      <w:pPr>
                        <w:jc w:val="center"/>
                      </w:pPr>
                    </w:p>
                    <w:p w14:paraId="7F7D44CB" w14:textId="77777777" w:rsidR="000C13CD" w:rsidRDefault="000C13CD" w:rsidP="000C13CD">
                      <w:pPr>
                        <w:jc w:val="center"/>
                      </w:pPr>
                    </w:p>
                    <w:p w14:paraId="03C51BAE" w14:textId="77777777" w:rsidR="000C13CD" w:rsidRDefault="000C13CD" w:rsidP="000C13CD">
                      <w:pPr>
                        <w:jc w:val="center"/>
                      </w:pPr>
                    </w:p>
                    <w:p w14:paraId="3BC3A679" w14:textId="77777777" w:rsidR="000C13CD" w:rsidRDefault="000C13CD" w:rsidP="000C13CD">
                      <w:pPr>
                        <w:jc w:val="center"/>
                      </w:pPr>
                    </w:p>
                    <w:p w14:paraId="5BD635A4" w14:textId="77777777" w:rsidR="000C13CD" w:rsidRDefault="000C13CD" w:rsidP="000C13CD">
                      <w:pPr>
                        <w:jc w:val="center"/>
                      </w:pPr>
                    </w:p>
                    <w:p w14:paraId="43D4AB92" w14:textId="77777777" w:rsidR="000C13CD" w:rsidRDefault="000C13CD" w:rsidP="000C13CD">
                      <w:pPr>
                        <w:jc w:val="center"/>
                      </w:pPr>
                    </w:p>
                    <w:p w14:paraId="50C6D575" w14:textId="77777777" w:rsidR="000C13CD" w:rsidRDefault="000C13CD" w:rsidP="000C13CD">
                      <w:pPr>
                        <w:jc w:val="center"/>
                      </w:pPr>
                    </w:p>
                    <w:p w14:paraId="76F7C60A" w14:textId="77777777" w:rsidR="000C13CD" w:rsidRDefault="000C13CD" w:rsidP="000C13CD">
                      <w:pPr>
                        <w:jc w:val="center"/>
                      </w:pPr>
                    </w:p>
                    <w:p w14:paraId="1A7553FD" w14:textId="77777777" w:rsidR="000C13CD" w:rsidRDefault="000C13CD" w:rsidP="000C13CD">
                      <w:pPr>
                        <w:jc w:val="center"/>
                      </w:pPr>
                    </w:p>
                    <w:p w14:paraId="2223C92F" w14:textId="77777777" w:rsidR="000C13CD" w:rsidRDefault="000C13CD" w:rsidP="000C13CD">
                      <w:pPr>
                        <w:jc w:val="center"/>
                      </w:pPr>
                    </w:p>
                    <w:p w14:paraId="51E9D35C" w14:textId="77777777" w:rsidR="000C13CD" w:rsidRDefault="000C13CD" w:rsidP="000C13CD">
                      <w:pPr>
                        <w:jc w:val="center"/>
                      </w:pPr>
                    </w:p>
                    <w:p w14:paraId="125E4E9C" w14:textId="77777777" w:rsidR="000C13CD" w:rsidRDefault="000C13CD" w:rsidP="000C13CD">
                      <w:pPr>
                        <w:jc w:val="center"/>
                      </w:pPr>
                    </w:p>
                    <w:p w14:paraId="46FA7683" w14:textId="77777777" w:rsidR="000C13CD" w:rsidRDefault="000C13CD" w:rsidP="000C13CD">
                      <w:pPr>
                        <w:jc w:val="center"/>
                      </w:pPr>
                    </w:p>
                    <w:p w14:paraId="11A15024" w14:textId="77777777" w:rsidR="000C13CD" w:rsidRDefault="000C13CD" w:rsidP="000C13CD">
                      <w:pPr>
                        <w:jc w:val="center"/>
                      </w:pPr>
                    </w:p>
                    <w:p w14:paraId="748C32AB" w14:textId="77777777" w:rsidR="000C13CD" w:rsidRDefault="000C13CD" w:rsidP="000C13CD">
                      <w:pPr>
                        <w:jc w:val="center"/>
                      </w:pPr>
                    </w:p>
                    <w:p w14:paraId="4180AFCD" w14:textId="77777777" w:rsidR="000C13CD" w:rsidRDefault="000C13CD" w:rsidP="000C13CD">
                      <w:pPr>
                        <w:jc w:val="center"/>
                      </w:pPr>
                    </w:p>
                    <w:p w14:paraId="00E511AF" w14:textId="77777777" w:rsidR="000C13CD" w:rsidRDefault="000C13CD" w:rsidP="000C13CD">
                      <w:pPr>
                        <w:jc w:val="center"/>
                      </w:pPr>
                    </w:p>
                    <w:p w14:paraId="6EE4219D" w14:textId="77777777" w:rsidR="000C13CD" w:rsidRDefault="000C13CD" w:rsidP="000C13CD">
                      <w:pPr>
                        <w:jc w:val="center"/>
                      </w:pPr>
                    </w:p>
                    <w:p w14:paraId="40EA8956" w14:textId="77777777" w:rsidR="000C13CD" w:rsidRDefault="000C13CD" w:rsidP="000C13CD">
                      <w:pPr>
                        <w:jc w:val="center"/>
                      </w:pPr>
                    </w:p>
                    <w:p w14:paraId="00A36CA8" w14:textId="77777777" w:rsidR="000C13CD" w:rsidRDefault="000C13CD" w:rsidP="000C13CD">
                      <w:pPr>
                        <w:jc w:val="center"/>
                      </w:pPr>
                    </w:p>
                    <w:p w14:paraId="188C164A" w14:textId="77777777" w:rsidR="000C13CD" w:rsidRDefault="000C13CD" w:rsidP="000C13CD">
                      <w:pPr>
                        <w:jc w:val="center"/>
                      </w:pPr>
                    </w:p>
                    <w:p w14:paraId="513FE3A2" w14:textId="77777777" w:rsidR="000C13CD" w:rsidRDefault="000C13CD" w:rsidP="000C13CD">
                      <w:pPr>
                        <w:jc w:val="center"/>
                      </w:pPr>
                    </w:p>
                    <w:p w14:paraId="1B0C9F86" w14:textId="77777777" w:rsidR="000C13CD" w:rsidRDefault="000C13CD" w:rsidP="000C13CD">
                      <w:pPr>
                        <w:jc w:val="center"/>
                      </w:pPr>
                    </w:p>
                    <w:p w14:paraId="4E50956C" w14:textId="77777777" w:rsidR="000C13CD" w:rsidRDefault="000C13CD" w:rsidP="000C13CD">
                      <w:pPr>
                        <w:jc w:val="center"/>
                      </w:pPr>
                    </w:p>
                    <w:p w14:paraId="04811D7D" w14:textId="77777777" w:rsidR="000C13CD" w:rsidRDefault="000C13CD" w:rsidP="000C13CD">
                      <w:pPr>
                        <w:jc w:val="center"/>
                      </w:pPr>
                    </w:p>
                    <w:p w14:paraId="6855024C" w14:textId="77777777" w:rsidR="000C13CD" w:rsidRDefault="000C13CD" w:rsidP="000C13CD">
                      <w:pPr>
                        <w:jc w:val="center"/>
                      </w:pPr>
                    </w:p>
                    <w:p w14:paraId="20461F2A" w14:textId="77777777" w:rsidR="000C13CD" w:rsidRDefault="000C13CD" w:rsidP="000C13CD">
                      <w:pPr>
                        <w:jc w:val="center"/>
                      </w:pPr>
                    </w:p>
                    <w:p w14:paraId="3D2643E8" w14:textId="77777777" w:rsidR="000C13CD" w:rsidRDefault="000C13CD" w:rsidP="000C13CD">
                      <w:pPr>
                        <w:jc w:val="center"/>
                      </w:pPr>
                    </w:p>
                    <w:p w14:paraId="0007F739" w14:textId="77777777" w:rsidR="000C13CD" w:rsidRDefault="000C13CD" w:rsidP="000C13CD">
                      <w:pPr>
                        <w:jc w:val="center"/>
                      </w:pPr>
                    </w:p>
                    <w:p w14:paraId="4CA3F450" w14:textId="77777777" w:rsidR="000C13CD" w:rsidRDefault="000C13CD" w:rsidP="000C13CD">
                      <w:pPr>
                        <w:jc w:val="center"/>
                      </w:pPr>
                    </w:p>
                    <w:p w14:paraId="48E07A27" w14:textId="77777777" w:rsidR="000C13CD" w:rsidRDefault="000C13CD" w:rsidP="000C13CD">
                      <w:pPr>
                        <w:jc w:val="center"/>
                      </w:pPr>
                    </w:p>
                    <w:p w14:paraId="66BB1085" w14:textId="77777777" w:rsidR="000C13CD" w:rsidRDefault="000C13CD" w:rsidP="000C13CD">
                      <w:pPr>
                        <w:jc w:val="center"/>
                      </w:pPr>
                    </w:p>
                    <w:p w14:paraId="31759CCD" w14:textId="77777777" w:rsidR="000C13CD" w:rsidRDefault="000C13CD" w:rsidP="000C13CD">
                      <w:pPr>
                        <w:jc w:val="center"/>
                      </w:pPr>
                    </w:p>
                    <w:p w14:paraId="080D4030" w14:textId="77777777" w:rsidR="000C13CD" w:rsidRDefault="000C13CD" w:rsidP="000C13CD">
                      <w:pPr>
                        <w:jc w:val="center"/>
                      </w:pPr>
                    </w:p>
                    <w:p w14:paraId="7F64317F" w14:textId="77777777" w:rsidR="000C13CD" w:rsidRDefault="000C13CD" w:rsidP="000C13CD">
                      <w:pPr>
                        <w:jc w:val="center"/>
                      </w:pPr>
                    </w:p>
                    <w:p w14:paraId="41CBE0F4" w14:textId="77777777" w:rsidR="000C13CD" w:rsidRDefault="000C13CD" w:rsidP="000C13CD">
                      <w:pPr>
                        <w:jc w:val="center"/>
                      </w:pPr>
                    </w:p>
                    <w:p w14:paraId="4581C862" w14:textId="77777777" w:rsidR="000C13CD" w:rsidRDefault="000C13CD" w:rsidP="000C13CD">
                      <w:pPr>
                        <w:jc w:val="center"/>
                      </w:pPr>
                    </w:p>
                    <w:p w14:paraId="1EF125FB" w14:textId="77777777" w:rsidR="000C13CD" w:rsidRDefault="000C13CD" w:rsidP="000C13CD">
                      <w:pPr>
                        <w:jc w:val="center"/>
                      </w:pPr>
                    </w:p>
                    <w:p w14:paraId="244AC183" w14:textId="77777777" w:rsidR="000C13CD" w:rsidRDefault="000C13CD" w:rsidP="000C13CD">
                      <w:pPr>
                        <w:jc w:val="center"/>
                      </w:pPr>
                    </w:p>
                    <w:p w14:paraId="62EE8253" w14:textId="77777777" w:rsidR="000C13CD" w:rsidRDefault="000C13CD" w:rsidP="000C13CD">
                      <w:pPr>
                        <w:jc w:val="center"/>
                      </w:pPr>
                    </w:p>
                    <w:p w14:paraId="730A8BC8" w14:textId="77777777" w:rsidR="000C13CD" w:rsidRDefault="000C13CD" w:rsidP="000C13CD">
                      <w:pPr>
                        <w:jc w:val="center"/>
                      </w:pP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3E2525A6" wp14:editId="322217F7">
                <wp:simplePos x="0" y="0"/>
                <wp:positionH relativeFrom="column">
                  <wp:posOffset>-108585</wp:posOffset>
                </wp:positionH>
                <wp:positionV relativeFrom="paragraph">
                  <wp:posOffset>2936875</wp:posOffset>
                </wp:positionV>
                <wp:extent cx="6715125" cy="635"/>
                <wp:effectExtent l="0" t="0" r="9525" b="0"/>
                <wp:wrapNone/>
                <wp:docPr id="132992185" name="Cuadro de texto 1"/>
                <wp:cNvGraphicFramePr/>
                <a:graphic xmlns:a="http://schemas.openxmlformats.org/drawingml/2006/main">
                  <a:graphicData uri="http://schemas.microsoft.com/office/word/2010/wordprocessingShape">
                    <wps:wsp>
                      <wps:cNvSpPr txBox="1"/>
                      <wps:spPr>
                        <a:xfrm>
                          <a:off x="0" y="0"/>
                          <a:ext cx="6715125" cy="635"/>
                        </a:xfrm>
                        <a:prstGeom prst="rect">
                          <a:avLst/>
                        </a:prstGeom>
                        <a:solidFill>
                          <a:prstClr val="white"/>
                        </a:solidFill>
                        <a:ln>
                          <a:noFill/>
                        </a:ln>
                      </wps:spPr>
                      <wps:txbx>
                        <w:txbxContent>
                          <w:p w14:paraId="76A16B7E" w14:textId="77777777" w:rsidR="000C13CD" w:rsidRPr="00F6130A" w:rsidRDefault="000C13CD" w:rsidP="000C13CD">
                            <w:pPr>
                              <w:pStyle w:val="Descripcin"/>
                              <w:rPr>
                                <w:rFonts w:ascii="Times New Roman" w:hAnsi="Times New Roman" w:cs="Times New Roman"/>
                                <w:b/>
                                <w:bCs/>
                                <w:noProof/>
                              </w:rPr>
                            </w:pPr>
                            <w:r>
                              <w:t>Figura 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2525A6" id="_x0000_t202" coordsize="21600,21600" o:spt="202" path="m,l,21600r21600,l21600,xe">
                <v:stroke joinstyle="miter"/>
                <v:path gradientshapeok="t" o:connecttype="rect"/>
              </v:shapetype>
              <v:shape id="Cuadro de texto 1" o:spid="_x0000_s1044" type="#_x0000_t202" style="position:absolute;margin-left:-8.55pt;margin-top:231.25pt;width:528.7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" stroked="f">
                <v:textbox style="mso-fit-shape-to-text:t" inset="0,0,0,0">
                  <w:txbxContent>
                    <w:p w14:paraId="76A16B7E" w14:textId="77777777" w:rsidR="000C13CD" w:rsidRPr="00F6130A" w:rsidRDefault="000C13CD" w:rsidP="000C13CD">
                      <w:pPr>
                        <w:pStyle w:val="Descripcin"/>
                        <w:rPr>
                          <w:rFonts w:ascii="Times New Roman" w:hAnsi="Times New Roman" w:cs="Times New Roman"/>
                          <w:b/>
                          <w:bCs/>
                          <w:noProof/>
                        </w:rPr>
                      </w:pPr>
                      <w:r>
                        <w:t>Figura 2.4</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60FE1D38" wp14:editId="0FB3D9EB">
                <wp:simplePos x="0" y="0"/>
                <wp:positionH relativeFrom="column">
                  <wp:posOffset>3387090</wp:posOffset>
                </wp:positionH>
                <wp:positionV relativeFrom="paragraph">
                  <wp:posOffset>355600</wp:posOffset>
                </wp:positionV>
                <wp:extent cx="1714500" cy="2057400"/>
                <wp:effectExtent l="0" t="0" r="19050" b="19050"/>
                <wp:wrapNone/>
                <wp:docPr id="1262995780" name="Diagrama de flujo: proceso alternativo 32"/>
                <wp:cNvGraphicFramePr/>
                <a:graphic xmlns:a="http://schemas.openxmlformats.org/drawingml/2006/main">
                  <a:graphicData uri="http://schemas.microsoft.com/office/word/2010/wordprocessingShape">
                    <wps:wsp>
                      <wps:cNvSpPr/>
                      <wps:spPr>
                        <a:xfrm>
                          <a:off x="0" y="0"/>
                          <a:ext cx="1714500" cy="2057400"/>
                        </a:xfrm>
                        <a:prstGeom prst="flowChartAlternateProcess">
                          <a:avLst/>
                        </a:prstGeom>
                        <a:solidFill>
                          <a:sysClr val="window" lastClr="FFFFFF"/>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2E630" id="Diagrama de flujo: proceso alternativo 32" o:spid="_x0000_s1026" type="#_x0000_t176" style="position:absolute;margin-left:266.7pt;margin-top:28pt;width:135pt;height:16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" fillcolor="window" strokecolor="#4ea72e" strokeweight="1pt"/>
            </w:pict>
          </mc:Fallback>
        </mc:AlternateContent>
      </w:r>
      <w:r>
        <w:rPr>
          <w:noProof/>
        </w:rPr>
        <mc:AlternateContent>
          <mc:Choice Requires="wps">
            <w:drawing>
              <wp:anchor distT="0" distB="0" distL="114300" distR="114300" simplePos="0" relativeHeight="251696128" behindDoc="0" locked="0" layoutInCell="1" allowOverlap="1" wp14:anchorId="01BBC76B" wp14:editId="1BDE0C72">
                <wp:simplePos x="0" y="0"/>
                <wp:positionH relativeFrom="column">
                  <wp:posOffset>5715</wp:posOffset>
                </wp:positionH>
                <wp:positionV relativeFrom="paragraph">
                  <wp:posOffset>393700</wp:posOffset>
                </wp:positionV>
                <wp:extent cx="3295650" cy="1809750"/>
                <wp:effectExtent l="0" t="0" r="19050" b="19050"/>
                <wp:wrapNone/>
                <wp:docPr id="1377667703" name="Diagrama de flujo: proceso alternativo 32"/>
                <wp:cNvGraphicFramePr/>
                <a:graphic xmlns:a="http://schemas.openxmlformats.org/drawingml/2006/main">
                  <a:graphicData uri="http://schemas.microsoft.com/office/word/2010/wordprocessingShape">
                    <wps:wsp>
                      <wps:cNvSpPr/>
                      <wps:spPr>
                        <a:xfrm>
                          <a:off x="0" y="0"/>
                          <a:ext cx="3295650" cy="1809750"/>
                        </a:xfrm>
                        <a:prstGeom prst="flowChartAlternateProcess">
                          <a:avLst/>
                        </a:prstGeom>
                        <a:solidFill>
                          <a:sysClr val="window" lastClr="FFFFFF"/>
                        </a:solidFill>
                        <a:ln w="12700" cap="flat" cmpd="sng" algn="ctr">
                          <a:solidFill>
                            <a:srgbClr val="4EA72E"/>
                          </a:solidFill>
                          <a:prstDash val="solid"/>
                          <a:miter lim="800000"/>
                        </a:ln>
                        <a:effectLst/>
                      </wps:spPr>
                      <wps:txbx>
                        <w:txbxContent>
                          <w:p w14:paraId="29A5BA16" w14:textId="77777777" w:rsidR="000C13CD" w:rsidRDefault="000C13CD" w:rsidP="000C13CD"/>
                          <w:p w14:paraId="55E09477" w14:textId="77777777" w:rsidR="000C13CD" w:rsidRDefault="000C13CD" w:rsidP="000C13CD">
                            <w:r>
                              <w:rPr>
                                <w:rFonts w:ascii="Times New Roman" w:hAnsi="Times New Roman" w:cs="Times New Roman"/>
                                <w:noProof/>
                                <w:sz w:val="24"/>
                                <w:szCs w:val="24"/>
                              </w:rPr>
                              <w:drawing>
                                <wp:inline distT="0" distB="0" distL="0" distR="0" wp14:anchorId="23AC7518" wp14:editId="2A14E7B9">
                                  <wp:extent cx="409575" cy="485775"/>
                                  <wp:effectExtent l="0" t="0" r="9525" b="9525"/>
                                  <wp:docPr id="229402953" name="Gráfico 22" descr="Grupo de hombre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91999" name="Gráfico 960791999" descr="Grupo de hombres contorno"/>
                                          <pic:cNvPicPr/>
                                        </pic:nvPicPr>
                                        <pic:blipFill>
                                          <a:blip r:embed="rId8">
                                            <a:extLst>
                                              <a:ext uri="{96DAC541-7B7A-43D3-8B79-37D633B846F1}">
                                                <asvg:svgBlip xmlns:asvg="http://schemas.microsoft.com/office/drawing/2016/SVG/main" r:embed="rId9"/>
                                              </a:ext>
                                            </a:extLst>
                                          </a:blip>
                                          <a:stretch>
                                            <a:fillRect/>
                                          </a:stretch>
                                        </pic:blipFill>
                                        <pic:spPr>
                                          <a:xfrm>
                                            <a:off x="0" y="0"/>
                                            <a:ext cx="409575" cy="485775"/>
                                          </a:xfrm>
                                          <a:prstGeom prst="rect">
                                            <a:avLst/>
                                          </a:prstGeom>
                                        </pic:spPr>
                                      </pic:pic>
                                    </a:graphicData>
                                  </a:graphic>
                                </wp:inline>
                              </w:drawing>
                            </w:r>
                            <w:r>
                              <w:rPr>
                                <w:rFonts w:ascii="Times New Roman" w:hAnsi="Times New Roman" w:cs="Times New Roman"/>
                                <w:noProof/>
                                <w:sz w:val="24"/>
                                <w:szCs w:val="24"/>
                              </w:rPr>
                              <w:drawing>
                                <wp:inline distT="0" distB="0" distL="0" distR="0" wp14:anchorId="7F0A5B0D" wp14:editId="4B54006D">
                                  <wp:extent cx="438150" cy="438150"/>
                                  <wp:effectExtent l="0" t="0" r="0" b="0"/>
                                  <wp:docPr id="1711326136" name="Gráfico 23" descr="Profesor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14246" name="Gráfico 1417114246" descr="Profesora contorno"/>
                                          <pic:cNvPicPr/>
                                        </pic:nvPicPr>
                                        <pic:blipFill>
                                          <a:blip r:embed="rId10">
                                            <a:extLst>
                                              <a:ext uri="{96DAC541-7B7A-43D3-8B79-37D633B846F1}">
                                                <asvg:svgBlip xmlns:asvg="http://schemas.microsoft.com/office/drawing/2016/SVG/main" r:embed="rId11"/>
                                              </a:ext>
                                            </a:extLst>
                                          </a:blip>
                                          <a:stretch>
                                            <a:fillRect/>
                                          </a:stretch>
                                        </pic:blipFill>
                                        <pic:spPr>
                                          <a:xfrm>
                                            <a:off x="0" y="0"/>
                                            <a:ext cx="438150" cy="438150"/>
                                          </a:xfrm>
                                          <a:prstGeom prst="rect">
                                            <a:avLst/>
                                          </a:prstGeom>
                                        </pic:spPr>
                                      </pic:pic>
                                    </a:graphicData>
                                  </a:graphic>
                                </wp:inline>
                              </w:drawing>
                            </w:r>
                            <w:r>
                              <w:rPr>
                                <w:rFonts w:ascii="Times New Roman" w:hAnsi="Times New Roman" w:cs="Times New Roman"/>
                                <w:noProof/>
                                <w:sz w:val="24"/>
                                <w:szCs w:val="24"/>
                              </w:rPr>
                              <w:drawing>
                                <wp:inline distT="0" distB="0" distL="0" distR="0" wp14:anchorId="70A1356E" wp14:editId="738BA303">
                                  <wp:extent cx="561975" cy="466725"/>
                                  <wp:effectExtent l="0" t="0" r="0" b="0"/>
                                  <wp:docPr id="1361922618" name="Gráfico 24" descr="Banco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23000" name="Gráfico 405023000" descr="Banco contorno"/>
                                          <pic:cNvPicPr/>
                                        </pic:nvPicPr>
                                        <pic:blipFill>
                                          <a:blip r:embed="rId12">
                                            <a:extLst>
                                              <a:ext uri="{96DAC541-7B7A-43D3-8B79-37D633B846F1}">
                                                <asvg:svgBlip xmlns:asvg="http://schemas.microsoft.com/office/drawing/2016/SVG/main" r:embed="rId13"/>
                                              </a:ext>
                                            </a:extLst>
                                          </a:blip>
                                          <a:stretch>
                                            <a:fillRect/>
                                          </a:stretch>
                                        </pic:blipFill>
                                        <pic:spPr>
                                          <a:xfrm>
                                            <a:off x="0" y="0"/>
                                            <a:ext cx="561975" cy="466725"/>
                                          </a:xfrm>
                                          <a:prstGeom prst="rect">
                                            <a:avLst/>
                                          </a:prstGeom>
                                        </pic:spPr>
                                      </pic:pic>
                                    </a:graphicData>
                                  </a:graphic>
                                </wp:inline>
                              </w:drawing>
                            </w:r>
                            <w:r>
                              <w:rPr>
                                <w:rFonts w:ascii="Times New Roman" w:hAnsi="Times New Roman" w:cs="Times New Roman"/>
                                <w:noProof/>
                                <w:sz w:val="24"/>
                                <w:szCs w:val="24"/>
                              </w:rPr>
                              <w:drawing>
                                <wp:inline distT="0" distB="0" distL="0" distR="0" wp14:anchorId="4EF99337" wp14:editId="579178D3">
                                  <wp:extent cx="561975" cy="495300"/>
                                  <wp:effectExtent l="0" t="0" r="9525" b="0"/>
                                  <wp:docPr id="216082336" name="Gráfico 25" descr="Árbol de hojas podrid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33973" name="Gráfico 1503033973" descr="Árbol de hojas podridas contorno"/>
                                          <pic:cNvPicPr/>
                                        </pic:nvPicPr>
                                        <pic:blipFill>
                                          <a:blip r:embed="rId14">
                                            <a:extLst>
                                              <a:ext uri="{96DAC541-7B7A-43D3-8B79-37D633B846F1}">
                                                <asvg:svgBlip xmlns:asvg="http://schemas.microsoft.com/office/drawing/2016/SVG/main" r:embed="rId15"/>
                                              </a:ext>
                                            </a:extLst>
                                          </a:blip>
                                          <a:stretch>
                                            <a:fillRect/>
                                          </a:stretch>
                                        </pic:blipFill>
                                        <pic:spPr>
                                          <a:xfrm>
                                            <a:off x="0" y="0"/>
                                            <a:ext cx="561975" cy="495300"/>
                                          </a:xfrm>
                                          <a:prstGeom prst="rect">
                                            <a:avLst/>
                                          </a:prstGeom>
                                        </pic:spPr>
                                      </pic:pic>
                                    </a:graphicData>
                                  </a:graphic>
                                </wp:inline>
                              </w:drawing>
                            </w:r>
                            <w:r>
                              <w:rPr>
                                <w:rFonts w:ascii="Times New Roman" w:hAnsi="Times New Roman" w:cs="Times New Roman"/>
                                <w:noProof/>
                                <w:sz w:val="24"/>
                                <w:szCs w:val="24"/>
                              </w:rPr>
                              <w:drawing>
                                <wp:inline distT="0" distB="0" distL="0" distR="0" wp14:anchorId="02D51A50" wp14:editId="445F1281">
                                  <wp:extent cx="428625" cy="438150"/>
                                  <wp:effectExtent l="0" t="0" r="9525" b="0"/>
                                  <wp:docPr id="1101730680" name="Gráfico 26" descr="Fábric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29307" name="Gráfico 1221829307" descr="Fábrica contorno"/>
                                          <pic:cNvPicPr/>
                                        </pic:nvPicPr>
                                        <pic:blipFill>
                                          <a:blip r:embed="rId16">
                                            <a:extLst>
                                              <a:ext uri="{96DAC541-7B7A-43D3-8B79-37D633B846F1}">
                                                <asvg:svgBlip xmlns:asvg="http://schemas.microsoft.com/office/drawing/2016/SVG/main" r:embed="rId17"/>
                                              </a:ext>
                                            </a:extLst>
                                          </a:blip>
                                          <a:stretch>
                                            <a:fillRect/>
                                          </a:stretch>
                                        </pic:blipFill>
                                        <pic:spPr>
                                          <a:xfrm>
                                            <a:off x="0" y="0"/>
                                            <a:ext cx="428625" cy="438150"/>
                                          </a:xfrm>
                                          <a:prstGeom prst="rect">
                                            <a:avLst/>
                                          </a:prstGeom>
                                        </pic:spPr>
                                      </pic:pic>
                                    </a:graphicData>
                                  </a:graphic>
                                </wp:inline>
                              </w:drawing>
                            </w:r>
                            <w:r>
                              <w:rPr>
                                <w:rFonts w:ascii="Times New Roman" w:hAnsi="Times New Roman" w:cs="Times New Roman"/>
                                <w:noProof/>
                                <w:sz w:val="24"/>
                                <w:szCs w:val="24"/>
                              </w:rPr>
                              <w:drawing>
                                <wp:inline distT="0" distB="0" distL="0" distR="0" wp14:anchorId="0E55B57C" wp14:editId="09201FA1">
                                  <wp:extent cx="428625" cy="542925"/>
                                  <wp:effectExtent l="0" t="0" r="9525" b="9525"/>
                                  <wp:docPr id="1392360190" name="Gráfico 29" descr="Conexione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82064" name="Gráfico 688282064" descr="Conexiones contorno"/>
                                          <pic:cNvPicPr/>
                                        </pic:nvPicPr>
                                        <pic:blipFill>
                                          <a:blip r:embed="rId18">
                                            <a:extLst>
                                              <a:ext uri="{96DAC541-7B7A-43D3-8B79-37D633B846F1}">
                                                <asvg:svgBlip xmlns:asvg="http://schemas.microsoft.com/office/drawing/2016/SVG/main" r:embed="rId19"/>
                                              </a:ext>
                                            </a:extLst>
                                          </a:blip>
                                          <a:stretch>
                                            <a:fillRect/>
                                          </a:stretch>
                                        </pic:blipFill>
                                        <pic:spPr>
                                          <a:xfrm>
                                            <a:off x="0" y="0"/>
                                            <a:ext cx="428625" cy="5429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BC76B" id="Diagrama de flujo: proceso alternativo 32" o:spid="_x0000_s1045" type="#_x0000_t176" style="position:absolute;margin-left:.45pt;margin-top:31pt;width:259.5pt;height:14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" fillcolor="window" strokecolor="#4ea72e" strokeweight="1pt">
                <v:textbox>
                  <w:txbxContent>
                    <w:p w14:paraId="29A5BA16" w14:textId="77777777" w:rsidR="000C13CD" w:rsidRDefault="000C13CD" w:rsidP="000C13CD"/>
                    <w:p w14:paraId="55E09477" w14:textId="77777777" w:rsidR="000C13CD" w:rsidRDefault="000C13CD" w:rsidP="000C13CD">
                      <w:r>
                        <w:rPr>
                          <w:rFonts w:ascii="Times New Roman" w:hAnsi="Times New Roman" w:cs="Times New Roman"/>
                          <w:noProof/>
                          <w:sz w:val="24"/>
                          <w:szCs w:val="24"/>
                        </w:rPr>
                        <w:drawing>
                          <wp:inline distT="0" distB="0" distL="0" distR="0" wp14:anchorId="23AC7518" wp14:editId="2A14E7B9">
                            <wp:extent cx="409575" cy="485775"/>
                            <wp:effectExtent l="0" t="0" r="9525" b="9525"/>
                            <wp:docPr id="229402953" name="Gráfico 22" descr="Grupo de hombre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91999" name="Gráfico 960791999" descr="Grupo de hombres contorno"/>
                                    <pic:cNvPicPr/>
                                  </pic:nvPicPr>
                                  <pic:blipFill>
                                    <a:blip r:embed="rId20">
                                      <a:extLst>
                                        <a:ext uri="{96DAC541-7B7A-43D3-8B79-37D633B846F1}">
                                          <asvg:svgBlip xmlns:asvg="http://schemas.microsoft.com/office/drawing/2016/SVG/main" r:embed="rId21"/>
                                        </a:ext>
                                      </a:extLst>
                                    </a:blip>
                                    <a:stretch>
                                      <a:fillRect/>
                                    </a:stretch>
                                  </pic:blipFill>
                                  <pic:spPr>
                                    <a:xfrm>
                                      <a:off x="0" y="0"/>
                                      <a:ext cx="409575" cy="485775"/>
                                    </a:xfrm>
                                    <a:prstGeom prst="rect">
                                      <a:avLst/>
                                    </a:prstGeom>
                                  </pic:spPr>
                                </pic:pic>
                              </a:graphicData>
                            </a:graphic>
                          </wp:inline>
                        </w:drawing>
                      </w:r>
                      <w:r>
                        <w:rPr>
                          <w:rFonts w:ascii="Times New Roman" w:hAnsi="Times New Roman" w:cs="Times New Roman"/>
                          <w:noProof/>
                          <w:sz w:val="24"/>
                          <w:szCs w:val="24"/>
                        </w:rPr>
                        <w:drawing>
                          <wp:inline distT="0" distB="0" distL="0" distR="0" wp14:anchorId="7F0A5B0D" wp14:editId="4B54006D">
                            <wp:extent cx="438150" cy="438150"/>
                            <wp:effectExtent l="0" t="0" r="0" b="0"/>
                            <wp:docPr id="1711326136" name="Gráfico 23" descr="Profesor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14246" name="Gráfico 1417114246" descr="Profesora contorno"/>
                                    <pic:cNvPicPr/>
                                  </pic:nvPicPr>
                                  <pic:blipFill>
                                    <a:blip r:embed="rId22">
                                      <a:extLst>
                                        <a:ext uri="{96DAC541-7B7A-43D3-8B79-37D633B846F1}">
                                          <asvg:svgBlip xmlns:asvg="http://schemas.microsoft.com/office/drawing/2016/SVG/main" r:embed="rId23"/>
                                        </a:ext>
                                      </a:extLst>
                                    </a:blip>
                                    <a:stretch>
                                      <a:fillRect/>
                                    </a:stretch>
                                  </pic:blipFill>
                                  <pic:spPr>
                                    <a:xfrm>
                                      <a:off x="0" y="0"/>
                                      <a:ext cx="438150" cy="438150"/>
                                    </a:xfrm>
                                    <a:prstGeom prst="rect">
                                      <a:avLst/>
                                    </a:prstGeom>
                                  </pic:spPr>
                                </pic:pic>
                              </a:graphicData>
                            </a:graphic>
                          </wp:inline>
                        </w:drawing>
                      </w:r>
                      <w:r>
                        <w:rPr>
                          <w:rFonts w:ascii="Times New Roman" w:hAnsi="Times New Roman" w:cs="Times New Roman"/>
                          <w:noProof/>
                          <w:sz w:val="24"/>
                          <w:szCs w:val="24"/>
                        </w:rPr>
                        <w:drawing>
                          <wp:inline distT="0" distB="0" distL="0" distR="0" wp14:anchorId="70A1356E" wp14:editId="738BA303">
                            <wp:extent cx="561975" cy="466725"/>
                            <wp:effectExtent l="0" t="0" r="0" b="0"/>
                            <wp:docPr id="1361922618" name="Gráfico 24" descr="Banco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23000" name="Gráfico 405023000" descr="Banco contorno"/>
                                    <pic:cNvPicPr/>
                                  </pic:nvPicPr>
                                  <pic:blipFill>
                                    <a:blip r:embed="rId24">
                                      <a:extLst>
                                        <a:ext uri="{96DAC541-7B7A-43D3-8B79-37D633B846F1}">
                                          <asvg:svgBlip xmlns:asvg="http://schemas.microsoft.com/office/drawing/2016/SVG/main" r:embed="rId25"/>
                                        </a:ext>
                                      </a:extLst>
                                    </a:blip>
                                    <a:stretch>
                                      <a:fillRect/>
                                    </a:stretch>
                                  </pic:blipFill>
                                  <pic:spPr>
                                    <a:xfrm>
                                      <a:off x="0" y="0"/>
                                      <a:ext cx="561975" cy="466725"/>
                                    </a:xfrm>
                                    <a:prstGeom prst="rect">
                                      <a:avLst/>
                                    </a:prstGeom>
                                  </pic:spPr>
                                </pic:pic>
                              </a:graphicData>
                            </a:graphic>
                          </wp:inline>
                        </w:drawing>
                      </w:r>
                      <w:r>
                        <w:rPr>
                          <w:rFonts w:ascii="Times New Roman" w:hAnsi="Times New Roman" w:cs="Times New Roman"/>
                          <w:noProof/>
                          <w:sz w:val="24"/>
                          <w:szCs w:val="24"/>
                        </w:rPr>
                        <w:drawing>
                          <wp:inline distT="0" distB="0" distL="0" distR="0" wp14:anchorId="4EF99337" wp14:editId="579178D3">
                            <wp:extent cx="561975" cy="495300"/>
                            <wp:effectExtent l="0" t="0" r="9525" b="0"/>
                            <wp:docPr id="216082336" name="Gráfico 25" descr="Árbol de hojas podrida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33973" name="Gráfico 1503033973" descr="Árbol de hojas podridas contorno"/>
                                    <pic:cNvPicPr/>
                                  </pic:nvPicPr>
                                  <pic:blipFill>
                                    <a:blip r:embed="rId26">
                                      <a:extLst>
                                        <a:ext uri="{96DAC541-7B7A-43D3-8B79-37D633B846F1}">
                                          <asvg:svgBlip xmlns:asvg="http://schemas.microsoft.com/office/drawing/2016/SVG/main" r:embed="rId27"/>
                                        </a:ext>
                                      </a:extLst>
                                    </a:blip>
                                    <a:stretch>
                                      <a:fillRect/>
                                    </a:stretch>
                                  </pic:blipFill>
                                  <pic:spPr>
                                    <a:xfrm>
                                      <a:off x="0" y="0"/>
                                      <a:ext cx="561975" cy="495300"/>
                                    </a:xfrm>
                                    <a:prstGeom prst="rect">
                                      <a:avLst/>
                                    </a:prstGeom>
                                  </pic:spPr>
                                </pic:pic>
                              </a:graphicData>
                            </a:graphic>
                          </wp:inline>
                        </w:drawing>
                      </w:r>
                      <w:r>
                        <w:rPr>
                          <w:rFonts w:ascii="Times New Roman" w:hAnsi="Times New Roman" w:cs="Times New Roman"/>
                          <w:noProof/>
                          <w:sz w:val="24"/>
                          <w:szCs w:val="24"/>
                        </w:rPr>
                        <w:drawing>
                          <wp:inline distT="0" distB="0" distL="0" distR="0" wp14:anchorId="02D51A50" wp14:editId="445F1281">
                            <wp:extent cx="428625" cy="438150"/>
                            <wp:effectExtent l="0" t="0" r="9525" b="0"/>
                            <wp:docPr id="1101730680" name="Gráfico 26" descr="Fábric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29307" name="Gráfico 1221829307" descr="Fábrica contorno"/>
                                    <pic:cNvPicPr/>
                                  </pic:nvPicPr>
                                  <pic:blipFill>
                                    <a:blip r:embed="rId28">
                                      <a:extLst>
                                        <a:ext uri="{96DAC541-7B7A-43D3-8B79-37D633B846F1}">
                                          <asvg:svgBlip xmlns:asvg="http://schemas.microsoft.com/office/drawing/2016/SVG/main" r:embed="rId29"/>
                                        </a:ext>
                                      </a:extLst>
                                    </a:blip>
                                    <a:stretch>
                                      <a:fillRect/>
                                    </a:stretch>
                                  </pic:blipFill>
                                  <pic:spPr>
                                    <a:xfrm>
                                      <a:off x="0" y="0"/>
                                      <a:ext cx="428625" cy="438150"/>
                                    </a:xfrm>
                                    <a:prstGeom prst="rect">
                                      <a:avLst/>
                                    </a:prstGeom>
                                  </pic:spPr>
                                </pic:pic>
                              </a:graphicData>
                            </a:graphic>
                          </wp:inline>
                        </w:drawing>
                      </w:r>
                      <w:r>
                        <w:rPr>
                          <w:rFonts w:ascii="Times New Roman" w:hAnsi="Times New Roman" w:cs="Times New Roman"/>
                          <w:noProof/>
                          <w:sz w:val="24"/>
                          <w:szCs w:val="24"/>
                        </w:rPr>
                        <w:drawing>
                          <wp:inline distT="0" distB="0" distL="0" distR="0" wp14:anchorId="0E55B57C" wp14:editId="09201FA1">
                            <wp:extent cx="428625" cy="542925"/>
                            <wp:effectExtent l="0" t="0" r="9525" b="9525"/>
                            <wp:docPr id="1392360190" name="Gráfico 29" descr="Conexiones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82064" name="Gráfico 688282064" descr="Conexiones contorno"/>
                                    <pic:cNvPicPr/>
                                  </pic:nvPicPr>
                                  <pic:blipFill>
                                    <a:blip r:embed="rId30">
                                      <a:extLst>
                                        <a:ext uri="{96DAC541-7B7A-43D3-8B79-37D633B846F1}">
                                          <asvg:svgBlip xmlns:asvg="http://schemas.microsoft.com/office/drawing/2016/SVG/main" r:embed="rId31"/>
                                        </a:ext>
                                      </a:extLst>
                                    </a:blip>
                                    <a:stretch>
                                      <a:fillRect/>
                                    </a:stretch>
                                  </pic:blipFill>
                                  <pic:spPr>
                                    <a:xfrm>
                                      <a:off x="0" y="0"/>
                                      <a:ext cx="428625" cy="542925"/>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702272" behindDoc="0" locked="0" layoutInCell="1" allowOverlap="1" wp14:anchorId="30902A37" wp14:editId="25B03E53">
                <wp:simplePos x="0" y="0"/>
                <wp:positionH relativeFrom="column">
                  <wp:posOffset>5187315</wp:posOffset>
                </wp:positionH>
                <wp:positionV relativeFrom="paragraph">
                  <wp:posOffset>355600</wp:posOffset>
                </wp:positionV>
                <wp:extent cx="1295400" cy="2066925"/>
                <wp:effectExtent l="0" t="0" r="19050" b="28575"/>
                <wp:wrapNone/>
                <wp:docPr id="1335456441" name="Diagrama de flujo: proceso alternativo 32"/>
                <wp:cNvGraphicFramePr/>
                <a:graphic xmlns:a="http://schemas.openxmlformats.org/drawingml/2006/main">
                  <a:graphicData uri="http://schemas.microsoft.com/office/word/2010/wordprocessingShape">
                    <wps:wsp>
                      <wps:cNvSpPr/>
                      <wps:spPr>
                        <a:xfrm>
                          <a:off x="0" y="0"/>
                          <a:ext cx="1295400" cy="2066925"/>
                        </a:xfrm>
                        <a:prstGeom prst="flowChartAlternateProcess">
                          <a:avLst/>
                        </a:prstGeom>
                        <a:solidFill>
                          <a:sysClr val="window" lastClr="FFFFFF"/>
                        </a:solidFill>
                        <a:ln w="12700" cap="flat" cmpd="sng" algn="ctr">
                          <a:solidFill>
                            <a:srgbClr val="4EA72E"/>
                          </a:solidFill>
                          <a:prstDash val="solid"/>
                          <a:miter lim="800000"/>
                        </a:ln>
                        <a:effectLst/>
                      </wps:spPr>
                      <wps:txbx>
                        <w:txbxContent>
                          <w:p w14:paraId="306A2534" w14:textId="77777777" w:rsidR="000C13CD" w:rsidRDefault="000C13CD" w:rsidP="000C13CD">
                            <w:pPr>
                              <w:jc w:val="center"/>
                            </w:pPr>
                            <w:r>
                              <w:t>ENTIDAD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902A37" id="_x0000_s1046" type="#_x0000_t176" style="position:absolute;margin-left:408.45pt;margin-top:28pt;width:102pt;height:162.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" fillcolor="window" strokecolor="#4ea72e" strokeweight="1pt">
                <v:textbox>
                  <w:txbxContent>
                    <w:p w14:paraId="306A2534" w14:textId="77777777" w:rsidR="000C13CD" w:rsidRDefault="000C13CD" w:rsidP="000C13CD">
                      <w:pPr>
                        <w:jc w:val="center"/>
                      </w:pPr>
                      <w:r>
                        <w:t>ENTIDAD</w:t>
                      </w:r>
                    </w:p>
                  </w:txbxContent>
                </v:textbox>
              </v:shape>
            </w:pict>
          </mc:Fallback>
        </mc:AlternateContent>
      </w:r>
    </w:p>
    <w:p w14:paraId="293111C1" w14:textId="77777777" w:rsidR="000C13CD" w:rsidRPr="00516FA9" w:rsidRDefault="000C13CD" w:rsidP="000C13CD">
      <w:r>
        <w:rPr>
          <w:noProof/>
        </w:rPr>
        <mc:AlternateContent>
          <mc:Choice Requires="wps">
            <w:drawing>
              <wp:anchor distT="0" distB="0" distL="114300" distR="114300" simplePos="0" relativeHeight="251697152" behindDoc="0" locked="0" layoutInCell="1" allowOverlap="1" wp14:anchorId="7553AE6C" wp14:editId="26574EE3">
                <wp:simplePos x="0" y="0"/>
                <wp:positionH relativeFrom="column">
                  <wp:posOffset>358140</wp:posOffset>
                </wp:positionH>
                <wp:positionV relativeFrom="paragraph">
                  <wp:posOffset>189230</wp:posOffset>
                </wp:positionV>
                <wp:extent cx="2667000" cy="257175"/>
                <wp:effectExtent l="0" t="0" r="19050" b="28575"/>
                <wp:wrapNone/>
                <wp:docPr id="1624052005" name="Diagrama de flujo: proceso 33"/>
                <wp:cNvGraphicFramePr/>
                <a:graphic xmlns:a="http://schemas.openxmlformats.org/drawingml/2006/main">
                  <a:graphicData uri="http://schemas.microsoft.com/office/word/2010/wordprocessingShape">
                    <wps:wsp>
                      <wps:cNvSpPr/>
                      <wps:spPr>
                        <a:xfrm>
                          <a:off x="0" y="0"/>
                          <a:ext cx="2667000" cy="257175"/>
                        </a:xfrm>
                        <a:prstGeom prst="flowChartProcess">
                          <a:avLst/>
                        </a:prstGeom>
                        <a:solidFill>
                          <a:sysClr val="window" lastClr="FFFFFF"/>
                        </a:solidFill>
                        <a:ln w="12700" cap="flat" cmpd="sng" algn="ctr">
                          <a:solidFill>
                            <a:srgbClr val="4EA72E"/>
                          </a:solidFill>
                          <a:prstDash val="solid"/>
                          <a:miter lim="800000"/>
                        </a:ln>
                        <a:effectLst/>
                      </wps:spPr>
                      <wps:txbx>
                        <w:txbxContent>
                          <w:p w14:paraId="7321FAD4" w14:textId="77777777" w:rsidR="000C13CD" w:rsidRPr="002F7ED2" w:rsidRDefault="000C13CD" w:rsidP="000C13CD">
                            <w:pPr>
                              <w:jc w:val="center"/>
                              <w:rPr>
                                <w:rFonts w:ascii="Times New Roman" w:hAnsi="Times New Roman" w:cs="Times New Roman"/>
                                <w:b/>
                                <w:bCs/>
                              </w:rPr>
                            </w:pPr>
                            <w:r w:rsidRPr="002F7ED2">
                              <w:rPr>
                                <w:rFonts w:ascii="Times New Roman" w:hAnsi="Times New Roman" w:cs="Times New Roman"/>
                                <w:b/>
                                <w:bCs/>
                              </w:rPr>
                              <w:t>RECURSOS E INTERRELACIONES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53AE6C" id="Diagrama de flujo: proceso 33" o:spid="_x0000_s1047" type="#_x0000_t109" style="position:absolute;margin-left:28.2pt;margin-top:14.9pt;width:210pt;height:20.2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" fillcolor="window" strokecolor="#4ea72e" strokeweight="1pt">
                <v:textbox>
                  <w:txbxContent>
                    <w:p w14:paraId="7321FAD4" w14:textId="77777777" w:rsidR="000C13CD" w:rsidRPr="002F7ED2" w:rsidRDefault="000C13CD" w:rsidP="000C13CD">
                      <w:pPr>
                        <w:jc w:val="center"/>
                        <w:rPr>
                          <w:rFonts w:ascii="Times New Roman" w:hAnsi="Times New Roman" w:cs="Times New Roman"/>
                          <w:b/>
                          <w:bCs/>
                        </w:rPr>
                      </w:pPr>
                      <w:r w:rsidRPr="002F7ED2">
                        <w:rPr>
                          <w:rFonts w:ascii="Times New Roman" w:hAnsi="Times New Roman" w:cs="Times New Roman"/>
                          <w:b/>
                          <w:bCs/>
                        </w:rPr>
                        <w:t>RECURSOS E INTERRELACIONES</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7E7A126F" wp14:editId="2C222077">
                <wp:simplePos x="0" y="0"/>
                <wp:positionH relativeFrom="column">
                  <wp:posOffset>3482340</wp:posOffset>
                </wp:positionH>
                <wp:positionV relativeFrom="paragraph">
                  <wp:posOffset>132080</wp:posOffset>
                </wp:positionV>
                <wp:extent cx="1524000" cy="295275"/>
                <wp:effectExtent l="0" t="0" r="19050" b="28575"/>
                <wp:wrapNone/>
                <wp:docPr id="2068185015" name="Diagrama de flujo: proceso 34"/>
                <wp:cNvGraphicFramePr/>
                <a:graphic xmlns:a="http://schemas.openxmlformats.org/drawingml/2006/main">
                  <a:graphicData uri="http://schemas.microsoft.com/office/word/2010/wordprocessingShape">
                    <wps:wsp>
                      <wps:cNvSpPr/>
                      <wps:spPr>
                        <a:xfrm>
                          <a:off x="0" y="0"/>
                          <a:ext cx="1524000" cy="295275"/>
                        </a:xfrm>
                        <a:prstGeom prst="flowChartProcess">
                          <a:avLst/>
                        </a:prstGeom>
                        <a:solidFill>
                          <a:sysClr val="window" lastClr="FFFFFF"/>
                        </a:solidFill>
                        <a:ln w="12700" cap="flat" cmpd="sng" algn="ctr">
                          <a:solidFill>
                            <a:srgbClr val="4EA72E"/>
                          </a:solidFill>
                          <a:prstDash val="solid"/>
                          <a:miter lim="800000"/>
                        </a:ln>
                        <a:effectLst/>
                      </wps:spPr>
                      <wps:txbx>
                        <w:txbxContent>
                          <w:p w14:paraId="79A08708" w14:textId="77777777" w:rsidR="000C13CD" w:rsidRDefault="000C13CD" w:rsidP="000C13CD">
                            <w:pPr>
                              <w:jc w:val="center"/>
                            </w:pPr>
                            <w:r>
                              <w:t>Preservación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E7A126F" id="Diagrama de flujo: proceso 34" o:spid="_x0000_s1048" type="#_x0000_t109" style="position:absolute;margin-left:274.2pt;margin-top:10.4pt;width:120pt;height:23.2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" fillcolor="window" strokecolor="#4ea72e" strokeweight="1pt">
                <v:textbox>
                  <w:txbxContent>
                    <w:p w14:paraId="79A08708" w14:textId="77777777" w:rsidR="000C13CD" w:rsidRDefault="000C13CD" w:rsidP="000C13CD">
                      <w:pPr>
                        <w:jc w:val="center"/>
                      </w:pPr>
                      <w:r>
                        <w:t>Preservación</w:t>
                      </w:r>
                    </w:p>
                  </w:txbxContent>
                </v:textbox>
              </v:shape>
            </w:pict>
          </mc:Fallback>
        </mc:AlternateContent>
      </w:r>
    </w:p>
    <w:p w14:paraId="5A82DF78" w14:textId="77777777" w:rsidR="000C13CD" w:rsidRPr="00516FA9" w:rsidRDefault="000C13CD" w:rsidP="000C13CD">
      <w:r>
        <w:rPr>
          <w:noProof/>
        </w:rPr>
        <mc:AlternateContent>
          <mc:Choice Requires="wps">
            <w:drawing>
              <wp:anchor distT="0" distB="0" distL="114300" distR="114300" simplePos="0" relativeHeight="251705344" behindDoc="0" locked="0" layoutInCell="1" allowOverlap="1" wp14:anchorId="34443DB0" wp14:editId="38FF5537">
                <wp:simplePos x="0" y="0"/>
                <wp:positionH relativeFrom="column">
                  <wp:posOffset>767715</wp:posOffset>
                </wp:positionH>
                <wp:positionV relativeFrom="paragraph">
                  <wp:posOffset>1913255</wp:posOffset>
                </wp:positionV>
                <wp:extent cx="971550" cy="209550"/>
                <wp:effectExtent l="0" t="0" r="19050" b="19050"/>
                <wp:wrapNone/>
                <wp:docPr id="2135036413" name="Diagrama de flujo: proceso 42"/>
                <wp:cNvGraphicFramePr/>
                <a:graphic xmlns:a="http://schemas.openxmlformats.org/drawingml/2006/main">
                  <a:graphicData uri="http://schemas.microsoft.com/office/word/2010/wordprocessingShape">
                    <wps:wsp>
                      <wps:cNvSpPr/>
                      <wps:spPr>
                        <a:xfrm>
                          <a:off x="0" y="0"/>
                          <a:ext cx="971550" cy="209550"/>
                        </a:xfrm>
                        <a:prstGeom prst="flowChartProcess">
                          <a:avLst/>
                        </a:prstGeom>
                        <a:gradFill>
                          <a:gsLst>
                            <a:gs pos="0">
                              <a:srgbClr val="0E2841">
                                <a:lumMod val="50000"/>
                                <a:lumOff val="50000"/>
                              </a:srgbClr>
                            </a:gs>
                            <a:gs pos="68000">
                              <a:srgbClr val="92D050"/>
                            </a:gs>
                            <a:gs pos="83000">
                              <a:srgbClr val="156082">
                                <a:lumMod val="45000"/>
                                <a:lumOff val="55000"/>
                              </a:srgbClr>
                            </a:gs>
                            <a:gs pos="100000">
                              <a:srgbClr val="156082">
                                <a:lumMod val="30000"/>
                                <a:lumOff val="70000"/>
                              </a:srgbClr>
                            </a:gs>
                          </a:gsLst>
                          <a:lin ang="5400000" scaled="1"/>
                        </a:gradFill>
                        <a:ln w="12700" cap="flat" cmpd="sng" algn="ctr">
                          <a:solidFill>
                            <a:sysClr val="windowText" lastClr="000000"/>
                          </a:solidFill>
                          <a:prstDash val="solid"/>
                          <a:miter lim="800000"/>
                        </a:ln>
                        <a:effectLst/>
                      </wps:spPr>
                      <wps:txbx>
                        <w:txbxContent>
                          <w:p w14:paraId="1E692D07" w14:textId="77777777" w:rsidR="000C13CD" w:rsidRDefault="000C13CD" w:rsidP="000C13CD">
                            <w:pPr>
                              <w:rPr>
                                <w:b/>
                                <w:bCs/>
                                <w:sz w:val="16"/>
                                <w:szCs w:val="16"/>
                              </w:rPr>
                            </w:pPr>
                            <w:r w:rsidRPr="001E4166">
                              <w:rPr>
                                <w:b/>
                                <w:bCs/>
                                <w:sz w:val="16"/>
                                <w:szCs w:val="16"/>
                              </w:rPr>
                              <w:t>=dependencia</w:t>
                            </w:r>
                          </w:p>
                          <w:p w14:paraId="43F12768" w14:textId="77777777" w:rsidR="000C13CD" w:rsidRPr="001E4166" w:rsidRDefault="000C13CD" w:rsidP="000C13CD">
                            <w:pPr>
                              <w:rPr>
                                <w:b/>
                                <w:bCs/>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4443DB0" id="Diagrama de flujo: proceso 42" o:spid="_x0000_s1049" type="#_x0000_t109" style="position:absolute;margin-left:60.45pt;margin-top:150.65pt;width:76.5pt;height:16.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" fillcolor="#4e95d9" strokecolor="windowText" strokeweight="1pt">
                <v:fill color2="#a2d8f0" colors="0 #4e95d9;44564f #92d050;54395f #74c4e9;1 #a2d8f0" focus="100%" type="gradient"/>
                <v:textbox>
                  <w:txbxContent>
                    <w:p w14:paraId="1E692D07" w14:textId="77777777" w:rsidR="000C13CD" w:rsidRDefault="000C13CD" w:rsidP="000C13CD">
                      <w:pPr>
                        <w:rPr>
                          <w:b/>
                          <w:bCs/>
                          <w:sz w:val="16"/>
                          <w:szCs w:val="16"/>
                        </w:rPr>
                      </w:pPr>
                      <w:r w:rsidRPr="001E4166">
                        <w:rPr>
                          <w:b/>
                          <w:bCs/>
                          <w:sz w:val="16"/>
                          <w:szCs w:val="16"/>
                        </w:rPr>
                        <w:t>=dependencia</w:t>
                      </w:r>
                    </w:p>
                    <w:p w14:paraId="43F12768" w14:textId="77777777" w:rsidR="000C13CD" w:rsidRPr="001E4166" w:rsidRDefault="000C13CD" w:rsidP="000C13CD">
                      <w:pPr>
                        <w:rPr>
                          <w:b/>
                          <w:bCs/>
                          <w:sz w:val="16"/>
                          <w:szCs w:val="16"/>
                        </w:rPr>
                      </w:pP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3674F560" wp14:editId="3FF627E9">
                <wp:simplePos x="0" y="0"/>
                <wp:positionH relativeFrom="column">
                  <wp:posOffset>748665</wp:posOffset>
                </wp:positionH>
                <wp:positionV relativeFrom="paragraph">
                  <wp:posOffset>1617980</wp:posOffset>
                </wp:positionV>
                <wp:extent cx="971550" cy="219075"/>
                <wp:effectExtent l="0" t="0" r="19050" b="28575"/>
                <wp:wrapNone/>
                <wp:docPr id="181922463" name="Diagrama de flujo: proceso 42"/>
                <wp:cNvGraphicFramePr/>
                <a:graphic xmlns:a="http://schemas.openxmlformats.org/drawingml/2006/main">
                  <a:graphicData uri="http://schemas.microsoft.com/office/word/2010/wordprocessingShape">
                    <wps:wsp>
                      <wps:cNvSpPr/>
                      <wps:spPr>
                        <a:xfrm>
                          <a:off x="0" y="0"/>
                          <a:ext cx="971550" cy="219075"/>
                        </a:xfrm>
                        <a:prstGeom prst="flowChartProcess">
                          <a:avLst/>
                        </a:prstGeom>
                        <a:gradFill>
                          <a:gsLst>
                            <a:gs pos="0">
                              <a:srgbClr val="156082">
                                <a:lumMod val="5000"/>
                                <a:lumOff val="95000"/>
                              </a:srgbClr>
                            </a:gs>
                            <a:gs pos="68000">
                              <a:srgbClr val="92D050"/>
                            </a:gs>
                            <a:gs pos="83000">
                              <a:srgbClr val="156082">
                                <a:lumMod val="45000"/>
                                <a:lumOff val="55000"/>
                              </a:srgbClr>
                            </a:gs>
                            <a:gs pos="100000">
                              <a:srgbClr val="156082">
                                <a:lumMod val="30000"/>
                                <a:lumOff val="70000"/>
                              </a:srgbClr>
                            </a:gs>
                          </a:gsLst>
                          <a:lin ang="5400000" scaled="1"/>
                        </a:gradFill>
                        <a:ln w="12700" cap="flat" cmpd="sng" algn="ctr">
                          <a:solidFill>
                            <a:srgbClr val="4EA72E"/>
                          </a:solidFill>
                          <a:prstDash val="solid"/>
                          <a:miter lim="800000"/>
                        </a:ln>
                        <a:effectLst/>
                      </wps:spPr>
                      <wps:txbx>
                        <w:txbxContent>
                          <w:p w14:paraId="15818DA9" w14:textId="77777777" w:rsidR="000C13CD" w:rsidRPr="001E4166" w:rsidRDefault="000C13CD" w:rsidP="000C13CD">
                            <w:pPr>
                              <w:jc w:val="center"/>
                              <w:rPr>
                                <w:b/>
                                <w:bCs/>
                                <w:sz w:val="18"/>
                                <w:szCs w:val="18"/>
                              </w:rPr>
                            </w:pPr>
                            <w:r w:rsidRPr="001E4166">
                              <w:rPr>
                                <w:b/>
                                <w:bCs/>
                                <w:sz w:val="18"/>
                                <w:szCs w:val="18"/>
                              </w:rPr>
                              <w:t>=Impactos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674F560" id="_x0000_s1050" type="#_x0000_t109" style="position:absolute;margin-left:58.95pt;margin-top:127.4pt;width:76.5pt;height:17.2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" fillcolor="#f0f8fd" strokecolor="#4ea72e" strokeweight="1pt">
                <v:fill color2="#a2d8f0" colors="0 #f0f8fd;44564f #92d050;54395f #74c4e9;1 #a2d8f0" focus="100%" type="gradient"/>
                <v:textbox>
                  <w:txbxContent>
                    <w:p w14:paraId="15818DA9" w14:textId="77777777" w:rsidR="000C13CD" w:rsidRPr="001E4166" w:rsidRDefault="000C13CD" w:rsidP="000C13CD">
                      <w:pPr>
                        <w:jc w:val="center"/>
                        <w:rPr>
                          <w:b/>
                          <w:bCs/>
                          <w:sz w:val="18"/>
                          <w:szCs w:val="18"/>
                        </w:rPr>
                      </w:pPr>
                      <w:r w:rsidRPr="001E4166">
                        <w:rPr>
                          <w:b/>
                          <w:bCs/>
                          <w:sz w:val="18"/>
                          <w:szCs w:val="18"/>
                        </w:rPr>
                        <w:t>=Impactos</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6165ECC9" wp14:editId="1E39BE60">
                <wp:simplePos x="0" y="0"/>
                <wp:positionH relativeFrom="column">
                  <wp:posOffset>376555</wp:posOffset>
                </wp:positionH>
                <wp:positionV relativeFrom="paragraph">
                  <wp:posOffset>1922780</wp:posOffset>
                </wp:positionV>
                <wp:extent cx="200025" cy="190500"/>
                <wp:effectExtent l="0" t="0" r="28575" b="19050"/>
                <wp:wrapNone/>
                <wp:docPr id="1326266662" name="Diagrama de flujo: proceso 41"/>
                <wp:cNvGraphicFramePr/>
                <a:graphic xmlns:a="http://schemas.openxmlformats.org/drawingml/2006/main">
                  <a:graphicData uri="http://schemas.microsoft.com/office/word/2010/wordprocessingShape">
                    <wps:wsp>
                      <wps:cNvSpPr/>
                      <wps:spPr>
                        <a:xfrm>
                          <a:off x="0" y="0"/>
                          <a:ext cx="200025" cy="190500"/>
                        </a:xfrm>
                        <a:prstGeom prst="flowChartProcess">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4A7EF" id="Diagrama de flujo: proceso 41" o:spid="_x0000_s1026" type="#_x0000_t109" style="position:absolute;margin-left:29.65pt;margin-top:151.4pt;width:15.75pt;height: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" fillcolor="#156082" strokecolor="#042433" strokeweight="1pt"/>
            </w:pict>
          </mc:Fallback>
        </mc:AlternateContent>
      </w:r>
      <w:r>
        <w:rPr>
          <w:noProof/>
        </w:rPr>
        <mc:AlternateContent>
          <mc:Choice Requires="wps">
            <w:drawing>
              <wp:anchor distT="0" distB="0" distL="114300" distR="114300" simplePos="0" relativeHeight="251704320" behindDoc="0" locked="0" layoutInCell="1" allowOverlap="1" wp14:anchorId="28493D2C" wp14:editId="1CBC81BA">
                <wp:simplePos x="0" y="0"/>
                <wp:positionH relativeFrom="column">
                  <wp:posOffset>377190</wp:posOffset>
                </wp:positionH>
                <wp:positionV relativeFrom="paragraph">
                  <wp:posOffset>1608455</wp:posOffset>
                </wp:positionV>
                <wp:extent cx="219075" cy="180975"/>
                <wp:effectExtent l="0" t="0" r="28575" b="28575"/>
                <wp:wrapNone/>
                <wp:docPr id="1524504472" name="Diagrama de flujo: proceso 40"/>
                <wp:cNvGraphicFramePr/>
                <a:graphic xmlns:a="http://schemas.openxmlformats.org/drawingml/2006/main">
                  <a:graphicData uri="http://schemas.microsoft.com/office/word/2010/wordprocessingShape">
                    <wps:wsp>
                      <wps:cNvSpPr/>
                      <wps:spPr>
                        <a:xfrm>
                          <a:off x="0" y="0"/>
                          <a:ext cx="219075" cy="180975"/>
                        </a:xfrm>
                        <a:prstGeom prst="flowChartProcess">
                          <a:avLst/>
                        </a:prstGeom>
                        <a:solidFill>
                          <a:srgbClr val="00B050"/>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49192" id="Diagrama de flujo: proceso 40" o:spid="_x0000_s1026" type="#_x0000_t109" style="position:absolute;margin-left:29.7pt;margin-top:126.65pt;width:17.25pt;height:14.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" fillcolor="#00b050" strokecolor="#042433" strokeweight="1pt"/>
            </w:pict>
          </mc:Fallback>
        </mc:AlternateContent>
      </w:r>
      <w:r>
        <w:rPr>
          <w:noProof/>
        </w:rPr>
        <mc:AlternateContent>
          <mc:Choice Requires="wps">
            <w:drawing>
              <wp:anchor distT="0" distB="0" distL="114300" distR="114300" simplePos="0" relativeHeight="251700224" behindDoc="0" locked="0" layoutInCell="1" allowOverlap="1" wp14:anchorId="06C96DA7" wp14:editId="7880522B">
                <wp:simplePos x="0" y="0"/>
                <wp:positionH relativeFrom="column">
                  <wp:posOffset>3482340</wp:posOffset>
                </wp:positionH>
                <wp:positionV relativeFrom="paragraph">
                  <wp:posOffset>646430</wp:posOffset>
                </wp:positionV>
                <wp:extent cx="1533525" cy="247650"/>
                <wp:effectExtent l="0" t="0" r="28575" b="19050"/>
                <wp:wrapNone/>
                <wp:docPr id="245765499" name="Diagrama de flujo: proceso 36"/>
                <wp:cNvGraphicFramePr/>
                <a:graphic xmlns:a="http://schemas.openxmlformats.org/drawingml/2006/main">
                  <a:graphicData uri="http://schemas.microsoft.com/office/word/2010/wordprocessingShape">
                    <wps:wsp>
                      <wps:cNvSpPr/>
                      <wps:spPr>
                        <a:xfrm>
                          <a:off x="0" y="0"/>
                          <a:ext cx="1533525" cy="247650"/>
                        </a:xfrm>
                        <a:prstGeom prst="flowChartProcess">
                          <a:avLst/>
                        </a:prstGeom>
                        <a:solidFill>
                          <a:sysClr val="window" lastClr="FFFFFF"/>
                        </a:solidFill>
                        <a:ln w="12700" cap="flat" cmpd="sng" algn="ctr">
                          <a:solidFill>
                            <a:srgbClr val="4EA72E"/>
                          </a:solidFill>
                          <a:prstDash val="solid"/>
                          <a:miter lim="800000"/>
                        </a:ln>
                        <a:effectLst/>
                      </wps:spPr>
                      <wps:txbx>
                        <w:txbxContent>
                          <w:p w14:paraId="26244DCF" w14:textId="77777777" w:rsidR="000C13CD" w:rsidRDefault="000C13CD" w:rsidP="000C13CD">
                            <w:pPr>
                              <w:jc w:val="center"/>
                            </w:pPr>
                            <w:r>
                              <w:t>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96DA7" id="Diagrama de flujo: proceso 36" o:spid="_x0000_s1051" type="#_x0000_t109" style="position:absolute;margin-left:274.2pt;margin-top:50.9pt;width:120.75pt;height:1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" fillcolor="window" strokecolor="#4ea72e" strokeweight="1pt">
                <v:textbox>
                  <w:txbxContent>
                    <w:p w14:paraId="26244DCF" w14:textId="77777777" w:rsidR="000C13CD" w:rsidRDefault="000C13CD" w:rsidP="000C13CD">
                      <w:pPr>
                        <w:jc w:val="center"/>
                      </w:pPr>
                      <w:r>
                        <w:t>Desarrollo</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6DDD25CB" wp14:editId="57FFC56B">
                <wp:simplePos x="0" y="0"/>
                <wp:positionH relativeFrom="column">
                  <wp:posOffset>3444240</wp:posOffset>
                </wp:positionH>
                <wp:positionV relativeFrom="paragraph">
                  <wp:posOffset>894080</wp:posOffset>
                </wp:positionV>
                <wp:extent cx="1685925" cy="857250"/>
                <wp:effectExtent l="0" t="19050" r="47625" b="38100"/>
                <wp:wrapNone/>
                <wp:docPr id="939445304" name="Flecha: a la derecha 38"/>
                <wp:cNvGraphicFramePr/>
                <a:graphic xmlns:a="http://schemas.openxmlformats.org/drawingml/2006/main">
                  <a:graphicData uri="http://schemas.microsoft.com/office/word/2010/wordprocessingShape">
                    <wps:wsp>
                      <wps:cNvSpPr/>
                      <wps:spPr>
                        <a:xfrm>
                          <a:off x="0" y="0"/>
                          <a:ext cx="1685925" cy="857250"/>
                        </a:xfrm>
                        <a:prstGeom prst="rightArrow">
                          <a:avLst/>
                        </a:prstGeom>
                        <a:solidFill>
                          <a:srgbClr val="156082"/>
                        </a:solidFill>
                        <a:ln w="12700" cap="flat" cmpd="sng" algn="ctr">
                          <a:solidFill>
                            <a:srgbClr val="156082">
                              <a:shade val="15000"/>
                            </a:srgbClr>
                          </a:solidFill>
                          <a:prstDash val="solid"/>
                          <a:miter lim="800000"/>
                        </a:ln>
                        <a:effectLst/>
                      </wps:spPr>
                      <wps:txbx>
                        <w:txbxContent>
                          <w:p w14:paraId="59C9C7A1" w14:textId="77777777" w:rsidR="000C13CD" w:rsidRDefault="000C13CD" w:rsidP="000C13CD">
                            <w:pPr>
                              <w:jc w:val="center"/>
                            </w:pPr>
                            <w:r w:rsidRPr="002F7ED2">
                              <w:rPr>
                                <w:sz w:val="18"/>
                                <w:szCs w:val="18"/>
                              </w:rPr>
                              <w:t>Degradación o</w:t>
                            </w:r>
                            <w:r>
                              <w:t xml:space="preserve"> agotamiento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DD25C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38" o:spid="_x0000_s1052" type="#_x0000_t13" style="position:absolute;margin-left:271.2pt;margin-top:70.4pt;width:132.75pt;height:6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" adj="16108" fillcolor="#156082" strokecolor="#042433" strokeweight="1pt">
                <v:textbox>
                  <w:txbxContent>
                    <w:p w14:paraId="59C9C7A1" w14:textId="77777777" w:rsidR="000C13CD" w:rsidRDefault="000C13CD" w:rsidP="000C13CD">
                      <w:pPr>
                        <w:jc w:val="center"/>
                      </w:pPr>
                      <w:r w:rsidRPr="002F7ED2">
                        <w:rPr>
                          <w:sz w:val="18"/>
                          <w:szCs w:val="18"/>
                        </w:rPr>
                        <w:t>Degradación o</w:t>
                      </w:r>
                      <w:r>
                        <w:t xml:space="preserve"> agotamiento</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0A4590A3" wp14:editId="29CA6CDF">
                <wp:simplePos x="0" y="0"/>
                <wp:positionH relativeFrom="column">
                  <wp:posOffset>3434715</wp:posOffset>
                </wp:positionH>
                <wp:positionV relativeFrom="paragraph">
                  <wp:posOffset>188595</wp:posOffset>
                </wp:positionV>
                <wp:extent cx="1638300" cy="447675"/>
                <wp:effectExtent l="19050" t="19050" r="19050" b="47625"/>
                <wp:wrapNone/>
                <wp:docPr id="1713966877" name="Flecha: hacia la izquierda 35"/>
                <wp:cNvGraphicFramePr/>
                <a:graphic xmlns:a="http://schemas.openxmlformats.org/drawingml/2006/main">
                  <a:graphicData uri="http://schemas.microsoft.com/office/word/2010/wordprocessingShape">
                    <wps:wsp>
                      <wps:cNvSpPr/>
                      <wps:spPr>
                        <a:xfrm>
                          <a:off x="0" y="0"/>
                          <a:ext cx="1638300" cy="447675"/>
                        </a:xfrm>
                        <a:prstGeom prst="leftArrow">
                          <a:avLst/>
                        </a:prstGeom>
                        <a:solidFill>
                          <a:srgbClr val="00B050"/>
                        </a:solidFill>
                        <a:ln w="12700" cap="flat" cmpd="sng" algn="ctr">
                          <a:solidFill>
                            <a:srgbClr val="156082">
                              <a:shade val="15000"/>
                            </a:srgbClr>
                          </a:solidFill>
                          <a:prstDash val="solid"/>
                          <a:miter lim="800000"/>
                        </a:ln>
                        <a:effectLst/>
                      </wps:spPr>
                      <wps:txbx>
                        <w:txbxContent>
                          <w:p w14:paraId="2CFC45A1" w14:textId="77777777" w:rsidR="000C13CD" w:rsidRPr="002F7ED2" w:rsidRDefault="000C13CD" w:rsidP="000C13CD">
                            <w:pPr>
                              <w:jc w:val="center"/>
                              <w:rPr>
                                <w:sz w:val="20"/>
                                <w:szCs w:val="20"/>
                              </w:rPr>
                            </w:pPr>
                            <w:r w:rsidRPr="002F7ED2">
                              <w:rPr>
                                <w:sz w:val="20"/>
                                <w:szCs w:val="20"/>
                              </w:rPr>
                              <w:t>Regeneración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4590A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5" o:spid="_x0000_s1053" type="#_x0000_t66" style="position:absolute;margin-left:270.45pt;margin-top:14.85pt;width:129pt;height:35.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" adj="2951" fillcolor="#00b050" strokecolor="#042433" strokeweight="1pt">
                <v:textbox>
                  <w:txbxContent>
                    <w:p w14:paraId="2CFC45A1" w14:textId="77777777" w:rsidR="000C13CD" w:rsidRPr="002F7ED2" w:rsidRDefault="000C13CD" w:rsidP="000C13CD">
                      <w:pPr>
                        <w:jc w:val="center"/>
                        <w:rPr>
                          <w:sz w:val="20"/>
                          <w:szCs w:val="20"/>
                        </w:rPr>
                      </w:pPr>
                      <w:r w:rsidRPr="002F7ED2">
                        <w:rPr>
                          <w:sz w:val="20"/>
                          <w:szCs w:val="20"/>
                        </w:rPr>
                        <w:t>Regeneración</w:t>
                      </w:r>
                    </w:p>
                  </w:txbxContent>
                </v:textbox>
              </v:shape>
            </w:pict>
          </mc:Fallback>
        </mc:AlternateContent>
      </w:r>
    </w:p>
    <w:p w14:paraId="2055A1EA" w14:textId="77777777" w:rsidR="000C13CD" w:rsidRDefault="000C13CD" w:rsidP="00930FC0">
      <w:pPr>
        <w:pStyle w:val="Prrafodelista"/>
        <w:spacing w:line="480" w:lineRule="auto"/>
        <w:ind w:left="0"/>
        <w:rPr>
          <w:rFonts w:ascii="Times New Roman" w:hAnsi="Times New Roman" w:cs="Times New Roman"/>
          <w:sz w:val="24"/>
          <w:szCs w:val="24"/>
        </w:rPr>
      </w:pPr>
    </w:p>
    <w:p w14:paraId="61D8B270" w14:textId="77777777" w:rsidR="000C13CD" w:rsidRDefault="000C13CD" w:rsidP="00930FC0">
      <w:pPr>
        <w:pStyle w:val="Prrafodelista"/>
        <w:spacing w:line="480" w:lineRule="auto"/>
        <w:ind w:left="0"/>
        <w:rPr>
          <w:rFonts w:ascii="Times New Roman" w:hAnsi="Times New Roman" w:cs="Times New Roman"/>
          <w:sz w:val="24"/>
          <w:szCs w:val="24"/>
        </w:rPr>
      </w:pPr>
    </w:p>
    <w:p w14:paraId="7911169B" w14:textId="77777777" w:rsidR="000C13CD" w:rsidRDefault="000C13CD" w:rsidP="00930FC0">
      <w:pPr>
        <w:pStyle w:val="Prrafodelista"/>
        <w:spacing w:line="480" w:lineRule="auto"/>
        <w:ind w:left="0"/>
        <w:rPr>
          <w:rFonts w:ascii="Times New Roman" w:hAnsi="Times New Roman" w:cs="Times New Roman"/>
          <w:sz w:val="24"/>
          <w:szCs w:val="24"/>
        </w:rPr>
      </w:pPr>
    </w:p>
    <w:p w14:paraId="6D430EB2" w14:textId="77777777" w:rsidR="000C13CD" w:rsidRDefault="000C13CD" w:rsidP="00930FC0">
      <w:pPr>
        <w:pStyle w:val="Prrafodelista"/>
        <w:spacing w:line="480" w:lineRule="auto"/>
        <w:ind w:left="0"/>
        <w:rPr>
          <w:rFonts w:ascii="Times New Roman" w:hAnsi="Times New Roman" w:cs="Times New Roman"/>
          <w:sz w:val="24"/>
          <w:szCs w:val="24"/>
        </w:rPr>
      </w:pPr>
    </w:p>
    <w:p w14:paraId="18E4F2C8" w14:textId="77777777" w:rsidR="000C13CD" w:rsidRDefault="000C13CD" w:rsidP="00930FC0">
      <w:pPr>
        <w:pStyle w:val="Prrafodelista"/>
        <w:spacing w:line="480" w:lineRule="auto"/>
        <w:ind w:left="0"/>
        <w:rPr>
          <w:rFonts w:ascii="Times New Roman" w:hAnsi="Times New Roman" w:cs="Times New Roman"/>
          <w:sz w:val="24"/>
          <w:szCs w:val="24"/>
        </w:rPr>
      </w:pPr>
    </w:p>
    <w:p w14:paraId="6FB18615" w14:textId="77777777" w:rsidR="000C13CD" w:rsidRDefault="000C13CD" w:rsidP="00930FC0">
      <w:pPr>
        <w:pStyle w:val="Prrafodelista"/>
        <w:spacing w:line="480" w:lineRule="auto"/>
        <w:ind w:left="0"/>
        <w:rPr>
          <w:rFonts w:ascii="Times New Roman" w:hAnsi="Times New Roman" w:cs="Times New Roman"/>
          <w:sz w:val="24"/>
          <w:szCs w:val="24"/>
        </w:rPr>
      </w:pPr>
    </w:p>
    <w:p w14:paraId="0E436D4F" w14:textId="2C019C6D" w:rsidR="000C13CD" w:rsidRDefault="000C13CD" w:rsidP="00930FC0">
      <w:pPr>
        <w:pStyle w:val="Prrafodelista"/>
        <w:spacing w:line="480" w:lineRule="auto"/>
        <w:ind w:left="0"/>
        <w:rPr>
          <w:rFonts w:ascii="Times New Roman" w:hAnsi="Times New Roman" w:cs="Times New Roman"/>
          <w:sz w:val="24"/>
          <w:szCs w:val="24"/>
        </w:rPr>
      </w:pPr>
    </w:p>
    <w:p w14:paraId="66869E62" w14:textId="050F7E2C" w:rsidR="000C13CD" w:rsidRDefault="000C13CD" w:rsidP="000C13CD">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Sin embargo, </w:t>
      </w:r>
      <w:r w:rsidR="00C718C9">
        <w:rPr>
          <w:rFonts w:ascii="Times New Roman" w:hAnsi="Times New Roman" w:cs="Times New Roman"/>
          <w:sz w:val="24"/>
          <w:szCs w:val="24"/>
        </w:rPr>
        <w:t xml:space="preserve">no siempre las dependencias e impactos de una entidad estarán relacionados. </w:t>
      </w:r>
      <w:r w:rsidR="002F1060">
        <w:rPr>
          <w:rFonts w:ascii="Times New Roman" w:hAnsi="Times New Roman" w:cs="Times New Roman"/>
          <w:sz w:val="24"/>
          <w:szCs w:val="24"/>
        </w:rPr>
        <w:t xml:space="preserve">Que una entidad dependa de algún recurso no lo convierte en un impacto, y podría impactar un recurso esto significa que haya algún tipo de dependencia. Todavía en ambos casos (la dependencia y el </w:t>
      </w:r>
      <w:r w:rsidR="00AF5C43">
        <w:rPr>
          <w:rFonts w:ascii="Times New Roman" w:hAnsi="Times New Roman" w:cs="Times New Roman"/>
          <w:sz w:val="24"/>
          <w:szCs w:val="24"/>
        </w:rPr>
        <w:t>impacto) dar algún riesgo u oportunidad relacionado con la sostenibilidad que podría esperarse razonablemente afecte a la entidad en el futuro.</w:t>
      </w:r>
    </w:p>
    <w:p w14:paraId="368FEEC7" w14:textId="38AD40A1" w:rsidR="00AF5C43" w:rsidRDefault="00AF5C43" w:rsidP="000C13CD">
      <w:pPr>
        <w:pStyle w:val="Prrafodelista"/>
        <w:spacing w:line="480" w:lineRule="auto"/>
        <w:ind w:left="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69953DFF" wp14:editId="24B90118">
                <wp:simplePos x="0" y="0"/>
                <wp:positionH relativeFrom="column">
                  <wp:posOffset>-35034</wp:posOffset>
                </wp:positionH>
                <wp:positionV relativeFrom="paragraph">
                  <wp:posOffset>110490</wp:posOffset>
                </wp:positionV>
                <wp:extent cx="3762436" cy="489233"/>
                <wp:effectExtent l="0" t="0" r="47625" b="25400"/>
                <wp:wrapNone/>
                <wp:docPr id="1552383711" name="Flecha: pentágono 35"/>
                <wp:cNvGraphicFramePr/>
                <a:graphic xmlns:a="http://schemas.openxmlformats.org/drawingml/2006/main">
                  <a:graphicData uri="http://schemas.microsoft.com/office/word/2010/wordprocessingShape">
                    <wps:wsp>
                      <wps:cNvSpPr/>
                      <wps:spPr>
                        <a:xfrm>
                          <a:off x="0" y="0"/>
                          <a:ext cx="3762436" cy="489233"/>
                        </a:xfrm>
                        <a:prstGeom prst="homePlate">
                          <a:avLst/>
                        </a:prstGeom>
                      </wps:spPr>
                      <wps:style>
                        <a:lnRef idx="1">
                          <a:schemeClr val="accent4"/>
                        </a:lnRef>
                        <a:fillRef idx="2">
                          <a:schemeClr val="accent4"/>
                        </a:fillRef>
                        <a:effectRef idx="1">
                          <a:schemeClr val="accent4"/>
                        </a:effectRef>
                        <a:fontRef idx="minor">
                          <a:schemeClr val="dk1"/>
                        </a:fontRef>
                      </wps:style>
                      <wps:txbx>
                        <w:txbxContent>
                          <w:p w14:paraId="41827625" w14:textId="1571CCD7" w:rsidR="00AF5C43" w:rsidRDefault="00AF5C43" w:rsidP="00AF5C43">
                            <w:pPr>
                              <w:jc w:val="center"/>
                            </w:pPr>
                            <w:r>
                              <w:t>Riesgos y oportunidades que puede esperar que razonablemente afecten en el futuro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53DFF" id="Flecha: pentágono 35" o:spid="_x0000_s1054" type="#_x0000_t15" style="position:absolute;margin-left:-2.75pt;margin-top:8.7pt;width:296.25pt;height:3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" adj="20196" fillcolor="#4fc5f2 [2167]" strokecolor="#0f9ed5 [3207]" strokeweight=".5pt">
                <v:fill color2="#2ab8f0 [2615]" rotate="t" colors="0 #9ccff5;.5 #8fc4eb;1 #79beed" focus="100%" type="gradient">
                  <o:fill v:ext="view" type="gradientUnscaled"/>
                </v:fill>
                <v:textbox>
                  <w:txbxContent>
                    <w:p w14:paraId="41827625" w14:textId="1571CCD7" w:rsidR="00AF5C43" w:rsidRDefault="00AF5C43" w:rsidP="00AF5C43">
                      <w:pPr>
                        <w:jc w:val="center"/>
                      </w:pPr>
                      <w:r>
                        <w:t>Riesgos y oportunidades que puede esperar que razonablemente afecten en el futuro</w:t>
                      </w:r>
                    </w:p>
                  </w:txbxContent>
                </v:textbox>
              </v:shape>
            </w:pict>
          </mc:Fallback>
        </mc:AlternateContent>
      </w:r>
    </w:p>
    <w:p w14:paraId="787F3ECA" w14:textId="77777777" w:rsidR="00AF5C43" w:rsidRDefault="00AF5C43" w:rsidP="000C13CD">
      <w:pPr>
        <w:pStyle w:val="Prrafodelista"/>
        <w:spacing w:line="480" w:lineRule="auto"/>
        <w:ind w:left="0"/>
        <w:rPr>
          <w:rFonts w:ascii="Times New Roman" w:hAnsi="Times New Roman" w:cs="Times New Roman"/>
          <w:sz w:val="24"/>
          <w:szCs w:val="24"/>
        </w:rPr>
      </w:pPr>
    </w:p>
    <w:p w14:paraId="36119C71" w14:textId="64669712" w:rsidR="00AF5C43" w:rsidRDefault="006F1A9A" w:rsidP="000C13CD">
      <w:pPr>
        <w:pStyle w:val="Prrafodelista"/>
        <w:spacing w:line="480" w:lineRule="auto"/>
        <w:ind w:left="0"/>
        <w:rPr>
          <w:rFonts w:ascii="Times New Roman" w:hAnsi="Times New Roman" w:cs="Times New Roman"/>
          <w:color w:val="45B0E1" w:themeColor="accent1" w:themeTint="99"/>
          <w:sz w:val="24"/>
          <w:szCs w:val="24"/>
        </w:rPr>
      </w:pPr>
      <w:r w:rsidRPr="006F1A9A">
        <w:rPr>
          <w:rFonts w:ascii="Times New Roman" w:hAnsi="Times New Roman" w:cs="Times New Roman"/>
          <w:color w:val="45B0E1" w:themeColor="accent1" w:themeTint="99"/>
          <w:sz w:val="24"/>
          <w:szCs w:val="24"/>
        </w:rPr>
        <w:t>Los riegos y oportunidades</w:t>
      </w:r>
      <w:r>
        <w:rPr>
          <w:rFonts w:ascii="Times New Roman" w:hAnsi="Times New Roman" w:cs="Times New Roman"/>
          <w:color w:val="45B0E1" w:themeColor="accent1" w:themeTint="99"/>
          <w:sz w:val="24"/>
          <w:szCs w:val="24"/>
        </w:rPr>
        <w:t xml:space="preserve"> relacionados con la sostenibil</w:t>
      </w:r>
      <w:r w:rsidR="00C32E43">
        <w:rPr>
          <w:rFonts w:ascii="Times New Roman" w:hAnsi="Times New Roman" w:cs="Times New Roman"/>
          <w:color w:val="45B0E1" w:themeColor="accent1" w:themeTint="99"/>
          <w:sz w:val="24"/>
          <w:szCs w:val="24"/>
        </w:rPr>
        <w:t>i</w:t>
      </w:r>
      <w:r>
        <w:rPr>
          <w:rFonts w:ascii="Times New Roman" w:hAnsi="Times New Roman" w:cs="Times New Roman"/>
          <w:color w:val="45B0E1" w:themeColor="accent1" w:themeTint="99"/>
          <w:sz w:val="24"/>
          <w:szCs w:val="24"/>
        </w:rPr>
        <w:t>dad</w:t>
      </w:r>
      <w:r w:rsidRPr="006F1A9A">
        <w:rPr>
          <w:rFonts w:ascii="Times New Roman" w:hAnsi="Times New Roman" w:cs="Times New Roman"/>
          <w:color w:val="45B0E1" w:themeColor="accent1" w:themeTint="99"/>
          <w:sz w:val="24"/>
          <w:szCs w:val="24"/>
        </w:rPr>
        <w:t xml:space="preserve"> que puede esperarse que razonablemente afecten en el futuro</w:t>
      </w:r>
    </w:p>
    <w:p w14:paraId="3A4F9EBC" w14:textId="7F0E66AB" w:rsidR="006F1A9A" w:rsidRDefault="006F1A9A" w:rsidP="000C13CD">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La norma IFRS S1 explica que la dependencia e impactos de recursos </w:t>
      </w:r>
      <w:proofErr w:type="spellStart"/>
      <w:r>
        <w:rPr>
          <w:rFonts w:ascii="Times New Roman" w:hAnsi="Times New Roman" w:cs="Times New Roman"/>
          <w:sz w:val="24"/>
          <w:szCs w:val="24"/>
        </w:rPr>
        <w:t>y</w:t>
      </w:r>
      <w:proofErr w:type="spellEnd"/>
      <w:r>
        <w:rPr>
          <w:rFonts w:ascii="Times New Roman" w:hAnsi="Times New Roman" w:cs="Times New Roman"/>
          <w:sz w:val="24"/>
          <w:szCs w:val="24"/>
        </w:rPr>
        <w:t xml:space="preserve"> interrelaciones podrían dar lugar a riesgos y oportunidades relacionados con la sostenibilidad que razonablemente podría esperarse afecten a la entidad en el futuro. Por ejemplo, una entidad accede a un recurso</w:t>
      </w:r>
      <w:r w:rsidR="000820F0">
        <w:rPr>
          <w:rFonts w:ascii="Times New Roman" w:hAnsi="Times New Roman" w:cs="Times New Roman"/>
          <w:sz w:val="24"/>
          <w:szCs w:val="24"/>
        </w:rPr>
        <w:t xml:space="preserve">, que le hacer depender de una </w:t>
      </w:r>
      <w:r w:rsidR="00C32E43">
        <w:rPr>
          <w:rFonts w:ascii="Times New Roman" w:hAnsi="Times New Roman" w:cs="Times New Roman"/>
          <w:sz w:val="24"/>
          <w:szCs w:val="24"/>
        </w:rPr>
        <w:t>interrelación</w:t>
      </w:r>
      <w:r w:rsidR="000820F0">
        <w:rPr>
          <w:rFonts w:ascii="Times New Roman" w:hAnsi="Times New Roman" w:cs="Times New Roman"/>
          <w:sz w:val="24"/>
          <w:szCs w:val="24"/>
        </w:rPr>
        <w:t xml:space="preserve"> para generar flujos de efectivo, es un riesgo que podría afectar a la entidad en el futuro. Un</w:t>
      </w:r>
      <w:r w:rsidR="00D05ADD">
        <w:rPr>
          <w:rFonts w:ascii="Times New Roman" w:hAnsi="Times New Roman" w:cs="Times New Roman"/>
          <w:sz w:val="24"/>
          <w:szCs w:val="24"/>
        </w:rPr>
        <w:t>a</w:t>
      </w:r>
      <w:r w:rsidR="000820F0">
        <w:rPr>
          <w:rFonts w:ascii="Times New Roman" w:hAnsi="Times New Roman" w:cs="Times New Roman"/>
          <w:sz w:val="24"/>
          <w:szCs w:val="24"/>
        </w:rPr>
        <w:t xml:space="preserve"> circunstancia </w:t>
      </w:r>
      <w:r w:rsidR="000820F0">
        <w:rPr>
          <w:rFonts w:ascii="Times New Roman" w:hAnsi="Times New Roman" w:cs="Times New Roman"/>
          <w:sz w:val="24"/>
          <w:szCs w:val="24"/>
        </w:rPr>
        <w:lastRenderedPageBreak/>
        <w:t>semejante podría evaluar un</w:t>
      </w:r>
      <w:r w:rsidR="00D05ADD">
        <w:rPr>
          <w:rFonts w:ascii="Times New Roman" w:hAnsi="Times New Roman" w:cs="Times New Roman"/>
          <w:sz w:val="24"/>
          <w:szCs w:val="24"/>
        </w:rPr>
        <w:t>a</w:t>
      </w:r>
      <w:r w:rsidR="000820F0">
        <w:rPr>
          <w:rFonts w:ascii="Times New Roman" w:hAnsi="Times New Roman" w:cs="Times New Roman"/>
          <w:sz w:val="24"/>
          <w:szCs w:val="24"/>
        </w:rPr>
        <w:t xml:space="preserve"> entidad sobre un riesgo u oportunidad relacionada con la sostenibilidad </w:t>
      </w:r>
      <w:r w:rsidR="00D05ADD">
        <w:rPr>
          <w:rFonts w:ascii="Times New Roman" w:hAnsi="Times New Roman" w:cs="Times New Roman"/>
          <w:sz w:val="24"/>
          <w:szCs w:val="24"/>
        </w:rPr>
        <w:t>que podría afectarle en el futuro.</w:t>
      </w:r>
    </w:p>
    <w:p w14:paraId="11E71BB3" w14:textId="1CAFD05A" w:rsidR="00D05ADD" w:rsidRPr="00324662" w:rsidRDefault="00D05ADD" w:rsidP="000C13CD">
      <w:pPr>
        <w:pStyle w:val="Prrafodelista"/>
        <w:spacing w:line="480" w:lineRule="auto"/>
        <w:ind w:left="0"/>
        <w:rPr>
          <w:rFonts w:ascii="Times New Roman" w:hAnsi="Times New Roman" w:cs="Times New Roman"/>
          <w:i/>
          <w:iCs/>
          <w:color w:val="007BB8"/>
          <w:sz w:val="24"/>
          <w:szCs w:val="24"/>
        </w:rPr>
      </w:pPr>
      <w:r w:rsidRPr="00324662">
        <w:rPr>
          <w:rFonts w:ascii="Times New Roman" w:hAnsi="Times New Roman" w:cs="Times New Roman"/>
          <w:i/>
          <w:iCs/>
          <w:color w:val="007BB8"/>
          <w:sz w:val="24"/>
          <w:szCs w:val="24"/>
        </w:rPr>
        <w:t>Podría razonablemente esperarse</w:t>
      </w:r>
    </w:p>
    <w:p w14:paraId="257B6A81" w14:textId="750E517B" w:rsidR="00D05ADD" w:rsidRDefault="00D05ADD" w:rsidP="000C13CD">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La norma IFRS S1 requiere que una entidad revele los riesgos y oportunidades relacionados con la sostenibilidad que razonablemente puede esperarse afecten en el futuro. El medio, para identificar riesgos y oportunidades relacionados con la sostenibilidad semejantes, la entidad los considerará desde perspectiva de su entorno.</w:t>
      </w:r>
    </w:p>
    <w:p w14:paraId="71C8A7B9" w14:textId="626E038C" w:rsidR="00D05ADD" w:rsidRDefault="00D05ADD" w:rsidP="000C13CD">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Una entidad podría juzgar un riesgos y oportunidades que podría razonablemente esperarse afecten en el futuro (basado en la perspectiva de una parte externa), a pesar </w:t>
      </w:r>
      <w:r w:rsidR="002E642B">
        <w:rPr>
          <w:rFonts w:ascii="Times New Roman" w:hAnsi="Times New Roman" w:cs="Times New Roman"/>
          <w:sz w:val="24"/>
          <w:szCs w:val="24"/>
        </w:rPr>
        <w:t>de esto la entidad no podría ninguna expectativa al respecto. Específicamente la entidad necesita considerar aspectos de la información, si su omisión, oscurecimiento o presentación errada podría esperarse razonablemente afecten las decisiones de los usuarios primarios. En este punto el punto de vista de los usuarios primarios es importante tomar en cuenta.</w:t>
      </w:r>
    </w:p>
    <w:p w14:paraId="3CB71EB6" w14:textId="2DD24817" w:rsidR="002E642B" w:rsidRPr="006F1A9A" w:rsidRDefault="002E642B" w:rsidP="000C13CD">
      <w:pPr>
        <w:pStyle w:val="Prrafodelista"/>
        <w:spacing w:line="480" w:lineRule="auto"/>
        <w:ind w:left="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77245C5D" wp14:editId="607EC321">
                <wp:simplePos x="0" y="0"/>
                <wp:positionH relativeFrom="column">
                  <wp:posOffset>55585</wp:posOffset>
                </wp:positionH>
                <wp:positionV relativeFrom="paragraph">
                  <wp:posOffset>36790</wp:posOffset>
                </wp:positionV>
                <wp:extent cx="5830028" cy="2690782"/>
                <wp:effectExtent l="0" t="0" r="18415" b="14605"/>
                <wp:wrapNone/>
                <wp:docPr id="651683583" name="Rectángulo 36"/>
                <wp:cNvGraphicFramePr/>
                <a:graphic xmlns:a="http://schemas.openxmlformats.org/drawingml/2006/main">
                  <a:graphicData uri="http://schemas.microsoft.com/office/word/2010/wordprocessingShape">
                    <wps:wsp>
                      <wps:cNvSpPr/>
                      <wps:spPr>
                        <a:xfrm>
                          <a:off x="0" y="0"/>
                          <a:ext cx="5830028" cy="2690782"/>
                        </a:xfrm>
                        <a:prstGeom prst="rect">
                          <a:avLst/>
                        </a:prstGeom>
                        <a:solidFill>
                          <a:schemeClr val="bg1">
                            <a:lumMod val="75000"/>
                          </a:schemeClr>
                        </a:solidFill>
                      </wps:spPr>
                      <wps:style>
                        <a:lnRef idx="2">
                          <a:schemeClr val="accent6"/>
                        </a:lnRef>
                        <a:fillRef idx="1">
                          <a:schemeClr val="lt1"/>
                        </a:fillRef>
                        <a:effectRef idx="0">
                          <a:schemeClr val="accent6"/>
                        </a:effectRef>
                        <a:fontRef idx="minor">
                          <a:schemeClr val="dk1"/>
                        </a:fontRef>
                      </wps:style>
                      <wps:txbx>
                        <w:txbxContent>
                          <w:p w14:paraId="54F359B3" w14:textId="611DAF28" w:rsidR="002E642B" w:rsidRDefault="002E642B" w:rsidP="002E642B">
                            <w:pPr>
                              <w:rPr>
                                <w:rFonts w:ascii="Times" w:hAnsi="Times"/>
                              </w:rPr>
                            </w:pPr>
                            <w:r w:rsidRPr="002E642B">
                              <w:rPr>
                                <w:rFonts w:ascii="Times" w:hAnsi="Times"/>
                              </w:rPr>
                              <w:t xml:space="preserve">Ejemplo- Una entidad determina que </w:t>
                            </w:r>
                            <w:r>
                              <w:rPr>
                                <w:rFonts w:ascii="Times" w:hAnsi="Times"/>
                              </w:rPr>
                              <w:t xml:space="preserve">razonablemente podría esperarse </w:t>
                            </w:r>
                            <w:r w:rsidR="00BB0FE0">
                              <w:rPr>
                                <w:rFonts w:ascii="Times" w:hAnsi="Times"/>
                              </w:rPr>
                              <w:t>ser afecto por un riesgo relacionado con la sostenibilidad del cual no creyó estar expuesto.</w:t>
                            </w:r>
                          </w:p>
                          <w:p w14:paraId="7B704B8E" w14:textId="3507EBFC" w:rsidR="00BB0FE0" w:rsidRDefault="00BB0FE0" w:rsidP="002E642B">
                            <w:pPr>
                              <w:rPr>
                                <w:rFonts w:ascii="Times" w:hAnsi="Times"/>
                              </w:rPr>
                            </w:pPr>
                            <w:r>
                              <w:rPr>
                                <w:rFonts w:ascii="Times" w:hAnsi="Times"/>
                              </w:rPr>
                              <w:t>Una entidad un fabricante de ropa que sus recursos son provistos de una jurisdicción que conocida por proteger los derechos humanos.</w:t>
                            </w:r>
                          </w:p>
                          <w:p w14:paraId="5032B742" w14:textId="50B94A75" w:rsidR="00BB0FE0" w:rsidRDefault="00BB0FE0" w:rsidP="002E642B">
                            <w:pPr>
                              <w:rPr>
                                <w:rFonts w:ascii="Times" w:hAnsi="Times"/>
                              </w:rPr>
                            </w:pPr>
                            <w:r>
                              <w:rPr>
                                <w:rFonts w:ascii="Times" w:hAnsi="Times"/>
                              </w:rPr>
                              <w:t>Las industrias pertenecientes al mismo sector industrial revelan los riesgos relacionados con las violaciones a los derechos a humanos a través de su cadena de valor</w:t>
                            </w:r>
                            <w:r w:rsidR="00F77169">
                              <w:rPr>
                                <w:rFonts w:ascii="Times" w:hAnsi="Times"/>
                              </w:rPr>
                              <w:t xml:space="preserve"> dentro de sus revelaciones financieras relacionadas con la sostenibilidad. Estas empresas del sector suplen sus recursos desde una jurisdicción con cual no trabaja la entidad.</w:t>
                            </w:r>
                          </w:p>
                          <w:p w14:paraId="661A80C1" w14:textId="2D486252" w:rsidR="00F77169" w:rsidRDefault="00F77169" w:rsidP="002E642B">
                            <w:pPr>
                              <w:rPr>
                                <w:rFonts w:ascii="Times" w:hAnsi="Times"/>
                              </w:rPr>
                            </w:pPr>
                            <w:r>
                              <w:rPr>
                                <w:rFonts w:ascii="Times" w:hAnsi="Times"/>
                              </w:rPr>
                              <w:t>Cuando evalúa los riesgos y oportunidades relacionados con la sostenibilidad, la entidad considerará tanto aspectos específicos como factores externos, incluyendo:</w:t>
                            </w:r>
                          </w:p>
                          <w:p w14:paraId="03EAA690" w14:textId="3BF17BDC" w:rsidR="001B0C9D" w:rsidRPr="001B0C9D" w:rsidRDefault="001B0C9D" w:rsidP="001B0C9D">
                            <w:pPr>
                              <w:pStyle w:val="Prrafodelista"/>
                              <w:numPr>
                                <w:ilvl w:val="0"/>
                                <w:numId w:val="24"/>
                              </w:numPr>
                              <w:rPr>
                                <w:rFonts w:ascii="Times" w:hAnsi="Times"/>
                              </w:rPr>
                            </w:pPr>
                            <w:r>
                              <w:rPr>
                                <w:rFonts w:ascii="Times" w:hAnsi="Times"/>
                              </w:rPr>
                              <w:t xml:space="preserve">No se esperan que </w:t>
                            </w:r>
                            <w:proofErr w:type="gramStart"/>
                            <w:r>
                              <w:rPr>
                                <w:rFonts w:ascii="Times" w:hAnsi="Times"/>
                              </w:rPr>
                              <w:t>los riesgos relacionados con la violación de los derechos humanos a través de la cadena de valor afecte</w:t>
                            </w:r>
                            <w:proofErr w:type="gramEnd"/>
                            <w:r>
                              <w:rPr>
                                <w:rFonts w:ascii="Times" w:hAnsi="Times"/>
                              </w:rPr>
                              <w:t xml:space="preserve"> a la entidad en el futuro.</w:t>
                            </w:r>
                          </w:p>
                          <w:p w14:paraId="4A9C1BAD" w14:textId="77777777" w:rsidR="00F77169" w:rsidRDefault="00F77169" w:rsidP="002E642B">
                            <w:pPr>
                              <w:rPr>
                                <w:rFonts w:ascii="Times" w:hAnsi="Times"/>
                              </w:rPr>
                            </w:pPr>
                          </w:p>
                          <w:p w14:paraId="5DEBD1B0" w14:textId="77777777" w:rsidR="00F77169" w:rsidRDefault="00F77169" w:rsidP="002E642B">
                            <w:pPr>
                              <w:rPr>
                                <w:rFonts w:ascii="Times" w:hAnsi="Times"/>
                              </w:rPr>
                            </w:pPr>
                          </w:p>
                          <w:p w14:paraId="3BD55732" w14:textId="77777777" w:rsidR="00BB0FE0" w:rsidRPr="002E642B" w:rsidRDefault="00BB0FE0" w:rsidP="002E642B">
                            <w:pPr>
                              <w:rPr>
                                <w:rFonts w:ascii="Times" w:hAnsi="Time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245C5D" id="Rectángulo 36" o:spid="_x0000_s1055" style="position:absolute;margin-left:4.4pt;margin-top:2.9pt;width:459.05pt;height:211.8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" fillcolor="#bfbfbf [2412]" strokecolor="#4ea72e [3209]" strokeweight="1pt">
                <v:textbox>
                  <w:txbxContent>
                    <w:p w14:paraId="54F359B3" w14:textId="611DAF28" w:rsidR="002E642B" w:rsidRDefault="002E642B" w:rsidP="002E642B">
                      <w:pPr>
                        <w:rPr>
                          <w:rFonts w:ascii="Times" w:hAnsi="Times"/>
                        </w:rPr>
                      </w:pPr>
                      <w:r w:rsidRPr="002E642B">
                        <w:rPr>
                          <w:rFonts w:ascii="Times" w:hAnsi="Times"/>
                        </w:rPr>
                        <w:t xml:space="preserve">Ejemplo- Una entidad determina que </w:t>
                      </w:r>
                      <w:r>
                        <w:rPr>
                          <w:rFonts w:ascii="Times" w:hAnsi="Times"/>
                        </w:rPr>
                        <w:t xml:space="preserve">razonablemente podría esperarse </w:t>
                      </w:r>
                      <w:r w:rsidR="00BB0FE0">
                        <w:rPr>
                          <w:rFonts w:ascii="Times" w:hAnsi="Times"/>
                        </w:rPr>
                        <w:t>ser afecto por un riesgo relacionado con la sostenibilidad del cual no creyó estar expuesto.</w:t>
                      </w:r>
                    </w:p>
                    <w:p w14:paraId="7B704B8E" w14:textId="3507EBFC" w:rsidR="00BB0FE0" w:rsidRDefault="00BB0FE0" w:rsidP="002E642B">
                      <w:pPr>
                        <w:rPr>
                          <w:rFonts w:ascii="Times" w:hAnsi="Times"/>
                        </w:rPr>
                      </w:pPr>
                      <w:r>
                        <w:rPr>
                          <w:rFonts w:ascii="Times" w:hAnsi="Times"/>
                        </w:rPr>
                        <w:t>Una entidad un fabricante de ropa que sus recursos son provistos de una jurisdicción que conocida por proteger los derechos humanos.</w:t>
                      </w:r>
                    </w:p>
                    <w:p w14:paraId="5032B742" w14:textId="50B94A75" w:rsidR="00BB0FE0" w:rsidRDefault="00BB0FE0" w:rsidP="002E642B">
                      <w:pPr>
                        <w:rPr>
                          <w:rFonts w:ascii="Times" w:hAnsi="Times"/>
                        </w:rPr>
                      </w:pPr>
                      <w:r>
                        <w:rPr>
                          <w:rFonts w:ascii="Times" w:hAnsi="Times"/>
                        </w:rPr>
                        <w:t>Las industrias pertenecientes al mismo sector industrial revelan los riesgos relacionados con las violaciones a los derechos a humanos a través de su cadena de valor</w:t>
                      </w:r>
                      <w:r w:rsidR="00F77169">
                        <w:rPr>
                          <w:rFonts w:ascii="Times" w:hAnsi="Times"/>
                        </w:rPr>
                        <w:t xml:space="preserve"> dentro de sus revelaciones financieras relacionadas con la sostenibilidad. Estas empresas del sector suplen sus recursos desde una jurisdicción con cual no trabaja la entidad.</w:t>
                      </w:r>
                    </w:p>
                    <w:p w14:paraId="661A80C1" w14:textId="2D486252" w:rsidR="00F77169" w:rsidRDefault="00F77169" w:rsidP="002E642B">
                      <w:pPr>
                        <w:rPr>
                          <w:rFonts w:ascii="Times" w:hAnsi="Times"/>
                        </w:rPr>
                      </w:pPr>
                      <w:r>
                        <w:rPr>
                          <w:rFonts w:ascii="Times" w:hAnsi="Times"/>
                        </w:rPr>
                        <w:t>Cuando evalúa los riesgos y oportunidades relacionados con la sostenibilidad, la entidad considerará tanto aspectos específicos como factores externos, incluyendo:</w:t>
                      </w:r>
                    </w:p>
                    <w:p w14:paraId="03EAA690" w14:textId="3BF17BDC" w:rsidR="001B0C9D" w:rsidRPr="001B0C9D" w:rsidRDefault="001B0C9D" w:rsidP="001B0C9D">
                      <w:pPr>
                        <w:pStyle w:val="Prrafodelista"/>
                        <w:numPr>
                          <w:ilvl w:val="0"/>
                          <w:numId w:val="24"/>
                        </w:numPr>
                        <w:rPr>
                          <w:rFonts w:ascii="Times" w:hAnsi="Times"/>
                        </w:rPr>
                      </w:pPr>
                      <w:r>
                        <w:rPr>
                          <w:rFonts w:ascii="Times" w:hAnsi="Times"/>
                        </w:rPr>
                        <w:t xml:space="preserve">No se esperan que </w:t>
                      </w:r>
                      <w:proofErr w:type="gramStart"/>
                      <w:r>
                        <w:rPr>
                          <w:rFonts w:ascii="Times" w:hAnsi="Times"/>
                        </w:rPr>
                        <w:t>los riesgos relacionados con la violación de los derechos humanos a través de la cadena de valor afecte</w:t>
                      </w:r>
                      <w:proofErr w:type="gramEnd"/>
                      <w:r>
                        <w:rPr>
                          <w:rFonts w:ascii="Times" w:hAnsi="Times"/>
                        </w:rPr>
                        <w:t xml:space="preserve"> a la entidad en el futuro.</w:t>
                      </w:r>
                    </w:p>
                    <w:p w14:paraId="4A9C1BAD" w14:textId="77777777" w:rsidR="00F77169" w:rsidRDefault="00F77169" w:rsidP="002E642B">
                      <w:pPr>
                        <w:rPr>
                          <w:rFonts w:ascii="Times" w:hAnsi="Times"/>
                        </w:rPr>
                      </w:pPr>
                    </w:p>
                    <w:p w14:paraId="5DEBD1B0" w14:textId="77777777" w:rsidR="00F77169" w:rsidRDefault="00F77169" w:rsidP="002E642B">
                      <w:pPr>
                        <w:rPr>
                          <w:rFonts w:ascii="Times" w:hAnsi="Times"/>
                        </w:rPr>
                      </w:pPr>
                    </w:p>
                    <w:p w14:paraId="3BD55732" w14:textId="77777777" w:rsidR="00BB0FE0" w:rsidRPr="002E642B" w:rsidRDefault="00BB0FE0" w:rsidP="002E642B">
                      <w:pPr>
                        <w:rPr>
                          <w:rFonts w:ascii="Times" w:hAnsi="Times"/>
                        </w:rPr>
                      </w:pPr>
                    </w:p>
                  </w:txbxContent>
                </v:textbox>
              </v:rect>
            </w:pict>
          </mc:Fallback>
        </mc:AlternateContent>
      </w:r>
    </w:p>
    <w:p w14:paraId="581A6923" w14:textId="77777777" w:rsidR="00AF5C43" w:rsidRDefault="00AF5C43" w:rsidP="000C13CD">
      <w:pPr>
        <w:pStyle w:val="Prrafodelista"/>
        <w:spacing w:line="480" w:lineRule="auto"/>
        <w:ind w:left="0"/>
        <w:rPr>
          <w:rFonts w:ascii="Times New Roman" w:hAnsi="Times New Roman" w:cs="Times New Roman"/>
          <w:sz w:val="24"/>
          <w:szCs w:val="24"/>
        </w:rPr>
      </w:pPr>
    </w:p>
    <w:p w14:paraId="1B8B23CB" w14:textId="77777777" w:rsidR="002E642B" w:rsidRDefault="002E642B" w:rsidP="000C13CD">
      <w:pPr>
        <w:pStyle w:val="Prrafodelista"/>
        <w:spacing w:line="480" w:lineRule="auto"/>
        <w:ind w:left="0"/>
        <w:rPr>
          <w:rFonts w:ascii="Times New Roman" w:hAnsi="Times New Roman" w:cs="Times New Roman"/>
          <w:sz w:val="24"/>
          <w:szCs w:val="24"/>
        </w:rPr>
      </w:pPr>
    </w:p>
    <w:p w14:paraId="5B4042E6" w14:textId="77777777" w:rsidR="002E642B" w:rsidRDefault="002E642B" w:rsidP="000C13CD">
      <w:pPr>
        <w:pStyle w:val="Prrafodelista"/>
        <w:spacing w:line="480" w:lineRule="auto"/>
        <w:ind w:left="0"/>
        <w:rPr>
          <w:rFonts w:ascii="Times New Roman" w:hAnsi="Times New Roman" w:cs="Times New Roman"/>
          <w:sz w:val="24"/>
          <w:szCs w:val="24"/>
        </w:rPr>
      </w:pPr>
    </w:p>
    <w:p w14:paraId="508E87D2" w14:textId="77777777" w:rsidR="002F1060" w:rsidRDefault="002F1060" w:rsidP="000C13CD">
      <w:pPr>
        <w:pStyle w:val="Prrafodelista"/>
        <w:spacing w:line="480" w:lineRule="auto"/>
        <w:ind w:left="0"/>
        <w:rPr>
          <w:rFonts w:ascii="Times New Roman" w:hAnsi="Times New Roman" w:cs="Times New Roman"/>
          <w:sz w:val="24"/>
          <w:szCs w:val="24"/>
        </w:rPr>
      </w:pPr>
    </w:p>
    <w:p w14:paraId="665BD613" w14:textId="77777777" w:rsidR="000C13CD" w:rsidRDefault="000C13CD" w:rsidP="00930FC0">
      <w:pPr>
        <w:pStyle w:val="Prrafodelista"/>
        <w:spacing w:line="480" w:lineRule="auto"/>
        <w:ind w:left="0"/>
        <w:rPr>
          <w:rFonts w:ascii="Times New Roman" w:hAnsi="Times New Roman" w:cs="Times New Roman"/>
          <w:sz w:val="24"/>
          <w:szCs w:val="24"/>
        </w:rPr>
      </w:pPr>
    </w:p>
    <w:p w14:paraId="1EA61E0B" w14:textId="18F4C058" w:rsidR="000C13CD" w:rsidRDefault="001B0C9D"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0083A014" wp14:editId="673194C4">
                <wp:simplePos x="0" y="0"/>
                <wp:positionH relativeFrom="column">
                  <wp:posOffset>125475</wp:posOffset>
                </wp:positionH>
                <wp:positionV relativeFrom="paragraph">
                  <wp:posOffset>-206716</wp:posOffset>
                </wp:positionV>
                <wp:extent cx="5853325" cy="1496821"/>
                <wp:effectExtent l="0" t="0" r="14605" b="27305"/>
                <wp:wrapNone/>
                <wp:docPr id="294022517" name="Rectángulo 37"/>
                <wp:cNvGraphicFramePr/>
                <a:graphic xmlns:a="http://schemas.openxmlformats.org/drawingml/2006/main">
                  <a:graphicData uri="http://schemas.microsoft.com/office/word/2010/wordprocessingShape">
                    <wps:wsp>
                      <wps:cNvSpPr/>
                      <wps:spPr>
                        <a:xfrm>
                          <a:off x="0" y="0"/>
                          <a:ext cx="5853325" cy="1496821"/>
                        </a:xfrm>
                        <a:prstGeom prst="rect">
                          <a:avLst/>
                        </a:prstGeom>
                        <a:solidFill>
                          <a:schemeClr val="bg1">
                            <a:lumMod val="85000"/>
                          </a:schemeClr>
                        </a:solidFill>
                      </wps:spPr>
                      <wps:style>
                        <a:lnRef idx="2">
                          <a:schemeClr val="accent6"/>
                        </a:lnRef>
                        <a:fillRef idx="1">
                          <a:schemeClr val="lt1"/>
                        </a:fillRef>
                        <a:effectRef idx="0">
                          <a:schemeClr val="accent6"/>
                        </a:effectRef>
                        <a:fontRef idx="minor">
                          <a:schemeClr val="dk1"/>
                        </a:fontRef>
                      </wps:style>
                      <wps:txbx>
                        <w:txbxContent>
                          <w:p w14:paraId="5E2C01A8" w14:textId="6FC9AA94" w:rsidR="001B0C9D" w:rsidRPr="00FB6C27" w:rsidRDefault="001B0C9D" w:rsidP="001B0C9D">
                            <w:pPr>
                              <w:pStyle w:val="Prrafodelista"/>
                              <w:numPr>
                                <w:ilvl w:val="0"/>
                                <w:numId w:val="25"/>
                              </w:numPr>
                            </w:pPr>
                            <w:r>
                              <w:rPr>
                                <w:rFonts w:ascii="Times New Roman" w:hAnsi="Times New Roman" w:cs="Times New Roman"/>
                              </w:rPr>
                              <w:t xml:space="preserve">La industria </w:t>
                            </w:r>
                            <w:r w:rsidR="00F66983">
                              <w:rPr>
                                <w:rFonts w:ascii="Times New Roman" w:hAnsi="Times New Roman" w:cs="Times New Roman"/>
                              </w:rPr>
                              <w:t xml:space="preserve">en la cual opera la entidad es conocida por estar expuesta a riesgos de violaciones de derechos humanos a través de la cadena de valor </w:t>
                            </w:r>
                            <w:r w:rsidR="00FB6C27">
                              <w:rPr>
                                <w:rFonts w:ascii="Times New Roman" w:hAnsi="Times New Roman" w:cs="Times New Roman"/>
                              </w:rPr>
                              <w:t>(factor</w:t>
                            </w:r>
                            <w:r w:rsidR="00F66983">
                              <w:rPr>
                                <w:rFonts w:ascii="Times New Roman" w:hAnsi="Times New Roman" w:cs="Times New Roman"/>
                              </w:rPr>
                              <w:t xml:space="preserve"> externo).</w:t>
                            </w:r>
                          </w:p>
                          <w:p w14:paraId="745DE031" w14:textId="743B95FB" w:rsidR="00FB6C27" w:rsidRDefault="00FB6C27" w:rsidP="00FB6C27">
                            <w:pPr>
                              <w:pStyle w:val="Prrafodelista"/>
                              <w:ind w:left="360"/>
                            </w:pPr>
                            <w:r>
                              <w:rPr>
                                <w:rFonts w:ascii="Times New Roman" w:hAnsi="Times New Roman" w:cs="Times New Roman"/>
                              </w:rPr>
                              <w:t xml:space="preserve">Estando atento a </w:t>
                            </w:r>
                            <w:r w:rsidR="007C2302">
                              <w:rPr>
                                <w:rFonts w:ascii="Times New Roman" w:hAnsi="Times New Roman" w:cs="Times New Roman"/>
                              </w:rPr>
                              <w:t>la</w:t>
                            </w:r>
                            <w:r>
                              <w:rPr>
                                <w:rFonts w:ascii="Times New Roman" w:hAnsi="Times New Roman" w:cs="Times New Roman"/>
                              </w:rPr>
                              <w:t xml:space="preserve"> concentración de suplidores en jurisdicciones donde se conoce son efectivos en la protección de los derechos humanos, la entidad no cree estar expuesto a un riesgo semejante. Sin embargo, una entidad determina que podría esperarse razonablemente</w:t>
                            </w:r>
                            <w:r w:rsidR="007C2302">
                              <w:rPr>
                                <w:rFonts w:ascii="Times New Roman" w:hAnsi="Times New Roman" w:cs="Times New Roman"/>
                              </w:rPr>
                              <w:t xml:space="preserve"> estar expuesto</w:t>
                            </w:r>
                            <w:r>
                              <w:rPr>
                                <w:rFonts w:ascii="Times New Roman" w:hAnsi="Times New Roman" w:cs="Times New Roman"/>
                              </w:rPr>
                              <w:t xml:space="preserve"> </w:t>
                            </w:r>
                            <w:r w:rsidR="007C2302">
                              <w:rPr>
                                <w:rFonts w:ascii="Times New Roman" w:hAnsi="Times New Roman" w:cs="Times New Roman"/>
                              </w:rPr>
                              <w:t>a</w:t>
                            </w:r>
                            <w:r>
                              <w:rPr>
                                <w:rFonts w:ascii="Times New Roman" w:hAnsi="Times New Roman" w:cs="Times New Roman"/>
                              </w:rPr>
                              <w:t xml:space="preserve"> un riesgo relacionado con la violación de derechos humanos </w:t>
                            </w:r>
                            <w:r w:rsidR="007C2302">
                              <w:rPr>
                                <w:rFonts w:ascii="Times New Roman" w:hAnsi="Times New Roman" w:cs="Times New Roman"/>
                              </w:rPr>
                              <w:t>en su cadena valor, porque los usuarios esperan sea un riesgo una entidad en la industria.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83A014" id="Rectángulo 37" o:spid="_x0000_s1056" style="position:absolute;margin-left:9.9pt;margin-top:-16.3pt;width:460.9pt;height:117.8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" fillcolor="#d8d8d8 [2732]" strokecolor="#4ea72e [3209]" strokeweight="1pt">
                <v:textbox>
                  <w:txbxContent>
                    <w:p w14:paraId="5E2C01A8" w14:textId="6FC9AA94" w:rsidR="001B0C9D" w:rsidRPr="00FB6C27" w:rsidRDefault="001B0C9D" w:rsidP="001B0C9D">
                      <w:pPr>
                        <w:pStyle w:val="Prrafodelista"/>
                        <w:numPr>
                          <w:ilvl w:val="0"/>
                          <w:numId w:val="25"/>
                        </w:numPr>
                      </w:pPr>
                      <w:r>
                        <w:rPr>
                          <w:rFonts w:ascii="Times New Roman" w:hAnsi="Times New Roman" w:cs="Times New Roman"/>
                        </w:rPr>
                        <w:t xml:space="preserve">La industria </w:t>
                      </w:r>
                      <w:r w:rsidR="00F66983">
                        <w:rPr>
                          <w:rFonts w:ascii="Times New Roman" w:hAnsi="Times New Roman" w:cs="Times New Roman"/>
                        </w:rPr>
                        <w:t xml:space="preserve">en la cual opera la entidad es conocida por estar expuesta a riesgos de violaciones de derechos humanos a través de la cadena de valor </w:t>
                      </w:r>
                      <w:r w:rsidR="00FB6C27">
                        <w:rPr>
                          <w:rFonts w:ascii="Times New Roman" w:hAnsi="Times New Roman" w:cs="Times New Roman"/>
                        </w:rPr>
                        <w:t>(factor</w:t>
                      </w:r>
                      <w:r w:rsidR="00F66983">
                        <w:rPr>
                          <w:rFonts w:ascii="Times New Roman" w:hAnsi="Times New Roman" w:cs="Times New Roman"/>
                        </w:rPr>
                        <w:t xml:space="preserve"> externo).</w:t>
                      </w:r>
                    </w:p>
                    <w:p w14:paraId="745DE031" w14:textId="743B95FB" w:rsidR="00FB6C27" w:rsidRDefault="00FB6C27" w:rsidP="00FB6C27">
                      <w:pPr>
                        <w:pStyle w:val="Prrafodelista"/>
                        <w:ind w:left="360"/>
                      </w:pPr>
                      <w:r>
                        <w:rPr>
                          <w:rFonts w:ascii="Times New Roman" w:hAnsi="Times New Roman" w:cs="Times New Roman"/>
                        </w:rPr>
                        <w:t xml:space="preserve">Estando atento a </w:t>
                      </w:r>
                      <w:r w:rsidR="007C2302">
                        <w:rPr>
                          <w:rFonts w:ascii="Times New Roman" w:hAnsi="Times New Roman" w:cs="Times New Roman"/>
                        </w:rPr>
                        <w:t>la</w:t>
                      </w:r>
                      <w:r>
                        <w:rPr>
                          <w:rFonts w:ascii="Times New Roman" w:hAnsi="Times New Roman" w:cs="Times New Roman"/>
                        </w:rPr>
                        <w:t xml:space="preserve"> concentración de suplidores en jurisdicciones donde se conoce son efectivos en la protección de los derechos humanos, la entidad no cree estar expuesto a un riesgo semejante. Sin embargo, una entidad determina que podría esperarse razonablemente</w:t>
                      </w:r>
                      <w:r w:rsidR="007C2302">
                        <w:rPr>
                          <w:rFonts w:ascii="Times New Roman" w:hAnsi="Times New Roman" w:cs="Times New Roman"/>
                        </w:rPr>
                        <w:t xml:space="preserve"> estar expuesto</w:t>
                      </w:r>
                      <w:r>
                        <w:rPr>
                          <w:rFonts w:ascii="Times New Roman" w:hAnsi="Times New Roman" w:cs="Times New Roman"/>
                        </w:rPr>
                        <w:t xml:space="preserve"> </w:t>
                      </w:r>
                      <w:r w:rsidR="007C2302">
                        <w:rPr>
                          <w:rFonts w:ascii="Times New Roman" w:hAnsi="Times New Roman" w:cs="Times New Roman"/>
                        </w:rPr>
                        <w:t>a</w:t>
                      </w:r>
                      <w:r>
                        <w:rPr>
                          <w:rFonts w:ascii="Times New Roman" w:hAnsi="Times New Roman" w:cs="Times New Roman"/>
                        </w:rPr>
                        <w:t xml:space="preserve"> un riesgo relacionado con la violación de derechos humanos </w:t>
                      </w:r>
                      <w:r w:rsidR="007C2302">
                        <w:rPr>
                          <w:rFonts w:ascii="Times New Roman" w:hAnsi="Times New Roman" w:cs="Times New Roman"/>
                        </w:rPr>
                        <w:t>en su cadena valor, porque los usuarios esperan sea un riesgo una entidad en la industria.</w:t>
                      </w:r>
                    </w:p>
                  </w:txbxContent>
                </v:textbox>
              </v:rect>
            </w:pict>
          </mc:Fallback>
        </mc:AlternateContent>
      </w:r>
    </w:p>
    <w:p w14:paraId="6FEF3AE3" w14:textId="77777777" w:rsidR="001B0C9D" w:rsidRDefault="001B0C9D" w:rsidP="00930FC0">
      <w:pPr>
        <w:pStyle w:val="Prrafodelista"/>
        <w:spacing w:line="480" w:lineRule="auto"/>
        <w:ind w:left="0"/>
        <w:rPr>
          <w:rFonts w:ascii="Times New Roman" w:hAnsi="Times New Roman" w:cs="Times New Roman"/>
          <w:sz w:val="24"/>
          <w:szCs w:val="24"/>
        </w:rPr>
      </w:pPr>
    </w:p>
    <w:p w14:paraId="387A1DE9" w14:textId="77777777" w:rsidR="001B0C9D" w:rsidRDefault="001B0C9D" w:rsidP="00930FC0">
      <w:pPr>
        <w:pStyle w:val="Prrafodelista"/>
        <w:spacing w:line="480" w:lineRule="auto"/>
        <w:ind w:left="0"/>
        <w:rPr>
          <w:rFonts w:ascii="Times New Roman" w:hAnsi="Times New Roman" w:cs="Times New Roman"/>
          <w:sz w:val="24"/>
          <w:szCs w:val="24"/>
        </w:rPr>
      </w:pPr>
    </w:p>
    <w:p w14:paraId="317A26A6" w14:textId="77777777" w:rsidR="001B0C9D" w:rsidRDefault="001B0C9D" w:rsidP="00930FC0">
      <w:pPr>
        <w:pStyle w:val="Prrafodelista"/>
        <w:spacing w:line="480" w:lineRule="auto"/>
        <w:ind w:left="0"/>
        <w:rPr>
          <w:rFonts w:ascii="Times New Roman" w:hAnsi="Times New Roman" w:cs="Times New Roman"/>
          <w:sz w:val="24"/>
          <w:szCs w:val="24"/>
        </w:rPr>
      </w:pPr>
    </w:p>
    <w:p w14:paraId="6E7351FD" w14:textId="5DD720B2" w:rsidR="001B0C9D" w:rsidRDefault="007C2302"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En los estándares ISSB, las perspectivas de la entidad se refiere</w:t>
      </w:r>
      <w:r w:rsidR="008870DF">
        <w:rPr>
          <w:rFonts w:ascii="Times New Roman" w:hAnsi="Times New Roman" w:cs="Times New Roman"/>
          <w:sz w:val="24"/>
          <w:szCs w:val="24"/>
        </w:rPr>
        <w:t>n</w:t>
      </w:r>
      <w:r>
        <w:rPr>
          <w:rFonts w:ascii="Times New Roman" w:hAnsi="Times New Roman" w:cs="Times New Roman"/>
          <w:sz w:val="24"/>
          <w:szCs w:val="24"/>
        </w:rPr>
        <w:t xml:space="preserve"> a los flujos de efectivo, al acceso al financiamiento y costos del capital en corto, mediano y largo plazo.</w:t>
      </w:r>
    </w:p>
    <w:p w14:paraId="41268E1B" w14:textId="508357ED" w:rsidR="007C2302" w:rsidRDefault="007C2302"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Una entidad evaluará si los riesgos y oportunidades relacionados con la sostenibilidad </w:t>
      </w:r>
      <w:r w:rsidR="001373FE">
        <w:rPr>
          <w:rFonts w:ascii="Times New Roman" w:hAnsi="Times New Roman" w:cs="Times New Roman"/>
          <w:sz w:val="24"/>
          <w:szCs w:val="24"/>
        </w:rPr>
        <w:t xml:space="preserve">podría razonablemente afectar el flujo de efectivo, el acceso a financiamiento o el costo del capital- esta evaluación de los riegos y oportunidades relacionados con la sostenibilidad afecten a terceros, aunque en la práctica ellos estén comúnmente </w:t>
      </w:r>
      <w:proofErr w:type="spellStart"/>
      <w:r w:rsidR="001373FE">
        <w:rPr>
          <w:rFonts w:ascii="Times New Roman" w:hAnsi="Times New Roman" w:cs="Times New Roman"/>
          <w:sz w:val="24"/>
          <w:szCs w:val="24"/>
        </w:rPr>
        <w:t>interralacionados</w:t>
      </w:r>
      <w:proofErr w:type="spellEnd"/>
      <w:r w:rsidR="001373FE">
        <w:rPr>
          <w:rFonts w:ascii="Times New Roman" w:hAnsi="Times New Roman" w:cs="Times New Roman"/>
          <w:sz w:val="24"/>
          <w:szCs w:val="24"/>
        </w:rPr>
        <w:t>.</w:t>
      </w:r>
    </w:p>
    <w:p w14:paraId="434F2550" w14:textId="44F91B1F" w:rsidR="001373FE" w:rsidRDefault="001373FE"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Los efectos de los riesgos y oportunidades relacionados con la sostenibilidad en los flujos de efectivo, el financiamiento y en el costo del capital incluyen:</w:t>
      </w:r>
    </w:p>
    <w:p w14:paraId="3E0A75C8" w14:textId="52027DF7" w:rsidR="001373FE" w:rsidRDefault="001373FE" w:rsidP="001373FE">
      <w:pPr>
        <w:pStyle w:val="Prrafodelista"/>
        <w:numPr>
          <w:ilvl w:val="0"/>
          <w:numId w:val="26"/>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El monto, momento e incertidumbre de la entidad sobre entrada y salida de flujos de efectivo.</w:t>
      </w:r>
    </w:p>
    <w:p w14:paraId="7AA47997" w14:textId="0732E3F8" w:rsidR="001373FE" w:rsidRDefault="001373FE" w:rsidP="001373FE">
      <w:pPr>
        <w:pStyle w:val="Prrafodelista"/>
        <w:numPr>
          <w:ilvl w:val="0"/>
          <w:numId w:val="26"/>
        </w:numPr>
        <w:spacing w:line="480" w:lineRule="auto"/>
        <w:rPr>
          <w:rFonts w:ascii="Times New Roman" w:hAnsi="Times New Roman" w:cs="Times New Roman"/>
          <w:sz w:val="24"/>
          <w:szCs w:val="24"/>
        </w:rPr>
      </w:pPr>
      <w:r>
        <w:rPr>
          <w:rFonts w:ascii="Times New Roman" w:hAnsi="Times New Roman" w:cs="Times New Roman"/>
          <w:sz w:val="24"/>
          <w:szCs w:val="24"/>
        </w:rPr>
        <w:t>La habilidad de la entidad para obtener fondos.</w:t>
      </w:r>
    </w:p>
    <w:p w14:paraId="7973ACE1" w14:textId="6043CAE4" w:rsidR="001373FE" w:rsidRDefault="00107D29" w:rsidP="001373FE">
      <w:pPr>
        <w:pStyle w:val="Prrafodelista"/>
        <w:numPr>
          <w:ilvl w:val="0"/>
          <w:numId w:val="26"/>
        </w:numPr>
        <w:spacing w:line="480" w:lineRule="auto"/>
        <w:rPr>
          <w:rFonts w:ascii="Times New Roman" w:hAnsi="Times New Roman" w:cs="Times New Roman"/>
          <w:sz w:val="24"/>
          <w:szCs w:val="24"/>
        </w:rPr>
      </w:pPr>
      <w:r>
        <w:rPr>
          <w:rFonts w:ascii="Times New Roman" w:hAnsi="Times New Roman" w:cs="Times New Roman"/>
          <w:sz w:val="24"/>
          <w:szCs w:val="24"/>
        </w:rPr>
        <w:t>El</w:t>
      </w:r>
      <w:r w:rsidR="00A21B57">
        <w:rPr>
          <w:rFonts w:ascii="Times New Roman" w:hAnsi="Times New Roman" w:cs="Times New Roman"/>
          <w:sz w:val="24"/>
          <w:szCs w:val="24"/>
        </w:rPr>
        <w:t xml:space="preserve"> costo </w:t>
      </w:r>
      <w:r>
        <w:rPr>
          <w:rFonts w:ascii="Times New Roman" w:hAnsi="Times New Roman" w:cs="Times New Roman"/>
          <w:sz w:val="24"/>
          <w:szCs w:val="24"/>
        </w:rPr>
        <w:t>de</w:t>
      </w:r>
      <w:r w:rsidR="00A21B57">
        <w:rPr>
          <w:rFonts w:ascii="Times New Roman" w:hAnsi="Times New Roman" w:cs="Times New Roman"/>
          <w:sz w:val="24"/>
          <w:szCs w:val="24"/>
        </w:rPr>
        <w:t xml:space="preserve"> asegurarse financiamiento para </w:t>
      </w:r>
      <w:r>
        <w:rPr>
          <w:rFonts w:ascii="Times New Roman" w:hAnsi="Times New Roman" w:cs="Times New Roman"/>
          <w:sz w:val="24"/>
          <w:szCs w:val="24"/>
        </w:rPr>
        <w:t>sus</w:t>
      </w:r>
      <w:r w:rsidR="00A21B57">
        <w:rPr>
          <w:rFonts w:ascii="Times New Roman" w:hAnsi="Times New Roman" w:cs="Times New Roman"/>
          <w:sz w:val="24"/>
          <w:szCs w:val="24"/>
        </w:rPr>
        <w:t xml:space="preserve"> operaciones e inversión.</w:t>
      </w:r>
    </w:p>
    <w:p w14:paraId="6DEAE68B" w14:textId="698617BA" w:rsidR="00A21B57" w:rsidRDefault="00A21B57" w:rsidP="00A21B57">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El </w:t>
      </w:r>
      <w:r w:rsidR="00107D29">
        <w:rPr>
          <w:rFonts w:ascii="Times New Roman" w:hAnsi="Times New Roman" w:cs="Times New Roman"/>
          <w:sz w:val="24"/>
          <w:szCs w:val="24"/>
        </w:rPr>
        <w:t>efecto de</w:t>
      </w:r>
      <w:r>
        <w:rPr>
          <w:rFonts w:ascii="Times New Roman" w:hAnsi="Times New Roman" w:cs="Times New Roman"/>
          <w:sz w:val="24"/>
          <w:szCs w:val="24"/>
        </w:rPr>
        <w:t xml:space="preserve"> los </w:t>
      </w:r>
      <w:r w:rsidR="00107D29">
        <w:rPr>
          <w:rFonts w:ascii="Times New Roman" w:hAnsi="Times New Roman" w:cs="Times New Roman"/>
          <w:sz w:val="24"/>
          <w:szCs w:val="24"/>
        </w:rPr>
        <w:t xml:space="preserve">riesgos y oportunidades relacionados con la sostenibilidad en el acceso a financiamiento y en el costo del capital trae en una evaluación otros participantes en el mercado que pudieran interactuar con la entidad. Por ejemplo, una entidad tiene una reputación negativa relacionada con el manejo de los riesgos relacionados con la sostenibilidad, </w:t>
      </w:r>
      <w:r w:rsidR="00BC3949">
        <w:rPr>
          <w:rFonts w:ascii="Times New Roman" w:hAnsi="Times New Roman" w:cs="Times New Roman"/>
          <w:sz w:val="24"/>
          <w:szCs w:val="24"/>
        </w:rPr>
        <w:t xml:space="preserve">muchos prestamistas no pensarían asociarse con la entidad, porque su reputación riesgosa de la entidad para con los prestamistas. Como resultado la entidad el acceso al capital sería restringido, forzado a conseguir el capital en otra parte, tal </w:t>
      </w:r>
      <w:r w:rsidR="0008331D">
        <w:rPr>
          <w:rFonts w:ascii="Times New Roman" w:hAnsi="Times New Roman" w:cs="Times New Roman"/>
          <w:sz w:val="24"/>
          <w:szCs w:val="24"/>
        </w:rPr>
        <w:t>vez</w:t>
      </w:r>
      <w:r w:rsidR="00BC3949">
        <w:rPr>
          <w:rFonts w:ascii="Times New Roman" w:hAnsi="Times New Roman" w:cs="Times New Roman"/>
          <w:sz w:val="24"/>
          <w:szCs w:val="24"/>
        </w:rPr>
        <w:t xml:space="preserve"> condiciones lesivas </w:t>
      </w:r>
      <w:r w:rsidR="0008331D">
        <w:rPr>
          <w:rFonts w:ascii="Times New Roman" w:hAnsi="Times New Roman" w:cs="Times New Roman"/>
          <w:sz w:val="24"/>
          <w:szCs w:val="24"/>
        </w:rPr>
        <w:t>(semejante</w:t>
      </w:r>
      <w:r w:rsidR="00BC3949">
        <w:rPr>
          <w:rFonts w:ascii="Times New Roman" w:hAnsi="Times New Roman" w:cs="Times New Roman"/>
          <w:sz w:val="24"/>
          <w:szCs w:val="24"/>
        </w:rPr>
        <w:t xml:space="preserve"> a alta tasas de interés, </w:t>
      </w:r>
      <w:r w:rsidR="0008331D">
        <w:rPr>
          <w:rFonts w:ascii="Times New Roman" w:hAnsi="Times New Roman" w:cs="Times New Roman"/>
          <w:sz w:val="24"/>
          <w:szCs w:val="24"/>
        </w:rPr>
        <w:t xml:space="preserve">prestamos de pequeños importes </w:t>
      </w:r>
      <w:r w:rsidR="008870DF">
        <w:rPr>
          <w:rFonts w:ascii="Times New Roman" w:hAnsi="Times New Roman" w:cs="Times New Roman"/>
          <w:sz w:val="24"/>
          <w:szCs w:val="24"/>
        </w:rPr>
        <w:t>p</w:t>
      </w:r>
      <w:r w:rsidR="0008331D">
        <w:rPr>
          <w:rFonts w:ascii="Times New Roman" w:hAnsi="Times New Roman" w:cs="Times New Roman"/>
          <w:sz w:val="24"/>
          <w:szCs w:val="24"/>
        </w:rPr>
        <w:t xml:space="preserve">or </w:t>
      </w:r>
      <w:r w:rsidR="008870DF">
        <w:rPr>
          <w:rFonts w:ascii="Times New Roman" w:hAnsi="Times New Roman" w:cs="Times New Roman"/>
          <w:sz w:val="24"/>
          <w:szCs w:val="24"/>
        </w:rPr>
        <w:t>más</w:t>
      </w:r>
      <w:r w:rsidR="0008331D">
        <w:rPr>
          <w:rFonts w:ascii="Times New Roman" w:hAnsi="Times New Roman" w:cs="Times New Roman"/>
          <w:sz w:val="24"/>
          <w:szCs w:val="24"/>
        </w:rPr>
        <w:t xml:space="preserve"> condiciones restrictivas respecto a otras empresas del ramo). Si entidad determina que riesgos relacionados con la sostenibilidad podría razonablemente esperarse que afecten el financiamiento y el costo del capital, la entidad podría necesitar determinar </w:t>
      </w:r>
      <w:proofErr w:type="spellStart"/>
      <w:r w:rsidR="0008331D">
        <w:rPr>
          <w:rFonts w:ascii="Times New Roman" w:hAnsi="Times New Roman" w:cs="Times New Roman"/>
          <w:sz w:val="24"/>
          <w:szCs w:val="24"/>
        </w:rPr>
        <w:t>que</w:t>
      </w:r>
      <w:proofErr w:type="spellEnd"/>
      <w:r w:rsidR="0008331D">
        <w:rPr>
          <w:rFonts w:ascii="Times New Roman" w:hAnsi="Times New Roman" w:cs="Times New Roman"/>
          <w:sz w:val="24"/>
          <w:szCs w:val="24"/>
        </w:rPr>
        <w:t xml:space="preserve"> </w:t>
      </w:r>
      <w:r w:rsidR="0008331D">
        <w:rPr>
          <w:rFonts w:ascii="Times New Roman" w:hAnsi="Times New Roman" w:cs="Times New Roman"/>
          <w:sz w:val="24"/>
          <w:szCs w:val="24"/>
        </w:rPr>
        <w:lastRenderedPageBreak/>
        <w:t>información material relacionada con el riesgo relacionado con la sostenibilidad y que información revelar de acuerdo con los ISSB.</w:t>
      </w:r>
    </w:p>
    <w:p w14:paraId="24DBA8C1" w14:textId="618B5609" w:rsidR="0008331D" w:rsidRDefault="0008331D" w:rsidP="00A21B57">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Los efectos en los flujos de efectivo, en el acceso a financiación y en el costo del capital son valorados en el corto, mediano y largo plazo, al evaluar las potenciales </w:t>
      </w:r>
      <w:r w:rsidR="002A2EAF">
        <w:rPr>
          <w:rFonts w:ascii="Times New Roman" w:hAnsi="Times New Roman" w:cs="Times New Roman"/>
          <w:sz w:val="24"/>
          <w:szCs w:val="24"/>
        </w:rPr>
        <w:t>implicaciones de</w:t>
      </w:r>
      <w:r>
        <w:rPr>
          <w:rFonts w:ascii="Times New Roman" w:hAnsi="Times New Roman" w:cs="Times New Roman"/>
          <w:sz w:val="24"/>
          <w:szCs w:val="24"/>
        </w:rPr>
        <w:t xml:space="preserve"> los riesgos y oportunidad relacionados con la sostenibilidad para la entidad.</w:t>
      </w:r>
      <w:r w:rsidR="002A2EAF">
        <w:rPr>
          <w:rFonts w:ascii="Times New Roman" w:hAnsi="Times New Roman" w:cs="Times New Roman"/>
          <w:sz w:val="24"/>
          <w:szCs w:val="24"/>
        </w:rPr>
        <w:t xml:space="preserve"> El corto, mediano y largo plazo son horizontes de tiempo donde variarían entre las entidades y depende de muchos factores, por ejemplo:</w:t>
      </w:r>
    </w:p>
    <w:p w14:paraId="2D5926AF" w14:textId="523AF61E" w:rsidR="002A2EAF" w:rsidRDefault="002A2EAF" w:rsidP="002A2EAF">
      <w:pPr>
        <w:pStyle w:val="Prrafodelista"/>
        <w:numPr>
          <w:ilvl w:val="0"/>
          <w:numId w:val="27"/>
        </w:numPr>
        <w:spacing w:line="480" w:lineRule="auto"/>
        <w:rPr>
          <w:rFonts w:ascii="Times New Roman" w:hAnsi="Times New Roman" w:cs="Times New Roman"/>
          <w:sz w:val="24"/>
          <w:szCs w:val="24"/>
        </w:rPr>
      </w:pPr>
      <w:r>
        <w:rPr>
          <w:rFonts w:ascii="Times New Roman" w:hAnsi="Times New Roman" w:cs="Times New Roman"/>
          <w:sz w:val="24"/>
          <w:szCs w:val="24"/>
        </w:rPr>
        <w:t>Características de la industria, como flujos de efectivo, inversión y su ciclo económico.</w:t>
      </w:r>
    </w:p>
    <w:p w14:paraId="2618DAB4" w14:textId="74914FA3" w:rsidR="002A2EAF" w:rsidRDefault="002A2EAF" w:rsidP="002A2EAF">
      <w:pPr>
        <w:pStyle w:val="Prrafodelista"/>
        <w:numPr>
          <w:ilvl w:val="0"/>
          <w:numId w:val="27"/>
        </w:numPr>
        <w:spacing w:line="480" w:lineRule="auto"/>
        <w:rPr>
          <w:rFonts w:ascii="Times New Roman" w:hAnsi="Times New Roman" w:cs="Times New Roman"/>
          <w:sz w:val="24"/>
          <w:szCs w:val="24"/>
        </w:rPr>
      </w:pPr>
      <w:r>
        <w:rPr>
          <w:rFonts w:ascii="Times New Roman" w:hAnsi="Times New Roman" w:cs="Times New Roman"/>
          <w:sz w:val="24"/>
          <w:szCs w:val="24"/>
        </w:rPr>
        <w:t>El horizonte de planeación dentro de industria para la toma de decisiones estratégicas y en planes de asignación de capital,</w:t>
      </w:r>
    </w:p>
    <w:p w14:paraId="428D0ECB" w14:textId="2641AE86" w:rsidR="002A2EAF" w:rsidRDefault="005313C0" w:rsidP="002A2EAF">
      <w:pPr>
        <w:pStyle w:val="Prrafodelista"/>
        <w:numPr>
          <w:ilvl w:val="0"/>
          <w:numId w:val="27"/>
        </w:numPr>
        <w:spacing w:line="480" w:lineRule="auto"/>
        <w:rPr>
          <w:rFonts w:ascii="Times New Roman" w:hAnsi="Times New Roman" w:cs="Times New Roman"/>
          <w:sz w:val="24"/>
          <w:szCs w:val="24"/>
        </w:rPr>
      </w:pPr>
      <w:r>
        <w:rPr>
          <w:rFonts w:ascii="Times New Roman" w:hAnsi="Times New Roman" w:cs="Times New Roman"/>
          <w:sz w:val="24"/>
          <w:szCs w:val="24"/>
        </w:rPr>
        <w:t xml:space="preserve">Horizonte tiempo que se toman los usuarios primarios para evaluar </w:t>
      </w:r>
      <w:r w:rsidR="00F403AC">
        <w:rPr>
          <w:rFonts w:ascii="Times New Roman" w:hAnsi="Times New Roman" w:cs="Times New Roman"/>
          <w:sz w:val="24"/>
          <w:szCs w:val="24"/>
        </w:rPr>
        <w:t>las entidades</w:t>
      </w:r>
      <w:r>
        <w:rPr>
          <w:rFonts w:ascii="Times New Roman" w:hAnsi="Times New Roman" w:cs="Times New Roman"/>
          <w:sz w:val="24"/>
          <w:szCs w:val="24"/>
        </w:rPr>
        <w:t xml:space="preserve"> dentro de la industria (vea párrafo 31 de IFRS S1)</w:t>
      </w:r>
    </w:p>
    <w:p w14:paraId="2D3A3020" w14:textId="56CC2BE9" w:rsidR="00F403AC" w:rsidRDefault="00F403AC" w:rsidP="00F403AC">
      <w:pPr>
        <w:pStyle w:val="Prrafodelista"/>
        <w:spacing w:line="480" w:lineRule="auto"/>
        <w:ind w:left="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0464" behindDoc="0" locked="0" layoutInCell="1" allowOverlap="1" wp14:anchorId="71BD6FB2" wp14:editId="68A23390">
                <wp:simplePos x="0" y="0"/>
                <wp:positionH relativeFrom="margin">
                  <wp:align>left</wp:align>
                </wp:positionH>
                <wp:positionV relativeFrom="paragraph">
                  <wp:posOffset>74380</wp:posOffset>
                </wp:positionV>
                <wp:extent cx="6243546" cy="0"/>
                <wp:effectExtent l="0" t="0" r="0" b="0"/>
                <wp:wrapNone/>
                <wp:docPr id="447346140" name="Conector recto 38"/>
                <wp:cNvGraphicFramePr/>
                <a:graphic xmlns:a="http://schemas.openxmlformats.org/drawingml/2006/main">
                  <a:graphicData uri="http://schemas.microsoft.com/office/word/2010/wordprocessingShape">
                    <wps:wsp>
                      <wps:cNvCnPr/>
                      <wps:spPr>
                        <a:xfrm flipV="1">
                          <a:off x="0" y="0"/>
                          <a:ext cx="6243546" cy="0"/>
                        </a:xfrm>
                        <a:prstGeom prst="line">
                          <a:avLst/>
                        </a:prstGeom>
                        <a:ln>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BAB191" id="Conector recto 38" o:spid="_x0000_s1026" style="position:absolute;flip:y;z-index:251710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85pt" to="491.6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" strokecolor="#4e95d9 [1631]" strokeweight=".5pt">
                <v:stroke joinstyle="miter"/>
                <w10:wrap anchorx="margin"/>
              </v:line>
            </w:pict>
          </mc:Fallback>
        </mc:AlternateContent>
      </w:r>
    </w:p>
    <w:p w14:paraId="7229A872" w14:textId="599E6C63" w:rsidR="005313C0" w:rsidRDefault="00F403AC" w:rsidP="005313C0">
      <w:pPr>
        <w:pStyle w:val="Prrafodelista"/>
        <w:spacing w:line="480" w:lineRule="auto"/>
        <w:ind w:left="360"/>
        <w:rPr>
          <w:rFonts w:ascii="Times New Roman" w:hAnsi="Times New Roman" w:cs="Times New Roman"/>
          <w:sz w:val="24"/>
          <w:szCs w:val="24"/>
        </w:rPr>
      </w:pPr>
      <w:r>
        <w:rPr>
          <w:rFonts w:ascii="Times New Roman" w:hAnsi="Times New Roman" w:cs="Times New Roman"/>
          <w:sz w:val="24"/>
          <w:szCs w:val="24"/>
        </w:rPr>
        <w:lastRenderedPageBreak/>
        <w:t>A veces la redacción referencias que son hechos acerca de los ISSB, semejante con la información requerida a proveer información sobre los riesgos y oportunidades relacionados con la sostenibilidad dan lugar a efectos financieros.</w:t>
      </w:r>
    </w:p>
    <w:p w14:paraId="78DCDDC9" w14:textId="132310DC" w:rsidR="00F403AC" w:rsidRDefault="00F403AC" w:rsidP="005313C0">
      <w:pPr>
        <w:pStyle w:val="Prrafodelista"/>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Que la redacción </w:t>
      </w:r>
      <w:r w:rsidR="00C555B8">
        <w:rPr>
          <w:rFonts w:ascii="Times New Roman" w:hAnsi="Times New Roman" w:cs="Times New Roman"/>
          <w:sz w:val="24"/>
          <w:szCs w:val="24"/>
        </w:rPr>
        <w:t>de las referencias sobre los efectos financieros podría ser malentendidas al implicar que los ISSB se enfocan en una sola cosa, por ejemplo, en si los flujos son afectados,</w:t>
      </w:r>
      <w:r w:rsidR="0011353E">
        <w:rPr>
          <w:rFonts w:ascii="Times New Roman" w:hAnsi="Times New Roman" w:cs="Times New Roman"/>
          <w:sz w:val="24"/>
          <w:szCs w:val="24"/>
        </w:rPr>
        <w:t xml:space="preserve"> muchos consideran que múltiples factores específicos en </w:t>
      </w:r>
      <w:r w:rsidR="0011353E">
        <w:rPr>
          <w:rFonts w:ascii="Times New Roman" w:hAnsi="Times New Roman" w:cs="Times New Roman"/>
          <w:noProof/>
          <w:sz w:val="24"/>
          <w:szCs w:val="24"/>
        </w:rPr>
        <mc:AlternateContent>
          <mc:Choice Requires="wps">
            <w:drawing>
              <wp:anchor distT="0" distB="0" distL="114300" distR="114300" simplePos="0" relativeHeight="251711488" behindDoc="0" locked="0" layoutInCell="1" allowOverlap="1" wp14:anchorId="0BC41D76" wp14:editId="1BF3E3A7">
                <wp:simplePos x="0" y="0"/>
                <wp:positionH relativeFrom="column">
                  <wp:posOffset>212838</wp:posOffset>
                </wp:positionH>
                <wp:positionV relativeFrom="paragraph">
                  <wp:posOffset>585377</wp:posOffset>
                </wp:positionV>
                <wp:extent cx="5934864" cy="29121"/>
                <wp:effectExtent l="0" t="0" r="27940" b="28575"/>
                <wp:wrapNone/>
                <wp:docPr id="1278668741" name="Conector recto 39"/>
                <wp:cNvGraphicFramePr/>
                <a:graphic xmlns:a="http://schemas.openxmlformats.org/drawingml/2006/main">
                  <a:graphicData uri="http://schemas.microsoft.com/office/word/2010/wordprocessingShape">
                    <wps:wsp>
                      <wps:cNvCnPr/>
                      <wps:spPr>
                        <a:xfrm flipV="1">
                          <a:off x="0" y="0"/>
                          <a:ext cx="5934864" cy="29121"/>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F69C89" id="Conector recto 39" o:spid="_x0000_s1026" style="position:absolute;flip:y;z-index:251711488;visibility:visible;mso-wrap-style:square;mso-wrap-distance-left:9pt;mso-wrap-distance-top:0;mso-wrap-distance-right:9pt;mso-wrap-distance-bottom:0;mso-position-horizontal:absolute;mso-position-horizontal-relative:text;mso-position-vertical:absolute;mso-position-vertical-relative:text" from="16.75pt,46.1pt" to="484.05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" strokecolor="#00b0f0" strokeweight=".5pt">
                <v:stroke joinstyle="miter"/>
              </v:line>
            </w:pict>
          </mc:Fallback>
        </mc:AlternateContent>
      </w:r>
      <w:r w:rsidR="0011353E">
        <w:rPr>
          <w:rFonts w:ascii="Times New Roman" w:hAnsi="Times New Roman" w:cs="Times New Roman"/>
          <w:sz w:val="24"/>
          <w:szCs w:val="24"/>
        </w:rPr>
        <w:t>relación con su perspectiva futura en la norma IFRS S1.</w:t>
      </w:r>
    </w:p>
    <w:p w14:paraId="135BA739" w14:textId="69CF4E96" w:rsidR="005313C0" w:rsidRDefault="0011353E" w:rsidP="0011353E">
      <w:pPr>
        <w:pStyle w:val="Prrafodelista"/>
        <w:spacing w:line="480" w:lineRule="auto"/>
        <w:ind w:left="360"/>
        <w:rPr>
          <w:rFonts w:ascii="Times New Roman" w:hAnsi="Times New Roman" w:cs="Times New Roman"/>
          <w:sz w:val="24"/>
          <w:szCs w:val="24"/>
        </w:rPr>
      </w:pPr>
      <w:r w:rsidRPr="00324662">
        <w:rPr>
          <w:rFonts w:ascii="Times New Roman" w:hAnsi="Times New Roman" w:cs="Times New Roman"/>
          <w:b/>
          <w:bCs/>
          <w:color w:val="007BB8"/>
          <w:sz w:val="24"/>
          <w:szCs w:val="24"/>
        </w:rPr>
        <w:t>Ejemplos- riesgos y oportunidades relacionados con la sostenibilidad que podrían afectar razonablemente a la entidad en el futuro</w:t>
      </w:r>
      <w:r>
        <w:rPr>
          <w:rFonts w:ascii="Times New Roman" w:hAnsi="Times New Roman" w:cs="Times New Roman"/>
          <w:sz w:val="24"/>
          <w:szCs w:val="24"/>
        </w:rPr>
        <w:t>.</w:t>
      </w:r>
    </w:p>
    <w:p w14:paraId="2B07CD4E" w14:textId="3C2456D0" w:rsidR="00912884" w:rsidRDefault="00912884" w:rsidP="0011353E">
      <w:pPr>
        <w:pStyle w:val="Prrafodelista"/>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En los ejemplos siguiente, una entidad considera los recursos e </w:t>
      </w:r>
      <w:proofErr w:type="spellStart"/>
      <w:r>
        <w:rPr>
          <w:rFonts w:ascii="Times New Roman" w:hAnsi="Times New Roman" w:cs="Times New Roman"/>
          <w:sz w:val="24"/>
          <w:szCs w:val="24"/>
        </w:rPr>
        <w:t>interralaciones</w:t>
      </w:r>
      <w:proofErr w:type="spellEnd"/>
      <w:r>
        <w:rPr>
          <w:rFonts w:ascii="Times New Roman" w:hAnsi="Times New Roman" w:cs="Times New Roman"/>
          <w:sz w:val="24"/>
          <w:szCs w:val="24"/>
        </w:rPr>
        <w:t xml:space="preserve"> a través de su cadena de valor de los cuales depende y cuales efectos y si ellos dan lugar a riesgos y oportunidades </w:t>
      </w:r>
      <w:r w:rsidR="003B7E5E">
        <w:rPr>
          <w:rFonts w:ascii="Times New Roman" w:hAnsi="Times New Roman" w:cs="Times New Roman"/>
          <w:sz w:val="24"/>
          <w:szCs w:val="24"/>
        </w:rPr>
        <w:t>que razonablemente podría esperarse afecten a la entidad en el futuro.</w:t>
      </w:r>
    </w:p>
    <w:p w14:paraId="4E6CAA8B" w14:textId="3D07C68B" w:rsidR="003B7E5E" w:rsidRDefault="003B7E5E" w:rsidP="0011353E">
      <w:pPr>
        <w:pStyle w:val="Prrafodelista"/>
        <w:spacing w:line="480" w:lineRule="auto"/>
        <w:ind w:left="360"/>
        <w:rPr>
          <w:rFonts w:ascii="Times New Roman" w:hAnsi="Times New Roman" w:cs="Times New Roman"/>
          <w:sz w:val="24"/>
          <w:szCs w:val="24"/>
        </w:rPr>
      </w:pPr>
      <w:r>
        <w:rPr>
          <w:rFonts w:ascii="Times New Roman" w:hAnsi="Times New Roman" w:cs="Times New Roman"/>
          <w:sz w:val="24"/>
          <w:szCs w:val="24"/>
        </w:rPr>
        <w:t>Específicamente estos ejemplos ilustran escenarios en los cuales los riesgos y oportunidades surgen desde la entidad:</w:t>
      </w:r>
    </w:p>
    <w:p w14:paraId="44F54E6B" w14:textId="1936B783" w:rsidR="003B7E5E" w:rsidRDefault="003B7E5E" w:rsidP="003B7E5E">
      <w:pPr>
        <w:pStyle w:val="Prrafodelista"/>
        <w:numPr>
          <w:ilvl w:val="0"/>
          <w:numId w:val="28"/>
        </w:numPr>
        <w:spacing w:line="480" w:lineRule="auto"/>
        <w:rPr>
          <w:rFonts w:ascii="Times New Roman" w:hAnsi="Times New Roman" w:cs="Times New Roman"/>
          <w:sz w:val="24"/>
          <w:szCs w:val="24"/>
        </w:rPr>
      </w:pPr>
      <w:r>
        <w:rPr>
          <w:rFonts w:ascii="Times New Roman" w:hAnsi="Times New Roman" w:cs="Times New Roman"/>
          <w:sz w:val="24"/>
          <w:szCs w:val="24"/>
        </w:rPr>
        <w:t>Dependencia de recursos e interrelaciones que afectan.</w:t>
      </w:r>
    </w:p>
    <w:p w14:paraId="129CBC5C" w14:textId="7D0F8740" w:rsidR="003B7E5E" w:rsidRDefault="003B7E5E" w:rsidP="003B7E5E">
      <w:pPr>
        <w:pStyle w:val="Prrafodelista"/>
        <w:numPr>
          <w:ilvl w:val="0"/>
          <w:numId w:val="28"/>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Dependencia de recursos e interrelaciones que no afectan.</w:t>
      </w:r>
    </w:p>
    <w:p w14:paraId="53997E28" w14:textId="1ED55785" w:rsidR="003B7E5E" w:rsidRDefault="003B7E5E" w:rsidP="002365CF">
      <w:pPr>
        <w:pStyle w:val="Prrafodelista"/>
        <w:numPr>
          <w:ilvl w:val="0"/>
          <w:numId w:val="28"/>
        </w:numPr>
        <w:spacing w:line="480" w:lineRule="auto"/>
        <w:rPr>
          <w:rFonts w:ascii="Times New Roman" w:hAnsi="Times New Roman" w:cs="Times New Roman"/>
          <w:sz w:val="24"/>
          <w:szCs w:val="24"/>
        </w:rPr>
      </w:pPr>
      <w:r>
        <w:rPr>
          <w:rFonts w:ascii="Times New Roman" w:hAnsi="Times New Roman" w:cs="Times New Roman"/>
          <w:sz w:val="24"/>
          <w:szCs w:val="24"/>
        </w:rPr>
        <w:t>Recursos e interrelaciones de la cuales no depende.</w:t>
      </w:r>
    </w:p>
    <w:p w14:paraId="35BB469B" w14:textId="09519564" w:rsidR="003B7E5E" w:rsidRDefault="002365CF" w:rsidP="003B7E5E">
      <w:pPr>
        <w:pStyle w:val="Prrafodelista"/>
        <w:spacing w:line="480" w:lineRule="auto"/>
        <w:ind w:left="0"/>
        <w:rPr>
          <w:rFonts w:ascii="Times New Roman" w:hAnsi="Times New Roman" w:cs="Times New Roman"/>
          <w:sz w:val="24"/>
          <w:szCs w:val="24"/>
        </w:rPr>
      </w:pPr>
      <w:r w:rsidRPr="00CB26DB">
        <w:rPr>
          <w:rFonts w:ascii="Times New Roman" w:hAnsi="Times New Roman" w:cs="Times New Roman"/>
          <w:b/>
          <w:bCs/>
          <w:noProof/>
        </w:rPr>
        <w:drawing>
          <wp:inline distT="0" distB="0" distL="0" distR="0" wp14:anchorId="19DCC352" wp14:editId="064B1BC5">
            <wp:extent cx="5612130" cy="2880360"/>
            <wp:effectExtent l="0" t="0" r="7620" b="0"/>
            <wp:docPr id="385326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26844" name=""/>
                    <pic:cNvPicPr/>
                  </pic:nvPicPr>
                  <pic:blipFill>
                    <a:blip r:embed="rId32"/>
                    <a:stretch>
                      <a:fillRect/>
                    </a:stretch>
                  </pic:blipFill>
                  <pic:spPr>
                    <a:xfrm>
                      <a:off x="0" y="0"/>
                      <a:ext cx="5612130" cy="2880360"/>
                    </a:xfrm>
                    <a:prstGeom prst="rect">
                      <a:avLst/>
                    </a:prstGeom>
                  </pic:spPr>
                </pic:pic>
              </a:graphicData>
            </a:graphic>
          </wp:inline>
        </w:drawing>
      </w:r>
    </w:p>
    <w:p w14:paraId="7D3170BE" w14:textId="097562EE" w:rsidR="003B7E5E" w:rsidRDefault="003B7E5E" w:rsidP="003B7E5E">
      <w:pPr>
        <w:pStyle w:val="Prrafodelista"/>
        <w:spacing w:line="480" w:lineRule="auto"/>
        <w:ind w:left="0"/>
        <w:rPr>
          <w:rFonts w:ascii="Times New Roman" w:hAnsi="Times New Roman" w:cs="Times New Roman"/>
          <w:sz w:val="24"/>
          <w:szCs w:val="24"/>
        </w:rPr>
      </w:pPr>
    </w:p>
    <w:p w14:paraId="7C97A813" w14:textId="48729ECD" w:rsidR="003B7E5E" w:rsidRDefault="003B7E5E" w:rsidP="003B7E5E">
      <w:pPr>
        <w:pStyle w:val="Prrafodelista"/>
        <w:spacing w:line="480" w:lineRule="auto"/>
        <w:ind w:left="0"/>
        <w:rPr>
          <w:rFonts w:ascii="Times New Roman" w:hAnsi="Times New Roman" w:cs="Times New Roman"/>
          <w:sz w:val="24"/>
          <w:szCs w:val="24"/>
        </w:rPr>
      </w:pPr>
    </w:p>
    <w:p w14:paraId="689D0329" w14:textId="0A750AE5" w:rsidR="003B7E5E" w:rsidRDefault="00240A1C" w:rsidP="003B7E5E">
      <w:pPr>
        <w:pStyle w:val="Prrafodelista"/>
        <w:spacing w:line="480" w:lineRule="auto"/>
        <w:ind w:left="0"/>
        <w:rPr>
          <w:rFonts w:ascii="Times New Roman" w:hAnsi="Times New Roman" w:cs="Times New Roman"/>
          <w:b/>
          <w:bCs/>
        </w:rPr>
      </w:pPr>
      <w:r>
        <w:rPr>
          <w:rFonts w:ascii="Times New Roman" w:hAnsi="Times New Roman" w:cs="Times New Roman"/>
          <w:noProof/>
          <w:sz w:val="24"/>
          <w:szCs w:val="24"/>
        </w:rPr>
        <mc:AlternateContent>
          <mc:Choice Requires="wps">
            <w:drawing>
              <wp:anchor distT="0" distB="0" distL="114300" distR="114300" simplePos="0" relativeHeight="251734016" behindDoc="0" locked="0" layoutInCell="1" allowOverlap="1" wp14:anchorId="6A8D6616" wp14:editId="0111D43A">
                <wp:simplePos x="0" y="0"/>
                <wp:positionH relativeFrom="column">
                  <wp:posOffset>-276395</wp:posOffset>
                </wp:positionH>
                <wp:positionV relativeFrom="paragraph">
                  <wp:posOffset>311639</wp:posOffset>
                </wp:positionV>
                <wp:extent cx="6569075" cy="2492760"/>
                <wp:effectExtent l="0" t="0" r="22225" b="22225"/>
                <wp:wrapNone/>
                <wp:docPr id="876697748" name="Rectángulo 42"/>
                <wp:cNvGraphicFramePr/>
                <a:graphic xmlns:a="http://schemas.openxmlformats.org/drawingml/2006/main">
                  <a:graphicData uri="http://schemas.microsoft.com/office/word/2010/wordprocessingShape">
                    <wps:wsp>
                      <wps:cNvSpPr/>
                      <wps:spPr>
                        <a:xfrm>
                          <a:off x="0" y="0"/>
                          <a:ext cx="6569075" cy="24927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EAA17C2" w14:textId="77777777" w:rsidR="00240A1C" w:rsidRDefault="00240A1C" w:rsidP="00240A1C">
                            <w:pPr>
                              <w:pStyle w:val="Prrafodelista"/>
                              <w:numPr>
                                <w:ilvl w:val="0"/>
                                <w:numId w:val="29"/>
                              </w:numPr>
                              <w:rPr>
                                <w:rFonts w:ascii="Times New Roman" w:hAnsi="Times New Roman" w:cs="Times New Roman"/>
                                <w:b/>
                                <w:bCs/>
                              </w:rPr>
                            </w:pPr>
                            <w:proofErr w:type="spellStart"/>
                            <w:r w:rsidRPr="00336CD6">
                              <w:rPr>
                                <w:rFonts w:ascii="Times New Roman" w:hAnsi="Times New Roman" w:cs="Times New Roman"/>
                                <w:b/>
                                <w:bCs/>
                              </w:rPr>
                              <w:t>Interralaciones</w:t>
                            </w:r>
                            <w:proofErr w:type="spellEnd"/>
                            <w:r w:rsidRPr="00336CD6">
                              <w:rPr>
                                <w:rFonts w:ascii="Times New Roman" w:hAnsi="Times New Roman" w:cs="Times New Roman"/>
                                <w:b/>
                                <w:bCs/>
                              </w:rPr>
                              <w:t xml:space="preserve"> de la entidad de la cual la empresa depende</w:t>
                            </w:r>
                            <w:r>
                              <w:rPr>
                                <w:rFonts w:ascii="Times New Roman" w:hAnsi="Times New Roman" w:cs="Times New Roman"/>
                                <w:b/>
                                <w:bCs/>
                              </w:rPr>
                              <w:t xml:space="preserve"> con ellas</w:t>
                            </w:r>
                            <w:r w:rsidRPr="00336CD6">
                              <w:rPr>
                                <w:rFonts w:ascii="Times New Roman" w:hAnsi="Times New Roman" w:cs="Times New Roman"/>
                                <w:b/>
                                <w:bCs/>
                              </w:rPr>
                              <w:t xml:space="preserve"> también </w:t>
                            </w:r>
                            <w:r>
                              <w:rPr>
                                <w:rFonts w:ascii="Times New Roman" w:hAnsi="Times New Roman" w:cs="Times New Roman"/>
                                <w:b/>
                                <w:bCs/>
                              </w:rPr>
                              <w:t>puede responder</w:t>
                            </w:r>
                            <w:r w:rsidRPr="00336CD6">
                              <w:rPr>
                                <w:rFonts w:ascii="Times New Roman" w:hAnsi="Times New Roman" w:cs="Times New Roman"/>
                                <w:b/>
                                <w:bCs/>
                              </w:rPr>
                              <w:t>: Alta especialización de personal.</w:t>
                            </w:r>
                          </w:p>
                          <w:p w14:paraId="5E5E7013" w14:textId="77777777" w:rsidR="00240A1C" w:rsidRDefault="00240A1C" w:rsidP="00240A1C">
                            <w:pPr>
                              <w:pStyle w:val="Prrafodelista"/>
                              <w:numPr>
                                <w:ilvl w:val="0"/>
                                <w:numId w:val="29"/>
                              </w:numPr>
                              <w:rPr>
                                <w:rFonts w:ascii="Times New Roman" w:hAnsi="Times New Roman" w:cs="Times New Roman"/>
                              </w:rPr>
                            </w:pPr>
                            <w:r w:rsidRPr="00336CD6">
                              <w:rPr>
                                <w:rFonts w:ascii="Times New Roman" w:hAnsi="Times New Roman" w:cs="Times New Roman"/>
                              </w:rPr>
                              <w:t>Una entidad en un mercado altamente competitivo y depende de personal altamente calificado para lograr su propuesta estratégica.</w:t>
                            </w:r>
                            <w:r>
                              <w:rPr>
                                <w:rFonts w:ascii="Times New Roman" w:hAnsi="Times New Roman" w:cs="Times New Roman"/>
                              </w:rPr>
                              <w:t xml:space="preserve"> Por lo tanto, en el sucesivo podría depender de la habilidad para conseguir y retener este recurso.</w:t>
                            </w:r>
                          </w:p>
                          <w:p w14:paraId="67FE79D1" w14:textId="7DFC3984" w:rsidR="00240A1C" w:rsidRDefault="00240A1C" w:rsidP="00240A1C">
                            <w:pPr>
                              <w:pStyle w:val="Prrafodelista"/>
                              <w:numPr>
                                <w:ilvl w:val="0"/>
                                <w:numId w:val="29"/>
                              </w:numPr>
                              <w:rPr>
                                <w:rFonts w:ascii="Times New Roman" w:hAnsi="Times New Roman" w:cs="Times New Roman"/>
                              </w:rPr>
                            </w:pPr>
                            <w:r>
                              <w:rPr>
                                <w:rFonts w:ascii="Times New Roman" w:hAnsi="Times New Roman" w:cs="Times New Roman"/>
                              </w:rPr>
                              <w:t>Al mismo tiempo, esta habilidad depende, en parte, del impacto de sus prácticas de empleo-semejante a si la empresa invierte en la formación y en el bienestar de sus empleados, lo cual en momento podría impactar en los niveles en su nivel de satisfacción, compromiso y retención. El grado del compromiso de sus empleados habrá sido consistente más alto que la medía de los competidores más cercanos.</w:t>
                            </w:r>
                          </w:p>
                          <w:p w14:paraId="28943CDD" w14:textId="77777777" w:rsidR="00240A1C" w:rsidRDefault="00240A1C" w:rsidP="00240A1C">
                            <w:pPr>
                              <w:pStyle w:val="Prrafodelista"/>
                              <w:numPr>
                                <w:ilvl w:val="0"/>
                                <w:numId w:val="29"/>
                              </w:numPr>
                              <w:rPr>
                                <w:rFonts w:ascii="Times New Roman" w:hAnsi="Times New Roman" w:cs="Times New Roman"/>
                              </w:rPr>
                            </w:pPr>
                            <w:r>
                              <w:rPr>
                                <w:rFonts w:ascii="Times New Roman" w:hAnsi="Times New Roman" w:cs="Times New Roman"/>
                              </w:rPr>
                              <w:t>Cuando una entidad tiene expectativa de una etapa de crecimiento en su industria, que requerirá de una mayor inversión para atraer y retener talento, la entidad concluye es una oportunidad relacionada con la sostenibilidad que podría razonablemente esperar afecte positivamente su habilidad de generar flujos de efectivo, y sin embargo afectar a la entidad en el futuro.</w:t>
                            </w:r>
                          </w:p>
                          <w:p w14:paraId="59EFC060" w14:textId="77777777" w:rsidR="00240A1C" w:rsidRPr="00F667BA" w:rsidRDefault="00240A1C" w:rsidP="00240A1C">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8D6616" id="Rectángulo 42" o:spid="_x0000_s1057" style="position:absolute;margin-left:-21.75pt;margin-top:24.55pt;width:517.25pt;height:196.3pt;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" fillcolor="white [3201]" strokecolor="#4ea72e [3209]" strokeweight="1pt">
                <v:textbox>
                  <w:txbxContent>
                    <w:p w14:paraId="7EAA17C2" w14:textId="77777777" w:rsidR="00240A1C" w:rsidRDefault="00240A1C" w:rsidP="00240A1C">
                      <w:pPr>
                        <w:pStyle w:val="Prrafodelista"/>
                        <w:numPr>
                          <w:ilvl w:val="0"/>
                          <w:numId w:val="29"/>
                        </w:numPr>
                        <w:rPr>
                          <w:rFonts w:ascii="Times New Roman" w:hAnsi="Times New Roman" w:cs="Times New Roman"/>
                          <w:b/>
                          <w:bCs/>
                        </w:rPr>
                      </w:pPr>
                      <w:proofErr w:type="spellStart"/>
                      <w:r w:rsidRPr="00336CD6">
                        <w:rPr>
                          <w:rFonts w:ascii="Times New Roman" w:hAnsi="Times New Roman" w:cs="Times New Roman"/>
                          <w:b/>
                          <w:bCs/>
                        </w:rPr>
                        <w:t>Interralaciones</w:t>
                      </w:r>
                      <w:proofErr w:type="spellEnd"/>
                      <w:r w:rsidRPr="00336CD6">
                        <w:rPr>
                          <w:rFonts w:ascii="Times New Roman" w:hAnsi="Times New Roman" w:cs="Times New Roman"/>
                          <w:b/>
                          <w:bCs/>
                        </w:rPr>
                        <w:t xml:space="preserve"> de la entidad de la cual la empresa depende</w:t>
                      </w:r>
                      <w:r>
                        <w:rPr>
                          <w:rFonts w:ascii="Times New Roman" w:hAnsi="Times New Roman" w:cs="Times New Roman"/>
                          <w:b/>
                          <w:bCs/>
                        </w:rPr>
                        <w:t xml:space="preserve"> con ellas</w:t>
                      </w:r>
                      <w:r w:rsidRPr="00336CD6">
                        <w:rPr>
                          <w:rFonts w:ascii="Times New Roman" w:hAnsi="Times New Roman" w:cs="Times New Roman"/>
                          <w:b/>
                          <w:bCs/>
                        </w:rPr>
                        <w:t xml:space="preserve"> también </w:t>
                      </w:r>
                      <w:r>
                        <w:rPr>
                          <w:rFonts w:ascii="Times New Roman" w:hAnsi="Times New Roman" w:cs="Times New Roman"/>
                          <w:b/>
                          <w:bCs/>
                        </w:rPr>
                        <w:t>puede responder</w:t>
                      </w:r>
                      <w:r w:rsidRPr="00336CD6">
                        <w:rPr>
                          <w:rFonts w:ascii="Times New Roman" w:hAnsi="Times New Roman" w:cs="Times New Roman"/>
                          <w:b/>
                          <w:bCs/>
                        </w:rPr>
                        <w:t>: Alta especialización de personal.</w:t>
                      </w:r>
                    </w:p>
                    <w:p w14:paraId="5E5E7013" w14:textId="77777777" w:rsidR="00240A1C" w:rsidRDefault="00240A1C" w:rsidP="00240A1C">
                      <w:pPr>
                        <w:pStyle w:val="Prrafodelista"/>
                        <w:numPr>
                          <w:ilvl w:val="0"/>
                          <w:numId w:val="29"/>
                        </w:numPr>
                        <w:rPr>
                          <w:rFonts w:ascii="Times New Roman" w:hAnsi="Times New Roman" w:cs="Times New Roman"/>
                        </w:rPr>
                      </w:pPr>
                      <w:r w:rsidRPr="00336CD6">
                        <w:rPr>
                          <w:rFonts w:ascii="Times New Roman" w:hAnsi="Times New Roman" w:cs="Times New Roman"/>
                        </w:rPr>
                        <w:t>Una entidad en un mercado altamente competitivo y depende de personal altamente calificado para lograr su propuesta estratégica.</w:t>
                      </w:r>
                      <w:r>
                        <w:rPr>
                          <w:rFonts w:ascii="Times New Roman" w:hAnsi="Times New Roman" w:cs="Times New Roman"/>
                        </w:rPr>
                        <w:t xml:space="preserve"> Por lo tanto, en el sucesivo podría depender de la habilidad para conseguir y retener este recurso.</w:t>
                      </w:r>
                    </w:p>
                    <w:p w14:paraId="67FE79D1" w14:textId="7DFC3984" w:rsidR="00240A1C" w:rsidRDefault="00240A1C" w:rsidP="00240A1C">
                      <w:pPr>
                        <w:pStyle w:val="Prrafodelista"/>
                        <w:numPr>
                          <w:ilvl w:val="0"/>
                          <w:numId w:val="29"/>
                        </w:numPr>
                        <w:rPr>
                          <w:rFonts w:ascii="Times New Roman" w:hAnsi="Times New Roman" w:cs="Times New Roman"/>
                        </w:rPr>
                      </w:pPr>
                      <w:r>
                        <w:rPr>
                          <w:rFonts w:ascii="Times New Roman" w:hAnsi="Times New Roman" w:cs="Times New Roman"/>
                        </w:rPr>
                        <w:t>Al mismo tiempo, esta habilidad depende, en parte, del impacto de sus prácticas de empleo-semejante a si la empresa invierte en la formación y en el bienestar de sus empleados, lo cual en momento podría impactar en los niveles en su nivel de satisfacción, compromiso y retención. El grado del compromiso de sus empleados habrá sido consistente más alto que la medía de los competidores más cercanos.</w:t>
                      </w:r>
                    </w:p>
                    <w:p w14:paraId="28943CDD" w14:textId="77777777" w:rsidR="00240A1C" w:rsidRDefault="00240A1C" w:rsidP="00240A1C">
                      <w:pPr>
                        <w:pStyle w:val="Prrafodelista"/>
                        <w:numPr>
                          <w:ilvl w:val="0"/>
                          <w:numId w:val="29"/>
                        </w:numPr>
                        <w:rPr>
                          <w:rFonts w:ascii="Times New Roman" w:hAnsi="Times New Roman" w:cs="Times New Roman"/>
                        </w:rPr>
                      </w:pPr>
                      <w:r>
                        <w:rPr>
                          <w:rFonts w:ascii="Times New Roman" w:hAnsi="Times New Roman" w:cs="Times New Roman"/>
                        </w:rPr>
                        <w:t>Cuando una entidad tiene expectativa de una etapa de crecimiento en su industria, que requerirá de una mayor inversión para atraer y retener talento, la entidad concluye es una oportunidad relacionada con la sostenibilidad que podría razonablemente esperar afecte positivamente su habilidad de generar flujos de efectivo, y sin embargo afectar a la entidad en el futuro.</w:t>
                      </w:r>
                    </w:p>
                    <w:p w14:paraId="59EFC060" w14:textId="77777777" w:rsidR="00240A1C" w:rsidRPr="00F667BA" w:rsidRDefault="00240A1C" w:rsidP="00240A1C">
                      <w:pPr>
                        <w:rPr>
                          <w:rFonts w:ascii="Times New Roman" w:hAnsi="Times New Roman" w:cs="Times New Roman"/>
                        </w:rPr>
                      </w:pPr>
                    </w:p>
                  </w:txbxContent>
                </v:textbox>
              </v:rect>
            </w:pict>
          </mc:Fallback>
        </mc:AlternateContent>
      </w:r>
    </w:p>
    <w:p w14:paraId="2599D4DA" w14:textId="56502FBA" w:rsidR="0022138F" w:rsidRDefault="0022138F" w:rsidP="003B7E5E">
      <w:pPr>
        <w:pStyle w:val="Prrafodelista"/>
        <w:spacing w:line="480" w:lineRule="auto"/>
        <w:ind w:left="0"/>
        <w:rPr>
          <w:rFonts w:ascii="Times New Roman" w:hAnsi="Times New Roman" w:cs="Times New Roman"/>
          <w:b/>
          <w:bCs/>
        </w:rPr>
      </w:pPr>
    </w:p>
    <w:p w14:paraId="38734B8B" w14:textId="11E74721" w:rsidR="0022138F" w:rsidRDefault="0022138F" w:rsidP="003B7E5E">
      <w:pPr>
        <w:pStyle w:val="Prrafodelista"/>
        <w:spacing w:line="480" w:lineRule="auto"/>
        <w:ind w:left="0"/>
        <w:rPr>
          <w:rFonts w:ascii="Times New Roman" w:hAnsi="Times New Roman" w:cs="Times New Roman"/>
          <w:b/>
          <w:bCs/>
        </w:rPr>
      </w:pPr>
    </w:p>
    <w:p w14:paraId="5A5CC171" w14:textId="48CDBFE7" w:rsidR="0022138F" w:rsidRDefault="0022138F" w:rsidP="003B7E5E">
      <w:pPr>
        <w:pStyle w:val="Prrafodelista"/>
        <w:spacing w:line="480" w:lineRule="auto"/>
        <w:ind w:left="0"/>
        <w:rPr>
          <w:rFonts w:ascii="Times New Roman" w:hAnsi="Times New Roman" w:cs="Times New Roman"/>
          <w:b/>
          <w:bCs/>
        </w:rPr>
      </w:pPr>
    </w:p>
    <w:p w14:paraId="5D7D8D47" w14:textId="77777777" w:rsidR="00240A1C" w:rsidRDefault="00240A1C" w:rsidP="003B7E5E">
      <w:pPr>
        <w:pStyle w:val="Prrafodelista"/>
        <w:spacing w:line="480" w:lineRule="auto"/>
        <w:ind w:left="0"/>
        <w:rPr>
          <w:rFonts w:ascii="Times New Roman" w:hAnsi="Times New Roman" w:cs="Times New Roman"/>
          <w:b/>
          <w:bCs/>
        </w:rPr>
      </w:pPr>
    </w:p>
    <w:p w14:paraId="3AF0D623" w14:textId="77777777" w:rsidR="00240A1C" w:rsidRDefault="00240A1C" w:rsidP="003B7E5E">
      <w:pPr>
        <w:pStyle w:val="Prrafodelista"/>
        <w:spacing w:line="480" w:lineRule="auto"/>
        <w:ind w:left="0"/>
        <w:rPr>
          <w:rFonts w:ascii="Times New Roman" w:hAnsi="Times New Roman" w:cs="Times New Roman"/>
          <w:b/>
          <w:bCs/>
        </w:rPr>
      </w:pPr>
    </w:p>
    <w:p w14:paraId="5D6F4D5F" w14:textId="77777777" w:rsidR="00240A1C" w:rsidRDefault="00240A1C" w:rsidP="003B7E5E">
      <w:pPr>
        <w:pStyle w:val="Prrafodelista"/>
        <w:spacing w:line="480" w:lineRule="auto"/>
        <w:ind w:left="0"/>
        <w:rPr>
          <w:rFonts w:ascii="Times New Roman" w:hAnsi="Times New Roman" w:cs="Times New Roman"/>
          <w:b/>
          <w:bCs/>
        </w:rPr>
      </w:pPr>
    </w:p>
    <w:p w14:paraId="767FC9B3" w14:textId="77777777" w:rsidR="00240A1C" w:rsidRDefault="00240A1C" w:rsidP="003B7E5E">
      <w:pPr>
        <w:pStyle w:val="Prrafodelista"/>
        <w:spacing w:line="480" w:lineRule="auto"/>
        <w:ind w:left="0"/>
        <w:rPr>
          <w:rFonts w:ascii="Times New Roman" w:hAnsi="Times New Roman" w:cs="Times New Roman"/>
          <w:b/>
          <w:bCs/>
        </w:rPr>
      </w:pPr>
    </w:p>
    <w:p w14:paraId="792B777C" w14:textId="77777777" w:rsidR="00240A1C" w:rsidRDefault="00240A1C" w:rsidP="003B7E5E">
      <w:pPr>
        <w:pStyle w:val="Prrafodelista"/>
        <w:spacing w:line="480" w:lineRule="auto"/>
        <w:ind w:left="0"/>
        <w:rPr>
          <w:rFonts w:ascii="Times New Roman" w:hAnsi="Times New Roman" w:cs="Times New Roman"/>
          <w:b/>
          <w:bCs/>
        </w:rPr>
      </w:pPr>
    </w:p>
    <w:p w14:paraId="2519C212" w14:textId="77777777" w:rsidR="00240A1C" w:rsidRDefault="00240A1C" w:rsidP="003B7E5E">
      <w:pPr>
        <w:pStyle w:val="Prrafodelista"/>
        <w:spacing w:line="480" w:lineRule="auto"/>
        <w:ind w:left="0"/>
        <w:rPr>
          <w:rFonts w:ascii="Times New Roman" w:hAnsi="Times New Roman" w:cs="Times New Roman"/>
          <w:b/>
          <w:bCs/>
        </w:rPr>
      </w:pPr>
    </w:p>
    <w:p w14:paraId="1E8FD05B" w14:textId="6207D836" w:rsidR="00240A1C" w:rsidRDefault="00240A1C" w:rsidP="003B7E5E">
      <w:pPr>
        <w:pStyle w:val="Prrafodelista"/>
        <w:spacing w:line="480" w:lineRule="auto"/>
        <w:ind w:left="0"/>
        <w:rPr>
          <w:rFonts w:ascii="Times New Roman" w:hAnsi="Times New Roman" w:cs="Times New Roman"/>
          <w:b/>
          <w:bCs/>
        </w:rPr>
      </w:pPr>
    </w:p>
    <w:p w14:paraId="4E34BFA9" w14:textId="571986B4" w:rsidR="0022138F" w:rsidRDefault="0022138F" w:rsidP="003B7E5E">
      <w:pPr>
        <w:pStyle w:val="Prrafodelista"/>
        <w:spacing w:line="480" w:lineRule="auto"/>
        <w:ind w:left="0"/>
        <w:rPr>
          <w:rFonts w:ascii="Times New Roman" w:hAnsi="Times New Roman" w:cs="Times New Roman"/>
          <w:b/>
          <w:bCs/>
        </w:rPr>
      </w:pPr>
    </w:p>
    <w:p w14:paraId="66CDBE52" w14:textId="29BAEB90" w:rsidR="0022138F" w:rsidRDefault="002365CF" w:rsidP="003B7E5E">
      <w:pPr>
        <w:pStyle w:val="Prrafodelista"/>
        <w:spacing w:line="480" w:lineRule="auto"/>
        <w:ind w:left="0"/>
        <w:rPr>
          <w:rFonts w:ascii="Times New Roman" w:hAnsi="Times New Roman" w:cs="Times New Roman"/>
          <w:b/>
          <w:bCs/>
        </w:rPr>
      </w:pPr>
      <w:r w:rsidRPr="002365CF">
        <w:rPr>
          <w:rFonts w:ascii="Times New Roman" w:hAnsi="Times New Roman" w:cs="Times New Roman"/>
          <w:b/>
          <w:bCs/>
          <w:noProof/>
        </w:rPr>
        <w:lastRenderedPageBreak/>
        <w:drawing>
          <wp:inline distT="0" distB="0" distL="0" distR="0" wp14:anchorId="02EBC19E" wp14:editId="44C042F4">
            <wp:extent cx="5612130" cy="2864485"/>
            <wp:effectExtent l="0" t="0" r="7620" b="0"/>
            <wp:docPr id="133874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4960" name=""/>
                    <pic:cNvPicPr/>
                  </pic:nvPicPr>
                  <pic:blipFill>
                    <a:blip r:embed="rId33"/>
                    <a:stretch>
                      <a:fillRect/>
                    </a:stretch>
                  </pic:blipFill>
                  <pic:spPr>
                    <a:xfrm>
                      <a:off x="0" y="0"/>
                      <a:ext cx="5612130" cy="2864485"/>
                    </a:xfrm>
                    <a:prstGeom prst="rect">
                      <a:avLst/>
                    </a:prstGeom>
                  </pic:spPr>
                </pic:pic>
              </a:graphicData>
            </a:graphic>
          </wp:inline>
        </w:drawing>
      </w:r>
    </w:p>
    <w:p w14:paraId="09AE5A23" w14:textId="0850B45C" w:rsidR="0022138F" w:rsidRDefault="002365CF" w:rsidP="003B7E5E">
      <w:pPr>
        <w:pStyle w:val="Prrafodelista"/>
        <w:spacing w:line="480" w:lineRule="auto"/>
        <w:ind w:left="0"/>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35040" behindDoc="0" locked="0" layoutInCell="1" allowOverlap="1" wp14:anchorId="1B23E386" wp14:editId="183BC41A">
                <wp:simplePos x="0" y="0"/>
                <wp:positionH relativeFrom="column">
                  <wp:posOffset>81915</wp:posOffset>
                </wp:positionH>
                <wp:positionV relativeFrom="paragraph">
                  <wp:posOffset>125730</wp:posOffset>
                </wp:positionV>
                <wp:extent cx="5591175" cy="1924050"/>
                <wp:effectExtent l="0" t="0" r="28575" b="19050"/>
                <wp:wrapNone/>
                <wp:docPr id="1523832026" name="Rectángulo 57"/>
                <wp:cNvGraphicFramePr/>
                <a:graphic xmlns:a="http://schemas.openxmlformats.org/drawingml/2006/main">
                  <a:graphicData uri="http://schemas.microsoft.com/office/word/2010/wordprocessingShape">
                    <wps:wsp>
                      <wps:cNvSpPr/>
                      <wps:spPr>
                        <a:xfrm>
                          <a:off x="0" y="0"/>
                          <a:ext cx="5591175" cy="1924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6DB9442" w14:textId="12962CE6" w:rsidR="002365CF" w:rsidRDefault="002365CF" w:rsidP="002365CF">
                            <w:pPr>
                              <w:pStyle w:val="Prrafodelista"/>
                              <w:numPr>
                                <w:ilvl w:val="0"/>
                                <w:numId w:val="30"/>
                              </w:numPr>
                              <w:rPr>
                                <w:rFonts w:ascii="Times New Roman" w:hAnsi="Times New Roman" w:cs="Times New Roman"/>
                              </w:rPr>
                            </w:pPr>
                            <w:r w:rsidRPr="002365CF">
                              <w:rPr>
                                <w:rFonts w:ascii="Times New Roman" w:hAnsi="Times New Roman" w:cs="Times New Roman"/>
                                <w:b/>
                                <w:bCs/>
                              </w:rPr>
                              <w:t xml:space="preserve">Recurso del cual una entidad depende a cuál no afecta: </w:t>
                            </w:r>
                            <w:r w:rsidRPr="002365CF">
                              <w:rPr>
                                <w:rFonts w:ascii="Times New Roman" w:hAnsi="Times New Roman" w:cs="Times New Roman"/>
                              </w:rPr>
                              <w:t>acceso a financiamiento</w:t>
                            </w:r>
                          </w:p>
                          <w:p w14:paraId="0039FDE9" w14:textId="7DD5CF02" w:rsidR="002365CF" w:rsidRDefault="002365CF" w:rsidP="002365CF">
                            <w:pPr>
                              <w:pStyle w:val="Prrafodelista"/>
                              <w:numPr>
                                <w:ilvl w:val="0"/>
                                <w:numId w:val="30"/>
                              </w:numPr>
                              <w:rPr>
                                <w:rFonts w:ascii="Times New Roman" w:hAnsi="Times New Roman" w:cs="Times New Roman"/>
                              </w:rPr>
                            </w:pPr>
                            <w:r>
                              <w:rPr>
                                <w:rFonts w:ascii="Times New Roman" w:hAnsi="Times New Roman" w:cs="Times New Roman"/>
                              </w:rPr>
                              <w:t xml:space="preserve">Una entidad </w:t>
                            </w:r>
                            <w:r w:rsidR="00984070">
                              <w:rPr>
                                <w:rFonts w:ascii="Times New Roman" w:hAnsi="Times New Roman" w:cs="Times New Roman"/>
                              </w:rPr>
                              <w:t>que invierte en desarrollo de tecnología limpia (la cual permite una transición de una economía baja en carbono) depende del acceso a efectivo y financiamiento de recursos para funcionamiento de estas operaciones. Específicamente, la entidad depende del apetito de los inversores a invertir en empresas cuyo modelo de negocio apoye en la transición a una economía baja en carbono.</w:t>
                            </w:r>
                          </w:p>
                          <w:p w14:paraId="7E30D41A" w14:textId="78F2E090" w:rsidR="00984070" w:rsidRDefault="00984070" w:rsidP="002365CF">
                            <w:pPr>
                              <w:pStyle w:val="Prrafodelista"/>
                              <w:numPr>
                                <w:ilvl w:val="0"/>
                                <w:numId w:val="30"/>
                              </w:numPr>
                              <w:rPr>
                                <w:rFonts w:ascii="Times New Roman" w:hAnsi="Times New Roman" w:cs="Times New Roman"/>
                              </w:rPr>
                            </w:pPr>
                            <w:r>
                              <w:rPr>
                                <w:rFonts w:ascii="Times New Roman" w:hAnsi="Times New Roman" w:cs="Times New Roman"/>
                              </w:rPr>
                              <w:t xml:space="preserve">Un cambio en el financiamiento </w:t>
                            </w:r>
                            <w:r w:rsidR="0022557D">
                              <w:rPr>
                                <w:rFonts w:ascii="Times New Roman" w:hAnsi="Times New Roman" w:cs="Times New Roman"/>
                              </w:rPr>
                              <w:t>en el</w:t>
                            </w:r>
                            <w:r>
                              <w:rPr>
                                <w:rFonts w:ascii="Times New Roman" w:hAnsi="Times New Roman" w:cs="Times New Roman"/>
                              </w:rPr>
                              <w:t xml:space="preserve"> desarrollo </w:t>
                            </w:r>
                            <w:r w:rsidR="0022557D">
                              <w:rPr>
                                <w:rFonts w:ascii="Times New Roman" w:hAnsi="Times New Roman" w:cs="Times New Roman"/>
                              </w:rPr>
                              <w:t>relacionado con un cambio positivo en el apetito de los inversores por empresas cuyo modelo de negocios podría afectar su acceso al financiamiento de recursos de los cuales la entidad depende.</w:t>
                            </w:r>
                          </w:p>
                          <w:p w14:paraId="30E1356A" w14:textId="77777777" w:rsidR="0022557D" w:rsidRDefault="0022557D" w:rsidP="0022557D">
                            <w:pPr>
                              <w:rPr>
                                <w:rFonts w:ascii="Times New Roman" w:hAnsi="Times New Roman" w:cs="Times New Roman"/>
                              </w:rPr>
                            </w:pPr>
                          </w:p>
                          <w:p w14:paraId="1C8E5066" w14:textId="77777777" w:rsidR="0022557D" w:rsidRDefault="0022557D" w:rsidP="0022557D">
                            <w:pPr>
                              <w:rPr>
                                <w:rFonts w:ascii="Times New Roman" w:hAnsi="Times New Roman" w:cs="Times New Roman"/>
                              </w:rPr>
                            </w:pPr>
                          </w:p>
                          <w:p w14:paraId="4A0D3D3B" w14:textId="77777777" w:rsidR="0022557D" w:rsidRPr="0022557D" w:rsidRDefault="0022557D" w:rsidP="0022557D">
                            <w:pPr>
                              <w:rPr>
                                <w:rFonts w:ascii="Times New Roman" w:hAnsi="Times New Roman" w:cs="Times New Roman"/>
                              </w:rPr>
                            </w:pPr>
                          </w:p>
                          <w:p w14:paraId="48F6AD0C" w14:textId="77777777" w:rsidR="002365CF" w:rsidRPr="002365CF" w:rsidRDefault="002365CF" w:rsidP="002365CF">
                            <w:pPr>
                              <w:rPr>
                                <w:rFonts w:ascii="Times New Roman" w:hAnsi="Times New Roman" w:cs="Times New Roman"/>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23E386" id="Rectángulo 57" o:spid="_x0000_s1058" style="position:absolute;margin-left:6.45pt;margin-top:9.9pt;width:440.25pt;height:151.5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" fillcolor="white [3201]" strokecolor="#4ea72e [3209]" strokeweight="1pt">
                <v:textbox>
                  <w:txbxContent>
                    <w:p w14:paraId="36DB9442" w14:textId="12962CE6" w:rsidR="002365CF" w:rsidRDefault="002365CF" w:rsidP="002365CF">
                      <w:pPr>
                        <w:pStyle w:val="Prrafodelista"/>
                        <w:numPr>
                          <w:ilvl w:val="0"/>
                          <w:numId w:val="30"/>
                        </w:numPr>
                        <w:rPr>
                          <w:rFonts w:ascii="Times New Roman" w:hAnsi="Times New Roman" w:cs="Times New Roman"/>
                        </w:rPr>
                      </w:pPr>
                      <w:r w:rsidRPr="002365CF">
                        <w:rPr>
                          <w:rFonts w:ascii="Times New Roman" w:hAnsi="Times New Roman" w:cs="Times New Roman"/>
                          <w:b/>
                          <w:bCs/>
                        </w:rPr>
                        <w:t xml:space="preserve">Recurso del cual una entidad depende a cuál no afecta: </w:t>
                      </w:r>
                      <w:r w:rsidRPr="002365CF">
                        <w:rPr>
                          <w:rFonts w:ascii="Times New Roman" w:hAnsi="Times New Roman" w:cs="Times New Roman"/>
                        </w:rPr>
                        <w:t>acceso a financiamiento</w:t>
                      </w:r>
                    </w:p>
                    <w:p w14:paraId="0039FDE9" w14:textId="7DD5CF02" w:rsidR="002365CF" w:rsidRDefault="002365CF" w:rsidP="002365CF">
                      <w:pPr>
                        <w:pStyle w:val="Prrafodelista"/>
                        <w:numPr>
                          <w:ilvl w:val="0"/>
                          <w:numId w:val="30"/>
                        </w:numPr>
                        <w:rPr>
                          <w:rFonts w:ascii="Times New Roman" w:hAnsi="Times New Roman" w:cs="Times New Roman"/>
                        </w:rPr>
                      </w:pPr>
                      <w:r>
                        <w:rPr>
                          <w:rFonts w:ascii="Times New Roman" w:hAnsi="Times New Roman" w:cs="Times New Roman"/>
                        </w:rPr>
                        <w:t xml:space="preserve">Una entidad </w:t>
                      </w:r>
                      <w:r w:rsidR="00984070">
                        <w:rPr>
                          <w:rFonts w:ascii="Times New Roman" w:hAnsi="Times New Roman" w:cs="Times New Roman"/>
                        </w:rPr>
                        <w:t>que invierte en desarrollo de tecnología limpia (la cual permite una transición de una economía baja en carbono) depende del acceso a efectivo y financiamiento de recursos para funcionamiento de estas operaciones. Específicamente, la entidad depende del apetito de los inversores a invertir en empresas cuyo modelo de negocio apoye en la transición a una economía baja en carbono.</w:t>
                      </w:r>
                    </w:p>
                    <w:p w14:paraId="7E30D41A" w14:textId="78F2E090" w:rsidR="00984070" w:rsidRDefault="00984070" w:rsidP="002365CF">
                      <w:pPr>
                        <w:pStyle w:val="Prrafodelista"/>
                        <w:numPr>
                          <w:ilvl w:val="0"/>
                          <w:numId w:val="30"/>
                        </w:numPr>
                        <w:rPr>
                          <w:rFonts w:ascii="Times New Roman" w:hAnsi="Times New Roman" w:cs="Times New Roman"/>
                        </w:rPr>
                      </w:pPr>
                      <w:r>
                        <w:rPr>
                          <w:rFonts w:ascii="Times New Roman" w:hAnsi="Times New Roman" w:cs="Times New Roman"/>
                        </w:rPr>
                        <w:t xml:space="preserve">Un cambio en el financiamiento </w:t>
                      </w:r>
                      <w:r w:rsidR="0022557D">
                        <w:rPr>
                          <w:rFonts w:ascii="Times New Roman" w:hAnsi="Times New Roman" w:cs="Times New Roman"/>
                        </w:rPr>
                        <w:t>en el</w:t>
                      </w:r>
                      <w:r>
                        <w:rPr>
                          <w:rFonts w:ascii="Times New Roman" w:hAnsi="Times New Roman" w:cs="Times New Roman"/>
                        </w:rPr>
                        <w:t xml:space="preserve"> desarrollo </w:t>
                      </w:r>
                      <w:r w:rsidR="0022557D">
                        <w:rPr>
                          <w:rFonts w:ascii="Times New Roman" w:hAnsi="Times New Roman" w:cs="Times New Roman"/>
                        </w:rPr>
                        <w:t>relacionado con un cambio positivo en el apetito de los inversores por empresas cuyo modelo de negocios podría afectar su acceso al financiamiento de recursos de los cuales la entidad depende.</w:t>
                      </w:r>
                    </w:p>
                    <w:p w14:paraId="30E1356A" w14:textId="77777777" w:rsidR="0022557D" w:rsidRDefault="0022557D" w:rsidP="0022557D">
                      <w:pPr>
                        <w:rPr>
                          <w:rFonts w:ascii="Times New Roman" w:hAnsi="Times New Roman" w:cs="Times New Roman"/>
                        </w:rPr>
                      </w:pPr>
                    </w:p>
                    <w:p w14:paraId="1C8E5066" w14:textId="77777777" w:rsidR="0022557D" w:rsidRDefault="0022557D" w:rsidP="0022557D">
                      <w:pPr>
                        <w:rPr>
                          <w:rFonts w:ascii="Times New Roman" w:hAnsi="Times New Roman" w:cs="Times New Roman"/>
                        </w:rPr>
                      </w:pPr>
                    </w:p>
                    <w:p w14:paraId="4A0D3D3B" w14:textId="77777777" w:rsidR="0022557D" w:rsidRPr="0022557D" w:rsidRDefault="0022557D" w:rsidP="0022557D">
                      <w:pPr>
                        <w:rPr>
                          <w:rFonts w:ascii="Times New Roman" w:hAnsi="Times New Roman" w:cs="Times New Roman"/>
                        </w:rPr>
                      </w:pPr>
                    </w:p>
                    <w:p w14:paraId="48F6AD0C" w14:textId="77777777" w:rsidR="002365CF" w:rsidRPr="002365CF" w:rsidRDefault="002365CF" w:rsidP="002365CF">
                      <w:pPr>
                        <w:rPr>
                          <w:rFonts w:ascii="Times New Roman" w:hAnsi="Times New Roman" w:cs="Times New Roman"/>
                          <w:b/>
                          <w:bCs/>
                        </w:rPr>
                      </w:pPr>
                    </w:p>
                  </w:txbxContent>
                </v:textbox>
              </v:rect>
            </w:pict>
          </mc:Fallback>
        </mc:AlternateContent>
      </w:r>
    </w:p>
    <w:p w14:paraId="6BE3E491" w14:textId="77777777" w:rsidR="0022138F" w:rsidRDefault="0022138F" w:rsidP="003B7E5E">
      <w:pPr>
        <w:pStyle w:val="Prrafodelista"/>
        <w:spacing w:line="480" w:lineRule="auto"/>
        <w:ind w:left="0"/>
        <w:rPr>
          <w:rFonts w:ascii="Times New Roman" w:hAnsi="Times New Roman" w:cs="Times New Roman"/>
          <w:b/>
          <w:bCs/>
        </w:rPr>
      </w:pPr>
    </w:p>
    <w:p w14:paraId="3036F913" w14:textId="77777777" w:rsidR="0022138F" w:rsidRDefault="0022138F" w:rsidP="003B7E5E">
      <w:pPr>
        <w:pStyle w:val="Prrafodelista"/>
        <w:spacing w:line="480" w:lineRule="auto"/>
        <w:ind w:left="0"/>
        <w:rPr>
          <w:rFonts w:ascii="Times New Roman" w:hAnsi="Times New Roman" w:cs="Times New Roman"/>
          <w:b/>
          <w:bCs/>
        </w:rPr>
      </w:pPr>
    </w:p>
    <w:p w14:paraId="7AB227ED" w14:textId="5D30E25D" w:rsidR="0022138F" w:rsidRDefault="0022138F" w:rsidP="003B7E5E">
      <w:pPr>
        <w:pStyle w:val="Prrafodelista"/>
        <w:spacing w:line="480" w:lineRule="auto"/>
        <w:ind w:left="0"/>
        <w:rPr>
          <w:rFonts w:ascii="Times New Roman" w:hAnsi="Times New Roman" w:cs="Times New Roman"/>
          <w:b/>
          <w:bCs/>
        </w:rPr>
      </w:pPr>
    </w:p>
    <w:p w14:paraId="58AE20B3" w14:textId="7EFC5ACC" w:rsidR="0022138F" w:rsidRDefault="0022557D" w:rsidP="003B7E5E">
      <w:pPr>
        <w:pStyle w:val="Prrafodelista"/>
        <w:spacing w:line="480" w:lineRule="auto"/>
        <w:ind w:left="0"/>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36064" behindDoc="0" locked="0" layoutInCell="1" allowOverlap="1" wp14:anchorId="32343FBE" wp14:editId="0E460E83">
                <wp:simplePos x="0" y="0"/>
                <wp:positionH relativeFrom="margin">
                  <wp:align>left</wp:align>
                </wp:positionH>
                <wp:positionV relativeFrom="paragraph">
                  <wp:posOffset>-518795</wp:posOffset>
                </wp:positionV>
                <wp:extent cx="5781675" cy="590550"/>
                <wp:effectExtent l="0" t="0" r="28575" b="19050"/>
                <wp:wrapNone/>
                <wp:docPr id="1186978062" name="Rectángulo 58"/>
                <wp:cNvGraphicFramePr/>
                <a:graphic xmlns:a="http://schemas.openxmlformats.org/drawingml/2006/main">
                  <a:graphicData uri="http://schemas.microsoft.com/office/word/2010/wordprocessingShape">
                    <wps:wsp>
                      <wps:cNvSpPr/>
                      <wps:spPr>
                        <a:xfrm>
                          <a:off x="0" y="0"/>
                          <a:ext cx="5781675" cy="590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4D97074" w14:textId="39FA4BB3" w:rsidR="0022557D" w:rsidRDefault="0022557D" w:rsidP="0022557D">
                            <w:pPr>
                              <w:pStyle w:val="Prrafodelista"/>
                              <w:numPr>
                                <w:ilvl w:val="0"/>
                                <w:numId w:val="31"/>
                              </w:numPr>
                            </w:pPr>
                            <w:r>
                              <w:rPr>
                                <w:rFonts w:ascii="Times New Roman" w:hAnsi="Times New Roman" w:cs="Times New Roman"/>
                              </w:rPr>
                              <w:t>La entidad concluye que es un</w:t>
                            </w:r>
                            <w:r w:rsidR="008870DF">
                              <w:rPr>
                                <w:rFonts w:ascii="Times New Roman" w:hAnsi="Times New Roman" w:cs="Times New Roman"/>
                              </w:rPr>
                              <w:t>a</w:t>
                            </w:r>
                            <w:r>
                              <w:rPr>
                                <w:rFonts w:ascii="Times New Roman" w:hAnsi="Times New Roman" w:cs="Times New Roman"/>
                              </w:rPr>
                              <w:t xml:space="preserve"> oportunidad relacionada con la sostenibilidad que podría razonablemente</w:t>
                            </w:r>
                            <w:r w:rsidR="008870DF">
                              <w:rPr>
                                <w:rFonts w:ascii="Times New Roman" w:hAnsi="Times New Roman" w:cs="Times New Roman"/>
                              </w:rPr>
                              <w:t xml:space="preserve"> afectar</w:t>
                            </w:r>
                            <w:r>
                              <w:rPr>
                                <w:rFonts w:ascii="Times New Roman" w:hAnsi="Times New Roman" w:cs="Times New Roman"/>
                              </w:rPr>
                              <w:t xml:space="preserve"> las posibilidades de la entidad en el futuro para poder obtener fondos desde fuentes externas, por lo </w:t>
                            </w:r>
                            <w:proofErr w:type="gramStart"/>
                            <w:r>
                              <w:rPr>
                                <w:rFonts w:ascii="Times New Roman" w:hAnsi="Times New Roman" w:cs="Times New Roman"/>
                              </w:rPr>
                              <w:t>tanto</w:t>
                            </w:r>
                            <w:proofErr w:type="gramEnd"/>
                            <w:r>
                              <w:rPr>
                                <w:rFonts w:ascii="Times New Roman" w:hAnsi="Times New Roman" w:cs="Times New Roman"/>
                              </w:rPr>
                              <w:t xml:space="preserve"> afectará la empresa en el futuro.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343FBE" id="Rectángulo 58" o:spid="_x0000_s1059" style="position:absolute;margin-left:0;margin-top:-40.85pt;width:455.25pt;height:46.5pt;z-index:2517360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" fillcolor="white [3201]" strokecolor="#4ea72e [3209]" strokeweight="1pt">
                <v:textbox>
                  <w:txbxContent>
                    <w:p w14:paraId="04D97074" w14:textId="39FA4BB3" w:rsidR="0022557D" w:rsidRDefault="0022557D" w:rsidP="0022557D">
                      <w:pPr>
                        <w:pStyle w:val="Prrafodelista"/>
                        <w:numPr>
                          <w:ilvl w:val="0"/>
                          <w:numId w:val="31"/>
                        </w:numPr>
                      </w:pPr>
                      <w:r>
                        <w:rPr>
                          <w:rFonts w:ascii="Times New Roman" w:hAnsi="Times New Roman" w:cs="Times New Roman"/>
                        </w:rPr>
                        <w:t>La entidad concluye que es un</w:t>
                      </w:r>
                      <w:r w:rsidR="008870DF">
                        <w:rPr>
                          <w:rFonts w:ascii="Times New Roman" w:hAnsi="Times New Roman" w:cs="Times New Roman"/>
                        </w:rPr>
                        <w:t>a</w:t>
                      </w:r>
                      <w:r>
                        <w:rPr>
                          <w:rFonts w:ascii="Times New Roman" w:hAnsi="Times New Roman" w:cs="Times New Roman"/>
                        </w:rPr>
                        <w:t xml:space="preserve"> oportunidad relacionada con la sostenibilidad que podría razonablemente</w:t>
                      </w:r>
                      <w:r w:rsidR="008870DF">
                        <w:rPr>
                          <w:rFonts w:ascii="Times New Roman" w:hAnsi="Times New Roman" w:cs="Times New Roman"/>
                        </w:rPr>
                        <w:t xml:space="preserve"> afectar</w:t>
                      </w:r>
                      <w:r>
                        <w:rPr>
                          <w:rFonts w:ascii="Times New Roman" w:hAnsi="Times New Roman" w:cs="Times New Roman"/>
                        </w:rPr>
                        <w:t xml:space="preserve"> las posibilidades de la entidad en el futuro para poder obtener fondos desde fuentes externas, por lo </w:t>
                      </w:r>
                      <w:proofErr w:type="gramStart"/>
                      <w:r>
                        <w:rPr>
                          <w:rFonts w:ascii="Times New Roman" w:hAnsi="Times New Roman" w:cs="Times New Roman"/>
                        </w:rPr>
                        <w:t>tanto</w:t>
                      </w:r>
                      <w:proofErr w:type="gramEnd"/>
                      <w:r>
                        <w:rPr>
                          <w:rFonts w:ascii="Times New Roman" w:hAnsi="Times New Roman" w:cs="Times New Roman"/>
                        </w:rPr>
                        <w:t xml:space="preserve"> afectará la empresa en el futuro.</w:t>
                      </w:r>
                    </w:p>
                  </w:txbxContent>
                </v:textbox>
                <w10:wrap anchorx="margin"/>
              </v:rect>
            </w:pict>
          </mc:Fallback>
        </mc:AlternateContent>
      </w:r>
    </w:p>
    <w:p w14:paraId="6A6B32D6" w14:textId="59C20944" w:rsidR="0022138F" w:rsidRDefault="005C296E" w:rsidP="005C296E">
      <w:pPr>
        <w:pStyle w:val="Prrafodelista"/>
        <w:spacing w:line="480" w:lineRule="auto"/>
        <w:ind w:left="0"/>
        <w:jc w:val="right"/>
        <w:rPr>
          <w:rFonts w:ascii="Times New Roman" w:hAnsi="Times New Roman" w:cs="Times New Roman"/>
          <w:b/>
          <w:bCs/>
        </w:rPr>
      </w:pPr>
      <w:r w:rsidRPr="005C296E">
        <w:rPr>
          <w:rFonts w:ascii="Times New Roman" w:hAnsi="Times New Roman" w:cs="Times New Roman"/>
          <w:b/>
          <w:bCs/>
          <w:noProof/>
        </w:rPr>
        <w:lastRenderedPageBreak/>
        <w:drawing>
          <wp:inline distT="0" distB="0" distL="0" distR="0" wp14:anchorId="03EA6C65" wp14:editId="309A43A4">
            <wp:extent cx="5753100" cy="2884805"/>
            <wp:effectExtent l="0" t="0" r="0" b="0"/>
            <wp:docPr id="42898468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84689" name="Imagen 1" descr="Diagrama&#10;&#10;El contenido generado por IA puede ser incorrecto."/>
                    <pic:cNvPicPr/>
                  </pic:nvPicPr>
                  <pic:blipFill>
                    <a:blip r:embed="rId34"/>
                    <a:stretch>
                      <a:fillRect/>
                    </a:stretch>
                  </pic:blipFill>
                  <pic:spPr>
                    <a:xfrm>
                      <a:off x="0" y="0"/>
                      <a:ext cx="5753100" cy="2884805"/>
                    </a:xfrm>
                    <a:prstGeom prst="rect">
                      <a:avLst/>
                    </a:prstGeom>
                  </pic:spPr>
                </pic:pic>
              </a:graphicData>
            </a:graphic>
          </wp:inline>
        </w:drawing>
      </w:r>
    </w:p>
    <w:p w14:paraId="27D1EB20" w14:textId="0F39D164" w:rsidR="0022138F" w:rsidRDefault="005C296E" w:rsidP="003B7E5E">
      <w:pPr>
        <w:pStyle w:val="Prrafodelista"/>
        <w:spacing w:line="480" w:lineRule="auto"/>
        <w:ind w:left="0"/>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737088" behindDoc="0" locked="0" layoutInCell="1" allowOverlap="1" wp14:anchorId="3822AA4B" wp14:editId="33EF9FED">
                <wp:simplePos x="0" y="0"/>
                <wp:positionH relativeFrom="column">
                  <wp:posOffset>100965</wp:posOffset>
                </wp:positionH>
                <wp:positionV relativeFrom="paragraph">
                  <wp:posOffset>114935</wp:posOffset>
                </wp:positionV>
                <wp:extent cx="5410200" cy="3076575"/>
                <wp:effectExtent l="0" t="0" r="19050" b="28575"/>
                <wp:wrapNone/>
                <wp:docPr id="1442385450" name="Rectángulo 59"/>
                <wp:cNvGraphicFramePr/>
                <a:graphic xmlns:a="http://schemas.openxmlformats.org/drawingml/2006/main">
                  <a:graphicData uri="http://schemas.microsoft.com/office/word/2010/wordprocessingShape">
                    <wps:wsp>
                      <wps:cNvSpPr/>
                      <wps:spPr>
                        <a:xfrm>
                          <a:off x="0" y="0"/>
                          <a:ext cx="5410200" cy="30765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A8928CE" w14:textId="3AEF31D7" w:rsidR="005C296E" w:rsidRPr="005C296E" w:rsidRDefault="005C296E" w:rsidP="005C296E">
                            <w:pPr>
                              <w:pStyle w:val="Prrafodelista"/>
                              <w:numPr>
                                <w:ilvl w:val="0"/>
                                <w:numId w:val="32"/>
                              </w:numPr>
                              <w:rPr>
                                <w:rFonts w:ascii="Times New Roman" w:hAnsi="Times New Roman" w:cs="Times New Roman"/>
                              </w:rPr>
                            </w:pPr>
                            <w:r w:rsidRPr="005C296E">
                              <w:rPr>
                                <w:rFonts w:ascii="Times New Roman" w:hAnsi="Times New Roman" w:cs="Times New Roman"/>
                                <w:b/>
                                <w:bCs/>
                              </w:rPr>
                              <w:t>El recurso que una entidad afecta del cual no depende</w:t>
                            </w:r>
                            <w:r w:rsidRPr="005C296E">
                              <w:rPr>
                                <w:rFonts w:ascii="Times New Roman" w:hAnsi="Times New Roman" w:cs="Times New Roman"/>
                              </w:rPr>
                              <w:t>: Las especies marinas locales.</w:t>
                            </w:r>
                          </w:p>
                          <w:p w14:paraId="160B275C" w14:textId="3DF2CB39" w:rsidR="005C296E" w:rsidRDefault="005C296E" w:rsidP="005C296E">
                            <w:pPr>
                              <w:pStyle w:val="Prrafodelista"/>
                              <w:numPr>
                                <w:ilvl w:val="0"/>
                                <w:numId w:val="32"/>
                              </w:numPr>
                              <w:rPr>
                                <w:rFonts w:ascii="Times New Roman" w:hAnsi="Times New Roman" w:cs="Times New Roman"/>
                              </w:rPr>
                            </w:pPr>
                            <w:r>
                              <w:rPr>
                                <w:rFonts w:ascii="Times New Roman" w:hAnsi="Times New Roman" w:cs="Times New Roman"/>
                              </w:rPr>
                              <w:t xml:space="preserve">Una entidad usa el agua para operar su modelo de negocios, a través del agua que usa, las actividades de la entidad podrían impactar las especies marinas locales, sin embargo, la entidad no depende de las especies marinas para las operaciones de su modelo de negocios, Adicionalmente, las especies que más probable </w:t>
                            </w:r>
                            <w:r w:rsidR="00243126">
                              <w:rPr>
                                <w:rFonts w:ascii="Times New Roman" w:hAnsi="Times New Roman" w:cs="Times New Roman"/>
                              </w:rPr>
                              <w:t>serán</w:t>
                            </w:r>
                            <w:r>
                              <w:rPr>
                                <w:rFonts w:ascii="Times New Roman" w:hAnsi="Times New Roman" w:cs="Times New Roman"/>
                              </w:rPr>
                              <w:t xml:space="preserve"> afectadas normalmente no cree están en peligro de </w:t>
                            </w:r>
                            <w:r w:rsidR="00243126">
                              <w:rPr>
                                <w:rFonts w:ascii="Times New Roman" w:hAnsi="Times New Roman" w:cs="Times New Roman"/>
                              </w:rPr>
                              <w:t>extinción</w:t>
                            </w:r>
                            <w:r>
                              <w:rPr>
                                <w:rFonts w:ascii="Times New Roman" w:hAnsi="Times New Roman" w:cs="Times New Roman"/>
                              </w:rPr>
                              <w:t>.</w:t>
                            </w:r>
                          </w:p>
                          <w:p w14:paraId="79F808EA" w14:textId="5F69F8E6" w:rsidR="00243126" w:rsidRDefault="00243126" w:rsidP="005C296E">
                            <w:pPr>
                              <w:pStyle w:val="Prrafodelista"/>
                              <w:numPr>
                                <w:ilvl w:val="0"/>
                                <w:numId w:val="32"/>
                              </w:numPr>
                              <w:rPr>
                                <w:rFonts w:ascii="Times New Roman" w:hAnsi="Times New Roman" w:cs="Times New Roman"/>
                              </w:rPr>
                            </w:pPr>
                            <w:r>
                              <w:rPr>
                                <w:rFonts w:ascii="Times New Roman" w:hAnsi="Times New Roman" w:cs="Times New Roman"/>
                              </w:rPr>
                              <w:t xml:space="preserve">Sin embargo, las actividades de la entidad se cree que tiene un potencial para contribuir en la degradación del recurso del agua y por tanto pone en peligro a las especies marinas, este potencial impacto, en lo sucesivo podrían crear un riesgo a las operaciones de la entidad, porque depende de licencias para poder operar. Entonces, por </w:t>
                            </w:r>
                            <w:r w:rsidR="00EB52E1">
                              <w:rPr>
                                <w:rFonts w:ascii="Times New Roman" w:hAnsi="Times New Roman" w:cs="Times New Roman"/>
                              </w:rPr>
                              <w:t>ejemplo,</w:t>
                            </w:r>
                            <w:r>
                              <w:rPr>
                                <w:rFonts w:ascii="Times New Roman" w:hAnsi="Times New Roman" w:cs="Times New Roman"/>
                              </w:rPr>
                              <w:t xml:space="preserve"> </w:t>
                            </w:r>
                            <w:r w:rsidR="00EB52E1">
                              <w:rPr>
                                <w:rFonts w:ascii="Times New Roman" w:hAnsi="Times New Roman" w:cs="Times New Roman"/>
                              </w:rPr>
                              <w:t>podría dar un riesgo de regulación o un riesgo reputacional.</w:t>
                            </w:r>
                          </w:p>
                          <w:p w14:paraId="5E7DBEAC" w14:textId="0919153A" w:rsidR="00EB52E1" w:rsidRDefault="00EB52E1" w:rsidP="005C296E">
                            <w:pPr>
                              <w:pStyle w:val="Prrafodelista"/>
                              <w:numPr>
                                <w:ilvl w:val="0"/>
                                <w:numId w:val="32"/>
                              </w:numPr>
                              <w:rPr>
                                <w:rFonts w:ascii="Times New Roman" w:hAnsi="Times New Roman" w:cs="Times New Roman"/>
                              </w:rPr>
                            </w:pPr>
                            <w:r>
                              <w:rPr>
                                <w:rFonts w:ascii="Times New Roman" w:hAnsi="Times New Roman" w:cs="Times New Roman"/>
                              </w:rPr>
                              <w:t xml:space="preserve">Dadas las circunstancias, la entidad determinará que el impacto podría dar paso a un riego relacionado con la sostenibilidad que podría razonablemente afectar el impacto y el momento de la entrada y salida de flujos de efectivo, la habilidad de conseguir fondos y </w:t>
                            </w:r>
                            <w:r w:rsidR="009225A6">
                              <w:rPr>
                                <w:rFonts w:ascii="Times New Roman" w:hAnsi="Times New Roman" w:cs="Times New Roman"/>
                              </w:rPr>
                              <w:t>los</w:t>
                            </w:r>
                            <w:r>
                              <w:rPr>
                                <w:rFonts w:ascii="Times New Roman" w:hAnsi="Times New Roman" w:cs="Times New Roman"/>
                              </w:rPr>
                              <w:t xml:space="preserve"> costo</w:t>
                            </w:r>
                            <w:r w:rsidR="009225A6">
                              <w:rPr>
                                <w:rFonts w:ascii="Times New Roman" w:hAnsi="Times New Roman" w:cs="Times New Roman"/>
                              </w:rPr>
                              <w:t>s</w:t>
                            </w:r>
                            <w:r>
                              <w:rPr>
                                <w:rFonts w:ascii="Times New Roman" w:hAnsi="Times New Roman" w:cs="Times New Roman"/>
                              </w:rPr>
                              <w:t xml:space="preserve"> del capital y por lo tanto afectarla en el futuro.</w:t>
                            </w:r>
                          </w:p>
                          <w:p w14:paraId="3CA20891" w14:textId="77777777" w:rsidR="00EB52E1" w:rsidRPr="00EB52E1" w:rsidRDefault="00EB52E1" w:rsidP="00EB52E1">
                            <w:pPr>
                              <w:rPr>
                                <w:rFonts w:ascii="Times New Roman" w:hAnsi="Times New Roman" w:cs="Times New Roman"/>
                              </w:rPr>
                            </w:pPr>
                          </w:p>
                          <w:p w14:paraId="0A7972E1" w14:textId="34A50A4E" w:rsidR="005C296E" w:rsidRPr="005C296E" w:rsidRDefault="005C296E" w:rsidP="005C296E">
                            <w:pPr>
                              <w:rPr>
                                <w:rFonts w:ascii="Times New Roman" w:hAnsi="Times New Roman" w:cs="Times New Roman"/>
                              </w:rPr>
                            </w:pPr>
                            <w:r w:rsidRPr="005C296E">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22AA4B" id="Rectángulo 59" o:spid="_x0000_s1060" style="position:absolute;margin-left:7.95pt;margin-top:9.05pt;width:426pt;height:242.25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" fillcolor="white [3201]" strokecolor="#4ea72e [3209]" strokeweight="1pt">
                <v:textbox>
                  <w:txbxContent>
                    <w:p w14:paraId="3A8928CE" w14:textId="3AEF31D7" w:rsidR="005C296E" w:rsidRPr="005C296E" w:rsidRDefault="005C296E" w:rsidP="005C296E">
                      <w:pPr>
                        <w:pStyle w:val="Prrafodelista"/>
                        <w:numPr>
                          <w:ilvl w:val="0"/>
                          <w:numId w:val="32"/>
                        </w:numPr>
                        <w:rPr>
                          <w:rFonts w:ascii="Times New Roman" w:hAnsi="Times New Roman" w:cs="Times New Roman"/>
                        </w:rPr>
                      </w:pPr>
                      <w:r w:rsidRPr="005C296E">
                        <w:rPr>
                          <w:rFonts w:ascii="Times New Roman" w:hAnsi="Times New Roman" w:cs="Times New Roman"/>
                          <w:b/>
                          <w:bCs/>
                        </w:rPr>
                        <w:t>El recurso que una entidad afecta del cual no depende</w:t>
                      </w:r>
                      <w:r w:rsidRPr="005C296E">
                        <w:rPr>
                          <w:rFonts w:ascii="Times New Roman" w:hAnsi="Times New Roman" w:cs="Times New Roman"/>
                        </w:rPr>
                        <w:t>: Las especies marinas locales.</w:t>
                      </w:r>
                    </w:p>
                    <w:p w14:paraId="160B275C" w14:textId="3DF2CB39" w:rsidR="005C296E" w:rsidRDefault="005C296E" w:rsidP="005C296E">
                      <w:pPr>
                        <w:pStyle w:val="Prrafodelista"/>
                        <w:numPr>
                          <w:ilvl w:val="0"/>
                          <w:numId w:val="32"/>
                        </w:numPr>
                        <w:rPr>
                          <w:rFonts w:ascii="Times New Roman" w:hAnsi="Times New Roman" w:cs="Times New Roman"/>
                        </w:rPr>
                      </w:pPr>
                      <w:r>
                        <w:rPr>
                          <w:rFonts w:ascii="Times New Roman" w:hAnsi="Times New Roman" w:cs="Times New Roman"/>
                        </w:rPr>
                        <w:t xml:space="preserve">Una entidad usa el agua para operar su modelo de negocios, a través del agua que usa, las actividades de la entidad podrían impactar las especies marinas locales, sin embargo, la entidad no depende de las especies marinas para las operaciones de su modelo de negocios, Adicionalmente, las especies que más probable </w:t>
                      </w:r>
                      <w:r w:rsidR="00243126">
                        <w:rPr>
                          <w:rFonts w:ascii="Times New Roman" w:hAnsi="Times New Roman" w:cs="Times New Roman"/>
                        </w:rPr>
                        <w:t>serán</w:t>
                      </w:r>
                      <w:r>
                        <w:rPr>
                          <w:rFonts w:ascii="Times New Roman" w:hAnsi="Times New Roman" w:cs="Times New Roman"/>
                        </w:rPr>
                        <w:t xml:space="preserve"> afectadas normalmente no cree están en peligro de </w:t>
                      </w:r>
                      <w:r w:rsidR="00243126">
                        <w:rPr>
                          <w:rFonts w:ascii="Times New Roman" w:hAnsi="Times New Roman" w:cs="Times New Roman"/>
                        </w:rPr>
                        <w:t>extinción</w:t>
                      </w:r>
                      <w:r>
                        <w:rPr>
                          <w:rFonts w:ascii="Times New Roman" w:hAnsi="Times New Roman" w:cs="Times New Roman"/>
                        </w:rPr>
                        <w:t>.</w:t>
                      </w:r>
                    </w:p>
                    <w:p w14:paraId="79F808EA" w14:textId="5F69F8E6" w:rsidR="00243126" w:rsidRDefault="00243126" w:rsidP="005C296E">
                      <w:pPr>
                        <w:pStyle w:val="Prrafodelista"/>
                        <w:numPr>
                          <w:ilvl w:val="0"/>
                          <w:numId w:val="32"/>
                        </w:numPr>
                        <w:rPr>
                          <w:rFonts w:ascii="Times New Roman" w:hAnsi="Times New Roman" w:cs="Times New Roman"/>
                        </w:rPr>
                      </w:pPr>
                      <w:r>
                        <w:rPr>
                          <w:rFonts w:ascii="Times New Roman" w:hAnsi="Times New Roman" w:cs="Times New Roman"/>
                        </w:rPr>
                        <w:t xml:space="preserve">Sin embargo, las actividades de la entidad se cree que tiene un potencial para contribuir en la degradación del recurso del agua y por tanto pone en peligro a las especies marinas, este potencial impacto, en lo sucesivo podrían crear un riesgo a las operaciones de la entidad, porque depende de licencias para poder operar. Entonces, por </w:t>
                      </w:r>
                      <w:r w:rsidR="00EB52E1">
                        <w:rPr>
                          <w:rFonts w:ascii="Times New Roman" w:hAnsi="Times New Roman" w:cs="Times New Roman"/>
                        </w:rPr>
                        <w:t>ejemplo,</w:t>
                      </w:r>
                      <w:r>
                        <w:rPr>
                          <w:rFonts w:ascii="Times New Roman" w:hAnsi="Times New Roman" w:cs="Times New Roman"/>
                        </w:rPr>
                        <w:t xml:space="preserve"> </w:t>
                      </w:r>
                      <w:r w:rsidR="00EB52E1">
                        <w:rPr>
                          <w:rFonts w:ascii="Times New Roman" w:hAnsi="Times New Roman" w:cs="Times New Roman"/>
                        </w:rPr>
                        <w:t>podría dar un riesgo de regulación o un riesgo reputacional.</w:t>
                      </w:r>
                    </w:p>
                    <w:p w14:paraId="5E7DBEAC" w14:textId="0919153A" w:rsidR="00EB52E1" w:rsidRDefault="00EB52E1" w:rsidP="005C296E">
                      <w:pPr>
                        <w:pStyle w:val="Prrafodelista"/>
                        <w:numPr>
                          <w:ilvl w:val="0"/>
                          <w:numId w:val="32"/>
                        </w:numPr>
                        <w:rPr>
                          <w:rFonts w:ascii="Times New Roman" w:hAnsi="Times New Roman" w:cs="Times New Roman"/>
                        </w:rPr>
                      </w:pPr>
                      <w:r>
                        <w:rPr>
                          <w:rFonts w:ascii="Times New Roman" w:hAnsi="Times New Roman" w:cs="Times New Roman"/>
                        </w:rPr>
                        <w:t xml:space="preserve">Dadas las circunstancias, la entidad determinará que el impacto podría dar paso a un riego relacionado con la sostenibilidad que podría razonablemente afectar el impacto y el momento de la entrada y salida de flujos de efectivo, la habilidad de conseguir fondos y </w:t>
                      </w:r>
                      <w:r w:rsidR="009225A6">
                        <w:rPr>
                          <w:rFonts w:ascii="Times New Roman" w:hAnsi="Times New Roman" w:cs="Times New Roman"/>
                        </w:rPr>
                        <w:t>los</w:t>
                      </w:r>
                      <w:r>
                        <w:rPr>
                          <w:rFonts w:ascii="Times New Roman" w:hAnsi="Times New Roman" w:cs="Times New Roman"/>
                        </w:rPr>
                        <w:t xml:space="preserve"> costo</w:t>
                      </w:r>
                      <w:r w:rsidR="009225A6">
                        <w:rPr>
                          <w:rFonts w:ascii="Times New Roman" w:hAnsi="Times New Roman" w:cs="Times New Roman"/>
                        </w:rPr>
                        <w:t>s</w:t>
                      </w:r>
                      <w:r>
                        <w:rPr>
                          <w:rFonts w:ascii="Times New Roman" w:hAnsi="Times New Roman" w:cs="Times New Roman"/>
                        </w:rPr>
                        <w:t xml:space="preserve"> del capital y por lo tanto afectarla en el futuro.</w:t>
                      </w:r>
                    </w:p>
                    <w:p w14:paraId="3CA20891" w14:textId="77777777" w:rsidR="00EB52E1" w:rsidRPr="00EB52E1" w:rsidRDefault="00EB52E1" w:rsidP="00EB52E1">
                      <w:pPr>
                        <w:rPr>
                          <w:rFonts w:ascii="Times New Roman" w:hAnsi="Times New Roman" w:cs="Times New Roman"/>
                        </w:rPr>
                      </w:pPr>
                    </w:p>
                    <w:p w14:paraId="0A7972E1" w14:textId="34A50A4E" w:rsidR="005C296E" w:rsidRPr="005C296E" w:rsidRDefault="005C296E" w:rsidP="005C296E">
                      <w:pPr>
                        <w:rPr>
                          <w:rFonts w:ascii="Times New Roman" w:hAnsi="Times New Roman" w:cs="Times New Roman"/>
                        </w:rPr>
                      </w:pPr>
                      <w:r w:rsidRPr="005C296E">
                        <w:rPr>
                          <w:rFonts w:ascii="Times New Roman" w:hAnsi="Times New Roman" w:cs="Times New Roman"/>
                        </w:rPr>
                        <w:t xml:space="preserve"> </w:t>
                      </w:r>
                    </w:p>
                  </w:txbxContent>
                </v:textbox>
              </v:rect>
            </w:pict>
          </mc:Fallback>
        </mc:AlternateContent>
      </w:r>
    </w:p>
    <w:p w14:paraId="22561AE8" w14:textId="77777777" w:rsidR="0022138F" w:rsidRDefault="0022138F" w:rsidP="003B7E5E">
      <w:pPr>
        <w:pStyle w:val="Prrafodelista"/>
        <w:spacing w:line="480" w:lineRule="auto"/>
        <w:ind w:left="0"/>
        <w:rPr>
          <w:rFonts w:ascii="Times New Roman" w:hAnsi="Times New Roman" w:cs="Times New Roman"/>
          <w:sz w:val="24"/>
          <w:szCs w:val="24"/>
        </w:rPr>
      </w:pPr>
    </w:p>
    <w:p w14:paraId="4E0671C8" w14:textId="71E8A0C6" w:rsidR="003B7E5E" w:rsidRPr="00912884" w:rsidRDefault="003B7E5E" w:rsidP="003B7E5E">
      <w:pPr>
        <w:pStyle w:val="Prrafodelista"/>
        <w:spacing w:line="480" w:lineRule="auto"/>
        <w:ind w:left="0"/>
        <w:rPr>
          <w:rFonts w:ascii="Times New Roman" w:hAnsi="Times New Roman" w:cs="Times New Roman"/>
          <w:sz w:val="24"/>
          <w:szCs w:val="24"/>
        </w:rPr>
      </w:pPr>
    </w:p>
    <w:p w14:paraId="5168161D" w14:textId="100D2232" w:rsidR="001B0C9D" w:rsidRDefault="001B0C9D" w:rsidP="00930FC0">
      <w:pPr>
        <w:pStyle w:val="Prrafodelista"/>
        <w:spacing w:line="480" w:lineRule="auto"/>
        <w:ind w:left="0"/>
        <w:rPr>
          <w:rFonts w:ascii="Times New Roman" w:hAnsi="Times New Roman" w:cs="Times New Roman"/>
          <w:sz w:val="24"/>
          <w:szCs w:val="24"/>
        </w:rPr>
      </w:pPr>
    </w:p>
    <w:p w14:paraId="2A9FAE48" w14:textId="77777777" w:rsidR="000C13CD" w:rsidRDefault="000C13CD" w:rsidP="00930FC0">
      <w:pPr>
        <w:pStyle w:val="Prrafodelista"/>
        <w:spacing w:line="480" w:lineRule="auto"/>
        <w:ind w:left="0"/>
        <w:rPr>
          <w:rFonts w:ascii="Times New Roman" w:hAnsi="Times New Roman" w:cs="Times New Roman"/>
          <w:sz w:val="24"/>
          <w:szCs w:val="24"/>
        </w:rPr>
      </w:pPr>
    </w:p>
    <w:p w14:paraId="1EC8C03B" w14:textId="77777777" w:rsidR="000C13CD" w:rsidRDefault="000C13CD" w:rsidP="00930FC0">
      <w:pPr>
        <w:pStyle w:val="Prrafodelista"/>
        <w:spacing w:line="480" w:lineRule="auto"/>
        <w:ind w:left="0"/>
        <w:rPr>
          <w:rFonts w:ascii="Times New Roman" w:hAnsi="Times New Roman" w:cs="Times New Roman"/>
          <w:sz w:val="24"/>
          <w:szCs w:val="24"/>
        </w:rPr>
      </w:pPr>
    </w:p>
    <w:p w14:paraId="45D21ED5" w14:textId="77777777" w:rsidR="000C13CD" w:rsidRDefault="000C13CD" w:rsidP="00930FC0">
      <w:pPr>
        <w:pStyle w:val="Prrafodelista"/>
        <w:spacing w:line="480" w:lineRule="auto"/>
        <w:ind w:left="0"/>
        <w:rPr>
          <w:rFonts w:ascii="Times New Roman" w:hAnsi="Times New Roman" w:cs="Times New Roman"/>
          <w:sz w:val="24"/>
          <w:szCs w:val="24"/>
        </w:rPr>
      </w:pPr>
    </w:p>
    <w:p w14:paraId="70EF14AE" w14:textId="77777777" w:rsidR="009225A6" w:rsidRDefault="009225A6" w:rsidP="00930FC0">
      <w:pPr>
        <w:pStyle w:val="Prrafodelista"/>
        <w:spacing w:line="480" w:lineRule="auto"/>
        <w:ind w:left="0"/>
        <w:rPr>
          <w:rFonts w:ascii="Times New Roman" w:hAnsi="Times New Roman" w:cs="Times New Roman"/>
          <w:sz w:val="24"/>
          <w:szCs w:val="24"/>
        </w:rPr>
      </w:pPr>
    </w:p>
    <w:p w14:paraId="5A1AA330" w14:textId="77777777" w:rsidR="009225A6" w:rsidRDefault="009225A6" w:rsidP="00930FC0">
      <w:pPr>
        <w:pStyle w:val="Prrafodelista"/>
        <w:spacing w:line="480" w:lineRule="auto"/>
        <w:ind w:left="0"/>
        <w:rPr>
          <w:rFonts w:ascii="Times New Roman" w:hAnsi="Times New Roman" w:cs="Times New Roman"/>
          <w:sz w:val="24"/>
          <w:szCs w:val="24"/>
        </w:rPr>
      </w:pPr>
    </w:p>
    <w:p w14:paraId="7BDF4D8B" w14:textId="3101CF8C" w:rsidR="00762E90" w:rsidRDefault="00762E90"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9136" behindDoc="0" locked="0" layoutInCell="1" allowOverlap="1" wp14:anchorId="30ED3142" wp14:editId="782046B8">
                <wp:simplePos x="0" y="0"/>
                <wp:positionH relativeFrom="margin">
                  <wp:align>left</wp:align>
                </wp:positionH>
                <wp:positionV relativeFrom="paragraph">
                  <wp:posOffset>347980</wp:posOffset>
                </wp:positionV>
                <wp:extent cx="5619750" cy="2438400"/>
                <wp:effectExtent l="0" t="0" r="19050" b="19050"/>
                <wp:wrapNone/>
                <wp:docPr id="1973297232" name="Rectángulo 60"/>
                <wp:cNvGraphicFramePr/>
                <a:graphic xmlns:a="http://schemas.openxmlformats.org/drawingml/2006/main">
                  <a:graphicData uri="http://schemas.microsoft.com/office/word/2010/wordprocessingShape">
                    <wps:wsp>
                      <wps:cNvSpPr/>
                      <wps:spPr>
                        <a:xfrm>
                          <a:off x="0" y="0"/>
                          <a:ext cx="5619750" cy="2438400"/>
                        </a:xfrm>
                        <a:prstGeom prst="rect">
                          <a:avLst/>
                        </a:prstGeom>
                        <a:solidFill>
                          <a:sysClr val="window" lastClr="FFFFFF"/>
                        </a:solidFill>
                        <a:ln w="12700" cap="flat" cmpd="sng" algn="ctr">
                          <a:solidFill>
                            <a:srgbClr val="4EA72E"/>
                          </a:solidFill>
                          <a:prstDash val="solid"/>
                          <a:miter lim="800000"/>
                        </a:ln>
                        <a:effectLst/>
                      </wps:spPr>
                      <wps:txbx>
                        <w:txbxContent>
                          <w:p w14:paraId="047097C9" w14:textId="77777777" w:rsidR="00762E90" w:rsidRDefault="00762E90" w:rsidP="00762E90">
                            <w:pPr>
                              <w:rPr>
                                <w:rFonts w:ascii="Times New Roman" w:hAnsi="Times New Roman" w:cs="Times New Roman"/>
                              </w:rPr>
                            </w:pPr>
                            <w:r w:rsidRPr="009225A6">
                              <w:rPr>
                                <w:rFonts w:ascii="Times New Roman" w:hAnsi="Times New Roman" w:cs="Times New Roman"/>
                              </w:rPr>
                              <w:t>Los ejemplo</w:t>
                            </w:r>
                            <w:r>
                              <w:rPr>
                                <w:rFonts w:ascii="Times New Roman" w:hAnsi="Times New Roman" w:cs="Times New Roman"/>
                              </w:rPr>
                              <w:t>s incluidos en esta sección del material de educación son aquellos al final resultaran en la determinación de la entidad si la información es material acerca de los riesgos y oportunidades relacionados con la sostenibilidad que podrían razonablemente esperar que afecten a la entidad en el futuro.</w:t>
                            </w:r>
                          </w:p>
                          <w:p w14:paraId="6E7BA57A" w14:textId="77777777" w:rsidR="00762E90" w:rsidRDefault="00762E90" w:rsidP="00762E90">
                            <w:pPr>
                              <w:rPr>
                                <w:rFonts w:ascii="Times New Roman" w:hAnsi="Times New Roman" w:cs="Times New Roman"/>
                              </w:rPr>
                            </w:pPr>
                            <w:r>
                              <w:rPr>
                                <w:rFonts w:ascii="Times New Roman" w:hAnsi="Times New Roman" w:cs="Times New Roman"/>
                              </w:rPr>
                              <w:t xml:space="preserve">La clave </w:t>
                            </w:r>
                            <w:proofErr w:type="gramStart"/>
                            <w:r>
                              <w:rPr>
                                <w:rFonts w:ascii="Times New Roman" w:hAnsi="Times New Roman" w:cs="Times New Roman"/>
                              </w:rPr>
                              <w:t>en relación a</w:t>
                            </w:r>
                            <w:proofErr w:type="gramEnd"/>
                            <w:r>
                              <w:rPr>
                                <w:rFonts w:ascii="Times New Roman" w:hAnsi="Times New Roman" w:cs="Times New Roman"/>
                              </w:rPr>
                              <w:t xml:space="preserve"> los riesgos y oportunidades relacionados con la sostenibilidad será la expectativa de por afectar a la entidad en el futuro, tiene como objetivo asegurarse que las entidades tengan claro que no necesitan identificar posibles riesgos y oportunidades. Sin esta clave, que podría ser un riesgo o una oportunidad relacionada con la sostenibilidad identificado.</w:t>
                            </w:r>
                          </w:p>
                          <w:p w14:paraId="188820A6" w14:textId="77777777" w:rsidR="00762E90" w:rsidRPr="009225A6" w:rsidRDefault="00762E90" w:rsidP="00762E90">
                            <w:pPr>
                              <w:rPr>
                                <w:rFonts w:ascii="Times New Roman" w:hAnsi="Times New Roman" w:cs="Times New Roman"/>
                              </w:rPr>
                            </w:pPr>
                            <w:r>
                              <w:rPr>
                                <w:rFonts w:ascii="Times New Roman" w:hAnsi="Times New Roman" w:cs="Times New Roman"/>
                              </w:rPr>
                              <w:t xml:space="preserve">Por ejemplo, una entidad depende del aire limpio (un recurso) para generar flujo de efectivo (tal como la entidad acostumbra)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ED3142" id="Rectángulo 60" o:spid="_x0000_s1061" style="position:absolute;margin-left:0;margin-top:27.4pt;width:442.5pt;height:192pt;z-index:2517391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" fillcolor="window" strokecolor="#4ea72e" strokeweight="1pt">
                <v:textbox>
                  <w:txbxContent>
                    <w:p w14:paraId="047097C9" w14:textId="77777777" w:rsidR="00762E90" w:rsidRDefault="00762E90" w:rsidP="00762E90">
                      <w:pPr>
                        <w:rPr>
                          <w:rFonts w:ascii="Times New Roman" w:hAnsi="Times New Roman" w:cs="Times New Roman"/>
                        </w:rPr>
                      </w:pPr>
                      <w:r w:rsidRPr="009225A6">
                        <w:rPr>
                          <w:rFonts w:ascii="Times New Roman" w:hAnsi="Times New Roman" w:cs="Times New Roman"/>
                        </w:rPr>
                        <w:t>Los ejemplo</w:t>
                      </w:r>
                      <w:r>
                        <w:rPr>
                          <w:rFonts w:ascii="Times New Roman" w:hAnsi="Times New Roman" w:cs="Times New Roman"/>
                        </w:rPr>
                        <w:t>s incluidos en esta sección del material de educación son aquellos al final resultaran en la determinación de la entidad si la información es material acerca de los riesgos y oportunidades relacionados con la sostenibilidad que podrían razonablemente esperar que afecten a la entidad en el futuro.</w:t>
                      </w:r>
                    </w:p>
                    <w:p w14:paraId="6E7BA57A" w14:textId="77777777" w:rsidR="00762E90" w:rsidRDefault="00762E90" w:rsidP="00762E90">
                      <w:pPr>
                        <w:rPr>
                          <w:rFonts w:ascii="Times New Roman" w:hAnsi="Times New Roman" w:cs="Times New Roman"/>
                        </w:rPr>
                      </w:pPr>
                      <w:r>
                        <w:rPr>
                          <w:rFonts w:ascii="Times New Roman" w:hAnsi="Times New Roman" w:cs="Times New Roman"/>
                        </w:rPr>
                        <w:t xml:space="preserve">La clave </w:t>
                      </w:r>
                      <w:proofErr w:type="gramStart"/>
                      <w:r>
                        <w:rPr>
                          <w:rFonts w:ascii="Times New Roman" w:hAnsi="Times New Roman" w:cs="Times New Roman"/>
                        </w:rPr>
                        <w:t>en relación a</w:t>
                      </w:r>
                      <w:proofErr w:type="gramEnd"/>
                      <w:r>
                        <w:rPr>
                          <w:rFonts w:ascii="Times New Roman" w:hAnsi="Times New Roman" w:cs="Times New Roman"/>
                        </w:rPr>
                        <w:t xml:space="preserve"> los riesgos y oportunidades relacionados con la sostenibilidad será la expectativa de por afectar a la entidad en el futuro, tiene como objetivo asegurarse que las entidades tengan claro que no necesitan identificar posibles riesgos y oportunidades. Sin esta clave, que podría ser un riesgo o una oportunidad relacionada con la sostenibilidad identificado.</w:t>
                      </w:r>
                    </w:p>
                    <w:p w14:paraId="188820A6" w14:textId="77777777" w:rsidR="00762E90" w:rsidRPr="009225A6" w:rsidRDefault="00762E90" w:rsidP="00762E90">
                      <w:pPr>
                        <w:rPr>
                          <w:rFonts w:ascii="Times New Roman" w:hAnsi="Times New Roman" w:cs="Times New Roman"/>
                        </w:rPr>
                      </w:pPr>
                      <w:r>
                        <w:rPr>
                          <w:rFonts w:ascii="Times New Roman" w:hAnsi="Times New Roman" w:cs="Times New Roman"/>
                        </w:rPr>
                        <w:t xml:space="preserve">Por ejemplo, una entidad depende del aire limpio (un recurso) para generar flujo de efectivo (tal como la entidad acostumbra) </w:t>
                      </w:r>
                    </w:p>
                  </w:txbxContent>
                </v:textbox>
                <w10:wrap anchorx="margin"/>
              </v:rect>
            </w:pict>
          </mc:Fallback>
        </mc:AlternateContent>
      </w:r>
    </w:p>
    <w:p w14:paraId="5A502163" w14:textId="77777777" w:rsidR="00B3058F" w:rsidRDefault="00B3058F" w:rsidP="00930FC0">
      <w:pPr>
        <w:pStyle w:val="Prrafodelista"/>
        <w:spacing w:line="480" w:lineRule="auto"/>
        <w:ind w:left="0"/>
        <w:rPr>
          <w:rFonts w:ascii="Times New Roman" w:hAnsi="Times New Roman" w:cs="Times New Roman"/>
          <w:sz w:val="24"/>
          <w:szCs w:val="24"/>
        </w:rPr>
      </w:pPr>
    </w:p>
    <w:p w14:paraId="404A4EB5" w14:textId="77777777" w:rsidR="00B3058F" w:rsidRDefault="00B3058F" w:rsidP="00930FC0">
      <w:pPr>
        <w:pStyle w:val="Prrafodelista"/>
        <w:spacing w:line="480" w:lineRule="auto"/>
        <w:ind w:left="0"/>
        <w:rPr>
          <w:rFonts w:ascii="Times New Roman" w:hAnsi="Times New Roman" w:cs="Times New Roman"/>
          <w:sz w:val="24"/>
          <w:szCs w:val="24"/>
        </w:rPr>
      </w:pPr>
    </w:p>
    <w:p w14:paraId="6E7B382D" w14:textId="77777777" w:rsidR="00B3058F" w:rsidRDefault="00B3058F" w:rsidP="00930FC0">
      <w:pPr>
        <w:pStyle w:val="Prrafodelista"/>
        <w:spacing w:line="480" w:lineRule="auto"/>
        <w:ind w:left="0"/>
        <w:rPr>
          <w:rFonts w:ascii="Times New Roman" w:hAnsi="Times New Roman" w:cs="Times New Roman"/>
          <w:sz w:val="24"/>
          <w:szCs w:val="24"/>
        </w:rPr>
      </w:pPr>
    </w:p>
    <w:p w14:paraId="59F8A640" w14:textId="77777777" w:rsidR="00B3058F" w:rsidRDefault="00B3058F" w:rsidP="00930FC0">
      <w:pPr>
        <w:pStyle w:val="Prrafodelista"/>
        <w:spacing w:line="480" w:lineRule="auto"/>
        <w:ind w:left="0"/>
        <w:rPr>
          <w:rFonts w:ascii="Times New Roman" w:hAnsi="Times New Roman" w:cs="Times New Roman"/>
          <w:sz w:val="24"/>
          <w:szCs w:val="24"/>
        </w:rPr>
      </w:pPr>
    </w:p>
    <w:p w14:paraId="09AF24E3" w14:textId="0826F7AF" w:rsidR="00762E90" w:rsidRDefault="00762E90" w:rsidP="00930FC0">
      <w:pPr>
        <w:pStyle w:val="Prrafodelista"/>
        <w:spacing w:line="480" w:lineRule="auto"/>
        <w:ind w:left="0"/>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0160" behindDoc="0" locked="0" layoutInCell="1" allowOverlap="1" wp14:anchorId="361083D0" wp14:editId="53EC7AE8">
                <wp:simplePos x="0" y="0"/>
                <wp:positionH relativeFrom="column">
                  <wp:posOffset>34290</wp:posOffset>
                </wp:positionH>
                <wp:positionV relativeFrom="paragraph">
                  <wp:posOffset>109855</wp:posOffset>
                </wp:positionV>
                <wp:extent cx="5867400" cy="3819525"/>
                <wp:effectExtent l="0" t="0" r="19050" b="28575"/>
                <wp:wrapNone/>
                <wp:docPr id="582794261" name="Rectángulo 61"/>
                <wp:cNvGraphicFramePr/>
                <a:graphic xmlns:a="http://schemas.openxmlformats.org/drawingml/2006/main">
                  <a:graphicData uri="http://schemas.microsoft.com/office/word/2010/wordprocessingShape">
                    <wps:wsp>
                      <wps:cNvSpPr/>
                      <wps:spPr>
                        <a:xfrm>
                          <a:off x="0" y="0"/>
                          <a:ext cx="5867400" cy="38195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6A89EC8" w14:textId="7749B01B" w:rsidR="00B3058F" w:rsidRPr="005B29EB" w:rsidRDefault="00B3058F" w:rsidP="00B3058F">
                            <w:pPr>
                              <w:rPr>
                                <w:rFonts w:ascii="Times New Roman" w:hAnsi="Times New Roman" w:cs="Times New Roman"/>
                              </w:rPr>
                            </w:pPr>
                            <w:r w:rsidRPr="005B29EB">
                              <w:rPr>
                                <w:rFonts w:ascii="Times New Roman" w:hAnsi="Times New Roman" w:cs="Times New Roman"/>
                              </w:rPr>
                              <w:t>Esto es porque el aire limpio es esencial sus empleados, clientes y otros. Por lo tanto, la entidad podría identificar un riesgo relacionado con la sostenibilidad proveniente de la interrupción de la continuidad del negocio si la entidad es incapaz de tener acceso a aire limpio. Sin embargo, el riesgo no podría</w:t>
                            </w:r>
                            <w:r w:rsidR="009458B5" w:rsidRPr="005B29EB">
                              <w:rPr>
                                <w:rFonts w:ascii="Times New Roman" w:hAnsi="Times New Roman" w:cs="Times New Roman"/>
                              </w:rPr>
                              <w:t xml:space="preserve"> esperar que</w:t>
                            </w:r>
                            <w:r w:rsidRPr="005B29EB">
                              <w:rPr>
                                <w:rFonts w:ascii="Times New Roman" w:hAnsi="Times New Roman" w:cs="Times New Roman"/>
                              </w:rPr>
                              <w:t xml:space="preserve"> razonablemente </w:t>
                            </w:r>
                            <w:r w:rsidR="009458B5" w:rsidRPr="005B29EB">
                              <w:rPr>
                                <w:rFonts w:ascii="Times New Roman" w:hAnsi="Times New Roman" w:cs="Times New Roman"/>
                              </w:rPr>
                              <w:t>afecte en el futuro. Ni podría identificar esta posibilidad, pero no razonablemente puede esperarse resulte una provisión de información material. Toda entidad depende del aire para operar.</w:t>
                            </w:r>
                          </w:p>
                          <w:p w14:paraId="58DA44F0" w14:textId="74830E62" w:rsidR="009458B5" w:rsidRPr="005B29EB" w:rsidRDefault="009458B5" w:rsidP="00B3058F">
                            <w:pPr>
                              <w:rPr>
                                <w:rFonts w:ascii="Times New Roman" w:hAnsi="Times New Roman" w:cs="Times New Roman"/>
                              </w:rPr>
                            </w:pPr>
                            <w:r w:rsidRPr="005B29EB">
                              <w:rPr>
                                <w:rFonts w:ascii="Times New Roman" w:hAnsi="Times New Roman" w:cs="Times New Roman"/>
                              </w:rPr>
                              <w:t>Sin embargo, en muchas circunstancias, una entidad podría identificar un riesgo relacionado con la sostenibilidad</w:t>
                            </w:r>
                            <w:r w:rsidR="00C70408" w:rsidRPr="005B29EB">
                              <w:rPr>
                                <w:rFonts w:ascii="Times New Roman" w:hAnsi="Times New Roman" w:cs="Times New Roman"/>
                              </w:rPr>
                              <w:t xml:space="preserve"> relativo al acceso al aire limpio y podría por tanto ser apropiado que la entidad revele a cerca del riesgo proveniente de la dependencia del aire limpio.  Por ejemplo, una entidad que opera en una región en la cual es tan podre que puede afectar a la entidad- o podría razonablemente afecte a la entidad-por sus empleados son incapaces </w:t>
                            </w:r>
                            <w:r w:rsidR="00824CEB" w:rsidRPr="005B29EB">
                              <w:rPr>
                                <w:rFonts w:ascii="Times New Roman" w:hAnsi="Times New Roman" w:cs="Times New Roman"/>
                              </w:rPr>
                              <w:t>de viajar</w:t>
                            </w:r>
                            <w:r w:rsidR="00C70408" w:rsidRPr="005B29EB">
                              <w:rPr>
                                <w:rFonts w:ascii="Times New Roman" w:hAnsi="Times New Roman" w:cs="Times New Roman"/>
                              </w:rPr>
                              <w:t xml:space="preserve"> a</w:t>
                            </w:r>
                            <w:r w:rsidR="00824CEB" w:rsidRPr="005B29EB">
                              <w:rPr>
                                <w:rFonts w:ascii="Times New Roman" w:hAnsi="Times New Roman" w:cs="Times New Roman"/>
                              </w:rPr>
                              <w:t>l lugar de trabajo o</w:t>
                            </w:r>
                            <w:r w:rsidR="00C70408" w:rsidRPr="005B29EB">
                              <w:rPr>
                                <w:rFonts w:ascii="Times New Roman" w:hAnsi="Times New Roman" w:cs="Times New Roman"/>
                              </w:rPr>
                              <w:t xml:space="preserve"> vivir en la región</w:t>
                            </w:r>
                            <w:r w:rsidR="00824CEB" w:rsidRPr="005B29EB">
                              <w:rPr>
                                <w:rFonts w:ascii="Times New Roman" w:hAnsi="Times New Roman" w:cs="Times New Roman"/>
                              </w:rPr>
                              <w:t>. Un caso semejante, una entidad podría identificar un riesgo de la relacionado con la sostenibilidad relacionado con el acceso al aire limpio que podría razonablemente afectar a la entidad en el futuro y podría por tanto revelar información material acerca del riesgo.</w:t>
                            </w:r>
                          </w:p>
                          <w:p w14:paraId="3B82036A" w14:textId="1974F4A6" w:rsidR="00824CEB" w:rsidRPr="005B29EB" w:rsidRDefault="00824CEB" w:rsidP="00B3058F">
                            <w:pPr>
                              <w:rPr>
                                <w:rFonts w:ascii="Times New Roman" w:hAnsi="Times New Roman" w:cs="Times New Roman"/>
                              </w:rPr>
                            </w:pPr>
                            <w:r w:rsidRPr="005B29EB">
                              <w:rPr>
                                <w:rFonts w:ascii="Times New Roman" w:hAnsi="Times New Roman" w:cs="Times New Roman"/>
                              </w:rPr>
                              <w:t xml:space="preserve">Por lo tanto, una entidad no debe revelar información acerca de riesgos y oportunidades relacionados con la sostenibilidad. Incluso a través depender y afectar varios recursos </w:t>
                            </w:r>
                            <w:proofErr w:type="spellStart"/>
                            <w:r w:rsidRPr="005B29EB">
                              <w:rPr>
                                <w:rFonts w:ascii="Times New Roman" w:hAnsi="Times New Roman" w:cs="Times New Roman"/>
                              </w:rPr>
                              <w:t>y</w:t>
                            </w:r>
                            <w:proofErr w:type="spellEnd"/>
                            <w:r w:rsidRPr="005B29EB">
                              <w:rPr>
                                <w:rFonts w:ascii="Times New Roman" w:hAnsi="Times New Roman" w:cs="Times New Roman"/>
                              </w:rPr>
                              <w:t xml:space="preserve"> interrelaciones a lo largo de su cadena de valor. La IFRS S1 requiere un</w:t>
                            </w:r>
                            <w:r w:rsidR="00331101">
                              <w:rPr>
                                <w:rFonts w:ascii="Times New Roman" w:hAnsi="Times New Roman" w:cs="Times New Roman"/>
                              </w:rPr>
                              <w:t>a</w:t>
                            </w:r>
                            <w:r w:rsidRPr="005B29EB">
                              <w:rPr>
                                <w:rFonts w:ascii="Times New Roman" w:hAnsi="Times New Roman" w:cs="Times New Roman"/>
                              </w:rPr>
                              <w:t xml:space="preserve"> entidad revele información material a cercar de riesgos y oportunidades relacionados con la sostenibilidad que podría esperar razonablemente afecte la entidad en el futuro.</w:t>
                            </w:r>
                          </w:p>
                          <w:p w14:paraId="3E04D042" w14:textId="77777777" w:rsidR="00824CEB" w:rsidRDefault="00824CEB" w:rsidP="00B3058F"/>
                          <w:p w14:paraId="330ECF80" w14:textId="1C626AD1" w:rsidR="00B3058F" w:rsidRDefault="00B3058F" w:rsidP="00B3058F">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1083D0" id="Rectángulo 61" o:spid="_x0000_s1062" style="position:absolute;margin-left:2.7pt;margin-top:8.65pt;width:462pt;height:300.75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" fillcolor="white [3201]" strokecolor="#4ea72e [3209]" strokeweight="1pt">
                <v:textbox>
                  <w:txbxContent>
                    <w:p w14:paraId="06A89EC8" w14:textId="7749B01B" w:rsidR="00B3058F" w:rsidRPr="005B29EB" w:rsidRDefault="00B3058F" w:rsidP="00B3058F">
                      <w:pPr>
                        <w:rPr>
                          <w:rFonts w:ascii="Times New Roman" w:hAnsi="Times New Roman" w:cs="Times New Roman"/>
                        </w:rPr>
                      </w:pPr>
                      <w:r w:rsidRPr="005B29EB">
                        <w:rPr>
                          <w:rFonts w:ascii="Times New Roman" w:hAnsi="Times New Roman" w:cs="Times New Roman"/>
                        </w:rPr>
                        <w:t>Esto es porque el aire limpio es esencial sus empleados, clientes y otros. Por lo tanto, la entidad podría identificar un riesgo relacionado con la sostenibilidad proveniente de la interrupción de la continuidad del negocio si la entidad es incapaz de tener acceso a aire limpio. Sin embargo, el riesgo no podría</w:t>
                      </w:r>
                      <w:r w:rsidR="009458B5" w:rsidRPr="005B29EB">
                        <w:rPr>
                          <w:rFonts w:ascii="Times New Roman" w:hAnsi="Times New Roman" w:cs="Times New Roman"/>
                        </w:rPr>
                        <w:t xml:space="preserve"> esperar que</w:t>
                      </w:r>
                      <w:r w:rsidRPr="005B29EB">
                        <w:rPr>
                          <w:rFonts w:ascii="Times New Roman" w:hAnsi="Times New Roman" w:cs="Times New Roman"/>
                        </w:rPr>
                        <w:t xml:space="preserve"> razonablemente </w:t>
                      </w:r>
                      <w:r w:rsidR="009458B5" w:rsidRPr="005B29EB">
                        <w:rPr>
                          <w:rFonts w:ascii="Times New Roman" w:hAnsi="Times New Roman" w:cs="Times New Roman"/>
                        </w:rPr>
                        <w:t>afecte en el futuro. Ni podría identificar esta posibilidad, pero no razonablemente puede esperarse resulte una provisión de información material. Toda entidad depende del aire para operar.</w:t>
                      </w:r>
                    </w:p>
                    <w:p w14:paraId="58DA44F0" w14:textId="74830E62" w:rsidR="009458B5" w:rsidRPr="005B29EB" w:rsidRDefault="009458B5" w:rsidP="00B3058F">
                      <w:pPr>
                        <w:rPr>
                          <w:rFonts w:ascii="Times New Roman" w:hAnsi="Times New Roman" w:cs="Times New Roman"/>
                        </w:rPr>
                      </w:pPr>
                      <w:r w:rsidRPr="005B29EB">
                        <w:rPr>
                          <w:rFonts w:ascii="Times New Roman" w:hAnsi="Times New Roman" w:cs="Times New Roman"/>
                        </w:rPr>
                        <w:t>Sin embargo, en muchas circunstancias, una entidad podría identificar un riesgo relacionado con la sostenibilidad</w:t>
                      </w:r>
                      <w:r w:rsidR="00C70408" w:rsidRPr="005B29EB">
                        <w:rPr>
                          <w:rFonts w:ascii="Times New Roman" w:hAnsi="Times New Roman" w:cs="Times New Roman"/>
                        </w:rPr>
                        <w:t xml:space="preserve"> relativo al acceso al aire limpio y podría por tanto ser apropiado que la entidad revele a cerca del riesgo proveniente de la dependencia del aire limpio.  Por ejemplo, una entidad que opera en una región en la cual es tan podre que puede afectar a la entidad- o podría razonablemente afecte a la entidad-por sus empleados son incapaces </w:t>
                      </w:r>
                      <w:r w:rsidR="00824CEB" w:rsidRPr="005B29EB">
                        <w:rPr>
                          <w:rFonts w:ascii="Times New Roman" w:hAnsi="Times New Roman" w:cs="Times New Roman"/>
                        </w:rPr>
                        <w:t>de viajar</w:t>
                      </w:r>
                      <w:r w:rsidR="00C70408" w:rsidRPr="005B29EB">
                        <w:rPr>
                          <w:rFonts w:ascii="Times New Roman" w:hAnsi="Times New Roman" w:cs="Times New Roman"/>
                        </w:rPr>
                        <w:t xml:space="preserve"> a</w:t>
                      </w:r>
                      <w:r w:rsidR="00824CEB" w:rsidRPr="005B29EB">
                        <w:rPr>
                          <w:rFonts w:ascii="Times New Roman" w:hAnsi="Times New Roman" w:cs="Times New Roman"/>
                        </w:rPr>
                        <w:t>l lugar de trabajo o</w:t>
                      </w:r>
                      <w:r w:rsidR="00C70408" w:rsidRPr="005B29EB">
                        <w:rPr>
                          <w:rFonts w:ascii="Times New Roman" w:hAnsi="Times New Roman" w:cs="Times New Roman"/>
                        </w:rPr>
                        <w:t xml:space="preserve"> vivir en la región</w:t>
                      </w:r>
                      <w:r w:rsidR="00824CEB" w:rsidRPr="005B29EB">
                        <w:rPr>
                          <w:rFonts w:ascii="Times New Roman" w:hAnsi="Times New Roman" w:cs="Times New Roman"/>
                        </w:rPr>
                        <w:t>. Un caso semejante, una entidad podría identificar un riesgo de la relacionado con la sostenibilidad relacionado con el acceso al aire limpio que podría razonablemente afectar a la entidad en el futuro y podría por tanto revelar información material acerca del riesgo.</w:t>
                      </w:r>
                    </w:p>
                    <w:p w14:paraId="3B82036A" w14:textId="1974F4A6" w:rsidR="00824CEB" w:rsidRPr="005B29EB" w:rsidRDefault="00824CEB" w:rsidP="00B3058F">
                      <w:pPr>
                        <w:rPr>
                          <w:rFonts w:ascii="Times New Roman" w:hAnsi="Times New Roman" w:cs="Times New Roman"/>
                        </w:rPr>
                      </w:pPr>
                      <w:r w:rsidRPr="005B29EB">
                        <w:rPr>
                          <w:rFonts w:ascii="Times New Roman" w:hAnsi="Times New Roman" w:cs="Times New Roman"/>
                        </w:rPr>
                        <w:t xml:space="preserve">Por lo tanto, una entidad no debe revelar información acerca de riesgos y oportunidades relacionados con la sostenibilidad. Incluso a través depender y afectar varios recursos </w:t>
                      </w:r>
                      <w:proofErr w:type="spellStart"/>
                      <w:r w:rsidRPr="005B29EB">
                        <w:rPr>
                          <w:rFonts w:ascii="Times New Roman" w:hAnsi="Times New Roman" w:cs="Times New Roman"/>
                        </w:rPr>
                        <w:t>y</w:t>
                      </w:r>
                      <w:proofErr w:type="spellEnd"/>
                      <w:r w:rsidRPr="005B29EB">
                        <w:rPr>
                          <w:rFonts w:ascii="Times New Roman" w:hAnsi="Times New Roman" w:cs="Times New Roman"/>
                        </w:rPr>
                        <w:t xml:space="preserve"> interrelaciones a lo largo de su cadena de valor. La IFRS S1 requiere un</w:t>
                      </w:r>
                      <w:r w:rsidR="00331101">
                        <w:rPr>
                          <w:rFonts w:ascii="Times New Roman" w:hAnsi="Times New Roman" w:cs="Times New Roman"/>
                        </w:rPr>
                        <w:t>a</w:t>
                      </w:r>
                      <w:r w:rsidRPr="005B29EB">
                        <w:rPr>
                          <w:rFonts w:ascii="Times New Roman" w:hAnsi="Times New Roman" w:cs="Times New Roman"/>
                        </w:rPr>
                        <w:t xml:space="preserve"> entidad revele información material a cercar de riesgos y oportunidades relacionados con la sostenibilidad que podría esperar razonablemente afecte la entidad en el futuro.</w:t>
                      </w:r>
                    </w:p>
                    <w:p w14:paraId="3E04D042" w14:textId="77777777" w:rsidR="00824CEB" w:rsidRDefault="00824CEB" w:rsidP="00B3058F"/>
                    <w:p w14:paraId="330ECF80" w14:textId="1C626AD1" w:rsidR="00B3058F" w:rsidRDefault="00B3058F" w:rsidP="00B3058F">
                      <w:r>
                        <w:t xml:space="preserve"> </w:t>
                      </w:r>
                    </w:p>
                  </w:txbxContent>
                </v:textbox>
              </v:rect>
            </w:pict>
          </mc:Fallback>
        </mc:AlternateContent>
      </w:r>
    </w:p>
    <w:p w14:paraId="605EBBA5" w14:textId="77777777" w:rsidR="00331101" w:rsidRPr="00331101" w:rsidRDefault="00331101" w:rsidP="00331101"/>
    <w:p w14:paraId="2C15B8B1" w14:textId="77777777" w:rsidR="00331101" w:rsidRPr="00331101" w:rsidRDefault="00331101" w:rsidP="00331101"/>
    <w:p w14:paraId="3A9D3BC2" w14:textId="77777777" w:rsidR="00331101" w:rsidRPr="00331101" w:rsidRDefault="00331101" w:rsidP="00331101"/>
    <w:p w14:paraId="4DC06DBD" w14:textId="77777777" w:rsidR="00331101" w:rsidRPr="00331101" w:rsidRDefault="00331101" w:rsidP="00331101"/>
    <w:p w14:paraId="087E6AE5" w14:textId="77777777" w:rsidR="00331101" w:rsidRPr="00331101" w:rsidRDefault="00331101" w:rsidP="00331101"/>
    <w:p w14:paraId="0C6FD31F" w14:textId="77777777" w:rsidR="00331101" w:rsidRPr="00331101" w:rsidRDefault="00331101" w:rsidP="00331101"/>
    <w:p w14:paraId="45C028D0" w14:textId="77777777" w:rsidR="00331101" w:rsidRPr="00331101" w:rsidRDefault="00331101" w:rsidP="00331101"/>
    <w:p w14:paraId="7A28D224" w14:textId="77777777" w:rsidR="00331101" w:rsidRPr="00331101" w:rsidRDefault="00331101" w:rsidP="00331101"/>
    <w:p w14:paraId="66AD30F8" w14:textId="77777777" w:rsidR="00331101" w:rsidRPr="00331101" w:rsidRDefault="00331101" w:rsidP="00331101"/>
    <w:p w14:paraId="38544EA7" w14:textId="77777777" w:rsidR="00331101" w:rsidRPr="00331101" w:rsidRDefault="00331101" w:rsidP="00331101"/>
    <w:p w14:paraId="418DC387" w14:textId="77777777" w:rsidR="00331101" w:rsidRPr="00331101" w:rsidRDefault="00331101" w:rsidP="00331101"/>
    <w:p w14:paraId="7CA9B7B2" w14:textId="77777777" w:rsidR="00331101" w:rsidRPr="00331101" w:rsidRDefault="00331101" w:rsidP="00331101"/>
    <w:p w14:paraId="0F0BA8F9" w14:textId="77777777" w:rsidR="00331101" w:rsidRPr="00331101" w:rsidRDefault="00331101" w:rsidP="00331101"/>
    <w:p w14:paraId="2C38FEC8" w14:textId="77777777" w:rsidR="00331101" w:rsidRDefault="00331101" w:rsidP="00331101">
      <w:pPr>
        <w:rPr>
          <w:rFonts w:ascii="Times New Roman" w:hAnsi="Times New Roman" w:cs="Times New Roman"/>
          <w:sz w:val="24"/>
          <w:szCs w:val="24"/>
        </w:rPr>
      </w:pPr>
    </w:p>
    <w:p w14:paraId="2195C387" w14:textId="64A90AA3" w:rsidR="00331101" w:rsidRDefault="00331101" w:rsidP="00331101">
      <w:pPr>
        <w:tabs>
          <w:tab w:val="left" w:pos="1890"/>
        </w:tabs>
        <w:spacing w:line="360" w:lineRule="auto"/>
        <w:jc w:val="center"/>
        <w:rPr>
          <w:rFonts w:ascii="Times New Roman" w:hAnsi="Times New Roman" w:cs="Times New Roman"/>
          <w:b/>
          <w:bCs/>
        </w:rPr>
      </w:pPr>
      <w:r w:rsidRPr="00324662">
        <w:rPr>
          <w:rFonts w:ascii="Times New Roman" w:hAnsi="Times New Roman" w:cs="Times New Roman"/>
          <w:b/>
          <w:bCs/>
          <w:color w:val="007BB8"/>
        </w:rPr>
        <w:t>COMO IDENTIFICAR RIESGOS Y OPORTUNIDADES QUE RAZONABLEMENTE PODRÍA ESPERARSE AFECTEN UNA ENTIDAD EN EL FUTURO</w:t>
      </w:r>
      <w:r>
        <w:rPr>
          <w:rFonts w:ascii="Times New Roman" w:hAnsi="Times New Roman" w:cs="Times New Roman"/>
          <w:b/>
          <w:bCs/>
        </w:rPr>
        <w:t>.</w:t>
      </w:r>
    </w:p>
    <w:p w14:paraId="389EEE4F" w14:textId="5B4DB396" w:rsidR="00331101" w:rsidRDefault="00331101" w:rsidP="00331101">
      <w:pPr>
        <w:tabs>
          <w:tab w:val="left" w:pos="1890"/>
        </w:tabs>
        <w:spacing w:line="360" w:lineRule="auto"/>
        <w:rPr>
          <w:rFonts w:ascii="Times New Roman" w:hAnsi="Times New Roman" w:cs="Times New Roman"/>
        </w:rPr>
      </w:pPr>
      <w:r>
        <w:rPr>
          <w:rFonts w:ascii="Times New Roman" w:hAnsi="Times New Roman" w:cs="Times New Roman"/>
        </w:rPr>
        <w:t xml:space="preserve">Una entidad que constituye un riesgo o una oportunidad basado en factores y circunstancias. Una entidad tiene establecido un proceso para identificar, evaluando y respondiendo a los riesgos y oportunidades relacionados con la sostenibilidad como parte de la gestión de su negocio. </w:t>
      </w:r>
    </w:p>
    <w:p w14:paraId="1CA28ACE" w14:textId="762B5616" w:rsidR="00E96AA6" w:rsidRDefault="00E96AA6" w:rsidP="00331101">
      <w:pPr>
        <w:tabs>
          <w:tab w:val="left" w:pos="1890"/>
        </w:tabs>
        <w:spacing w:line="360" w:lineRule="auto"/>
        <w:rPr>
          <w:rFonts w:ascii="Times New Roman" w:hAnsi="Times New Roman" w:cs="Times New Roman"/>
        </w:rPr>
      </w:pPr>
      <w:r>
        <w:rPr>
          <w:rFonts w:ascii="Times New Roman" w:hAnsi="Times New Roman" w:cs="Times New Roman"/>
        </w:rPr>
        <w:t>Para el propósito de la preparación de revelaciones relacionada con la sostenibilidad, IFRS S1 se establece los requerimientos referentes a la identificación de riesgos y oportunidades que podrían razonablemente esperarse afecten una empresa en el futuro. IFRS S1 requiere a una entidad:</w:t>
      </w:r>
    </w:p>
    <w:p w14:paraId="4D17031D" w14:textId="4F336574" w:rsidR="00E96AA6" w:rsidRDefault="001E228B" w:rsidP="00E96AA6">
      <w:pPr>
        <w:pStyle w:val="Prrafodelista"/>
        <w:numPr>
          <w:ilvl w:val="0"/>
          <w:numId w:val="33"/>
        </w:numPr>
        <w:tabs>
          <w:tab w:val="left" w:pos="1890"/>
        </w:tabs>
        <w:spacing w:line="360" w:lineRule="auto"/>
        <w:rPr>
          <w:rFonts w:ascii="Times New Roman" w:hAnsi="Times New Roman" w:cs="Times New Roman"/>
        </w:rPr>
      </w:pPr>
      <w:r>
        <w:rPr>
          <w:rFonts w:ascii="Times New Roman" w:hAnsi="Times New Roman" w:cs="Times New Roman"/>
        </w:rPr>
        <w:t>A usar la guía de recursos de la forma de adoptar la IFRS S1.</w:t>
      </w:r>
    </w:p>
    <w:p w14:paraId="6C207EC5" w14:textId="0E146A0B" w:rsidR="001E228B" w:rsidRDefault="001E228B" w:rsidP="00E96AA6">
      <w:pPr>
        <w:pStyle w:val="Prrafodelista"/>
        <w:numPr>
          <w:ilvl w:val="0"/>
          <w:numId w:val="33"/>
        </w:numPr>
        <w:tabs>
          <w:tab w:val="left" w:pos="1890"/>
        </w:tabs>
        <w:spacing w:line="360" w:lineRule="auto"/>
        <w:rPr>
          <w:rFonts w:ascii="Times New Roman" w:hAnsi="Times New Roman" w:cs="Times New Roman"/>
        </w:rPr>
      </w:pPr>
      <w:r>
        <w:rPr>
          <w:rFonts w:ascii="Times New Roman" w:hAnsi="Times New Roman" w:cs="Times New Roman"/>
        </w:rPr>
        <w:t xml:space="preserve">El uso de información documentada y razonable </w:t>
      </w:r>
      <w:proofErr w:type="spellStart"/>
      <w:r>
        <w:rPr>
          <w:rFonts w:ascii="Times New Roman" w:hAnsi="Times New Roman" w:cs="Times New Roman"/>
        </w:rPr>
        <w:t>este</w:t>
      </w:r>
      <w:proofErr w:type="spellEnd"/>
      <w:r>
        <w:rPr>
          <w:rFonts w:ascii="Times New Roman" w:hAnsi="Times New Roman" w:cs="Times New Roman"/>
        </w:rPr>
        <w:t xml:space="preserve"> disponible en una entidad para reportar datos sin esfuerzo y costos indebido, y</w:t>
      </w:r>
    </w:p>
    <w:p w14:paraId="68960105" w14:textId="5E8FE915" w:rsidR="001E228B" w:rsidRDefault="001E228B" w:rsidP="00E96AA6">
      <w:pPr>
        <w:pStyle w:val="Prrafodelista"/>
        <w:numPr>
          <w:ilvl w:val="0"/>
          <w:numId w:val="33"/>
        </w:numPr>
        <w:tabs>
          <w:tab w:val="left" w:pos="1890"/>
        </w:tabs>
        <w:spacing w:line="360" w:lineRule="auto"/>
        <w:rPr>
          <w:rFonts w:ascii="Times New Roman" w:hAnsi="Times New Roman" w:cs="Times New Roman"/>
        </w:rPr>
      </w:pPr>
      <w:r>
        <w:rPr>
          <w:rFonts w:ascii="Times New Roman" w:hAnsi="Times New Roman" w:cs="Times New Roman"/>
        </w:rPr>
        <w:t xml:space="preserve">revaluar los riesgos y oportunidades relacionados con la sostenibilidad </w:t>
      </w:r>
      <w:r w:rsidR="004A148E">
        <w:rPr>
          <w:rFonts w:ascii="Times New Roman" w:hAnsi="Times New Roman" w:cs="Times New Roman"/>
        </w:rPr>
        <w:t>a lo largo de su cadena de valor si significa un evento o cambio en las circunstancias.</w:t>
      </w:r>
    </w:p>
    <w:p w14:paraId="244A0716" w14:textId="694B17F9" w:rsidR="004A148E" w:rsidRPr="004A148E" w:rsidRDefault="004A148E" w:rsidP="004A148E">
      <w:pPr>
        <w:pStyle w:val="Prrafodelista"/>
        <w:tabs>
          <w:tab w:val="left" w:pos="1890"/>
        </w:tabs>
        <w:spacing w:line="360" w:lineRule="auto"/>
        <w:ind w:left="0"/>
        <w:rPr>
          <w:rFonts w:ascii="Times New Roman" w:hAnsi="Times New Roman" w:cs="Times New Roman"/>
          <w:b/>
          <w:bCs/>
        </w:rPr>
      </w:pPr>
      <w:r w:rsidRPr="004A148E">
        <w:rPr>
          <w:rFonts w:ascii="Times New Roman" w:hAnsi="Times New Roman" w:cs="Times New Roman"/>
          <w:b/>
          <w:bCs/>
        </w:rPr>
        <w:t>Figura 2.8 Usando los ISSB en la iden</w:t>
      </w:r>
      <w:r>
        <w:rPr>
          <w:rFonts w:ascii="Times New Roman" w:hAnsi="Times New Roman" w:cs="Times New Roman"/>
          <w:b/>
          <w:bCs/>
        </w:rPr>
        <w:t>ti</w:t>
      </w:r>
      <w:r w:rsidRPr="004A148E">
        <w:rPr>
          <w:rFonts w:ascii="Times New Roman" w:hAnsi="Times New Roman" w:cs="Times New Roman"/>
          <w:b/>
          <w:bCs/>
        </w:rPr>
        <w:t>ficación de riesgos y oportunidades relacionados con la sostenibilidad que podrían esperarse afecten a la entidad en el futuro.</w:t>
      </w:r>
    </w:p>
    <w:p w14:paraId="47B4B88B" w14:textId="5E91B9B0" w:rsidR="001E228B" w:rsidRPr="004A148E" w:rsidRDefault="00326C80" w:rsidP="004A148E">
      <w:pPr>
        <w:pStyle w:val="Prrafodelista"/>
        <w:tabs>
          <w:tab w:val="left" w:pos="1890"/>
        </w:tabs>
        <w:spacing w:line="360" w:lineRule="auto"/>
        <w:ind w:left="0"/>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742208" behindDoc="0" locked="0" layoutInCell="1" allowOverlap="1" wp14:anchorId="6975F043" wp14:editId="40CA3DEC">
                <wp:simplePos x="0" y="0"/>
                <wp:positionH relativeFrom="column">
                  <wp:posOffset>5015865</wp:posOffset>
                </wp:positionH>
                <wp:positionV relativeFrom="paragraph">
                  <wp:posOffset>313690</wp:posOffset>
                </wp:positionV>
                <wp:extent cx="1419225" cy="4400550"/>
                <wp:effectExtent l="0" t="0" r="28575" b="19050"/>
                <wp:wrapNone/>
                <wp:docPr id="923991055" name="Rectángulo 48"/>
                <wp:cNvGraphicFramePr/>
                <a:graphic xmlns:a="http://schemas.openxmlformats.org/drawingml/2006/main">
                  <a:graphicData uri="http://schemas.microsoft.com/office/word/2010/wordprocessingShape">
                    <wps:wsp>
                      <wps:cNvSpPr/>
                      <wps:spPr>
                        <a:xfrm>
                          <a:off x="0" y="0"/>
                          <a:ext cx="1419225" cy="4400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61EE01" w14:textId="3E8DF89C" w:rsidR="00C57126" w:rsidRDefault="00C57126" w:rsidP="00C57126">
                            <w:pPr>
                              <w:jc w:val="center"/>
                            </w:pPr>
                            <w:r>
                              <w:t>Salidas</w:t>
                            </w:r>
                          </w:p>
                          <w:p w14:paraId="4DDF987A" w14:textId="7F9783E2" w:rsidR="00C57126" w:rsidRDefault="00C57126" w:rsidP="00C57126">
                            <w:pPr>
                              <w:jc w:val="center"/>
                            </w:pPr>
                            <w:r>
                              <w:t>Listas los riesgos y oportunidades relacionados con la sostenibilidad que podría razonablemente afectar a una entidad en el futuro.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75F043" id="Rectángulo 48" o:spid="_x0000_s1063" style="position:absolute;margin-left:394.95pt;margin-top:24.7pt;width:111.75pt;height:346.5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" fillcolor="white [3201]" strokecolor="#4ea72e [3209]" strokeweight="1pt">
                <v:textbox>
                  <w:txbxContent>
                    <w:p w14:paraId="7D61EE01" w14:textId="3E8DF89C" w:rsidR="00C57126" w:rsidRDefault="00C57126" w:rsidP="00C57126">
                      <w:pPr>
                        <w:jc w:val="center"/>
                      </w:pPr>
                      <w:r>
                        <w:t>Salidas</w:t>
                      </w:r>
                    </w:p>
                    <w:p w14:paraId="4DDF987A" w14:textId="7F9783E2" w:rsidR="00C57126" w:rsidRDefault="00C57126" w:rsidP="00C57126">
                      <w:pPr>
                        <w:jc w:val="center"/>
                      </w:pPr>
                      <w:r>
                        <w:t>Listas los riesgos y oportunidades relacionados con la sostenibilidad que podría razonablemente afectar a una entidad en el futuro.</w:t>
                      </w:r>
                    </w:p>
                  </w:txbxContent>
                </v:textbox>
              </v:rect>
            </w:pict>
          </mc:Fallback>
        </mc:AlternateContent>
      </w:r>
      <w:r w:rsidR="00C57126">
        <w:rPr>
          <w:rFonts w:ascii="Times New Roman" w:hAnsi="Times New Roman" w:cs="Times New Roman"/>
          <w:b/>
          <w:bCs/>
          <w:noProof/>
        </w:rPr>
        <mc:AlternateContent>
          <mc:Choice Requires="wps">
            <w:drawing>
              <wp:anchor distT="0" distB="0" distL="114300" distR="114300" simplePos="0" relativeHeight="251658239" behindDoc="0" locked="0" layoutInCell="1" allowOverlap="1" wp14:anchorId="4181A9E0" wp14:editId="0E28901B">
                <wp:simplePos x="0" y="0"/>
                <wp:positionH relativeFrom="column">
                  <wp:posOffset>-718184</wp:posOffset>
                </wp:positionH>
                <wp:positionV relativeFrom="paragraph">
                  <wp:posOffset>247015</wp:posOffset>
                </wp:positionV>
                <wp:extent cx="4972050" cy="2524125"/>
                <wp:effectExtent l="0" t="0" r="19050" b="28575"/>
                <wp:wrapNone/>
                <wp:docPr id="948010994" name="Rectángulo 47"/>
                <wp:cNvGraphicFramePr/>
                <a:graphic xmlns:a="http://schemas.openxmlformats.org/drawingml/2006/main">
                  <a:graphicData uri="http://schemas.microsoft.com/office/word/2010/wordprocessingShape">
                    <wps:wsp>
                      <wps:cNvSpPr/>
                      <wps:spPr>
                        <a:xfrm>
                          <a:off x="0" y="0"/>
                          <a:ext cx="4972050" cy="2524125"/>
                        </a:xfrm>
                        <a:prstGeom prst="rect">
                          <a:avLst/>
                        </a:prstGeom>
                        <a:solidFill>
                          <a:srgbClr val="00B0F0"/>
                        </a:solidFill>
                      </wps:spPr>
                      <wps:style>
                        <a:lnRef idx="2">
                          <a:schemeClr val="accent6"/>
                        </a:lnRef>
                        <a:fillRef idx="1">
                          <a:schemeClr val="lt1"/>
                        </a:fillRef>
                        <a:effectRef idx="0">
                          <a:schemeClr val="accent6"/>
                        </a:effectRef>
                        <a:fontRef idx="minor">
                          <a:schemeClr val="dk1"/>
                        </a:fontRef>
                      </wps:style>
                      <wps:txbx>
                        <w:txbxContent>
                          <w:p w14:paraId="3E48A81A" w14:textId="3E57603C" w:rsidR="004A148E" w:rsidRDefault="004A148E" w:rsidP="004A148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81A9E0" id="Rectángulo 47" o:spid="_x0000_s1064" style="position:absolute;margin-left:-56.55pt;margin-top:19.45pt;width:391.5pt;height:198.75pt;z-index:2516582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" fillcolor="#00b0f0" strokecolor="#4ea72e [3209]" strokeweight="1pt">
                <v:textbox>
                  <w:txbxContent>
                    <w:p w14:paraId="3E48A81A" w14:textId="3E57603C" w:rsidR="004A148E" w:rsidRDefault="004A148E" w:rsidP="004A148E"/>
                  </w:txbxContent>
                </v:textbox>
              </v:rect>
            </w:pict>
          </mc:Fallback>
        </mc:AlternateContent>
      </w:r>
      <w:r w:rsidR="00C57126">
        <w:rPr>
          <w:rFonts w:ascii="Times New Roman" w:hAnsi="Times New Roman" w:cs="Times New Roman"/>
          <w:noProof/>
        </w:rPr>
        <mc:AlternateContent>
          <mc:Choice Requires="wps">
            <w:drawing>
              <wp:anchor distT="0" distB="0" distL="114300" distR="114300" simplePos="0" relativeHeight="251747328" behindDoc="0" locked="0" layoutInCell="1" allowOverlap="1" wp14:anchorId="0F31DA7A" wp14:editId="3BFB3119">
                <wp:simplePos x="0" y="0"/>
                <wp:positionH relativeFrom="column">
                  <wp:posOffset>205740</wp:posOffset>
                </wp:positionH>
                <wp:positionV relativeFrom="paragraph">
                  <wp:posOffset>255905</wp:posOffset>
                </wp:positionV>
                <wp:extent cx="2171700" cy="238125"/>
                <wp:effectExtent l="0" t="0" r="19050" b="28575"/>
                <wp:wrapNone/>
                <wp:docPr id="1156173631" name="Rectángulo 53"/>
                <wp:cNvGraphicFramePr/>
                <a:graphic xmlns:a="http://schemas.openxmlformats.org/drawingml/2006/main">
                  <a:graphicData uri="http://schemas.microsoft.com/office/word/2010/wordprocessingShape">
                    <wps:wsp>
                      <wps:cNvSpPr/>
                      <wps:spPr>
                        <a:xfrm>
                          <a:off x="0" y="0"/>
                          <a:ext cx="21717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732E006" w14:textId="3DBBD662" w:rsidR="004A148E" w:rsidRDefault="004A148E" w:rsidP="004A148E">
                            <w:pPr>
                              <w:jc w:val="center"/>
                            </w:pPr>
                            <w:proofErr w:type="spellStart"/>
                            <w:r>
                              <w:t>Guia</w:t>
                            </w:r>
                            <w:proofErr w:type="spellEnd"/>
                            <w:r>
                              <w:t xml:space="preserve"> de recursos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1DA7A" id="Rectángulo 53" o:spid="_x0000_s1065" style="position:absolute;margin-left:16.2pt;margin-top:20.15pt;width:171pt;height:18.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" fillcolor="white [3201]" strokecolor="#4ea72e [3209]" strokeweight="1pt">
                <v:textbox>
                  <w:txbxContent>
                    <w:p w14:paraId="5732E006" w14:textId="3DBBD662" w:rsidR="004A148E" w:rsidRDefault="004A148E" w:rsidP="004A148E">
                      <w:pPr>
                        <w:jc w:val="center"/>
                      </w:pPr>
                      <w:proofErr w:type="spellStart"/>
                      <w:r>
                        <w:t>Guia</w:t>
                      </w:r>
                      <w:proofErr w:type="spellEnd"/>
                      <w:r>
                        <w:t xml:space="preserve"> de recursos</w:t>
                      </w:r>
                    </w:p>
                  </w:txbxContent>
                </v:textbox>
              </v:rect>
            </w:pict>
          </mc:Fallback>
        </mc:AlternateContent>
      </w:r>
    </w:p>
    <w:p w14:paraId="502451E6" w14:textId="7332C3C7" w:rsidR="00E96AA6" w:rsidRDefault="00090544" w:rsidP="00331101">
      <w:pPr>
        <w:tabs>
          <w:tab w:val="left" w:pos="1890"/>
        </w:tabs>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49376" behindDoc="0" locked="0" layoutInCell="1" allowOverlap="1" wp14:anchorId="15B32EF2" wp14:editId="460F681F">
                <wp:simplePos x="0" y="0"/>
                <wp:positionH relativeFrom="column">
                  <wp:posOffset>-594360</wp:posOffset>
                </wp:positionH>
                <wp:positionV relativeFrom="paragraph">
                  <wp:posOffset>342900</wp:posOffset>
                </wp:positionV>
                <wp:extent cx="2257425" cy="1885950"/>
                <wp:effectExtent l="0" t="0" r="28575" b="19050"/>
                <wp:wrapNone/>
                <wp:docPr id="736925528" name="Rectángulo 50"/>
                <wp:cNvGraphicFramePr/>
                <a:graphic xmlns:a="http://schemas.openxmlformats.org/drawingml/2006/main">
                  <a:graphicData uri="http://schemas.microsoft.com/office/word/2010/wordprocessingShape">
                    <wps:wsp>
                      <wps:cNvSpPr/>
                      <wps:spPr>
                        <a:xfrm>
                          <a:off x="0" y="0"/>
                          <a:ext cx="2257425" cy="1885950"/>
                        </a:xfrm>
                        <a:prstGeom prst="rect">
                          <a:avLst/>
                        </a:prstGeom>
                        <a:solidFill>
                          <a:sysClr val="window" lastClr="FFFFFF"/>
                        </a:solidFill>
                        <a:ln w="12700" cap="flat" cmpd="sng" algn="ctr">
                          <a:solidFill>
                            <a:srgbClr val="4EA72E"/>
                          </a:solidFill>
                          <a:prstDash val="solid"/>
                          <a:miter lim="800000"/>
                        </a:ln>
                        <a:effectLst/>
                      </wps:spPr>
                      <wps:txbx>
                        <w:txbxContent>
                          <w:p w14:paraId="75B85ED4" w14:textId="0E84B519" w:rsidR="00090544" w:rsidRDefault="00090544" w:rsidP="00090544">
                            <w:pPr>
                              <w:jc w:val="center"/>
                            </w:pPr>
                            <w:r>
                              <w:t>Requerida para</w:t>
                            </w:r>
                          </w:p>
                          <w:p w14:paraId="3D1AF209" w14:textId="4A26B789" w:rsidR="00090544" w:rsidRDefault="00326C80" w:rsidP="00326C80">
                            <w:pPr>
                              <w:pStyle w:val="Prrafodelista"/>
                              <w:numPr>
                                <w:ilvl w:val="0"/>
                                <w:numId w:val="34"/>
                              </w:numPr>
                            </w:pPr>
                            <w:r>
                              <w:t>La aplicación</w:t>
                            </w:r>
                            <w:r w:rsidR="00090544">
                              <w:t xml:space="preserve"> por los ISSB.</w:t>
                            </w:r>
                          </w:p>
                          <w:p w14:paraId="4DC42965" w14:textId="69297286" w:rsidR="00090544" w:rsidRDefault="00090544" w:rsidP="00326C80">
                            <w:pPr>
                              <w:pStyle w:val="Prrafodelista"/>
                              <w:numPr>
                                <w:ilvl w:val="0"/>
                                <w:numId w:val="34"/>
                              </w:numPr>
                            </w:pPr>
                            <w:r>
                              <w:t xml:space="preserve">Las referencias </w:t>
                            </w:r>
                            <w:r w:rsidR="00326C80">
                              <w:t>y las consideraciones aplicables</w:t>
                            </w:r>
                            <w:r>
                              <w:t xml:space="preserve"> de los estándares SASB.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32EF2" id="Rectángulo 50" o:spid="_x0000_s1066" style="position:absolute;margin-left:-46.8pt;margin-top:27pt;width:177.75pt;height:14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" fillcolor="window" strokecolor="#4ea72e" strokeweight="1pt">
                <v:textbox>
                  <w:txbxContent>
                    <w:p w14:paraId="75B85ED4" w14:textId="0E84B519" w:rsidR="00090544" w:rsidRDefault="00090544" w:rsidP="00090544">
                      <w:pPr>
                        <w:jc w:val="center"/>
                      </w:pPr>
                      <w:r>
                        <w:t>Requerida para</w:t>
                      </w:r>
                    </w:p>
                    <w:p w14:paraId="3D1AF209" w14:textId="4A26B789" w:rsidR="00090544" w:rsidRDefault="00326C80" w:rsidP="00326C80">
                      <w:pPr>
                        <w:pStyle w:val="Prrafodelista"/>
                        <w:numPr>
                          <w:ilvl w:val="0"/>
                          <w:numId w:val="34"/>
                        </w:numPr>
                      </w:pPr>
                      <w:r>
                        <w:t>La aplicación</w:t>
                      </w:r>
                      <w:r w:rsidR="00090544">
                        <w:t xml:space="preserve"> por los ISSB.</w:t>
                      </w:r>
                    </w:p>
                    <w:p w14:paraId="4DC42965" w14:textId="69297286" w:rsidR="00090544" w:rsidRDefault="00090544" w:rsidP="00326C80">
                      <w:pPr>
                        <w:pStyle w:val="Prrafodelista"/>
                        <w:numPr>
                          <w:ilvl w:val="0"/>
                          <w:numId w:val="34"/>
                        </w:numPr>
                      </w:pPr>
                      <w:r>
                        <w:t xml:space="preserve">Las referencias </w:t>
                      </w:r>
                      <w:r w:rsidR="00326C80">
                        <w:t>y las consideraciones aplicables</w:t>
                      </w:r>
                      <w:r>
                        <w:t xml:space="preserve"> de los estándares SASB.</w:t>
                      </w:r>
                    </w:p>
                  </w:txbxContent>
                </v:textbox>
              </v:rect>
            </w:pict>
          </mc:Fallback>
        </mc:AlternateContent>
      </w:r>
    </w:p>
    <w:p w14:paraId="51EE2243" w14:textId="67EAE4ED" w:rsidR="00E96AA6" w:rsidRDefault="00326C80" w:rsidP="00331101">
      <w:pPr>
        <w:tabs>
          <w:tab w:val="left" w:pos="1890"/>
        </w:tabs>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52448" behindDoc="0" locked="0" layoutInCell="1" allowOverlap="1" wp14:anchorId="246A0E50" wp14:editId="74F61639">
                <wp:simplePos x="0" y="0"/>
                <wp:positionH relativeFrom="column">
                  <wp:posOffset>4486275</wp:posOffset>
                </wp:positionH>
                <wp:positionV relativeFrom="paragraph">
                  <wp:posOffset>2837815</wp:posOffset>
                </wp:positionV>
                <wp:extent cx="409575" cy="333375"/>
                <wp:effectExtent l="0" t="19050" r="47625" b="47625"/>
                <wp:wrapNone/>
                <wp:docPr id="574245451" name="Flecha: a la derecha 55"/>
                <wp:cNvGraphicFramePr/>
                <a:graphic xmlns:a="http://schemas.openxmlformats.org/drawingml/2006/main">
                  <a:graphicData uri="http://schemas.microsoft.com/office/word/2010/wordprocessingShape">
                    <wps:wsp>
                      <wps:cNvSpPr/>
                      <wps:spPr>
                        <a:xfrm>
                          <a:off x="0" y="0"/>
                          <a:ext cx="409575" cy="333375"/>
                        </a:xfrm>
                        <a:prstGeom prst="rightArrow">
                          <a:avLst/>
                        </a:prstGeom>
                        <a:solidFill>
                          <a:srgbClr val="00B0F0"/>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923B17" id="Flecha: a la derecha 55" o:spid="_x0000_s1026" type="#_x0000_t13" style="position:absolute;margin-left:353.25pt;margin-top:223.45pt;width:32.25pt;height:26.2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" adj="12809" fillcolor="#00b0f0" strokecolor="#4ea72e" strokeweight="1pt"/>
            </w:pict>
          </mc:Fallback>
        </mc:AlternateContent>
      </w:r>
      <w:r>
        <w:rPr>
          <w:rFonts w:ascii="Times New Roman" w:hAnsi="Times New Roman" w:cs="Times New Roman"/>
          <w:noProof/>
        </w:rPr>
        <mc:AlternateContent>
          <mc:Choice Requires="wps">
            <w:drawing>
              <wp:anchor distT="0" distB="0" distL="114300" distR="114300" simplePos="0" relativeHeight="251750400" behindDoc="0" locked="0" layoutInCell="1" allowOverlap="1" wp14:anchorId="32814B3C" wp14:editId="1B72C405">
                <wp:simplePos x="0" y="0"/>
                <wp:positionH relativeFrom="column">
                  <wp:posOffset>4491990</wp:posOffset>
                </wp:positionH>
                <wp:positionV relativeFrom="paragraph">
                  <wp:posOffset>790575</wp:posOffset>
                </wp:positionV>
                <wp:extent cx="409575" cy="333375"/>
                <wp:effectExtent l="0" t="19050" r="47625" b="47625"/>
                <wp:wrapNone/>
                <wp:docPr id="1538553846" name="Flecha: a la derecha 55"/>
                <wp:cNvGraphicFramePr/>
                <a:graphic xmlns:a="http://schemas.openxmlformats.org/drawingml/2006/main">
                  <a:graphicData uri="http://schemas.microsoft.com/office/word/2010/wordprocessingShape">
                    <wps:wsp>
                      <wps:cNvSpPr/>
                      <wps:spPr>
                        <a:xfrm>
                          <a:off x="0" y="0"/>
                          <a:ext cx="409575" cy="333375"/>
                        </a:xfrm>
                        <a:prstGeom prst="rightArrow">
                          <a:avLst/>
                        </a:prstGeom>
                        <a:solidFill>
                          <a:srgbClr val="00B0F0"/>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E62767" id="Flecha: a la derecha 55" o:spid="_x0000_s1026" type="#_x0000_t13" style="position:absolute;margin-left:353.7pt;margin-top:62.25pt;width:32.25pt;height:26.2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" adj="12809" fillcolor="#00b0f0" strokecolor="#4ea72e [3209]" strokeweight="1pt"/>
            </w:pict>
          </mc:Fallback>
        </mc:AlternateContent>
      </w:r>
      <w:r>
        <w:rPr>
          <w:rFonts w:ascii="Times New Roman" w:hAnsi="Times New Roman" w:cs="Times New Roman"/>
          <w:noProof/>
        </w:rPr>
        <mc:AlternateContent>
          <mc:Choice Requires="wps">
            <w:drawing>
              <wp:anchor distT="0" distB="0" distL="114300" distR="114300" simplePos="0" relativeHeight="251745280" behindDoc="0" locked="0" layoutInCell="1" allowOverlap="1" wp14:anchorId="33490062" wp14:editId="30B7189A">
                <wp:simplePos x="0" y="0"/>
                <wp:positionH relativeFrom="column">
                  <wp:posOffset>-613410</wp:posOffset>
                </wp:positionH>
                <wp:positionV relativeFrom="paragraph">
                  <wp:posOffset>3324225</wp:posOffset>
                </wp:positionV>
                <wp:extent cx="4886325" cy="733425"/>
                <wp:effectExtent l="0" t="0" r="28575" b="28575"/>
                <wp:wrapNone/>
                <wp:docPr id="515565461" name="Rectángulo 49"/>
                <wp:cNvGraphicFramePr/>
                <a:graphic xmlns:a="http://schemas.openxmlformats.org/drawingml/2006/main">
                  <a:graphicData uri="http://schemas.microsoft.com/office/word/2010/wordprocessingShape">
                    <wps:wsp>
                      <wps:cNvSpPr/>
                      <wps:spPr>
                        <a:xfrm>
                          <a:off x="0" y="0"/>
                          <a:ext cx="4886325" cy="733425"/>
                        </a:xfrm>
                        <a:prstGeom prst="rect">
                          <a:avLst/>
                        </a:prstGeom>
                        <a:solidFill>
                          <a:sysClr val="window" lastClr="FFFFFF"/>
                        </a:solidFill>
                        <a:ln w="12700" cap="flat" cmpd="sng" algn="ctr">
                          <a:solidFill>
                            <a:srgbClr val="4EA72E"/>
                          </a:solidFill>
                          <a:prstDash val="solid"/>
                          <a:miter lim="800000"/>
                        </a:ln>
                        <a:effectLst/>
                      </wps:spPr>
                      <wps:txbx>
                        <w:txbxContent>
                          <w:p w14:paraId="38AC9C12" w14:textId="701D15AD" w:rsidR="00326C80" w:rsidRDefault="00326C80" w:rsidP="00326C80">
                            <w:r>
                              <w:t xml:space="preserve">Si hay eventos y cambios en las circunstancias significativos, reevaluar el alcance de los riesgos y oportunidades relacionados con la </w:t>
                            </w:r>
                            <w:r w:rsidR="00E064BB">
                              <w:t>sostenibilidad a</w:t>
                            </w:r>
                            <w:r>
                              <w:t xml:space="preserve"> lo largo de su cadena de valor.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490062" id="Rectángulo 49" o:spid="_x0000_s1067" style="position:absolute;margin-left:-48.3pt;margin-top:261.75pt;width:384.75pt;height:57.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" fillcolor="window" strokecolor="#4ea72e" strokeweight="1pt">
                <v:textbox>
                  <w:txbxContent>
                    <w:p w14:paraId="38AC9C12" w14:textId="701D15AD" w:rsidR="00326C80" w:rsidRDefault="00326C80" w:rsidP="00326C80">
                      <w:r>
                        <w:t xml:space="preserve">Si hay eventos y cambios en las circunstancias significativos, reevaluar el alcance de los riesgos y oportunidades relacionados con la </w:t>
                      </w:r>
                      <w:r w:rsidR="00E064BB">
                        <w:t>sostenibilidad a</w:t>
                      </w:r>
                      <w:r>
                        <w:t xml:space="preserve"> lo largo de su cadena de valor. </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743232" behindDoc="0" locked="0" layoutInCell="1" allowOverlap="1" wp14:anchorId="08FAABAF" wp14:editId="1C2E72B5">
                <wp:simplePos x="0" y="0"/>
                <wp:positionH relativeFrom="column">
                  <wp:posOffset>-651511</wp:posOffset>
                </wp:positionH>
                <wp:positionV relativeFrom="paragraph">
                  <wp:posOffset>2352675</wp:posOffset>
                </wp:positionV>
                <wp:extent cx="4924425" cy="771525"/>
                <wp:effectExtent l="0" t="0" r="28575" b="28575"/>
                <wp:wrapNone/>
                <wp:docPr id="1659885483" name="Rectángulo 49"/>
                <wp:cNvGraphicFramePr/>
                <a:graphic xmlns:a="http://schemas.openxmlformats.org/drawingml/2006/main">
                  <a:graphicData uri="http://schemas.microsoft.com/office/word/2010/wordprocessingShape">
                    <wps:wsp>
                      <wps:cNvSpPr/>
                      <wps:spPr>
                        <a:xfrm>
                          <a:off x="0" y="0"/>
                          <a:ext cx="4924425" cy="7715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24875A" w14:textId="630A07B1" w:rsidR="00090544" w:rsidRDefault="00090544" w:rsidP="00326C80">
                            <w:r>
                              <w:t xml:space="preserve">El uso de toda la información razonable que </w:t>
                            </w:r>
                            <w:r w:rsidR="00326C80">
                              <w:t>está</w:t>
                            </w:r>
                            <w:r>
                              <w:t xml:space="preserve"> disponible</w:t>
                            </w:r>
                            <w:r w:rsidR="00326C80">
                              <w:t xml:space="preserve"> para entidad</w:t>
                            </w:r>
                            <w:r>
                              <w:t xml:space="preserve"> sin costo y esfuerzo des</w:t>
                            </w:r>
                            <w:r w:rsidR="00326C80">
                              <w:t>pro</w:t>
                            </w:r>
                            <w:r>
                              <w:t>porcionado</w:t>
                            </w:r>
                            <w:r w:rsidR="00326C80">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FAABAF" id="_x0000_s1068" style="position:absolute;margin-left:-51.3pt;margin-top:185.25pt;width:387.75pt;height:60.7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" fillcolor="white [3201]" strokecolor="#4ea72e [3209]" strokeweight="1pt">
                <v:textbox>
                  <w:txbxContent>
                    <w:p w14:paraId="5B24875A" w14:textId="630A07B1" w:rsidR="00090544" w:rsidRDefault="00090544" w:rsidP="00326C80">
                      <w:r>
                        <w:t xml:space="preserve">El uso de toda la información razonable que </w:t>
                      </w:r>
                      <w:r w:rsidR="00326C80">
                        <w:t>está</w:t>
                      </w:r>
                      <w:r>
                        <w:t xml:space="preserve"> disponible</w:t>
                      </w:r>
                      <w:r w:rsidR="00326C80">
                        <w:t xml:space="preserve"> para entidad</w:t>
                      </w:r>
                      <w:r>
                        <w:t xml:space="preserve"> sin costo y esfuerzo des</w:t>
                      </w:r>
                      <w:r w:rsidR="00326C80">
                        <w:t>pro</w:t>
                      </w:r>
                      <w:r>
                        <w:t>porcionado</w:t>
                      </w:r>
                      <w:r w:rsidR="00326C80">
                        <w:t>.</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746304" behindDoc="0" locked="0" layoutInCell="1" allowOverlap="1" wp14:anchorId="1D721289" wp14:editId="43A609C1">
                <wp:simplePos x="0" y="0"/>
                <wp:positionH relativeFrom="column">
                  <wp:posOffset>2053590</wp:posOffset>
                </wp:positionH>
                <wp:positionV relativeFrom="paragraph">
                  <wp:posOffset>9525</wp:posOffset>
                </wp:positionV>
                <wp:extent cx="2114550" cy="1943100"/>
                <wp:effectExtent l="0" t="0" r="19050" b="19050"/>
                <wp:wrapNone/>
                <wp:docPr id="247756583" name="Rectángulo 50"/>
                <wp:cNvGraphicFramePr/>
                <a:graphic xmlns:a="http://schemas.openxmlformats.org/drawingml/2006/main">
                  <a:graphicData uri="http://schemas.microsoft.com/office/word/2010/wordprocessingShape">
                    <wps:wsp>
                      <wps:cNvSpPr/>
                      <wps:spPr>
                        <a:xfrm>
                          <a:off x="0" y="0"/>
                          <a:ext cx="2114550" cy="1943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D0BE09" w14:textId="0055F1F5" w:rsidR="00C57126" w:rsidRDefault="00C57126" w:rsidP="00C57126">
                            <w:pPr>
                              <w:jc w:val="center"/>
                            </w:pPr>
                            <w:r>
                              <w:t>Puede considerar</w:t>
                            </w:r>
                          </w:p>
                          <w:p w14:paraId="570ADD4C" w14:textId="42CD0179" w:rsidR="00C57126" w:rsidRDefault="00C57126" w:rsidP="00326C80">
                            <w:pPr>
                              <w:pStyle w:val="Prrafodelista"/>
                              <w:numPr>
                                <w:ilvl w:val="0"/>
                                <w:numId w:val="34"/>
                              </w:numPr>
                            </w:pPr>
                            <w:r>
                              <w:t>La guía de aplicación de</w:t>
                            </w:r>
                            <w:r w:rsidR="00326C80">
                              <w:t>l</w:t>
                            </w:r>
                            <w:r>
                              <w:t xml:space="preserve"> marco CDSB.</w:t>
                            </w:r>
                          </w:p>
                          <w:p w14:paraId="16B0700F" w14:textId="6E3A92A5" w:rsidR="00C57126" w:rsidRDefault="00C57126" w:rsidP="00326C80">
                            <w:pPr>
                              <w:pStyle w:val="Prrafodelista"/>
                              <w:numPr>
                                <w:ilvl w:val="0"/>
                                <w:numId w:val="34"/>
                              </w:numPr>
                            </w:pPr>
                            <w:r>
                              <w:t>El trabajo de otros estándares</w:t>
                            </w:r>
                            <w:r w:rsidR="00090544">
                              <w:t xml:space="preserve"> dependiendo en las necesidades del investigador.</w:t>
                            </w:r>
                          </w:p>
                          <w:p w14:paraId="3C7110EB" w14:textId="3D7D1CE7" w:rsidR="00090544" w:rsidRDefault="00090544" w:rsidP="00326C80">
                            <w:pPr>
                              <w:pStyle w:val="Prrafodelista"/>
                              <w:numPr>
                                <w:ilvl w:val="0"/>
                                <w:numId w:val="34"/>
                              </w:numPr>
                            </w:pPr>
                            <w:r>
                              <w:t xml:space="preserve">Las practicas regionales y de la industria.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721289" id="_x0000_s1069" style="position:absolute;margin-left:161.7pt;margin-top:.75pt;width:166.5pt;height:153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" fillcolor="white [3201]" strokecolor="#4ea72e [3209]" strokeweight="1pt">
                <v:textbox>
                  <w:txbxContent>
                    <w:p w14:paraId="58D0BE09" w14:textId="0055F1F5" w:rsidR="00C57126" w:rsidRDefault="00C57126" w:rsidP="00C57126">
                      <w:pPr>
                        <w:jc w:val="center"/>
                      </w:pPr>
                      <w:r>
                        <w:t>Puede considerar</w:t>
                      </w:r>
                    </w:p>
                    <w:p w14:paraId="570ADD4C" w14:textId="42CD0179" w:rsidR="00C57126" w:rsidRDefault="00C57126" w:rsidP="00326C80">
                      <w:pPr>
                        <w:pStyle w:val="Prrafodelista"/>
                        <w:numPr>
                          <w:ilvl w:val="0"/>
                          <w:numId w:val="34"/>
                        </w:numPr>
                      </w:pPr>
                      <w:r>
                        <w:t>La guía de aplicación de</w:t>
                      </w:r>
                      <w:r w:rsidR="00326C80">
                        <w:t>l</w:t>
                      </w:r>
                      <w:r>
                        <w:t xml:space="preserve"> marco CDSB.</w:t>
                      </w:r>
                    </w:p>
                    <w:p w14:paraId="16B0700F" w14:textId="6E3A92A5" w:rsidR="00C57126" w:rsidRDefault="00C57126" w:rsidP="00326C80">
                      <w:pPr>
                        <w:pStyle w:val="Prrafodelista"/>
                        <w:numPr>
                          <w:ilvl w:val="0"/>
                          <w:numId w:val="34"/>
                        </w:numPr>
                      </w:pPr>
                      <w:r>
                        <w:t>El trabajo de otros estándares</w:t>
                      </w:r>
                      <w:r w:rsidR="00090544">
                        <w:t xml:space="preserve"> dependiendo en las necesidades del investigador.</w:t>
                      </w:r>
                    </w:p>
                    <w:p w14:paraId="3C7110EB" w14:textId="3D7D1CE7" w:rsidR="00090544" w:rsidRDefault="00090544" w:rsidP="00326C80">
                      <w:pPr>
                        <w:pStyle w:val="Prrafodelista"/>
                        <w:numPr>
                          <w:ilvl w:val="0"/>
                          <w:numId w:val="34"/>
                        </w:numPr>
                      </w:pPr>
                      <w:r>
                        <w:t xml:space="preserve">Las practicas regionales y de la industria. </w:t>
                      </w:r>
                    </w:p>
                  </w:txbxContent>
                </v:textbox>
              </v:rect>
            </w:pict>
          </mc:Fallback>
        </mc:AlternateContent>
      </w:r>
      <w:r w:rsidR="00E96AA6">
        <w:rPr>
          <w:rFonts w:ascii="Times New Roman" w:hAnsi="Times New Roman" w:cs="Times New Roman"/>
        </w:rPr>
        <w:t xml:space="preserve"> </w:t>
      </w:r>
    </w:p>
    <w:p w14:paraId="6A91D0A3" w14:textId="77777777" w:rsidR="00E064BB" w:rsidRPr="00E064BB" w:rsidRDefault="00E064BB" w:rsidP="00E064BB">
      <w:pPr>
        <w:rPr>
          <w:rFonts w:ascii="Times New Roman" w:hAnsi="Times New Roman" w:cs="Times New Roman"/>
        </w:rPr>
      </w:pPr>
    </w:p>
    <w:p w14:paraId="08F86329" w14:textId="77777777" w:rsidR="00E064BB" w:rsidRPr="00E064BB" w:rsidRDefault="00E064BB" w:rsidP="00E064BB">
      <w:pPr>
        <w:rPr>
          <w:rFonts w:ascii="Times New Roman" w:hAnsi="Times New Roman" w:cs="Times New Roman"/>
        </w:rPr>
      </w:pPr>
    </w:p>
    <w:p w14:paraId="0437972C" w14:textId="77777777" w:rsidR="00E064BB" w:rsidRPr="00E064BB" w:rsidRDefault="00E064BB" w:rsidP="00E064BB">
      <w:pPr>
        <w:rPr>
          <w:rFonts w:ascii="Times New Roman" w:hAnsi="Times New Roman" w:cs="Times New Roman"/>
        </w:rPr>
      </w:pPr>
    </w:p>
    <w:p w14:paraId="52D33DFC" w14:textId="77777777" w:rsidR="00E064BB" w:rsidRPr="00E064BB" w:rsidRDefault="00E064BB" w:rsidP="00E064BB">
      <w:pPr>
        <w:rPr>
          <w:rFonts w:ascii="Times New Roman" w:hAnsi="Times New Roman" w:cs="Times New Roman"/>
        </w:rPr>
      </w:pPr>
    </w:p>
    <w:p w14:paraId="000F45DD" w14:textId="77777777" w:rsidR="00E064BB" w:rsidRPr="00E064BB" w:rsidRDefault="00E064BB" w:rsidP="00E064BB">
      <w:pPr>
        <w:rPr>
          <w:rFonts w:ascii="Times New Roman" w:hAnsi="Times New Roman" w:cs="Times New Roman"/>
        </w:rPr>
      </w:pPr>
    </w:p>
    <w:p w14:paraId="1416AC47" w14:textId="77777777" w:rsidR="00E064BB" w:rsidRPr="00E064BB" w:rsidRDefault="00E064BB" w:rsidP="00E064BB">
      <w:pPr>
        <w:rPr>
          <w:rFonts w:ascii="Times New Roman" w:hAnsi="Times New Roman" w:cs="Times New Roman"/>
        </w:rPr>
      </w:pPr>
    </w:p>
    <w:p w14:paraId="3F0E5DB5" w14:textId="77777777" w:rsidR="00E064BB" w:rsidRPr="00E064BB" w:rsidRDefault="00E064BB" w:rsidP="00E064BB">
      <w:pPr>
        <w:rPr>
          <w:rFonts w:ascii="Times New Roman" w:hAnsi="Times New Roman" w:cs="Times New Roman"/>
        </w:rPr>
      </w:pPr>
    </w:p>
    <w:p w14:paraId="65336E0C" w14:textId="77777777" w:rsidR="00E064BB" w:rsidRPr="00E064BB" w:rsidRDefault="00E064BB" w:rsidP="00E064BB">
      <w:pPr>
        <w:rPr>
          <w:rFonts w:ascii="Times New Roman" w:hAnsi="Times New Roman" w:cs="Times New Roman"/>
        </w:rPr>
      </w:pPr>
    </w:p>
    <w:p w14:paraId="1EC6FDFE" w14:textId="77777777" w:rsidR="00E064BB" w:rsidRPr="00E064BB" w:rsidRDefault="00E064BB" w:rsidP="00E064BB">
      <w:pPr>
        <w:rPr>
          <w:rFonts w:ascii="Times New Roman" w:hAnsi="Times New Roman" w:cs="Times New Roman"/>
        </w:rPr>
      </w:pPr>
    </w:p>
    <w:p w14:paraId="5B0DE4DF" w14:textId="77777777" w:rsidR="00E064BB" w:rsidRPr="00E064BB" w:rsidRDefault="00E064BB" w:rsidP="00E064BB">
      <w:pPr>
        <w:rPr>
          <w:rFonts w:ascii="Times New Roman" w:hAnsi="Times New Roman" w:cs="Times New Roman"/>
        </w:rPr>
      </w:pPr>
    </w:p>
    <w:p w14:paraId="3619404E" w14:textId="77777777" w:rsidR="00E064BB" w:rsidRPr="00E064BB" w:rsidRDefault="00E064BB" w:rsidP="00E064BB">
      <w:pPr>
        <w:rPr>
          <w:rFonts w:ascii="Times New Roman" w:hAnsi="Times New Roman" w:cs="Times New Roman"/>
        </w:rPr>
      </w:pPr>
    </w:p>
    <w:p w14:paraId="7505D818" w14:textId="77777777" w:rsidR="00E064BB" w:rsidRPr="00E064BB" w:rsidRDefault="00E064BB" w:rsidP="00E064BB">
      <w:pPr>
        <w:rPr>
          <w:rFonts w:ascii="Times New Roman" w:hAnsi="Times New Roman" w:cs="Times New Roman"/>
        </w:rPr>
      </w:pPr>
    </w:p>
    <w:p w14:paraId="410CB407" w14:textId="77777777" w:rsidR="00E064BB" w:rsidRPr="00E064BB" w:rsidRDefault="00E064BB" w:rsidP="00E064BB">
      <w:pPr>
        <w:rPr>
          <w:rFonts w:ascii="Times New Roman" w:hAnsi="Times New Roman" w:cs="Times New Roman"/>
        </w:rPr>
      </w:pPr>
    </w:p>
    <w:p w14:paraId="3E8E2A42" w14:textId="77777777" w:rsidR="00E064BB" w:rsidRDefault="00E064BB" w:rsidP="00E064BB">
      <w:pPr>
        <w:rPr>
          <w:rFonts w:ascii="Times New Roman" w:hAnsi="Times New Roman" w:cs="Times New Roman"/>
        </w:rPr>
      </w:pPr>
    </w:p>
    <w:p w14:paraId="01F76C87" w14:textId="7C59C2BB" w:rsidR="00E064BB" w:rsidRPr="00324662" w:rsidRDefault="00E064BB" w:rsidP="00E064BB">
      <w:pPr>
        <w:tabs>
          <w:tab w:val="left" w:pos="3660"/>
        </w:tabs>
        <w:jc w:val="both"/>
        <w:rPr>
          <w:rFonts w:ascii="Times New Roman" w:hAnsi="Times New Roman" w:cs="Times New Roman"/>
          <w:b/>
          <w:bCs/>
          <w:color w:val="007BB8"/>
          <w:sz w:val="28"/>
          <w:szCs w:val="28"/>
        </w:rPr>
      </w:pPr>
      <w:r w:rsidRPr="00324662">
        <w:rPr>
          <w:rFonts w:ascii="Times New Roman" w:hAnsi="Times New Roman" w:cs="Times New Roman"/>
          <w:b/>
          <w:bCs/>
          <w:color w:val="007BB8"/>
          <w:sz w:val="28"/>
          <w:szCs w:val="28"/>
        </w:rPr>
        <w:t>Aplicación de los estándares ISSB</w:t>
      </w:r>
    </w:p>
    <w:p w14:paraId="449C40F9" w14:textId="670C9FEC" w:rsidR="00E064BB" w:rsidRDefault="00385C27" w:rsidP="00E064BB">
      <w:pPr>
        <w:tabs>
          <w:tab w:val="left" w:pos="3660"/>
        </w:tabs>
        <w:jc w:val="both"/>
        <w:rPr>
          <w:rFonts w:ascii="Times New Roman" w:hAnsi="Times New Roman" w:cs="Times New Roman"/>
          <w:sz w:val="24"/>
          <w:szCs w:val="24"/>
        </w:rPr>
      </w:pPr>
      <w:r w:rsidRPr="00385C27">
        <w:rPr>
          <w:rFonts w:ascii="Times New Roman" w:hAnsi="Times New Roman" w:cs="Times New Roman"/>
          <w:sz w:val="24"/>
          <w:szCs w:val="24"/>
        </w:rPr>
        <w:lastRenderedPageBreak/>
        <w:t>Los estándares ISSB (incluye su apéndice) estable</w:t>
      </w:r>
      <w:r w:rsidR="005B3574">
        <w:rPr>
          <w:rFonts w:ascii="Times New Roman" w:hAnsi="Times New Roman" w:cs="Times New Roman"/>
          <w:sz w:val="24"/>
          <w:szCs w:val="24"/>
        </w:rPr>
        <w:t>n</w:t>
      </w:r>
      <w:r w:rsidRPr="00385C27">
        <w:rPr>
          <w:rFonts w:ascii="Times New Roman" w:hAnsi="Times New Roman" w:cs="Times New Roman"/>
          <w:sz w:val="24"/>
          <w:szCs w:val="24"/>
        </w:rPr>
        <w:t xml:space="preserve"> los requerimientos que ayudarían a una entidad a identificar los riesgos y oportunidades </w:t>
      </w:r>
      <w:proofErr w:type="gramStart"/>
      <w:r>
        <w:rPr>
          <w:rFonts w:ascii="Times New Roman" w:hAnsi="Times New Roman" w:cs="Times New Roman"/>
          <w:sz w:val="24"/>
          <w:szCs w:val="24"/>
        </w:rPr>
        <w:t>( vea</w:t>
      </w:r>
      <w:proofErr w:type="gramEnd"/>
      <w:r>
        <w:rPr>
          <w:rFonts w:ascii="Times New Roman" w:hAnsi="Times New Roman" w:cs="Times New Roman"/>
          <w:sz w:val="24"/>
          <w:szCs w:val="24"/>
        </w:rPr>
        <w:t xml:space="preserve"> los párrafos 54-55 de la IFRS S1). Adicionalmente la base</w:t>
      </w:r>
      <w:r w:rsidR="005B3574">
        <w:rPr>
          <w:rFonts w:ascii="Times New Roman" w:hAnsi="Times New Roman" w:cs="Times New Roman"/>
          <w:sz w:val="24"/>
          <w:szCs w:val="24"/>
        </w:rPr>
        <w:t xml:space="preserve"> para</w:t>
      </w:r>
      <w:r>
        <w:rPr>
          <w:rFonts w:ascii="Times New Roman" w:hAnsi="Times New Roman" w:cs="Times New Roman"/>
          <w:sz w:val="24"/>
          <w:szCs w:val="24"/>
        </w:rPr>
        <w:t xml:space="preserve"> las conclusiones, el acompañamiento de la guía </w:t>
      </w:r>
      <w:proofErr w:type="gramStart"/>
      <w:r>
        <w:rPr>
          <w:rFonts w:ascii="Times New Roman" w:hAnsi="Times New Roman" w:cs="Times New Roman"/>
          <w:sz w:val="24"/>
          <w:szCs w:val="24"/>
        </w:rPr>
        <w:t>del materia instruccional</w:t>
      </w:r>
      <w:proofErr w:type="gramEnd"/>
      <w:r>
        <w:rPr>
          <w:rFonts w:ascii="Times New Roman" w:hAnsi="Times New Roman" w:cs="Times New Roman"/>
          <w:sz w:val="24"/>
          <w:szCs w:val="24"/>
        </w:rPr>
        <w:t xml:space="preserve"> (referida a como material relacionado) pueden también ayudar en el proceso. Por </w:t>
      </w:r>
      <w:r w:rsidR="005B3574">
        <w:rPr>
          <w:rFonts w:ascii="Times New Roman" w:hAnsi="Times New Roman" w:cs="Times New Roman"/>
          <w:sz w:val="24"/>
          <w:szCs w:val="24"/>
        </w:rPr>
        <w:t>ejemplo,</w:t>
      </w:r>
      <w:r>
        <w:rPr>
          <w:rFonts w:ascii="Times New Roman" w:hAnsi="Times New Roman" w:cs="Times New Roman"/>
          <w:sz w:val="24"/>
          <w:szCs w:val="24"/>
        </w:rPr>
        <w:t xml:space="preserve"> la IFRS S2 y </w:t>
      </w:r>
      <w:r w:rsidR="005B3574">
        <w:rPr>
          <w:rFonts w:ascii="Times New Roman" w:hAnsi="Times New Roman" w:cs="Times New Roman"/>
          <w:sz w:val="24"/>
          <w:szCs w:val="24"/>
        </w:rPr>
        <w:t>este material relacionado contiene requerimientos, guías y ejemplos que ayudan a una entidad a identificar los riesgos y oportunidades</w:t>
      </w:r>
      <w:r w:rsidR="00254C3C">
        <w:rPr>
          <w:rFonts w:ascii="Times New Roman" w:hAnsi="Times New Roman" w:cs="Times New Roman"/>
          <w:sz w:val="24"/>
          <w:szCs w:val="24"/>
        </w:rPr>
        <w:t xml:space="preserve"> </w:t>
      </w:r>
      <w:r w:rsidR="005B3574">
        <w:rPr>
          <w:rFonts w:ascii="Times New Roman" w:hAnsi="Times New Roman" w:cs="Times New Roman"/>
          <w:sz w:val="24"/>
          <w:szCs w:val="24"/>
        </w:rPr>
        <w:t xml:space="preserve">(vea el apéndice A de </w:t>
      </w:r>
      <w:proofErr w:type="gramStart"/>
      <w:r w:rsidR="005B3574">
        <w:rPr>
          <w:rFonts w:ascii="Times New Roman" w:hAnsi="Times New Roman" w:cs="Times New Roman"/>
          <w:sz w:val="24"/>
          <w:szCs w:val="24"/>
        </w:rPr>
        <w:t>esta material</w:t>
      </w:r>
      <w:proofErr w:type="gramEnd"/>
      <w:r w:rsidR="005B3574">
        <w:rPr>
          <w:rFonts w:ascii="Times New Roman" w:hAnsi="Times New Roman" w:cs="Times New Roman"/>
          <w:sz w:val="24"/>
          <w:szCs w:val="24"/>
        </w:rPr>
        <w:t xml:space="preserve"> de educativo).</w:t>
      </w:r>
    </w:p>
    <w:p w14:paraId="1BB376DE" w14:textId="22530F75" w:rsidR="005B3574" w:rsidRDefault="005B3574" w:rsidP="00E064BB">
      <w:pPr>
        <w:tabs>
          <w:tab w:val="left" w:pos="3660"/>
        </w:tabs>
        <w:jc w:val="both"/>
        <w:rPr>
          <w:rFonts w:ascii="Times New Roman" w:hAnsi="Times New Roman" w:cs="Times New Roman"/>
          <w:sz w:val="24"/>
          <w:szCs w:val="24"/>
        </w:rPr>
      </w:pPr>
      <w:r>
        <w:rPr>
          <w:rFonts w:ascii="Times New Roman" w:hAnsi="Times New Roman" w:cs="Times New Roman"/>
          <w:sz w:val="24"/>
          <w:szCs w:val="24"/>
        </w:rPr>
        <w:t xml:space="preserve">Los estándares no requieren a una entidad el uso de un método </w:t>
      </w:r>
      <w:proofErr w:type="spellStart"/>
      <w:r>
        <w:rPr>
          <w:rFonts w:ascii="Times New Roman" w:hAnsi="Times New Roman" w:cs="Times New Roman"/>
          <w:sz w:val="24"/>
          <w:szCs w:val="24"/>
        </w:rPr>
        <w:t>especifico</w:t>
      </w:r>
      <w:proofErr w:type="spellEnd"/>
      <w:r>
        <w:rPr>
          <w:rFonts w:ascii="Times New Roman" w:hAnsi="Times New Roman" w:cs="Times New Roman"/>
          <w:sz w:val="24"/>
          <w:szCs w:val="24"/>
        </w:rPr>
        <w:t xml:space="preserve"> para identificar los riesgos y oportunidades relacionados con la sostenibilidad. En </w:t>
      </w:r>
      <w:r w:rsidR="00254C3C">
        <w:rPr>
          <w:rFonts w:ascii="Times New Roman" w:hAnsi="Times New Roman" w:cs="Times New Roman"/>
          <w:sz w:val="24"/>
          <w:szCs w:val="24"/>
        </w:rPr>
        <w:t>cambio,</w:t>
      </w:r>
      <w:r>
        <w:rPr>
          <w:rFonts w:ascii="Times New Roman" w:hAnsi="Times New Roman" w:cs="Times New Roman"/>
          <w:sz w:val="24"/>
          <w:szCs w:val="24"/>
        </w:rPr>
        <w:t xml:space="preserve"> los estándares ISSB proveen una guía que puede ayudar a identificas los riesgos y oportunidades relacionados con la sostenibilidad</w:t>
      </w:r>
      <w:r w:rsidR="00254C3C">
        <w:rPr>
          <w:rFonts w:ascii="Times New Roman" w:hAnsi="Times New Roman" w:cs="Times New Roman"/>
          <w:sz w:val="24"/>
          <w:szCs w:val="24"/>
        </w:rPr>
        <w:t>, incluyendo las recursos y guías de uso.</w:t>
      </w:r>
    </w:p>
    <w:p w14:paraId="6AEE65B0" w14:textId="3F15BD4A" w:rsidR="00254C3C" w:rsidRDefault="00254C3C" w:rsidP="00E064BB">
      <w:pPr>
        <w:tabs>
          <w:tab w:val="left" w:pos="3660"/>
        </w:tabs>
        <w:jc w:val="both"/>
        <w:rPr>
          <w:rFonts w:ascii="Times New Roman" w:hAnsi="Times New Roman" w:cs="Times New Roman"/>
          <w:sz w:val="24"/>
          <w:szCs w:val="24"/>
        </w:rPr>
      </w:pPr>
      <w:r>
        <w:rPr>
          <w:rFonts w:ascii="Times New Roman" w:hAnsi="Times New Roman" w:cs="Times New Roman"/>
          <w:sz w:val="24"/>
          <w:szCs w:val="24"/>
        </w:rPr>
        <w:t xml:space="preserve">La explicación de los riesgos y oportunidades relacionados con la sostenibilidad proveen de un </w:t>
      </w:r>
      <w:proofErr w:type="spellStart"/>
      <w:r>
        <w:rPr>
          <w:rFonts w:ascii="Times New Roman" w:hAnsi="Times New Roman" w:cs="Times New Roman"/>
          <w:sz w:val="24"/>
          <w:szCs w:val="24"/>
        </w:rPr>
        <w:t>capitulo</w:t>
      </w:r>
      <w:proofErr w:type="spellEnd"/>
      <w:r>
        <w:rPr>
          <w:rFonts w:ascii="Times New Roman" w:hAnsi="Times New Roman" w:cs="Times New Roman"/>
          <w:sz w:val="24"/>
          <w:szCs w:val="24"/>
        </w:rPr>
        <w:t xml:space="preserve"> a ayudar a la identificación de los riesgos y oportunidades relacionados con la sostenibilidad.  (vea la figura 2.9)</w:t>
      </w:r>
    </w:p>
    <w:p w14:paraId="1682B1FD" w14:textId="08DC55CC" w:rsidR="00254C3C" w:rsidRDefault="00254C3C" w:rsidP="00E064BB">
      <w:pPr>
        <w:tabs>
          <w:tab w:val="left" w:pos="3660"/>
        </w:tabs>
        <w:jc w:val="both"/>
        <w:rPr>
          <w:rFonts w:ascii="Times New Roman" w:hAnsi="Times New Roman" w:cs="Times New Roman"/>
          <w:b/>
          <w:bCs/>
          <w:sz w:val="24"/>
          <w:szCs w:val="24"/>
        </w:rPr>
      </w:pPr>
      <w:r w:rsidRPr="00254C3C">
        <w:rPr>
          <w:rFonts w:ascii="Times New Roman" w:hAnsi="Times New Roman" w:cs="Times New Roman"/>
          <w:b/>
          <w:bCs/>
          <w:sz w:val="24"/>
          <w:szCs w:val="24"/>
        </w:rPr>
        <w:t>Figura 2.9 Ejemplos de usos de conceptos subyacentes para asistir en la identificación de riesgos y oportunidades relacionados con la sostenibilidad.</w:t>
      </w:r>
    </w:p>
    <w:tbl>
      <w:tblPr>
        <w:tblStyle w:val="Tablaconcuadrcula"/>
        <w:tblW w:w="9351" w:type="dxa"/>
        <w:tblLook w:val="04A0" w:firstRow="1" w:lastRow="0" w:firstColumn="1" w:lastColumn="0" w:noHBand="0" w:noVBand="1"/>
      </w:tblPr>
      <w:tblGrid>
        <w:gridCol w:w="3397"/>
        <w:gridCol w:w="3119"/>
        <w:gridCol w:w="2835"/>
      </w:tblGrid>
      <w:tr w:rsidR="005F1098" w14:paraId="68951A50" w14:textId="77777777" w:rsidTr="006A0E7C">
        <w:tc>
          <w:tcPr>
            <w:tcW w:w="3397" w:type="dxa"/>
            <w:shd w:val="clear" w:color="auto" w:fill="747474" w:themeFill="background2" w:themeFillShade="80"/>
          </w:tcPr>
          <w:p w14:paraId="6BDEA9DE" w14:textId="778DCE91" w:rsidR="005F1098" w:rsidRPr="005F1098" w:rsidRDefault="005F1098" w:rsidP="00E064BB">
            <w:pPr>
              <w:tabs>
                <w:tab w:val="left" w:pos="3660"/>
              </w:tabs>
              <w:jc w:val="both"/>
              <w:rPr>
                <w:rFonts w:ascii="Times New Roman" w:hAnsi="Times New Roman" w:cs="Times New Roman"/>
                <w:color w:val="FFFFFF" w:themeColor="background1"/>
                <w:sz w:val="24"/>
                <w:szCs w:val="24"/>
              </w:rPr>
            </w:pPr>
            <w:r w:rsidRPr="005F1098">
              <w:rPr>
                <w:rFonts w:ascii="Times New Roman" w:hAnsi="Times New Roman" w:cs="Times New Roman"/>
                <w:color w:val="FFFFFF" w:themeColor="background1"/>
                <w:sz w:val="24"/>
                <w:szCs w:val="24"/>
              </w:rPr>
              <w:t xml:space="preserve">Conceptos </w:t>
            </w:r>
            <w:r w:rsidR="00205FCC" w:rsidRPr="005F1098">
              <w:rPr>
                <w:rFonts w:ascii="Times New Roman" w:hAnsi="Times New Roman" w:cs="Times New Roman"/>
                <w:color w:val="FFFFFF" w:themeColor="background1"/>
                <w:sz w:val="24"/>
                <w:szCs w:val="24"/>
              </w:rPr>
              <w:t>subyacentes</w:t>
            </w:r>
            <w:r w:rsidRPr="005F1098">
              <w:rPr>
                <w:rFonts w:ascii="Times New Roman" w:hAnsi="Times New Roman" w:cs="Times New Roman"/>
                <w:color w:val="FFFFFF" w:themeColor="background1"/>
                <w:sz w:val="24"/>
                <w:szCs w:val="24"/>
              </w:rPr>
              <w:t xml:space="preserve"> con los riesgos y oportunidades relacionados con la sostenibilidad.</w:t>
            </w:r>
          </w:p>
        </w:tc>
        <w:tc>
          <w:tcPr>
            <w:tcW w:w="3119" w:type="dxa"/>
            <w:shd w:val="clear" w:color="auto" w:fill="747474" w:themeFill="background2" w:themeFillShade="80"/>
          </w:tcPr>
          <w:p w14:paraId="5827ACFF" w14:textId="4241106D" w:rsidR="005F1098" w:rsidRPr="005F1098" w:rsidRDefault="005F1098" w:rsidP="00E064BB">
            <w:pPr>
              <w:tabs>
                <w:tab w:val="left" w:pos="3660"/>
              </w:tabs>
              <w:jc w:val="both"/>
              <w:rPr>
                <w:rFonts w:ascii="Times New Roman" w:hAnsi="Times New Roman" w:cs="Times New Roman"/>
                <w:color w:val="FFFFFF" w:themeColor="background1"/>
                <w:sz w:val="24"/>
                <w:szCs w:val="24"/>
              </w:rPr>
            </w:pPr>
            <w:r w:rsidRPr="005F1098">
              <w:rPr>
                <w:rFonts w:ascii="Times New Roman" w:hAnsi="Times New Roman" w:cs="Times New Roman"/>
                <w:color w:val="FFFFFF" w:themeColor="background1"/>
                <w:sz w:val="24"/>
                <w:szCs w:val="24"/>
              </w:rPr>
              <w:t xml:space="preserve"> Riesgos y oportunidades aplicando mediante de los conceptos subyacentes</w:t>
            </w:r>
          </w:p>
        </w:tc>
        <w:tc>
          <w:tcPr>
            <w:tcW w:w="2835" w:type="dxa"/>
            <w:shd w:val="clear" w:color="auto" w:fill="747474" w:themeFill="background2" w:themeFillShade="80"/>
          </w:tcPr>
          <w:p w14:paraId="3DD81EAE" w14:textId="77777777" w:rsidR="005F1098" w:rsidRPr="005F1098" w:rsidRDefault="005F1098" w:rsidP="005F1098">
            <w:pPr>
              <w:tabs>
                <w:tab w:val="left" w:pos="3660"/>
              </w:tabs>
              <w:jc w:val="center"/>
              <w:rPr>
                <w:rFonts w:ascii="Times New Roman" w:hAnsi="Times New Roman" w:cs="Times New Roman"/>
                <w:color w:val="FFFFFF" w:themeColor="background1"/>
                <w:sz w:val="24"/>
                <w:szCs w:val="24"/>
              </w:rPr>
            </w:pPr>
          </w:p>
          <w:p w14:paraId="05249C84" w14:textId="5DEBE5B4" w:rsidR="005F1098" w:rsidRPr="005F1098" w:rsidRDefault="005F1098" w:rsidP="005F1098">
            <w:pPr>
              <w:tabs>
                <w:tab w:val="left" w:pos="3660"/>
              </w:tabs>
              <w:jc w:val="center"/>
              <w:rPr>
                <w:rFonts w:ascii="Times New Roman" w:hAnsi="Times New Roman" w:cs="Times New Roman"/>
                <w:color w:val="FFFFFF" w:themeColor="background1"/>
                <w:sz w:val="24"/>
                <w:szCs w:val="24"/>
              </w:rPr>
            </w:pPr>
            <w:r w:rsidRPr="005F1098">
              <w:rPr>
                <w:rFonts w:ascii="Times New Roman" w:hAnsi="Times New Roman" w:cs="Times New Roman"/>
                <w:color w:val="FFFFFF" w:themeColor="background1"/>
                <w:sz w:val="24"/>
                <w:szCs w:val="24"/>
              </w:rPr>
              <w:t>Ejemplo</w:t>
            </w:r>
          </w:p>
        </w:tc>
      </w:tr>
      <w:tr w:rsidR="005F1098" w14:paraId="0FF2EEC3" w14:textId="77777777" w:rsidTr="006A0E7C">
        <w:tc>
          <w:tcPr>
            <w:tcW w:w="3397" w:type="dxa"/>
          </w:tcPr>
          <w:p w14:paraId="7D91E5F7" w14:textId="7FAC0B52" w:rsidR="005F1098" w:rsidRDefault="005F1098" w:rsidP="00E064BB">
            <w:pPr>
              <w:tabs>
                <w:tab w:val="left" w:pos="3660"/>
              </w:tabs>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53472" behindDoc="0" locked="0" layoutInCell="1" allowOverlap="1" wp14:anchorId="3CE5F9D6" wp14:editId="50E7ABC5">
                      <wp:simplePos x="0" y="0"/>
                      <wp:positionH relativeFrom="column">
                        <wp:posOffset>-18415</wp:posOffset>
                      </wp:positionH>
                      <wp:positionV relativeFrom="paragraph">
                        <wp:posOffset>133350</wp:posOffset>
                      </wp:positionV>
                      <wp:extent cx="2019300" cy="533400"/>
                      <wp:effectExtent l="0" t="19050" r="38100" b="38100"/>
                      <wp:wrapNone/>
                      <wp:docPr id="484008989" name="Flecha: a la derecha 57"/>
                      <wp:cNvGraphicFramePr/>
                      <a:graphic xmlns:a="http://schemas.openxmlformats.org/drawingml/2006/main">
                        <a:graphicData uri="http://schemas.microsoft.com/office/word/2010/wordprocessingShape">
                          <wps:wsp>
                            <wps:cNvSpPr/>
                            <wps:spPr>
                              <a:xfrm>
                                <a:off x="0" y="0"/>
                                <a:ext cx="2019300" cy="5334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CAFD30" w14:textId="1A9E7024" w:rsidR="005F1098" w:rsidRDefault="005F1098" w:rsidP="005F1098">
                                  <w:pPr>
                                    <w:jc w:val="center"/>
                                  </w:pPr>
                                  <w:r>
                                    <w:t>La cadena de valor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5F9D6" id="Flecha: a la derecha 57" o:spid="_x0000_s1070" type="#_x0000_t13" style="position:absolute;left:0;text-align:left;margin-left:-1.45pt;margin-top:10.5pt;width:159pt;height:42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" adj="18747" fillcolor="#156082 [3204]" strokecolor="#030e13 [484]" strokeweight="1pt">
                      <v:textbox>
                        <w:txbxContent>
                          <w:p w14:paraId="3DCAFD30" w14:textId="1A9E7024" w:rsidR="005F1098" w:rsidRDefault="005F1098" w:rsidP="005F1098">
                            <w:pPr>
                              <w:jc w:val="center"/>
                            </w:pPr>
                            <w:r>
                              <w:t>La cadena de valor</w:t>
                            </w:r>
                          </w:p>
                        </w:txbxContent>
                      </v:textbox>
                    </v:shape>
                  </w:pict>
                </mc:Fallback>
              </mc:AlternateContent>
            </w:r>
          </w:p>
          <w:p w14:paraId="7677F1C9" w14:textId="77777777" w:rsidR="005F1098" w:rsidRDefault="005F1098" w:rsidP="00E064BB">
            <w:pPr>
              <w:tabs>
                <w:tab w:val="left" w:pos="3660"/>
              </w:tabs>
              <w:jc w:val="both"/>
              <w:rPr>
                <w:rFonts w:ascii="Times New Roman" w:hAnsi="Times New Roman" w:cs="Times New Roman"/>
                <w:sz w:val="24"/>
                <w:szCs w:val="24"/>
              </w:rPr>
            </w:pPr>
          </w:p>
          <w:p w14:paraId="3D006015" w14:textId="77777777" w:rsidR="005F1098" w:rsidRDefault="005F1098" w:rsidP="00E064BB">
            <w:pPr>
              <w:tabs>
                <w:tab w:val="left" w:pos="3660"/>
              </w:tabs>
              <w:jc w:val="both"/>
              <w:rPr>
                <w:rFonts w:ascii="Times New Roman" w:hAnsi="Times New Roman" w:cs="Times New Roman"/>
                <w:sz w:val="24"/>
                <w:szCs w:val="24"/>
              </w:rPr>
            </w:pPr>
          </w:p>
          <w:p w14:paraId="1BC5D256" w14:textId="77777777" w:rsidR="005F1098" w:rsidRDefault="005F1098" w:rsidP="00E064BB">
            <w:pPr>
              <w:tabs>
                <w:tab w:val="left" w:pos="3660"/>
              </w:tabs>
              <w:jc w:val="both"/>
              <w:rPr>
                <w:rFonts w:ascii="Times New Roman" w:hAnsi="Times New Roman" w:cs="Times New Roman"/>
                <w:sz w:val="24"/>
                <w:szCs w:val="24"/>
              </w:rPr>
            </w:pPr>
          </w:p>
          <w:p w14:paraId="34F734EB" w14:textId="123468FA" w:rsidR="005F1098" w:rsidRDefault="005F1098" w:rsidP="00E064BB">
            <w:pPr>
              <w:tabs>
                <w:tab w:val="left" w:pos="3660"/>
              </w:tabs>
              <w:jc w:val="both"/>
              <w:rPr>
                <w:rFonts w:ascii="Times New Roman" w:hAnsi="Times New Roman" w:cs="Times New Roman"/>
                <w:sz w:val="24"/>
                <w:szCs w:val="24"/>
              </w:rPr>
            </w:pPr>
          </w:p>
        </w:tc>
        <w:tc>
          <w:tcPr>
            <w:tcW w:w="3119" w:type="dxa"/>
          </w:tcPr>
          <w:p w14:paraId="0AB5FBBC" w14:textId="29D2F542" w:rsidR="005F1098" w:rsidRDefault="005F1098" w:rsidP="00E064BB">
            <w:pPr>
              <w:tabs>
                <w:tab w:val="left" w:pos="3660"/>
              </w:tabs>
              <w:jc w:val="both"/>
              <w:rPr>
                <w:rFonts w:ascii="Times New Roman" w:hAnsi="Times New Roman" w:cs="Times New Roman"/>
                <w:sz w:val="24"/>
                <w:szCs w:val="24"/>
              </w:rPr>
            </w:pPr>
            <w:r>
              <w:rPr>
                <w:rFonts w:ascii="Times New Roman" w:hAnsi="Times New Roman" w:cs="Times New Roman"/>
                <w:sz w:val="24"/>
                <w:szCs w:val="24"/>
              </w:rPr>
              <w:t>Una entidad evaluará el alcance de su cadena de valor y considerar la</w:t>
            </w:r>
            <w:r w:rsidR="00EC5941">
              <w:rPr>
                <w:rFonts w:ascii="Times New Roman" w:hAnsi="Times New Roman" w:cs="Times New Roman"/>
                <w:sz w:val="24"/>
                <w:szCs w:val="24"/>
              </w:rPr>
              <w:t>s</w:t>
            </w:r>
            <w:r>
              <w:rPr>
                <w:rFonts w:ascii="Times New Roman" w:hAnsi="Times New Roman" w:cs="Times New Roman"/>
                <w:sz w:val="24"/>
                <w:szCs w:val="24"/>
              </w:rPr>
              <w:t xml:space="preserve"> interacciones con grupos de interés</w:t>
            </w:r>
            <w:r w:rsidR="00EC5941">
              <w:rPr>
                <w:rFonts w:ascii="Times New Roman" w:hAnsi="Times New Roman" w:cs="Times New Roman"/>
                <w:sz w:val="24"/>
                <w:szCs w:val="24"/>
              </w:rPr>
              <w:t>, sociedad, la economía y medio ambiente natural.</w:t>
            </w:r>
          </w:p>
        </w:tc>
        <w:tc>
          <w:tcPr>
            <w:tcW w:w="2835" w:type="dxa"/>
          </w:tcPr>
          <w:p w14:paraId="0286FF0B" w14:textId="71DC41BD" w:rsidR="005F1098" w:rsidRDefault="00EC5941" w:rsidP="00E064BB">
            <w:pPr>
              <w:tabs>
                <w:tab w:val="left" w:pos="3660"/>
              </w:tabs>
              <w:jc w:val="both"/>
              <w:rPr>
                <w:rFonts w:ascii="Times New Roman" w:hAnsi="Times New Roman" w:cs="Times New Roman"/>
                <w:sz w:val="24"/>
                <w:szCs w:val="24"/>
              </w:rPr>
            </w:pPr>
            <w:r>
              <w:rPr>
                <w:rFonts w:ascii="Times New Roman" w:hAnsi="Times New Roman" w:cs="Times New Roman"/>
                <w:sz w:val="24"/>
                <w:szCs w:val="24"/>
              </w:rPr>
              <w:t>Una compañía de ropa de marca considerará las interacciones con su medio ambiente natural en su cadena de suministro,</w:t>
            </w:r>
          </w:p>
        </w:tc>
      </w:tr>
      <w:tr w:rsidR="00EC5941" w14:paraId="6E8B522C" w14:textId="77777777" w:rsidTr="006A0E7C">
        <w:tc>
          <w:tcPr>
            <w:tcW w:w="3397" w:type="dxa"/>
          </w:tcPr>
          <w:p w14:paraId="79698A18" w14:textId="76D498A2" w:rsidR="00EC5941" w:rsidRDefault="002E060A" w:rsidP="00E064BB">
            <w:pPr>
              <w:tabs>
                <w:tab w:val="left" w:pos="3660"/>
              </w:tabs>
              <w:jc w:val="both"/>
              <w:rPr>
                <w:rFonts w:ascii="Times New Roman" w:hAnsi="Times New Roman" w:cs="Times New Roman"/>
                <w:noProof/>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754496" behindDoc="0" locked="0" layoutInCell="1" allowOverlap="1" wp14:anchorId="54F06A26" wp14:editId="4CF8D9FF">
                      <wp:simplePos x="0" y="0"/>
                      <wp:positionH relativeFrom="column">
                        <wp:posOffset>-56515</wp:posOffset>
                      </wp:positionH>
                      <wp:positionV relativeFrom="paragraph">
                        <wp:posOffset>151764</wp:posOffset>
                      </wp:positionV>
                      <wp:extent cx="2105025" cy="733425"/>
                      <wp:effectExtent l="0" t="19050" r="47625" b="47625"/>
                      <wp:wrapNone/>
                      <wp:docPr id="651373286" name="Flecha: a la derecha 57"/>
                      <wp:cNvGraphicFramePr/>
                      <a:graphic xmlns:a="http://schemas.openxmlformats.org/drawingml/2006/main">
                        <a:graphicData uri="http://schemas.microsoft.com/office/word/2010/wordprocessingShape">
                          <wps:wsp>
                            <wps:cNvSpPr/>
                            <wps:spPr>
                              <a:xfrm>
                                <a:off x="0" y="0"/>
                                <a:ext cx="2105025" cy="73342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AEDC49" w14:textId="0FD30CE8" w:rsidR="002E060A" w:rsidRDefault="002E060A" w:rsidP="002E060A">
                                  <w:pPr>
                                    <w:jc w:val="center"/>
                                  </w:pPr>
                                  <w:r>
                                    <w:t xml:space="preserve">Recursos y </w:t>
                                  </w:r>
                                  <w:proofErr w:type="spellStart"/>
                                  <w:r>
                                    <w:t>interralaciones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06A26" id="_x0000_s1071" type="#_x0000_t13" style="position:absolute;left:0;text-align:left;margin-left:-4.45pt;margin-top:11.95pt;width:165.75pt;height:57.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" adj="17837" fillcolor="#156082 [3204]" strokecolor="#030e13 [484]" strokeweight="1pt">
                      <v:textbox>
                        <w:txbxContent>
                          <w:p w14:paraId="22AEDC49" w14:textId="0FD30CE8" w:rsidR="002E060A" w:rsidRDefault="002E060A" w:rsidP="002E060A">
                            <w:pPr>
                              <w:jc w:val="center"/>
                            </w:pPr>
                            <w:r>
                              <w:t xml:space="preserve">Recursos y </w:t>
                            </w:r>
                            <w:proofErr w:type="spellStart"/>
                            <w:r>
                              <w:t>interralaciones</w:t>
                            </w:r>
                            <w:proofErr w:type="spellEnd"/>
                          </w:p>
                        </w:txbxContent>
                      </v:textbox>
                    </v:shape>
                  </w:pict>
                </mc:Fallback>
              </mc:AlternateContent>
            </w:r>
          </w:p>
          <w:p w14:paraId="1A72CDE6" w14:textId="77777777" w:rsidR="002E060A" w:rsidRDefault="002E060A" w:rsidP="00E064BB">
            <w:pPr>
              <w:tabs>
                <w:tab w:val="left" w:pos="3660"/>
              </w:tabs>
              <w:jc w:val="both"/>
              <w:rPr>
                <w:rFonts w:ascii="Times New Roman" w:hAnsi="Times New Roman" w:cs="Times New Roman"/>
                <w:noProof/>
                <w:sz w:val="24"/>
                <w:szCs w:val="24"/>
              </w:rPr>
            </w:pPr>
          </w:p>
          <w:p w14:paraId="7F9A0CE2" w14:textId="77777777" w:rsidR="002E060A" w:rsidRDefault="002E060A" w:rsidP="00E064BB">
            <w:pPr>
              <w:tabs>
                <w:tab w:val="left" w:pos="3660"/>
              </w:tabs>
              <w:jc w:val="both"/>
              <w:rPr>
                <w:rFonts w:ascii="Times New Roman" w:hAnsi="Times New Roman" w:cs="Times New Roman"/>
                <w:noProof/>
                <w:sz w:val="24"/>
                <w:szCs w:val="24"/>
              </w:rPr>
            </w:pPr>
          </w:p>
          <w:p w14:paraId="4ECE74EA" w14:textId="77777777" w:rsidR="002E060A" w:rsidRDefault="002E060A" w:rsidP="00E064BB">
            <w:pPr>
              <w:tabs>
                <w:tab w:val="left" w:pos="3660"/>
              </w:tabs>
              <w:jc w:val="both"/>
              <w:rPr>
                <w:rFonts w:ascii="Times New Roman" w:hAnsi="Times New Roman" w:cs="Times New Roman"/>
                <w:noProof/>
                <w:sz w:val="24"/>
                <w:szCs w:val="24"/>
              </w:rPr>
            </w:pPr>
          </w:p>
          <w:p w14:paraId="6E901DB4" w14:textId="77777777" w:rsidR="002E060A" w:rsidRDefault="002E060A" w:rsidP="00E064BB">
            <w:pPr>
              <w:tabs>
                <w:tab w:val="left" w:pos="3660"/>
              </w:tabs>
              <w:jc w:val="both"/>
              <w:rPr>
                <w:rFonts w:ascii="Times New Roman" w:hAnsi="Times New Roman" w:cs="Times New Roman"/>
                <w:noProof/>
                <w:sz w:val="24"/>
                <w:szCs w:val="24"/>
              </w:rPr>
            </w:pPr>
          </w:p>
          <w:p w14:paraId="3B0462DF" w14:textId="77777777" w:rsidR="002E060A" w:rsidRDefault="002E060A" w:rsidP="00E064BB">
            <w:pPr>
              <w:tabs>
                <w:tab w:val="left" w:pos="3660"/>
              </w:tabs>
              <w:jc w:val="both"/>
              <w:rPr>
                <w:rFonts w:ascii="Times New Roman" w:hAnsi="Times New Roman" w:cs="Times New Roman"/>
                <w:noProof/>
                <w:sz w:val="24"/>
                <w:szCs w:val="24"/>
              </w:rPr>
            </w:pPr>
          </w:p>
          <w:p w14:paraId="7EAA9994" w14:textId="77777777" w:rsidR="002E060A" w:rsidRDefault="002E060A" w:rsidP="00E064BB">
            <w:pPr>
              <w:tabs>
                <w:tab w:val="left" w:pos="3660"/>
              </w:tabs>
              <w:jc w:val="both"/>
              <w:rPr>
                <w:rFonts w:ascii="Times New Roman" w:hAnsi="Times New Roman" w:cs="Times New Roman"/>
                <w:noProof/>
                <w:sz w:val="24"/>
                <w:szCs w:val="24"/>
              </w:rPr>
            </w:pPr>
          </w:p>
        </w:tc>
        <w:tc>
          <w:tcPr>
            <w:tcW w:w="3119" w:type="dxa"/>
          </w:tcPr>
          <w:p w14:paraId="4978EE9C" w14:textId="77777777" w:rsidR="002E060A" w:rsidRDefault="002E060A" w:rsidP="00E064BB">
            <w:pPr>
              <w:tabs>
                <w:tab w:val="left" w:pos="3660"/>
              </w:tabs>
              <w:jc w:val="both"/>
              <w:rPr>
                <w:rFonts w:ascii="Times New Roman" w:hAnsi="Times New Roman" w:cs="Times New Roman"/>
                <w:sz w:val="24"/>
                <w:szCs w:val="24"/>
              </w:rPr>
            </w:pPr>
          </w:p>
          <w:p w14:paraId="71D2AE0F" w14:textId="64025B64" w:rsidR="00EC5941" w:rsidRDefault="002E060A" w:rsidP="00E064BB">
            <w:pPr>
              <w:tabs>
                <w:tab w:val="left" w:pos="3660"/>
              </w:tabs>
              <w:jc w:val="both"/>
              <w:rPr>
                <w:rFonts w:ascii="Times New Roman" w:hAnsi="Times New Roman" w:cs="Times New Roman"/>
                <w:sz w:val="24"/>
                <w:szCs w:val="24"/>
              </w:rPr>
            </w:pPr>
            <w:r>
              <w:rPr>
                <w:rFonts w:ascii="Times New Roman" w:hAnsi="Times New Roman" w:cs="Times New Roman"/>
                <w:sz w:val="24"/>
                <w:szCs w:val="24"/>
              </w:rPr>
              <w:t>Una entidad considerar los recursos y relaciones a lo largo de su cadena de valor.</w:t>
            </w:r>
          </w:p>
        </w:tc>
        <w:tc>
          <w:tcPr>
            <w:tcW w:w="2835" w:type="dxa"/>
          </w:tcPr>
          <w:p w14:paraId="3A6C79D9" w14:textId="457763C0" w:rsidR="00EC5941" w:rsidRDefault="002E060A" w:rsidP="00E064BB">
            <w:pPr>
              <w:tabs>
                <w:tab w:val="left" w:pos="3660"/>
              </w:tabs>
              <w:jc w:val="both"/>
              <w:rPr>
                <w:rFonts w:ascii="Times New Roman" w:hAnsi="Times New Roman" w:cs="Times New Roman"/>
                <w:sz w:val="24"/>
                <w:szCs w:val="24"/>
              </w:rPr>
            </w:pPr>
            <w:r>
              <w:rPr>
                <w:rFonts w:ascii="Times New Roman" w:hAnsi="Times New Roman" w:cs="Times New Roman"/>
                <w:sz w:val="24"/>
                <w:szCs w:val="24"/>
              </w:rPr>
              <w:t>La compañía de ropa de marca considerara el uso del agua en su proceso productivo.</w:t>
            </w:r>
          </w:p>
        </w:tc>
      </w:tr>
      <w:tr w:rsidR="002E060A" w14:paraId="1D6E676F" w14:textId="77777777" w:rsidTr="006A0E7C">
        <w:tc>
          <w:tcPr>
            <w:tcW w:w="3397" w:type="dxa"/>
          </w:tcPr>
          <w:p w14:paraId="4E4F3701" w14:textId="4E5B8E16" w:rsidR="002E060A" w:rsidRDefault="002E060A" w:rsidP="00E064BB">
            <w:pPr>
              <w:tabs>
                <w:tab w:val="left" w:pos="3660"/>
              </w:tabs>
              <w:jc w:val="both"/>
              <w:rPr>
                <w:rFonts w:ascii="Times New Roman" w:hAnsi="Times New Roman" w:cs="Times New Roman"/>
                <w:noProof/>
                <w:sz w:val="24"/>
                <w:szCs w:val="24"/>
              </w:rPr>
            </w:pPr>
            <w:r>
              <w:rPr>
                <w:rFonts w:ascii="Times New Roman" w:hAnsi="Times New Roman" w:cs="Times New Roman"/>
                <w:noProof/>
                <w:sz w:val="24"/>
                <w:szCs w:val="24"/>
              </w:rPr>
              <mc:AlternateContent>
                <mc:Choice Requires="wps">
                  <w:drawing>
                    <wp:anchor distT="0" distB="0" distL="114300" distR="114300" simplePos="0" relativeHeight="251755520" behindDoc="0" locked="0" layoutInCell="1" allowOverlap="1" wp14:anchorId="503E2D2E" wp14:editId="1F48F0DF">
                      <wp:simplePos x="0" y="0"/>
                      <wp:positionH relativeFrom="column">
                        <wp:posOffset>635</wp:posOffset>
                      </wp:positionH>
                      <wp:positionV relativeFrom="paragraph">
                        <wp:posOffset>23495</wp:posOffset>
                      </wp:positionV>
                      <wp:extent cx="2047875" cy="914400"/>
                      <wp:effectExtent l="0" t="19050" r="47625" b="38100"/>
                      <wp:wrapNone/>
                      <wp:docPr id="309603486" name="Flecha: a la derecha 58"/>
                      <wp:cNvGraphicFramePr/>
                      <a:graphic xmlns:a="http://schemas.openxmlformats.org/drawingml/2006/main">
                        <a:graphicData uri="http://schemas.microsoft.com/office/word/2010/wordprocessingShape">
                          <wps:wsp>
                            <wps:cNvSpPr/>
                            <wps:spPr>
                              <a:xfrm>
                                <a:off x="0" y="0"/>
                                <a:ext cx="2047875" cy="914400"/>
                              </a:xfrm>
                              <a:prstGeom prst="rightArrow">
                                <a:avLst/>
                              </a:prstGeom>
                              <a:solidFill>
                                <a:schemeClr val="accent1">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14:paraId="4DA02E46" w14:textId="1FF83B05" w:rsidR="002E060A" w:rsidRDefault="002E060A" w:rsidP="002E060A">
                                  <w:pPr>
                                    <w:jc w:val="center"/>
                                  </w:pPr>
                                  <w:r>
                                    <w:t>Dependencias e impactos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E2D2E" id="Flecha: a la derecha 58" o:spid="_x0000_s1072" type="#_x0000_t13" style="position:absolute;left:0;text-align:left;margin-left:.05pt;margin-top:1.85pt;width:161.25pt;height:1in;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" adj="16778" fillcolor="#83caeb [1300]" strokecolor="#4ea72e [3209]" strokeweight="1pt">
                      <v:textbox>
                        <w:txbxContent>
                          <w:p w14:paraId="4DA02E46" w14:textId="1FF83B05" w:rsidR="002E060A" w:rsidRDefault="002E060A" w:rsidP="002E060A">
                            <w:pPr>
                              <w:jc w:val="center"/>
                            </w:pPr>
                            <w:r>
                              <w:t>Dependencias e impactos</w:t>
                            </w:r>
                          </w:p>
                        </w:txbxContent>
                      </v:textbox>
                    </v:shape>
                  </w:pict>
                </mc:Fallback>
              </mc:AlternateContent>
            </w:r>
          </w:p>
          <w:p w14:paraId="5DF6C76C" w14:textId="3B5887B9" w:rsidR="002E060A" w:rsidRDefault="002E060A" w:rsidP="00E064BB">
            <w:pPr>
              <w:tabs>
                <w:tab w:val="left" w:pos="3660"/>
              </w:tabs>
              <w:jc w:val="both"/>
              <w:rPr>
                <w:rFonts w:ascii="Times New Roman" w:hAnsi="Times New Roman" w:cs="Times New Roman"/>
                <w:noProof/>
                <w:sz w:val="24"/>
                <w:szCs w:val="24"/>
              </w:rPr>
            </w:pPr>
          </w:p>
          <w:p w14:paraId="4EF34283" w14:textId="77777777" w:rsidR="002E060A" w:rsidRDefault="002E060A" w:rsidP="00E064BB">
            <w:pPr>
              <w:tabs>
                <w:tab w:val="left" w:pos="3660"/>
              </w:tabs>
              <w:jc w:val="both"/>
              <w:rPr>
                <w:rFonts w:ascii="Times New Roman" w:hAnsi="Times New Roman" w:cs="Times New Roman"/>
                <w:noProof/>
                <w:sz w:val="24"/>
                <w:szCs w:val="24"/>
              </w:rPr>
            </w:pPr>
          </w:p>
          <w:p w14:paraId="1C859BE2" w14:textId="77777777" w:rsidR="002E060A" w:rsidRDefault="002E060A" w:rsidP="00E064BB">
            <w:pPr>
              <w:tabs>
                <w:tab w:val="left" w:pos="3660"/>
              </w:tabs>
              <w:jc w:val="both"/>
              <w:rPr>
                <w:rFonts w:ascii="Times New Roman" w:hAnsi="Times New Roman" w:cs="Times New Roman"/>
                <w:noProof/>
                <w:sz w:val="24"/>
                <w:szCs w:val="24"/>
              </w:rPr>
            </w:pPr>
          </w:p>
          <w:p w14:paraId="52EB990A" w14:textId="77777777" w:rsidR="002E060A" w:rsidRDefault="002E060A" w:rsidP="00E064BB">
            <w:pPr>
              <w:tabs>
                <w:tab w:val="left" w:pos="3660"/>
              </w:tabs>
              <w:jc w:val="both"/>
              <w:rPr>
                <w:rFonts w:ascii="Times New Roman" w:hAnsi="Times New Roman" w:cs="Times New Roman"/>
                <w:noProof/>
                <w:sz w:val="24"/>
                <w:szCs w:val="24"/>
              </w:rPr>
            </w:pPr>
          </w:p>
          <w:p w14:paraId="28B1DD40" w14:textId="694A466C" w:rsidR="002E060A" w:rsidRDefault="002E060A" w:rsidP="00E064BB">
            <w:pPr>
              <w:tabs>
                <w:tab w:val="left" w:pos="3660"/>
              </w:tabs>
              <w:jc w:val="both"/>
              <w:rPr>
                <w:rFonts w:ascii="Times New Roman" w:hAnsi="Times New Roman" w:cs="Times New Roman"/>
                <w:noProof/>
                <w:sz w:val="24"/>
                <w:szCs w:val="24"/>
              </w:rPr>
            </w:pPr>
          </w:p>
        </w:tc>
        <w:tc>
          <w:tcPr>
            <w:tcW w:w="3119" w:type="dxa"/>
          </w:tcPr>
          <w:p w14:paraId="4A81B7B1" w14:textId="04C73BFA" w:rsidR="002E060A" w:rsidRDefault="007C5120" w:rsidP="00E064BB">
            <w:pPr>
              <w:tabs>
                <w:tab w:val="left" w:pos="3660"/>
              </w:tabs>
              <w:jc w:val="both"/>
              <w:rPr>
                <w:rFonts w:ascii="Times New Roman" w:hAnsi="Times New Roman" w:cs="Times New Roman"/>
                <w:sz w:val="24"/>
                <w:szCs w:val="24"/>
              </w:rPr>
            </w:pPr>
            <w:r>
              <w:rPr>
                <w:rFonts w:ascii="Times New Roman" w:hAnsi="Times New Roman" w:cs="Times New Roman"/>
                <w:sz w:val="24"/>
                <w:szCs w:val="24"/>
              </w:rPr>
              <w:t xml:space="preserve">La identificara las dependencias e impactos que tiene de los recursos </w:t>
            </w:r>
            <w:proofErr w:type="spellStart"/>
            <w:r>
              <w:rPr>
                <w:rFonts w:ascii="Times New Roman" w:hAnsi="Times New Roman" w:cs="Times New Roman"/>
                <w:sz w:val="24"/>
                <w:szCs w:val="24"/>
              </w:rPr>
              <w:t>y</w:t>
            </w:r>
            <w:proofErr w:type="spellEnd"/>
            <w:r>
              <w:rPr>
                <w:rFonts w:ascii="Times New Roman" w:hAnsi="Times New Roman" w:cs="Times New Roman"/>
                <w:sz w:val="24"/>
                <w:szCs w:val="24"/>
              </w:rPr>
              <w:t xml:space="preserve"> interrelaciones</w:t>
            </w:r>
          </w:p>
        </w:tc>
        <w:tc>
          <w:tcPr>
            <w:tcW w:w="2835" w:type="dxa"/>
          </w:tcPr>
          <w:p w14:paraId="6D70DA2A" w14:textId="43060380" w:rsidR="002E060A" w:rsidRDefault="007C5120" w:rsidP="00E064BB">
            <w:pPr>
              <w:tabs>
                <w:tab w:val="left" w:pos="3660"/>
              </w:tabs>
              <w:jc w:val="both"/>
              <w:rPr>
                <w:rFonts w:ascii="Times New Roman" w:hAnsi="Times New Roman" w:cs="Times New Roman"/>
                <w:sz w:val="24"/>
                <w:szCs w:val="24"/>
              </w:rPr>
            </w:pPr>
            <w:r>
              <w:rPr>
                <w:rFonts w:ascii="Times New Roman" w:hAnsi="Times New Roman" w:cs="Times New Roman"/>
                <w:sz w:val="24"/>
                <w:szCs w:val="24"/>
              </w:rPr>
              <w:t>La compañía de ropa de marca considerará su dependencia de alta cantidades de agua en sus procesos.</w:t>
            </w:r>
          </w:p>
        </w:tc>
      </w:tr>
      <w:tr w:rsidR="007C5120" w14:paraId="1D23E4DD" w14:textId="77777777" w:rsidTr="006A0E7C">
        <w:tc>
          <w:tcPr>
            <w:tcW w:w="3397" w:type="dxa"/>
          </w:tcPr>
          <w:p w14:paraId="160C74B5" w14:textId="2AD25607" w:rsidR="007C5120" w:rsidRDefault="007C5120" w:rsidP="00E064BB">
            <w:pPr>
              <w:tabs>
                <w:tab w:val="left" w:pos="3660"/>
              </w:tabs>
              <w:jc w:val="both"/>
              <w:rPr>
                <w:rFonts w:ascii="Times New Roman" w:hAnsi="Times New Roman" w:cs="Times New Roman"/>
                <w:noProof/>
                <w:sz w:val="24"/>
                <w:szCs w:val="24"/>
              </w:rPr>
            </w:pPr>
            <w:r>
              <w:rPr>
                <w:rFonts w:ascii="Times New Roman" w:hAnsi="Times New Roman" w:cs="Times New Roman"/>
                <w:noProof/>
                <w:sz w:val="24"/>
                <w:szCs w:val="24"/>
              </w:rPr>
              <w:t>.</w:t>
            </w:r>
            <w:r w:rsidR="00146DF3">
              <w:rPr>
                <w:rFonts w:ascii="Times New Roman" w:hAnsi="Times New Roman" w:cs="Times New Roman"/>
                <w:noProof/>
                <w:sz w:val="24"/>
                <w:szCs w:val="24"/>
              </w:rPr>
              <w:t xml:space="preserve"> </w:t>
            </w:r>
            <w:r w:rsidR="00146DF3">
              <w:rPr>
                <w:rFonts w:ascii="Times New Roman" w:hAnsi="Times New Roman" w:cs="Times New Roman"/>
                <w:noProof/>
                <w:sz w:val="24"/>
                <w:szCs w:val="24"/>
              </w:rPr>
              <mc:AlternateContent>
                <mc:Choice Requires="wps">
                  <w:drawing>
                    <wp:anchor distT="0" distB="0" distL="114300" distR="114300" simplePos="0" relativeHeight="251831296" behindDoc="0" locked="0" layoutInCell="1" allowOverlap="1" wp14:anchorId="59A15FF2" wp14:editId="1EEAA540">
                      <wp:simplePos x="0" y="0"/>
                      <wp:positionH relativeFrom="column">
                        <wp:posOffset>-6350</wp:posOffset>
                      </wp:positionH>
                      <wp:positionV relativeFrom="paragraph">
                        <wp:posOffset>26670</wp:posOffset>
                      </wp:positionV>
                      <wp:extent cx="2152650" cy="1476375"/>
                      <wp:effectExtent l="0" t="19050" r="38100" b="47625"/>
                      <wp:wrapNone/>
                      <wp:docPr id="1254186374" name="Flecha: a la derecha 59"/>
                      <wp:cNvGraphicFramePr/>
                      <a:graphic xmlns:a="http://schemas.openxmlformats.org/drawingml/2006/main">
                        <a:graphicData uri="http://schemas.microsoft.com/office/word/2010/wordprocessingShape">
                          <wps:wsp>
                            <wps:cNvSpPr/>
                            <wps:spPr>
                              <a:xfrm>
                                <a:off x="0" y="0"/>
                                <a:ext cx="2152650" cy="1476375"/>
                              </a:xfrm>
                              <a:prstGeom prst="rightArrow">
                                <a:avLst/>
                              </a:prstGeom>
                              <a:solidFill>
                                <a:schemeClr val="accent4">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07D429D0" w14:textId="77777777" w:rsidR="00146DF3" w:rsidRPr="006A0E7C" w:rsidRDefault="00146DF3" w:rsidP="00146DF3">
                                  <w:pPr>
                                    <w:jc w:val="center"/>
                                    <w:rPr>
                                      <w:sz w:val="20"/>
                                      <w:szCs w:val="20"/>
                                    </w:rPr>
                                  </w:pPr>
                                  <w:r w:rsidRPr="006A0E7C">
                                    <w:rPr>
                                      <w:rFonts w:ascii="Times New Roman" w:hAnsi="Times New Roman" w:cs="Times New Roman"/>
                                      <w:noProof/>
                                      <w:sz w:val="20"/>
                                      <w:szCs w:val="20"/>
                                    </w:rPr>
                                    <w:t>Los riesgos y oportunidades que podría razonablemente esperarse afecten a la entidad en futuro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15FF2" id="Flecha: a la derecha 59" o:spid="_x0000_s1073" type="#_x0000_t13" style="position:absolute;left:0;text-align:left;margin-left:-.5pt;margin-top:2.1pt;width:169.5pt;height:116.2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" adj="14193" fillcolor="#caedfb [663]" strokecolor="#4ea72e [3209]" strokeweight="1pt">
                      <v:textbox>
                        <w:txbxContent>
                          <w:p w14:paraId="07D429D0" w14:textId="77777777" w:rsidR="00146DF3" w:rsidRPr="006A0E7C" w:rsidRDefault="00146DF3" w:rsidP="00146DF3">
                            <w:pPr>
                              <w:jc w:val="center"/>
                              <w:rPr>
                                <w:sz w:val="20"/>
                                <w:szCs w:val="20"/>
                              </w:rPr>
                            </w:pPr>
                            <w:r w:rsidRPr="006A0E7C">
                              <w:rPr>
                                <w:rFonts w:ascii="Times New Roman" w:hAnsi="Times New Roman" w:cs="Times New Roman"/>
                                <w:noProof/>
                                <w:sz w:val="20"/>
                                <w:szCs w:val="20"/>
                              </w:rPr>
                              <w:t>Los riesgos y oportunidades que podría razonablemente esperarse afecten a la entidad en futuro</w:t>
                            </w:r>
                          </w:p>
                        </w:txbxContent>
                      </v:textbox>
                    </v:shape>
                  </w:pict>
                </mc:Fallback>
              </mc:AlternateContent>
            </w:r>
          </w:p>
        </w:tc>
        <w:tc>
          <w:tcPr>
            <w:tcW w:w="3119" w:type="dxa"/>
          </w:tcPr>
          <w:p w14:paraId="76E610E4" w14:textId="6A350B41" w:rsidR="007C5120" w:rsidRDefault="007C5120" w:rsidP="00E064BB">
            <w:pPr>
              <w:tabs>
                <w:tab w:val="left" w:pos="3660"/>
              </w:tabs>
              <w:jc w:val="both"/>
              <w:rPr>
                <w:rFonts w:ascii="Times New Roman" w:hAnsi="Times New Roman" w:cs="Times New Roman"/>
                <w:sz w:val="24"/>
                <w:szCs w:val="24"/>
              </w:rPr>
            </w:pPr>
            <w:r>
              <w:rPr>
                <w:rFonts w:ascii="Times New Roman" w:hAnsi="Times New Roman" w:cs="Times New Roman"/>
                <w:sz w:val="24"/>
                <w:szCs w:val="24"/>
              </w:rPr>
              <w:t xml:space="preserve">La entidad identificara los riesgos y oportunidades que podrían razonablemente esperarse la afecten en el futuro, los cuales provienen de la dependencia y </w:t>
            </w:r>
            <w:r w:rsidR="006A0E7C">
              <w:rPr>
                <w:rFonts w:ascii="Times New Roman" w:hAnsi="Times New Roman" w:cs="Times New Roman"/>
                <w:sz w:val="24"/>
                <w:szCs w:val="24"/>
              </w:rPr>
              <w:t>los impactos</w:t>
            </w:r>
            <w:r>
              <w:rPr>
                <w:rFonts w:ascii="Times New Roman" w:hAnsi="Times New Roman" w:cs="Times New Roman"/>
                <w:sz w:val="24"/>
                <w:szCs w:val="24"/>
              </w:rPr>
              <w:t xml:space="preserve"> tienen los recursos e </w:t>
            </w:r>
            <w:r w:rsidR="006A0E7C">
              <w:rPr>
                <w:rFonts w:ascii="Times New Roman" w:hAnsi="Times New Roman" w:cs="Times New Roman"/>
                <w:sz w:val="24"/>
                <w:szCs w:val="24"/>
              </w:rPr>
              <w:t>interrelaciones</w:t>
            </w:r>
            <w:r>
              <w:rPr>
                <w:rFonts w:ascii="Times New Roman" w:hAnsi="Times New Roman" w:cs="Times New Roman"/>
                <w:sz w:val="24"/>
                <w:szCs w:val="24"/>
              </w:rPr>
              <w:t xml:space="preserve">. </w:t>
            </w:r>
          </w:p>
        </w:tc>
        <w:tc>
          <w:tcPr>
            <w:tcW w:w="2835" w:type="dxa"/>
          </w:tcPr>
          <w:p w14:paraId="7322E7CF" w14:textId="05253EE8" w:rsidR="007C5120" w:rsidRDefault="007C5120" w:rsidP="00E064BB">
            <w:pPr>
              <w:tabs>
                <w:tab w:val="left" w:pos="3660"/>
              </w:tabs>
              <w:jc w:val="both"/>
              <w:rPr>
                <w:rFonts w:ascii="Times New Roman" w:hAnsi="Times New Roman" w:cs="Times New Roman"/>
                <w:sz w:val="24"/>
                <w:szCs w:val="24"/>
              </w:rPr>
            </w:pPr>
            <w:r>
              <w:rPr>
                <w:rFonts w:ascii="Times New Roman" w:hAnsi="Times New Roman" w:cs="Times New Roman"/>
                <w:sz w:val="24"/>
                <w:szCs w:val="24"/>
              </w:rPr>
              <w:t>La compañía de ropa de marca identificará los riesgos y oportunidades al usar nueva tecnología que reduce el uso intensivo del agua en su proceso productivo</w:t>
            </w:r>
            <w:r w:rsidR="006A0E7C">
              <w:rPr>
                <w:rFonts w:ascii="Times New Roman" w:hAnsi="Times New Roman" w:cs="Times New Roman"/>
                <w:sz w:val="24"/>
                <w:szCs w:val="24"/>
              </w:rPr>
              <w:t>. Esto podría reducir de manera significativamente sus costos de producción.</w:t>
            </w:r>
          </w:p>
        </w:tc>
      </w:tr>
    </w:tbl>
    <w:p w14:paraId="5F19D3B2" w14:textId="552920E3" w:rsidR="00254C3C" w:rsidRDefault="00254C3C" w:rsidP="00E064BB">
      <w:pPr>
        <w:tabs>
          <w:tab w:val="left" w:pos="3660"/>
        </w:tabs>
        <w:jc w:val="both"/>
        <w:rPr>
          <w:rFonts w:ascii="Times New Roman" w:hAnsi="Times New Roman" w:cs="Times New Roman"/>
          <w:sz w:val="24"/>
          <w:szCs w:val="24"/>
        </w:rPr>
      </w:pPr>
    </w:p>
    <w:p w14:paraId="4261CF49" w14:textId="732DBC09" w:rsidR="006A0E7C" w:rsidRDefault="006A0E7C" w:rsidP="00E064BB">
      <w:pPr>
        <w:tabs>
          <w:tab w:val="left" w:pos="3660"/>
        </w:tabs>
        <w:jc w:val="both"/>
        <w:rPr>
          <w:rFonts w:ascii="Times New Roman" w:hAnsi="Times New Roman" w:cs="Times New Roman"/>
          <w:sz w:val="24"/>
          <w:szCs w:val="24"/>
        </w:rPr>
      </w:pPr>
      <w:r>
        <w:rPr>
          <w:rFonts w:ascii="Times New Roman" w:hAnsi="Times New Roman" w:cs="Times New Roman"/>
          <w:sz w:val="24"/>
          <w:szCs w:val="24"/>
        </w:rPr>
        <w:t>Una entidad podría usar las descripciones de la IFRS S1 de los riesgos y oportunidades relacionados con la sostenibilidad para identificar</w:t>
      </w:r>
      <w:r w:rsidR="00881F9F">
        <w:rPr>
          <w:rFonts w:ascii="Times New Roman" w:hAnsi="Times New Roman" w:cs="Times New Roman"/>
          <w:sz w:val="24"/>
          <w:szCs w:val="24"/>
        </w:rPr>
        <w:t xml:space="preserve"> los</w:t>
      </w:r>
      <w:r>
        <w:rPr>
          <w:rFonts w:ascii="Times New Roman" w:hAnsi="Times New Roman" w:cs="Times New Roman"/>
          <w:sz w:val="24"/>
          <w:szCs w:val="24"/>
        </w:rPr>
        <w:t xml:space="preserve"> riesgos y oportunidades relacionados con la sostenibilidad </w:t>
      </w:r>
      <w:r w:rsidR="00881F9F">
        <w:rPr>
          <w:rFonts w:ascii="Times New Roman" w:hAnsi="Times New Roman" w:cs="Times New Roman"/>
          <w:sz w:val="24"/>
          <w:szCs w:val="24"/>
        </w:rPr>
        <w:t>y evaluar lo completo de la dicha identificación. Por ejemplo, una entidad podría considerar si tiene:</w:t>
      </w:r>
    </w:p>
    <w:p w14:paraId="04012A28" w14:textId="38C59C50" w:rsidR="00881F9F" w:rsidRDefault="00881F9F" w:rsidP="00881F9F">
      <w:pPr>
        <w:pStyle w:val="Prrafodelista"/>
        <w:numPr>
          <w:ilvl w:val="0"/>
          <w:numId w:val="35"/>
        </w:numPr>
        <w:tabs>
          <w:tab w:val="left" w:pos="3660"/>
        </w:tabs>
        <w:jc w:val="both"/>
        <w:rPr>
          <w:rFonts w:ascii="Times New Roman" w:hAnsi="Times New Roman" w:cs="Times New Roman"/>
          <w:sz w:val="24"/>
          <w:szCs w:val="24"/>
        </w:rPr>
      </w:pPr>
      <w:r>
        <w:rPr>
          <w:rFonts w:ascii="Times New Roman" w:hAnsi="Times New Roman" w:cs="Times New Roman"/>
          <w:sz w:val="24"/>
          <w:szCs w:val="24"/>
        </w:rPr>
        <w:lastRenderedPageBreak/>
        <w:t>Evaluar el alcance de su cadena de valor, tomando en cuenta su composición y amplitud, cuando considera las interrelaciones- que estas interacciones entre la entidad entre la empresa y los grupos de interés, la sociedad, la economía y medio ambiente natural;</w:t>
      </w:r>
    </w:p>
    <w:p w14:paraId="7D60F431" w14:textId="0A1E6783" w:rsidR="00881F9F" w:rsidRDefault="00881F9F" w:rsidP="00881F9F">
      <w:pPr>
        <w:pStyle w:val="Prrafodelista"/>
        <w:numPr>
          <w:ilvl w:val="0"/>
          <w:numId w:val="35"/>
        </w:numPr>
        <w:tabs>
          <w:tab w:val="left" w:pos="3660"/>
        </w:tabs>
        <w:jc w:val="both"/>
        <w:rPr>
          <w:rFonts w:ascii="Times New Roman" w:hAnsi="Times New Roman" w:cs="Times New Roman"/>
          <w:sz w:val="24"/>
          <w:szCs w:val="24"/>
        </w:rPr>
      </w:pPr>
      <w:r>
        <w:rPr>
          <w:rFonts w:ascii="Times New Roman" w:hAnsi="Times New Roman" w:cs="Times New Roman"/>
          <w:sz w:val="24"/>
          <w:szCs w:val="24"/>
        </w:rPr>
        <w:t>Considerar los recursos e interacciones a través de su cadena de valor.</w:t>
      </w:r>
    </w:p>
    <w:p w14:paraId="7DDAAEEA" w14:textId="6A0B91E6" w:rsidR="00881F9F" w:rsidRDefault="00881F9F" w:rsidP="00881F9F">
      <w:pPr>
        <w:pStyle w:val="Prrafodelista"/>
        <w:numPr>
          <w:ilvl w:val="0"/>
          <w:numId w:val="35"/>
        </w:numPr>
        <w:tabs>
          <w:tab w:val="left" w:pos="3660"/>
        </w:tabs>
        <w:jc w:val="both"/>
        <w:rPr>
          <w:rFonts w:ascii="Times New Roman" w:hAnsi="Times New Roman" w:cs="Times New Roman"/>
          <w:sz w:val="24"/>
          <w:szCs w:val="24"/>
        </w:rPr>
      </w:pPr>
      <w:r>
        <w:rPr>
          <w:rFonts w:ascii="Times New Roman" w:hAnsi="Times New Roman" w:cs="Times New Roman"/>
          <w:sz w:val="24"/>
          <w:szCs w:val="24"/>
        </w:rPr>
        <w:t>Identificar y considerar las dependencias e impactos dan lugar a riesgos y oportunidades relacionados con la sostenibilidad que podrían razonablemente esperarse la afecten en el futuro.</w:t>
      </w:r>
    </w:p>
    <w:p w14:paraId="01DDE78B" w14:textId="10F7CD88" w:rsidR="00881F9F" w:rsidRDefault="00881F9F" w:rsidP="00881F9F">
      <w:pPr>
        <w:pStyle w:val="Prrafodelista"/>
        <w:tabs>
          <w:tab w:val="left" w:pos="3660"/>
        </w:tabs>
        <w:ind w:left="0"/>
        <w:jc w:val="both"/>
        <w:rPr>
          <w:rFonts w:ascii="Times New Roman" w:hAnsi="Times New Roman" w:cs="Times New Roman"/>
          <w:sz w:val="24"/>
          <w:szCs w:val="24"/>
        </w:rPr>
      </w:pPr>
      <w:r>
        <w:rPr>
          <w:rFonts w:ascii="Times New Roman" w:hAnsi="Times New Roman" w:cs="Times New Roman"/>
          <w:sz w:val="24"/>
          <w:szCs w:val="24"/>
        </w:rPr>
        <w:t xml:space="preserve">La evaluación si un riesgo </w:t>
      </w:r>
      <w:proofErr w:type="spellStart"/>
      <w:r>
        <w:rPr>
          <w:rFonts w:ascii="Times New Roman" w:hAnsi="Times New Roman" w:cs="Times New Roman"/>
          <w:sz w:val="24"/>
          <w:szCs w:val="24"/>
        </w:rPr>
        <w:t>o</w:t>
      </w:r>
      <w:proofErr w:type="spellEnd"/>
      <w:r>
        <w:rPr>
          <w:rFonts w:ascii="Times New Roman" w:hAnsi="Times New Roman" w:cs="Times New Roman"/>
          <w:sz w:val="24"/>
          <w:szCs w:val="24"/>
        </w:rPr>
        <w:t xml:space="preserve"> oportunidad semejante podría razonablemente esperarse afecten </w:t>
      </w:r>
      <w:r w:rsidR="00010448">
        <w:rPr>
          <w:rFonts w:ascii="Times New Roman" w:hAnsi="Times New Roman" w:cs="Times New Roman"/>
          <w:sz w:val="24"/>
          <w:szCs w:val="24"/>
        </w:rPr>
        <w:t>a la entidad en el futuro-esto es los flujos de efectivo, su acceso de capital y su costo- explícitamente requiere evaluar los efectos a corto, mediano y largo plazo.</w:t>
      </w:r>
    </w:p>
    <w:p w14:paraId="19EB280E" w14:textId="77777777" w:rsidR="00010448" w:rsidRDefault="00010448" w:rsidP="00881F9F">
      <w:pPr>
        <w:pStyle w:val="Prrafodelista"/>
        <w:tabs>
          <w:tab w:val="left" w:pos="3660"/>
        </w:tabs>
        <w:ind w:left="0"/>
        <w:jc w:val="both"/>
        <w:rPr>
          <w:rFonts w:ascii="Times New Roman" w:hAnsi="Times New Roman" w:cs="Times New Roman"/>
          <w:sz w:val="24"/>
          <w:szCs w:val="24"/>
        </w:rPr>
      </w:pPr>
    </w:p>
    <w:p w14:paraId="749DD450" w14:textId="1041ECA6" w:rsidR="00010448" w:rsidRPr="00324662" w:rsidRDefault="00010448" w:rsidP="00881F9F">
      <w:pPr>
        <w:pStyle w:val="Prrafodelista"/>
        <w:tabs>
          <w:tab w:val="left" w:pos="3660"/>
        </w:tabs>
        <w:ind w:left="0"/>
        <w:jc w:val="both"/>
        <w:rPr>
          <w:rFonts w:ascii="Times New Roman" w:hAnsi="Times New Roman" w:cs="Times New Roman"/>
          <w:b/>
          <w:bCs/>
          <w:color w:val="007BB8"/>
          <w:sz w:val="28"/>
          <w:szCs w:val="28"/>
        </w:rPr>
      </w:pPr>
      <w:r w:rsidRPr="00324662">
        <w:rPr>
          <w:rFonts w:ascii="Times New Roman" w:hAnsi="Times New Roman" w:cs="Times New Roman"/>
          <w:b/>
          <w:bCs/>
          <w:color w:val="007BB8"/>
          <w:sz w:val="28"/>
          <w:szCs w:val="28"/>
        </w:rPr>
        <w:t>Recursos de apoyo a una entidad requiere referencia y considerar la aplicación de revelaciones de tópicos de las normas SASB.</w:t>
      </w:r>
    </w:p>
    <w:p w14:paraId="113F3F33" w14:textId="7ECAEDB5" w:rsidR="00010448" w:rsidRDefault="00010448" w:rsidP="00881F9F">
      <w:pPr>
        <w:pStyle w:val="Prrafodelista"/>
        <w:tabs>
          <w:tab w:val="left" w:pos="3660"/>
        </w:tabs>
        <w:ind w:left="0"/>
        <w:jc w:val="both"/>
        <w:rPr>
          <w:rFonts w:ascii="Times New Roman" w:hAnsi="Times New Roman" w:cs="Times New Roman"/>
          <w:sz w:val="24"/>
          <w:szCs w:val="24"/>
        </w:rPr>
      </w:pPr>
      <w:r w:rsidRPr="00010448">
        <w:rPr>
          <w:rFonts w:ascii="Times New Roman" w:hAnsi="Times New Roman" w:cs="Times New Roman"/>
          <w:sz w:val="24"/>
          <w:szCs w:val="24"/>
        </w:rPr>
        <w:t xml:space="preserve">La IFRS S1 requiere que una entidad se refiere y considere la aplicación de tópicos de revelaciones </w:t>
      </w:r>
      <w:r>
        <w:rPr>
          <w:rFonts w:ascii="Times New Roman" w:hAnsi="Times New Roman" w:cs="Times New Roman"/>
          <w:sz w:val="24"/>
          <w:szCs w:val="24"/>
        </w:rPr>
        <w:t xml:space="preserve">de los SASB al identificar riesgos y oportunidades que podrían razonablemente esperarse afecten </w:t>
      </w:r>
      <w:r w:rsidR="002C5023">
        <w:rPr>
          <w:rFonts w:ascii="Times New Roman" w:hAnsi="Times New Roman" w:cs="Times New Roman"/>
          <w:sz w:val="24"/>
          <w:szCs w:val="24"/>
        </w:rPr>
        <w:t>la entidad en el futuro (vea el párrafo 55 (a) de la IFRS S1).</w:t>
      </w:r>
    </w:p>
    <w:p w14:paraId="1EFC5D22" w14:textId="7A45E38C" w:rsidR="002C5023" w:rsidRDefault="002C5023" w:rsidP="00881F9F">
      <w:pPr>
        <w:pStyle w:val="Prrafodelista"/>
        <w:tabs>
          <w:tab w:val="left" w:pos="3660"/>
        </w:tabs>
        <w:ind w:left="0"/>
        <w:jc w:val="both"/>
        <w:rPr>
          <w:rFonts w:ascii="Times New Roman" w:hAnsi="Times New Roman" w:cs="Times New Roman"/>
          <w:sz w:val="24"/>
          <w:szCs w:val="24"/>
        </w:rPr>
      </w:pPr>
      <w:r>
        <w:rPr>
          <w:rFonts w:ascii="Times New Roman" w:hAnsi="Times New Roman" w:cs="Times New Roman"/>
          <w:sz w:val="24"/>
          <w:szCs w:val="24"/>
        </w:rPr>
        <w:t>Los estándares SASB son hechos a la medida de las especificaciones de las industrias, las cuales ayudan a una entidad a identificar los riesgos y oportunidades que son relevantes para su actividad.</w:t>
      </w:r>
    </w:p>
    <w:p w14:paraId="772E2C6B" w14:textId="108CDFA4" w:rsidR="002C5023" w:rsidRDefault="002C5023" w:rsidP="00881F9F">
      <w:pPr>
        <w:pStyle w:val="Prrafodelista"/>
        <w:tabs>
          <w:tab w:val="left" w:pos="3660"/>
        </w:tabs>
        <w:ind w:left="0"/>
        <w:jc w:val="both"/>
        <w:rPr>
          <w:rFonts w:ascii="Times New Roman" w:hAnsi="Times New Roman" w:cs="Times New Roman"/>
          <w:sz w:val="24"/>
          <w:szCs w:val="24"/>
        </w:rPr>
      </w:pPr>
      <w:r>
        <w:rPr>
          <w:rFonts w:ascii="Times New Roman" w:hAnsi="Times New Roman" w:cs="Times New Roman"/>
          <w:sz w:val="24"/>
          <w:szCs w:val="24"/>
        </w:rPr>
        <w:t xml:space="preserve">Al usar de los SASB una entidad podría identificar los estándares SASB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cercanamente alineados con sus actividades, y entonces considerar los tópicos de revelación identificados en estas normas para las actividades de la entidad (vea los párrafos IG17 la guía de acompañamiento de la IFRS S1).</w:t>
      </w:r>
    </w:p>
    <w:p w14:paraId="61E2FB6D" w14:textId="00A1990C" w:rsidR="002C5023" w:rsidRDefault="002C5023" w:rsidP="00881F9F">
      <w:pPr>
        <w:pStyle w:val="Prrafodelista"/>
        <w:tabs>
          <w:tab w:val="left" w:pos="3660"/>
        </w:tabs>
        <w:ind w:left="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57568" behindDoc="0" locked="0" layoutInCell="1" allowOverlap="1" wp14:anchorId="52792192" wp14:editId="394627B6">
                <wp:simplePos x="0" y="0"/>
                <wp:positionH relativeFrom="column">
                  <wp:posOffset>81915</wp:posOffset>
                </wp:positionH>
                <wp:positionV relativeFrom="paragraph">
                  <wp:posOffset>104139</wp:posOffset>
                </wp:positionV>
                <wp:extent cx="5800725" cy="2752725"/>
                <wp:effectExtent l="0" t="0" r="28575" b="28575"/>
                <wp:wrapNone/>
                <wp:docPr id="1942365024" name="Rectángulo 60"/>
                <wp:cNvGraphicFramePr/>
                <a:graphic xmlns:a="http://schemas.openxmlformats.org/drawingml/2006/main">
                  <a:graphicData uri="http://schemas.microsoft.com/office/word/2010/wordprocessingShape">
                    <wps:wsp>
                      <wps:cNvSpPr/>
                      <wps:spPr>
                        <a:xfrm>
                          <a:off x="0" y="0"/>
                          <a:ext cx="5800725" cy="27527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5F38C9F" w14:textId="1D4451D2" w:rsidR="002C5023" w:rsidRDefault="002C5023" w:rsidP="002C5023">
                            <w:r w:rsidRPr="00B2714E">
                              <w:rPr>
                                <w:rFonts w:ascii="Times New Roman" w:hAnsi="Times New Roman" w:cs="Times New Roman"/>
                                <w:b/>
                                <w:bCs/>
                              </w:rPr>
                              <w:t>Ejemplo-</w:t>
                            </w:r>
                            <w:r w:rsidR="00B2714E" w:rsidRPr="00B2714E">
                              <w:rPr>
                                <w:rFonts w:ascii="Times New Roman" w:hAnsi="Times New Roman" w:cs="Times New Roman"/>
                                <w:b/>
                                <w:bCs/>
                              </w:rPr>
                              <w:t>Referencias a considerar los estándares SASB en la identificación de riesgos y oportunidades relacionados con la sostenibilidad</w:t>
                            </w:r>
                            <w:r w:rsidR="00B2714E">
                              <w:t>.</w:t>
                            </w:r>
                          </w:p>
                          <w:p w14:paraId="4AB61286" w14:textId="7EEB57F6" w:rsidR="00B2714E" w:rsidRDefault="00B2714E" w:rsidP="002C5023">
                            <w:pPr>
                              <w:rPr>
                                <w:rFonts w:ascii="Times New Roman" w:hAnsi="Times New Roman" w:cs="Times New Roman"/>
                              </w:rPr>
                            </w:pPr>
                            <w:r w:rsidRPr="00B2714E">
                              <w:rPr>
                                <w:rFonts w:ascii="Times New Roman" w:hAnsi="Times New Roman" w:cs="Times New Roman"/>
                              </w:rPr>
                              <w:t xml:space="preserve">Una empresa de la industria de lácteos podría referirse a considerar la aplicación de los tópicos a revelar </w:t>
                            </w:r>
                            <w:r>
                              <w:rPr>
                                <w:rFonts w:ascii="Times New Roman" w:hAnsi="Times New Roman" w:cs="Times New Roman"/>
                              </w:rPr>
                              <w:t xml:space="preserve">en la Carne, Pollo y lácteos estándar SASB, después de considerar la aplicación de los tópicos de revelación SASB, la entidad podría concluir que los tópicos de revelación (1) seguridad </w:t>
                            </w:r>
                            <w:proofErr w:type="spellStart"/>
                            <w:r>
                              <w:rPr>
                                <w:rFonts w:ascii="Times New Roman" w:hAnsi="Times New Roman" w:cs="Times New Roman"/>
                              </w:rPr>
                              <w:t>alimentaría</w:t>
                            </w:r>
                            <w:proofErr w:type="spellEnd"/>
                            <w:r>
                              <w:rPr>
                                <w:rFonts w:ascii="Times New Roman" w:hAnsi="Times New Roman" w:cs="Times New Roman"/>
                              </w:rPr>
                              <w:t xml:space="preserve"> y el (2) seguridad y salud laboral</w:t>
                            </w:r>
                            <w:r w:rsidR="001D57BD">
                              <w:rPr>
                                <w:rFonts w:ascii="Times New Roman" w:hAnsi="Times New Roman" w:cs="Times New Roman"/>
                              </w:rPr>
                              <w:t xml:space="preserve"> son aplicables a las circunstancias de la empresa.</w:t>
                            </w:r>
                          </w:p>
                          <w:p w14:paraId="21095F82" w14:textId="6A601BE7" w:rsidR="001D57BD" w:rsidRDefault="001D57BD" w:rsidP="002C5023">
                            <w:pPr>
                              <w:rPr>
                                <w:rFonts w:ascii="Times New Roman" w:hAnsi="Times New Roman" w:cs="Times New Roman"/>
                              </w:rPr>
                            </w:pPr>
                            <w:r>
                              <w:rPr>
                                <w:rFonts w:ascii="Times New Roman" w:hAnsi="Times New Roman" w:cs="Times New Roman"/>
                              </w:rPr>
                              <w:t xml:space="preserve">Por los tanto, una entidad podría usar los tópicos revelaciones de los SASB al informar la identificación de los riesgos y oportunidades relacionadas con sostenibilidad. Aplicando estos tópicos de revelaciones, la entidad podría explicar una debilidad al tratar de mantener la calidad y seguridad de sus productos que podría resultar en retiros costosos y dañar la reputación de la marca. La entidad podría </w:t>
                            </w:r>
                            <w:r w:rsidR="0003463D">
                              <w:rPr>
                                <w:rFonts w:ascii="Times New Roman" w:hAnsi="Times New Roman" w:cs="Times New Roman"/>
                              </w:rPr>
                              <w:t>también explicar que</w:t>
                            </w:r>
                            <w:r w:rsidR="00EA40F8">
                              <w:rPr>
                                <w:rFonts w:ascii="Times New Roman" w:hAnsi="Times New Roman" w:cs="Times New Roman"/>
                              </w:rPr>
                              <w:t xml:space="preserve"> tal fracaso acarrear sanción, reducir los ingresos e incrementar </w:t>
                            </w:r>
                            <w:r w:rsidR="001A3D1E">
                              <w:rPr>
                                <w:rFonts w:ascii="Times New Roman" w:hAnsi="Times New Roman" w:cs="Times New Roman"/>
                              </w:rPr>
                              <w:t>el escrutinio regulatorio, incluyendo restricciones en su comercialización.</w:t>
                            </w:r>
                          </w:p>
                          <w:p w14:paraId="46084FAA" w14:textId="2472F02C" w:rsidR="001A3D1E" w:rsidRDefault="001A3D1E" w:rsidP="002C5023">
                            <w:pPr>
                              <w:rPr>
                                <w:rFonts w:ascii="Times New Roman" w:hAnsi="Times New Roman" w:cs="Times New Roman"/>
                              </w:rPr>
                            </w:pPr>
                            <w:r>
                              <w:rPr>
                                <w:rFonts w:ascii="Times New Roman" w:hAnsi="Times New Roman" w:cs="Times New Roman"/>
                              </w:rPr>
                              <w:t>Una entidad podría repetir este enfoque para cada tópico de revelación aplicable.</w:t>
                            </w:r>
                          </w:p>
                          <w:p w14:paraId="28113426" w14:textId="77777777" w:rsidR="001A3D1E" w:rsidRDefault="001A3D1E" w:rsidP="002C5023">
                            <w:pPr>
                              <w:rPr>
                                <w:rFonts w:ascii="Times New Roman" w:hAnsi="Times New Roman" w:cs="Times New Roman"/>
                              </w:rPr>
                            </w:pPr>
                          </w:p>
                          <w:p w14:paraId="33A5E913" w14:textId="77777777" w:rsidR="001D57BD" w:rsidRPr="00B2714E" w:rsidRDefault="001D57BD" w:rsidP="002C5023">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792192" id="_x0000_s1074" style="position:absolute;left:0;text-align:left;margin-left:6.45pt;margin-top:8.2pt;width:456.75pt;height:216.75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" fillcolor="white [3201]" strokecolor="#4ea72e [3209]" strokeweight="1pt">
                <v:textbox>
                  <w:txbxContent>
                    <w:p w14:paraId="15F38C9F" w14:textId="1D4451D2" w:rsidR="002C5023" w:rsidRDefault="002C5023" w:rsidP="002C5023">
                      <w:r w:rsidRPr="00B2714E">
                        <w:rPr>
                          <w:rFonts w:ascii="Times New Roman" w:hAnsi="Times New Roman" w:cs="Times New Roman"/>
                          <w:b/>
                          <w:bCs/>
                        </w:rPr>
                        <w:t>Ejemplo-</w:t>
                      </w:r>
                      <w:r w:rsidR="00B2714E" w:rsidRPr="00B2714E">
                        <w:rPr>
                          <w:rFonts w:ascii="Times New Roman" w:hAnsi="Times New Roman" w:cs="Times New Roman"/>
                          <w:b/>
                          <w:bCs/>
                        </w:rPr>
                        <w:t>Referencias a considerar los estándares SASB en la identificación de riesgos y oportunidades relacionados con la sostenibilidad</w:t>
                      </w:r>
                      <w:r w:rsidR="00B2714E">
                        <w:t>.</w:t>
                      </w:r>
                    </w:p>
                    <w:p w14:paraId="4AB61286" w14:textId="7EEB57F6" w:rsidR="00B2714E" w:rsidRDefault="00B2714E" w:rsidP="002C5023">
                      <w:pPr>
                        <w:rPr>
                          <w:rFonts w:ascii="Times New Roman" w:hAnsi="Times New Roman" w:cs="Times New Roman"/>
                        </w:rPr>
                      </w:pPr>
                      <w:r w:rsidRPr="00B2714E">
                        <w:rPr>
                          <w:rFonts w:ascii="Times New Roman" w:hAnsi="Times New Roman" w:cs="Times New Roman"/>
                        </w:rPr>
                        <w:t xml:space="preserve">Una empresa de la industria de lácteos podría referirse a considerar la aplicación de los tópicos a revelar </w:t>
                      </w:r>
                      <w:r>
                        <w:rPr>
                          <w:rFonts w:ascii="Times New Roman" w:hAnsi="Times New Roman" w:cs="Times New Roman"/>
                        </w:rPr>
                        <w:t xml:space="preserve">en la Carne, Pollo y lácteos estándar SASB, después de considerar la aplicación de los tópicos de revelación SASB, la entidad podría concluir que los tópicos de revelación (1) seguridad </w:t>
                      </w:r>
                      <w:proofErr w:type="spellStart"/>
                      <w:r>
                        <w:rPr>
                          <w:rFonts w:ascii="Times New Roman" w:hAnsi="Times New Roman" w:cs="Times New Roman"/>
                        </w:rPr>
                        <w:t>alimentaría</w:t>
                      </w:r>
                      <w:proofErr w:type="spellEnd"/>
                      <w:r>
                        <w:rPr>
                          <w:rFonts w:ascii="Times New Roman" w:hAnsi="Times New Roman" w:cs="Times New Roman"/>
                        </w:rPr>
                        <w:t xml:space="preserve"> y el (2) seguridad y salud laboral</w:t>
                      </w:r>
                      <w:r w:rsidR="001D57BD">
                        <w:rPr>
                          <w:rFonts w:ascii="Times New Roman" w:hAnsi="Times New Roman" w:cs="Times New Roman"/>
                        </w:rPr>
                        <w:t xml:space="preserve"> son aplicables a las circunstancias de la empresa.</w:t>
                      </w:r>
                    </w:p>
                    <w:p w14:paraId="21095F82" w14:textId="6A601BE7" w:rsidR="001D57BD" w:rsidRDefault="001D57BD" w:rsidP="002C5023">
                      <w:pPr>
                        <w:rPr>
                          <w:rFonts w:ascii="Times New Roman" w:hAnsi="Times New Roman" w:cs="Times New Roman"/>
                        </w:rPr>
                      </w:pPr>
                      <w:r>
                        <w:rPr>
                          <w:rFonts w:ascii="Times New Roman" w:hAnsi="Times New Roman" w:cs="Times New Roman"/>
                        </w:rPr>
                        <w:t xml:space="preserve">Por los tanto, una entidad podría usar los tópicos revelaciones de los SASB al informar la identificación de los riesgos y oportunidades relacionadas con sostenibilidad. Aplicando estos tópicos de revelaciones, la entidad podría explicar una debilidad al tratar de mantener la calidad y seguridad de sus productos que podría resultar en retiros costosos y dañar la reputación de la marca. La entidad podría </w:t>
                      </w:r>
                      <w:r w:rsidR="0003463D">
                        <w:rPr>
                          <w:rFonts w:ascii="Times New Roman" w:hAnsi="Times New Roman" w:cs="Times New Roman"/>
                        </w:rPr>
                        <w:t>también explicar que</w:t>
                      </w:r>
                      <w:r w:rsidR="00EA40F8">
                        <w:rPr>
                          <w:rFonts w:ascii="Times New Roman" w:hAnsi="Times New Roman" w:cs="Times New Roman"/>
                        </w:rPr>
                        <w:t xml:space="preserve"> tal fracaso acarrear sanción, reducir los ingresos e incrementar </w:t>
                      </w:r>
                      <w:r w:rsidR="001A3D1E">
                        <w:rPr>
                          <w:rFonts w:ascii="Times New Roman" w:hAnsi="Times New Roman" w:cs="Times New Roman"/>
                        </w:rPr>
                        <w:t>el escrutinio regulatorio, incluyendo restricciones en su comercialización.</w:t>
                      </w:r>
                    </w:p>
                    <w:p w14:paraId="46084FAA" w14:textId="2472F02C" w:rsidR="001A3D1E" w:rsidRDefault="001A3D1E" w:rsidP="002C5023">
                      <w:pPr>
                        <w:rPr>
                          <w:rFonts w:ascii="Times New Roman" w:hAnsi="Times New Roman" w:cs="Times New Roman"/>
                        </w:rPr>
                      </w:pPr>
                      <w:r>
                        <w:rPr>
                          <w:rFonts w:ascii="Times New Roman" w:hAnsi="Times New Roman" w:cs="Times New Roman"/>
                        </w:rPr>
                        <w:t>Una entidad podría repetir este enfoque para cada tópico de revelación aplicable.</w:t>
                      </w:r>
                    </w:p>
                    <w:p w14:paraId="28113426" w14:textId="77777777" w:rsidR="001A3D1E" w:rsidRDefault="001A3D1E" w:rsidP="002C5023">
                      <w:pPr>
                        <w:rPr>
                          <w:rFonts w:ascii="Times New Roman" w:hAnsi="Times New Roman" w:cs="Times New Roman"/>
                        </w:rPr>
                      </w:pPr>
                    </w:p>
                    <w:p w14:paraId="33A5E913" w14:textId="77777777" w:rsidR="001D57BD" w:rsidRPr="00B2714E" w:rsidRDefault="001D57BD" w:rsidP="002C5023">
                      <w:pPr>
                        <w:rPr>
                          <w:rFonts w:ascii="Times New Roman" w:hAnsi="Times New Roman" w:cs="Times New Roman"/>
                        </w:rPr>
                      </w:pPr>
                    </w:p>
                  </w:txbxContent>
                </v:textbox>
              </v:rect>
            </w:pict>
          </mc:Fallback>
        </mc:AlternateContent>
      </w:r>
    </w:p>
    <w:p w14:paraId="3FFB9BFA" w14:textId="77777777" w:rsidR="002C5023" w:rsidRPr="00010448" w:rsidRDefault="002C5023" w:rsidP="00881F9F">
      <w:pPr>
        <w:pStyle w:val="Prrafodelista"/>
        <w:tabs>
          <w:tab w:val="left" w:pos="3660"/>
        </w:tabs>
        <w:ind w:left="0"/>
        <w:jc w:val="both"/>
        <w:rPr>
          <w:rFonts w:ascii="Times New Roman" w:hAnsi="Times New Roman" w:cs="Times New Roman"/>
          <w:sz w:val="24"/>
          <w:szCs w:val="24"/>
        </w:rPr>
      </w:pPr>
    </w:p>
    <w:p w14:paraId="2538D95F" w14:textId="77777777" w:rsidR="00010448" w:rsidRPr="00881F9F" w:rsidRDefault="00010448" w:rsidP="00881F9F">
      <w:pPr>
        <w:pStyle w:val="Prrafodelista"/>
        <w:tabs>
          <w:tab w:val="left" w:pos="3660"/>
        </w:tabs>
        <w:ind w:left="0"/>
        <w:jc w:val="both"/>
        <w:rPr>
          <w:rFonts w:ascii="Times New Roman" w:hAnsi="Times New Roman" w:cs="Times New Roman"/>
          <w:sz w:val="24"/>
          <w:szCs w:val="24"/>
        </w:rPr>
      </w:pPr>
    </w:p>
    <w:p w14:paraId="1AE4A8F8" w14:textId="77777777" w:rsidR="00254C3C" w:rsidRDefault="00254C3C" w:rsidP="00E064BB">
      <w:pPr>
        <w:tabs>
          <w:tab w:val="left" w:pos="3660"/>
        </w:tabs>
        <w:jc w:val="both"/>
        <w:rPr>
          <w:rFonts w:ascii="Times New Roman" w:hAnsi="Times New Roman" w:cs="Times New Roman"/>
          <w:sz w:val="24"/>
          <w:szCs w:val="24"/>
        </w:rPr>
      </w:pPr>
    </w:p>
    <w:p w14:paraId="76E63E1F" w14:textId="77777777" w:rsidR="005B3574" w:rsidRDefault="005B3574" w:rsidP="00E064BB">
      <w:pPr>
        <w:tabs>
          <w:tab w:val="left" w:pos="3660"/>
        </w:tabs>
        <w:jc w:val="both"/>
        <w:rPr>
          <w:rFonts w:ascii="Times New Roman" w:hAnsi="Times New Roman" w:cs="Times New Roman"/>
          <w:sz w:val="24"/>
          <w:szCs w:val="24"/>
        </w:rPr>
      </w:pPr>
    </w:p>
    <w:p w14:paraId="1212AF08" w14:textId="77777777" w:rsidR="001A3D1E" w:rsidRDefault="001A3D1E" w:rsidP="00E064BB">
      <w:pPr>
        <w:tabs>
          <w:tab w:val="left" w:pos="3660"/>
        </w:tabs>
        <w:jc w:val="both"/>
        <w:rPr>
          <w:rFonts w:ascii="Times New Roman" w:hAnsi="Times New Roman" w:cs="Times New Roman"/>
          <w:sz w:val="24"/>
          <w:szCs w:val="24"/>
        </w:rPr>
      </w:pPr>
    </w:p>
    <w:p w14:paraId="0CBFEF8D" w14:textId="77777777" w:rsidR="001A3D1E" w:rsidRDefault="001A3D1E" w:rsidP="00E064BB">
      <w:pPr>
        <w:tabs>
          <w:tab w:val="left" w:pos="3660"/>
        </w:tabs>
        <w:jc w:val="both"/>
        <w:rPr>
          <w:rFonts w:ascii="Times New Roman" w:hAnsi="Times New Roman" w:cs="Times New Roman"/>
          <w:sz w:val="24"/>
          <w:szCs w:val="24"/>
        </w:rPr>
      </w:pPr>
    </w:p>
    <w:p w14:paraId="056534CE" w14:textId="77777777" w:rsidR="001A3D1E" w:rsidRDefault="001A3D1E" w:rsidP="00E064BB">
      <w:pPr>
        <w:tabs>
          <w:tab w:val="left" w:pos="3660"/>
        </w:tabs>
        <w:jc w:val="both"/>
        <w:rPr>
          <w:rFonts w:ascii="Times New Roman" w:hAnsi="Times New Roman" w:cs="Times New Roman"/>
          <w:sz w:val="24"/>
          <w:szCs w:val="24"/>
        </w:rPr>
      </w:pPr>
    </w:p>
    <w:p w14:paraId="2F678446" w14:textId="77777777" w:rsidR="001A3D1E" w:rsidRDefault="001A3D1E" w:rsidP="00E064BB">
      <w:pPr>
        <w:tabs>
          <w:tab w:val="left" w:pos="3660"/>
        </w:tabs>
        <w:jc w:val="both"/>
        <w:rPr>
          <w:rFonts w:ascii="Times New Roman" w:hAnsi="Times New Roman" w:cs="Times New Roman"/>
          <w:sz w:val="24"/>
          <w:szCs w:val="24"/>
        </w:rPr>
      </w:pPr>
    </w:p>
    <w:p w14:paraId="07900643" w14:textId="77777777" w:rsidR="001A3D1E" w:rsidRDefault="001A3D1E" w:rsidP="00E064BB">
      <w:pPr>
        <w:tabs>
          <w:tab w:val="left" w:pos="3660"/>
        </w:tabs>
        <w:jc w:val="both"/>
        <w:rPr>
          <w:rFonts w:ascii="Times New Roman" w:hAnsi="Times New Roman" w:cs="Times New Roman"/>
          <w:sz w:val="24"/>
          <w:szCs w:val="24"/>
        </w:rPr>
      </w:pPr>
    </w:p>
    <w:p w14:paraId="12F3AC19" w14:textId="77777777" w:rsidR="001A3D1E" w:rsidRDefault="001A3D1E" w:rsidP="00E064BB">
      <w:pPr>
        <w:tabs>
          <w:tab w:val="left" w:pos="3660"/>
        </w:tabs>
        <w:jc w:val="both"/>
        <w:rPr>
          <w:rFonts w:ascii="Times New Roman" w:hAnsi="Times New Roman" w:cs="Times New Roman"/>
          <w:sz w:val="24"/>
          <w:szCs w:val="24"/>
        </w:rPr>
      </w:pPr>
    </w:p>
    <w:p w14:paraId="7E0AA1F6" w14:textId="0CA0A68D" w:rsidR="001A3D1E" w:rsidRDefault="001A3D1E" w:rsidP="00E064BB">
      <w:pPr>
        <w:tabs>
          <w:tab w:val="left" w:pos="3660"/>
        </w:tabs>
        <w:jc w:val="both"/>
        <w:rPr>
          <w:rFonts w:ascii="Times New Roman" w:hAnsi="Times New Roman" w:cs="Times New Roman"/>
          <w:sz w:val="24"/>
          <w:szCs w:val="24"/>
        </w:rPr>
      </w:pPr>
      <w:r>
        <w:rPr>
          <w:rFonts w:ascii="Times New Roman" w:hAnsi="Times New Roman" w:cs="Times New Roman"/>
          <w:sz w:val="24"/>
          <w:szCs w:val="24"/>
        </w:rPr>
        <w:t xml:space="preserve">Una entidad podría concluir que un tópico a revelar de los SASB no es aplicable a sus circunstancias. In en el caso que entidad podría no requerir información financiera relacionada con la sostenibilidad que refleje </w:t>
      </w:r>
      <w:r w:rsidR="008E6482">
        <w:rPr>
          <w:rFonts w:ascii="Times New Roman" w:hAnsi="Times New Roman" w:cs="Times New Roman"/>
          <w:sz w:val="24"/>
          <w:szCs w:val="24"/>
        </w:rPr>
        <w:t>las métricas especificas en los tópicos de revelaciones en su informe de propósito general.</w:t>
      </w:r>
    </w:p>
    <w:p w14:paraId="246B35DC" w14:textId="0E73936D" w:rsidR="008E6482" w:rsidRDefault="008E6482" w:rsidP="00E064BB">
      <w:pPr>
        <w:tabs>
          <w:tab w:val="left" w:pos="3660"/>
        </w:tabs>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58592" behindDoc="0" locked="0" layoutInCell="1" allowOverlap="1" wp14:anchorId="02EB631D" wp14:editId="29487D5E">
                <wp:simplePos x="0" y="0"/>
                <wp:positionH relativeFrom="column">
                  <wp:posOffset>15240</wp:posOffset>
                </wp:positionH>
                <wp:positionV relativeFrom="paragraph">
                  <wp:posOffset>100965</wp:posOffset>
                </wp:positionV>
                <wp:extent cx="5915025" cy="3771900"/>
                <wp:effectExtent l="0" t="0" r="28575" b="19050"/>
                <wp:wrapNone/>
                <wp:docPr id="522542454" name="Rectángulo 61"/>
                <wp:cNvGraphicFramePr/>
                <a:graphic xmlns:a="http://schemas.openxmlformats.org/drawingml/2006/main">
                  <a:graphicData uri="http://schemas.microsoft.com/office/word/2010/wordprocessingShape">
                    <wps:wsp>
                      <wps:cNvSpPr/>
                      <wps:spPr>
                        <a:xfrm>
                          <a:off x="0" y="0"/>
                          <a:ext cx="5915025" cy="37719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96D934" w14:textId="729538A8" w:rsidR="00D408BB" w:rsidRDefault="00D408BB" w:rsidP="00D408BB">
                            <w:pPr>
                              <w:rPr>
                                <w:b/>
                                <w:bCs/>
                              </w:rPr>
                            </w:pPr>
                            <w:r w:rsidRPr="00D408BB">
                              <w:rPr>
                                <w:b/>
                                <w:bCs/>
                              </w:rPr>
                              <w:t>Estructura de los estándares SASB.</w:t>
                            </w:r>
                          </w:p>
                          <w:p w14:paraId="666D2710" w14:textId="268944CC" w:rsidR="008B2403" w:rsidRDefault="008B2403" w:rsidP="00D408BB">
                            <w:r w:rsidRPr="008B2403">
                              <w:t>Los SASB esta organizados por industria. Cada estándar contiene entre otras cosas:</w:t>
                            </w:r>
                          </w:p>
                          <w:p w14:paraId="39508A3E" w14:textId="0180A301" w:rsidR="008B2403" w:rsidRDefault="008B2403" w:rsidP="008B2403">
                            <w:pPr>
                              <w:pStyle w:val="Prrafodelista"/>
                              <w:numPr>
                                <w:ilvl w:val="0"/>
                                <w:numId w:val="36"/>
                              </w:numPr>
                            </w:pPr>
                            <w:r>
                              <w:t xml:space="preserve">Nombre y descripción de la industria. El cual intenta ayudar a identificar unos o </w:t>
                            </w:r>
                            <w:r w:rsidR="00AF0CFE">
                              <w:t>más estándares</w:t>
                            </w:r>
                            <w:r>
                              <w:t xml:space="preserve"> SASB que probablemente serán aplicable al modelo de negocios y las actividades.   </w:t>
                            </w:r>
                            <w:r w:rsidR="00AF0CFE">
                              <w:t>El nombre de la industria no podría precisamente alienarse a la industria en una entidad considerada una parte de esta, porque la industrial está clasificada y definida de acuerdo con las condiciones locales. Sin embargo, incluso en estas circunstancias las SASB asisten a una entidad a identificar riesgos y oportunidades relevantes.</w:t>
                            </w:r>
                          </w:p>
                          <w:p w14:paraId="1B3C7015" w14:textId="39824EC3" w:rsidR="00AF0CFE" w:rsidRPr="008B2403" w:rsidRDefault="00AF0CFE" w:rsidP="008B2403">
                            <w:pPr>
                              <w:pStyle w:val="Prrafodelista"/>
                              <w:numPr>
                                <w:ilvl w:val="0"/>
                                <w:numId w:val="36"/>
                              </w:numPr>
                            </w:pPr>
                            <w:r>
                              <w:t xml:space="preserve">Los tópicos por revelar, los cuales describen específicamente los riesgos y oportunidades asociados a las actividades de entidades en una industrial en particular. Los tópicos por revelar </w:t>
                            </w:r>
                            <w:r w:rsidR="00E85627">
                              <w:t xml:space="preserve">(incluida su descripción propuesta) define de los riesgos y oportunidades relacionados basados en las actividades de la industria en particular, incluyendo una breve descripción de como administran o mal administran podría afectar el perfil de riesgo y rentabilidad financiera de la entidad. </w:t>
                            </w:r>
                            <w:proofErr w:type="gramStart"/>
                            <w:r w:rsidR="00E85627">
                              <w:t>Estos tópicos a revelar</w:t>
                            </w:r>
                            <w:proofErr w:type="gramEnd"/>
                            <w:r w:rsidR="00E85627">
                              <w:t xml:space="preserve"> son intento de ayudar a las entidades a identificar </w:t>
                            </w:r>
                            <w:r w:rsidR="007F1BB7">
                              <w:t>los riesgos y oportunidades por revelar de manera consistente basado en su modelo de negocios y actividades.</w:t>
                            </w:r>
                          </w:p>
                          <w:p w14:paraId="3DABC34A" w14:textId="77777777" w:rsidR="008B2403" w:rsidRDefault="008B2403" w:rsidP="00D408BB">
                            <w:pPr>
                              <w:rPr>
                                <w:b/>
                                <w:bCs/>
                              </w:rPr>
                            </w:pPr>
                          </w:p>
                          <w:p w14:paraId="59152E07" w14:textId="77777777" w:rsidR="008B2403" w:rsidRDefault="008B2403" w:rsidP="00D408BB">
                            <w:pPr>
                              <w:rPr>
                                <w:b/>
                                <w:bCs/>
                              </w:rPr>
                            </w:pPr>
                          </w:p>
                          <w:p w14:paraId="0BF5229E" w14:textId="77777777" w:rsidR="00D408BB" w:rsidRPr="00D408BB" w:rsidRDefault="00D408BB" w:rsidP="00D408BB">
                            <w:pP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EB631D" id="_x0000_s1075" style="position:absolute;left:0;text-align:left;margin-left:1.2pt;margin-top:7.95pt;width:465.75pt;height:297pt;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" fillcolor="white [3201]" strokecolor="#4ea72e [3209]" strokeweight="1pt">
                <v:textbox>
                  <w:txbxContent>
                    <w:p w14:paraId="3196D934" w14:textId="729538A8" w:rsidR="00D408BB" w:rsidRDefault="00D408BB" w:rsidP="00D408BB">
                      <w:pPr>
                        <w:rPr>
                          <w:b/>
                          <w:bCs/>
                        </w:rPr>
                      </w:pPr>
                      <w:r w:rsidRPr="00D408BB">
                        <w:rPr>
                          <w:b/>
                          <w:bCs/>
                        </w:rPr>
                        <w:t>Estructura de los estándares SASB.</w:t>
                      </w:r>
                    </w:p>
                    <w:p w14:paraId="666D2710" w14:textId="268944CC" w:rsidR="008B2403" w:rsidRDefault="008B2403" w:rsidP="00D408BB">
                      <w:r w:rsidRPr="008B2403">
                        <w:t>Los SASB esta organizados por industria. Cada estándar contiene entre otras cosas:</w:t>
                      </w:r>
                    </w:p>
                    <w:p w14:paraId="39508A3E" w14:textId="0180A301" w:rsidR="008B2403" w:rsidRDefault="008B2403" w:rsidP="008B2403">
                      <w:pPr>
                        <w:pStyle w:val="Prrafodelista"/>
                        <w:numPr>
                          <w:ilvl w:val="0"/>
                          <w:numId w:val="36"/>
                        </w:numPr>
                      </w:pPr>
                      <w:r>
                        <w:t xml:space="preserve">Nombre y descripción de la industria. El cual intenta ayudar a identificar unos o </w:t>
                      </w:r>
                      <w:r w:rsidR="00AF0CFE">
                        <w:t>más estándares</w:t>
                      </w:r>
                      <w:r>
                        <w:t xml:space="preserve"> SASB que probablemente serán aplicable al modelo de negocios y las actividades.   </w:t>
                      </w:r>
                      <w:r w:rsidR="00AF0CFE">
                        <w:t>El nombre de la industria no podría precisamente alienarse a la industria en una entidad considerada una parte de esta, porque la industrial está clasificada y definida de acuerdo con las condiciones locales. Sin embargo, incluso en estas circunstancias las SASB asisten a una entidad a identificar riesgos y oportunidades relevantes.</w:t>
                      </w:r>
                    </w:p>
                    <w:p w14:paraId="1B3C7015" w14:textId="39824EC3" w:rsidR="00AF0CFE" w:rsidRPr="008B2403" w:rsidRDefault="00AF0CFE" w:rsidP="008B2403">
                      <w:pPr>
                        <w:pStyle w:val="Prrafodelista"/>
                        <w:numPr>
                          <w:ilvl w:val="0"/>
                          <w:numId w:val="36"/>
                        </w:numPr>
                      </w:pPr>
                      <w:r>
                        <w:t xml:space="preserve">Los tópicos por revelar, los cuales describen específicamente los riesgos y oportunidades asociados a las actividades de entidades en una industrial en particular. Los tópicos por revelar </w:t>
                      </w:r>
                      <w:r w:rsidR="00E85627">
                        <w:t xml:space="preserve">(incluida su descripción propuesta) define de los riesgos y oportunidades relacionados basados en las actividades de la industria en particular, incluyendo una breve descripción de como administran o mal administran podría afectar el perfil de riesgo y rentabilidad financiera de la entidad. </w:t>
                      </w:r>
                      <w:proofErr w:type="gramStart"/>
                      <w:r w:rsidR="00E85627">
                        <w:t>Estos tópicos a revelar</w:t>
                      </w:r>
                      <w:proofErr w:type="gramEnd"/>
                      <w:r w:rsidR="00E85627">
                        <w:t xml:space="preserve"> son intento de ayudar a las entidades a identificar </w:t>
                      </w:r>
                      <w:r w:rsidR="007F1BB7">
                        <w:t>los riesgos y oportunidades por revelar de manera consistente basado en su modelo de negocios y actividades.</w:t>
                      </w:r>
                    </w:p>
                    <w:p w14:paraId="3DABC34A" w14:textId="77777777" w:rsidR="008B2403" w:rsidRDefault="008B2403" w:rsidP="00D408BB">
                      <w:pPr>
                        <w:rPr>
                          <w:b/>
                          <w:bCs/>
                        </w:rPr>
                      </w:pPr>
                    </w:p>
                    <w:p w14:paraId="59152E07" w14:textId="77777777" w:rsidR="008B2403" w:rsidRDefault="008B2403" w:rsidP="00D408BB">
                      <w:pPr>
                        <w:rPr>
                          <w:b/>
                          <w:bCs/>
                        </w:rPr>
                      </w:pPr>
                    </w:p>
                    <w:p w14:paraId="0BF5229E" w14:textId="77777777" w:rsidR="00D408BB" w:rsidRPr="00D408BB" w:rsidRDefault="00D408BB" w:rsidP="00D408BB">
                      <w:pPr>
                        <w:rPr>
                          <w:b/>
                          <w:bCs/>
                        </w:rPr>
                      </w:pPr>
                    </w:p>
                  </w:txbxContent>
                </v:textbox>
              </v:rect>
            </w:pict>
          </mc:Fallback>
        </mc:AlternateContent>
      </w:r>
    </w:p>
    <w:p w14:paraId="4F4F3B4A" w14:textId="77777777" w:rsidR="001A3D1E" w:rsidRDefault="001A3D1E" w:rsidP="00E064BB">
      <w:pPr>
        <w:tabs>
          <w:tab w:val="left" w:pos="3660"/>
        </w:tabs>
        <w:jc w:val="both"/>
        <w:rPr>
          <w:rFonts w:ascii="Times New Roman" w:hAnsi="Times New Roman" w:cs="Times New Roman"/>
          <w:sz w:val="24"/>
          <w:szCs w:val="24"/>
        </w:rPr>
      </w:pPr>
    </w:p>
    <w:p w14:paraId="4875D6EE" w14:textId="77777777" w:rsidR="001A3D1E" w:rsidRDefault="001A3D1E" w:rsidP="00E064BB">
      <w:pPr>
        <w:tabs>
          <w:tab w:val="left" w:pos="3660"/>
        </w:tabs>
        <w:jc w:val="both"/>
        <w:rPr>
          <w:rFonts w:ascii="Times New Roman" w:hAnsi="Times New Roman" w:cs="Times New Roman"/>
          <w:sz w:val="24"/>
          <w:szCs w:val="24"/>
        </w:rPr>
      </w:pPr>
    </w:p>
    <w:p w14:paraId="24EB0875" w14:textId="77777777" w:rsidR="007F1BB7" w:rsidRPr="007F1BB7" w:rsidRDefault="007F1BB7" w:rsidP="007F1BB7">
      <w:pPr>
        <w:rPr>
          <w:rFonts w:ascii="Times New Roman" w:hAnsi="Times New Roman" w:cs="Times New Roman"/>
          <w:sz w:val="24"/>
          <w:szCs w:val="24"/>
        </w:rPr>
      </w:pPr>
    </w:p>
    <w:p w14:paraId="6CE53465" w14:textId="77777777" w:rsidR="007F1BB7" w:rsidRPr="007F1BB7" w:rsidRDefault="007F1BB7" w:rsidP="007F1BB7">
      <w:pPr>
        <w:rPr>
          <w:rFonts w:ascii="Times New Roman" w:hAnsi="Times New Roman" w:cs="Times New Roman"/>
          <w:sz w:val="24"/>
          <w:szCs w:val="24"/>
        </w:rPr>
      </w:pPr>
    </w:p>
    <w:p w14:paraId="21D952E1" w14:textId="77777777" w:rsidR="007F1BB7" w:rsidRPr="007F1BB7" w:rsidRDefault="007F1BB7" w:rsidP="007F1BB7">
      <w:pPr>
        <w:rPr>
          <w:rFonts w:ascii="Times New Roman" w:hAnsi="Times New Roman" w:cs="Times New Roman"/>
          <w:sz w:val="24"/>
          <w:szCs w:val="24"/>
        </w:rPr>
      </w:pPr>
    </w:p>
    <w:p w14:paraId="1360E0C0" w14:textId="77777777" w:rsidR="007F1BB7" w:rsidRPr="007F1BB7" w:rsidRDefault="007F1BB7" w:rsidP="007F1BB7">
      <w:pPr>
        <w:rPr>
          <w:rFonts w:ascii="Times New Roman" w:hAnsi="Times New Roman" w:cs="Times New Roman"/>
          <w:sz w:val="24"/>
          <w:szCs w:val="24"/>
        </w:rPr>
      </w:pPr>
    </w:p>
    <w:p w14:paraId="7C41C69C" w14:textId="77777777" w:rsidR="007F1BB7" w:rsidRPr="007F1BB7" w:rsidRDefault="007F1BB7" w:rsidP="007F1BB7">
      <w:pPr>
        <w:rPr>
          <w:rFonts w:ascii="Times New Roman" w:hAnsi="Times New Roman" w:cs="Times New Roman"/>
          <w:sz w:val="24"/>
          <w:szCs w:val="24"/>
        </w:rPr>
      </w:pPr>
    </w:p>
    <w:p w14:paraId="386EC291" w14:textId="77777777" w:rsidR="007F1BB7" w:rsidRDefault="007F1BB7" w:rsidP="007F1BB7">
      <w:pPr>
        <w:rPr>
          <w:rFonts w:ascii="Times New Roman" w:hAnsi="Times New Roman" w:cs="Times New Roman"/>
          <w:sz w:val="24"/>
          <w:szCs w:val="24"/>
        </w:rPr>
      </w:pPr>
    </w:p>
    <w:p w14:paraId="6846843E" w14:textId="77777777" w:rsidR="007F1BB7" w:rsidRDefault="007F1BB7" w:rsidP="007F1BB7">
      <w:pPr>
        <w:rPr>
          <w:rFonts w:ascii="Times New Roman" w:hAnsi="Times New Roman" w:cs="Times New Roman"/>
          <w:sz w:val="24"/>
          <w:szCs w:val="24"/>
        </w:rPr>
      </w:pPr>
    </w:p>
    <w:p w14:paraId="2854E22E" w14:textId="77777777" w:rsidR="007F1BB7" w:rsidRDefault="007F1BB7" w:rsidP="007F1BB7">
      <w:pPr>
        <w:jc w:val="center"/>
        <w:rPr>
          <w:rFonts w:ascii="Times New Roman" w:hAnsi="Times New Roman" w:cs="Times New Roman"/>
          <w:sz w:val="24"/>
          <w:szCs w:val="24"/>
        </w:rPr>
      </w:pPr>
    </w:p>
    <w:p w14:paraId="510781A8" w14:textId="77777777" w:rsidR="007F1BB7" w:rsidRDefault="007F1BB7" w:rsidP="007F1BB7">
      <w:pPr>
        <w:jc w:val="center"/>
        <w:rPr>
          <w:rFonts w:ascii="Times New Roman" w:hAnsi="Times New Roman" w:cs="Times New Roman"/>
          <w:sz w:val="24"/>
          <w:szCs w:val="24"/>
        </w:rPr>
      </w:pPr>
    </w:p>
    <w:p w14:paraId="04687AAC" w14:textId="3FB259A7" w:rsidR="007F1BB7" w:rsidRPr="00324662" w:rsidRDefault="007F1BB7" w:rsidP="007F1BB7">
      <w:pPr>
        <w:jc w:val="center"/>
        <w:rPr>
          <w:rFonts w:ascii="Times New Roman" w:hAnsi="Times New Roman" w:cs="Times New Roman"/>
          <w:b/>
          <w:bCs/>
          <w:color w:val="007BB8"/>
          <w:sz w:val="28"/>
          <w:szCs w:val="28"/>
        </w:rPr>
      </w:pPr>
      <w:r w:rsidRPr="00324662">
        <w:rPr>
          <w:rFonts w:ascii="Times New Roman" w:hAnsi="Times New Roman" w:cs="Times New Roman"/>
          <w:b/>
          <w:bCs/>
          <w:color w:val="007BB8"/>
          <w:sz w:val="28"/>
          <w:szCs w:val="28"/>
        </w:rPr>
        <w:t>Los recursos de guía para las entidades</w:t>
      </w:r>
      <w:r w:rsidR="003231C4" w:rsidRPr="00324662">
        <w:rPr>
          <w:rFonts w:ascii="Times New Roman" w:hAnsi="Times New Roman" w:cs="Times New Roman"/>
          <w:b/>
          <w:bCs/>
          <w:color w:val="007BB8"/>
          <w:sz w:val="28"/>
          <w:szCs w:val="28"/>
        </w:rPr>
        <w:t xml:space="preserve"> a</w:t>
      </w:r>
      <w:r w:rsidRPr="00324662">
        <w:rPr>
          <w:rFonts w:ascii="Times New Roman" w:hAnsi="Times New Roman" w:cs="Times New Roman"/>
          <w:b/>
          <w:bCs/>
          <w:color w:val="007BB8"/>
          <w:sz w:val="28"/>
          <w:szCs w:val="28"/>
        </w:rPr>
        <w:t xml:space="preserve"> referir y considerar</w:t>
      </w:r>
    </w:p>
    <w:p w14:paraId="05F9A591" w14:textId="77777777" w:rsidR="00F718E1" w:rsidRDefault="007F1BB7" w:rsidP="007F1BB7">
      <w:pPr>
        <w:rPr>
          <w:rFonts w:ascii="Times New Roman" w:hAnsi="Times New Roman" w:cs="Times New Roman"/>
          <w:sz w:val="24"/>
          <w:szCs w:val="24"/>
        </w:rPr>
      </w:pPr>
      <w:r w:rsidRPr="007F1BB7">
        <w:rPr>
          <w:rFonts w:ascii="Times New Roman" w:hAnsi="Times New Roman" w:cs="Times New Roman"/>
          <w:sz w:val="24"/>
          <w:szCs w:val="24"/>
        </w:rPr>
        <w:t xml:space="preserve">En adición a los </w:t>
      </w:r>
      <w:r>
        <w:rPr>
          <w:rFonts w:ascii="Times New Roman" w:hAnsi="Times New Roman" w:cs="Times New Roman"/>
          <w:sz w:val="24"/>
          <w:szCs w:val="24"/>
        </w:rPr>
        <w:t>r</w:t>
      </w:r>
      <w:r w:rsidRPr="007F1BB7">
        <w:rPr>
          <w:rFonts w:ascii="Times New Roman" w:hAnsi="Times New Roman" w:cs="Times New Roman"/>
          <w:sz w:val="24"/>
          <w:szCs w:val="24"/>
        </w:rPr>
        <w:t xml:space="preserve">equerimientos </w:t>
      </w:r>
      <w:r>
        <w:rPr>
          <w:rFonts w:ascii="Times New Roman" w:hAnsi="Times New Roman" w:cs="Times New Roman"/>
          <w:sz w:val="24"/>
          <w:szCs w:val="24"/>
        </w:rPr>
        <w:t xml:space="preserve">a referir y considerar la aplicación de tópicos a revelar en los estándares SASB, la IFRS S1 establece </w:t>
      </w:r>
      <w:r w:rsidR="00F718E1">
        <w:rPr>
          <w:rFonts w:ascii="Times New Roman" w:hAnsi="Times New Roman" w:cs="Times New Roman"/>
          <w:sz w:val="24"/>
          <w:szCs w:val="24"/>
        </w:rPr>
        <w:t>las fuentes de apoyo (vea el párrafo 55 (b) de la IFRS S1). Una entidad puede mencionar y considerar estos recursos de guía cuando identifique riesgos y oportunidades que podrían razonablemente esperar afecte en el futuro:</w:t>
      </w:r>
    </w:p>
    <w:p w14:paraId="01B6FE16" w14:textId="79C2CBB4" w:rsidR="007F1BB7" w:rsidRDefault="00F718E1" w:rsidP="00F718E1">
      <w:pPr>
        <w:pStyle w:val="Prrafodelista"/>
        <w:numPr>
          <w:ilvl w:val="0"/>
          <w:numId w:val="38"/>
        </w:numPr>
        <w:rPr>
          <w:rFonts w:ascii="Times New Roman" w:hAnsi="Times New Roman" w:cs="Times New Roman"/>
          <w:sz w:val="24"/>
          <w:szCs w:val="24"/>
        </w:rPr>
      </w:pPr>
      <w:r w:rsidRPr="00F718E1">
        <w:rPr>
          <w:rFonts w:ascii="Times New Roman" w:hAnsi="Times New Roman" w:cs="Times New Roman"/>
          <w:b/>
          <w:bCs/>
          <w:sz w:val="24"/>
          <w:szCs w:val="24"/>
        </w:rPr>
        <w:t>La guía del marco de aplicación del comité de normas de divulgación del clima</w:t>
      </w:r>
      <w:r>
        <w:rPr>
          <w:rFonts w:ascii="Times New Roman" w:hAnsi="Times New Roman" w:cs="Times New Roman"/>
          <w:sz w:val="24"/>
          <w:szCs w:val="24"/>
        </w:rPr>
        <w:t>.</w:t>
      </w:r>
      <w:r w:rsidR="007F1BB7" w:rsidRPr="00F718E1">
        <w:rPr>
          <w:rFonts w:ascii="Times New Roman" w:hAnsi="Times New Roman" w:cs="Times New Roman"/>
          <w:sz w:val="24"/>
          <w:szCs w:val="24"/>
        </w:rPr>
        <w:t xml:space="preserve"> </w:t>
      </w:r>
    </w:p>
    <w:p w14:paraId="5AA9C97E" w14:textId="4BBBFE31" w:rsidR="00801B3A" w:rsidRDefault="00F718E1" w:rsidP="00F718E1">
      <w:pPr>
        <w:pStyle w:val="Prrafodelista"/>
        <w:ind w:left="360"/>
        <w:rPr>
          <w:rFonts w:ascii="Times New Roman" w:hAnsi="Times New Roman" w:cs="Times New Roman"/>
          <w:sz w:val="24"/>
          <w:szCs w:val="24"/>
        </w:rPr>
      </w:pPr>
      <w:bookmarkStart w:id="0" w:name="_Hlk196676586"/>
      <w:r>
        <w:rPr>
          <w:rFonts w:ascii="Times New Roman" w:hAnsi="Times New Roman" w:cs="Times New Roman"/>
          <w:sz w:val="24"/>
          <w:szCs w:val="24"/>
        </w:rPr>
        <w:t xml:space="preserve">La guía del marco de aplicación </w:t>
      </w:r>
      <w:r w:rsidR="00801B3A">
        <w:rPr>
          <w:rFonts w:ascii="Times New Roman" w:hAnsi="Times New Roman" w:cs="Times New Roman"/>
          <w:sz w:val="24"/>
          <w:szCs w:val="24"/>
        </w:rPr>
        <w:t xml:space="preserve">de las revelaciones relacionadas con </w:t>
      </w:r>
      <w:bookmarkEnd w:id="0"/>
      <w:r w:rsidR="00801B3A">
        <w:rPr>
          <w:rFonts w:ascii="Times New Roman" w:hAnsi="Times New Roman" w:cs="Times New Roman"/>
          <w:sz w:val="24"/>
          <w:szCs w:val="24"/>
        </w:rPr>
        <w:t>Biodiversidad identifica potenciales riesgos de biodiversidad física, semejante a la reducción de la fertilidad del suelo, reducción en la contaminación en la producción de cultivos y reducción de la disponibilidad de peces.</w:t>
      </w:r>
    </w:p>
    <w:p w14:paraId="7ED2610B" w14:textId="48322E81" w:rsidR="00F718E1" w:rsidRDefault="00801B3A" w:rsidP="00F718E1">
      <w:pPr>
        <w:pStyle w:val="Prrafodelista"/>
        <w:ind w:left="360"/>
        <w:rPr>
          <w:rFonts w:ascii="Times New Roman" w:hAnsi="Times New Roman" w:cs="Times New Roman"/>
          <w:sz w:val="24"/>
          <w:szCs w:val="24"/>
        </w:rPr>
      </w:pPr>
      <w:r>
        <w:rPr>
          <w:rFonts w:ascii="Times New Roman" w:hAnsi="Times New Roman" w:cs="Times New Roman"/>
          <w:sz w:val="24"/>
          <w:szCs w:val="24"/>
        </w:rPr>
        <w:t>La guía de aplicación</w:t>
      </w:r>
      <w:r w:rsidR="003A470A">
        <w:rPr>
          <w:rFonts w:ascii="Times New Roman" w:hAnsi="Times New Roman" w:cs="Times New Roman"/>
          <w:sz w:val="24"/>
          <w:szCs w:val="24"/>
        </w:rPr>
        <w:t xml:space="preserve"> de las CDSB en</w:t>
      </w:r>
      <w:r>
        <w:rPr>
          <w:rFonts w:ascii="Times New Roman" w:hAnsi="Times New Roman" w:cs="Times New Roman"/>
          <w:sz w:val="24"/>
          <w:szCs w:val="24"/>
        </w:rPr>
        <w:t xml:space="preserve"> relaci</w:t>
      </w:r>
      <w:r w:rsidR="003A470A">
        <w:rPr>
          <w:rFonts w:ascii="Times New Roman" w:hAnsi="Times New Roman" w:cs="Times New Roman"/>
          <w:sz w:val="24"/>
          <w:szCs w:val="24"/>
        </w:rPr>
        <w:t>ón</w:t>
      </w:r>
      <w:r>
        <w:rPr>
          <w:rFonts w:ascii="Times New Roman" w:hAnsi="Times New Roman" w:cs="Times New Roman"/>
          <w:sz w:val="24"/>
          <w:szCs w:val="24"/>
        </w:rPr>
        <w:t xml:space="preserve"> con las revelaciones relacionadas con el agua,</w:t>
      </w:r>
      <w:r w:rsidR="003A470A">
        <w:rPr>
          <w:rFonts w:ascii="Times New Roman" w:hAnsi="Times New Roman" w:cs="Times New Roman"/>
          <w:sz w:val="24"/>
          <w:szCs w:val="24"/>
        </w:rPr>
        <w:t xml:space="preserve"> como las mejoras de la eficiencia del agua, desarrollando nuevos productos y servicios, y conservación y restauración del ecosistema a través del compromiso y colaboración con sus grupos de interés.</w:t>
      </w:r>
    </w:p>
    <w:p w14:paraId="4B72CEC4" w14:textId="10E97C79" w:rsidR="003A470A" w:rsidRDefault="003A470A" w:rsidP="003A470A">
      <w:pPr>
        <w:pStyle w:val="Prrafodelista"/>
        <w:numPr>
          <w:ilvl w:val="0"/>
          <w:numId w:val="38"/>
        </w:numPr>
        <w:rPr>
          <w:rFonts w:ascii="Times New Roman" w:hAnsi="Times New Roman" w:cs="Times New Roman"/>
          <w:b/>
          <w:bCs/>
          <w:sz w:val="24"/>
          <w:szCs w:val="24"/>
        </w:rPr>
      </w:pPr>
      <w:r w:rsidRPr="003A470A">
        <w:rPr>
          <w:rFonts w:ascii="Times New Roman" w:hAnsi="Times New Roman" w:cs="Times New Roman"/>
          <w:b/>
          <w:bCs/>
          <w:sz w:val="24"/>
          <w:szCs w:val="24"/>
        </w:rPr>
        <w:t>Materiales de otros usuarios primarios facultados para establecer normas</w:t>
      </w:r>
    </w:p>
    <w:p w14:paraId="5196C626" w14:textId="49F9CD49" w:rsidR="003A470A" w:rsidRDefault="003A470A" w:rsidP="003A470A">
      <w:pPr>
        <w:pStyle w:val="Prrafodelista"/>
        <w:ind w:left="36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59616" behindDoc="0" locked="0" layoutInCell="1" allowOverlap="1" wp14:anchorId="0F455725" wp14:editId="2B3C9015">
                <wp:simplePos x="0" y="0"/>
                <wp:positionH relativeFrom="column">
                  <wp:posOffset>272415</wp:posOffset>
                </wp:positionH>
                <wp:positionV relativeFrom="paragraph">
                  <wp:posOffset>153035</wp:posOffset>
                </wp:positionV>
                <wp:extent cx="5038725" cy="1581150"/>
                <wp:effectExtent l="0" t="0" r="28575" b="19050"/>
                <wp:wrapNone/>
                <wp:docPr id="662037577" name="Rectángulo 62"/>
                <wp:cNvGraphicFramePr/>
                <a:graphic xmlns:a="http://schemas.openxmlformats.org/drawingml/2006/main">
                  <a:graphicData uri="http://schemas.microsoft.com/office/word/2010/wordprocessingShape">
                    <wps:wsp>
                      <wps:cNvSpPr/>
                      <wps:spPr>
                        <a:xfrm>
                          <a:off x="0" y="0"/>
                          <a:ext cx="5038725" cy="15811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353230" w14:textId="3906F4CB" w:rsidR="003A470A" w:rsidRDefault="003A470A" w:rsidP="003A470A">
                            <w:pPr>
                              <w:rPr>
                                <w:rFonts w:ascii="Times New Roman" w:hAnsi="Times New Roman" w:cs="Times New Roman"/>
                                <w:b/>
                                <w:bCs/>
                              </w:rPr>
                            </w:pPr>
                            <w:r w:rsidRPr="003A470A">
                              <w:rPr>
                                <w:rFonts w:ascii="Times New Roman" w:hAnsi="Times New Roman" w:cs="Times New Roman"/>
                                <w:b/>
                                <w:bCs/>
                              </w:rPr>
                              <w:t>Ejemplo-Refiriendo y considerando la aplicabilidad de materiales usuarios primarios facultados para emitir normas al identificar riesgos y oportunidades.</w:t>
                            </w:r>
                          </w:p>
                          <w:p w14:paraId="65DA881D" w14:textId="2DF457AD" w:rsidR="003A470A" w:rsidRPr="003A470A" w:rsidRDefault="003A470A" w:rsidP="003A470A">
                            <w:pPr>
                              <w:rPr>
                                <w:rFonts w:ascii="Times New Roman" w:hAnsi="Times New Roman" w:cs="Times New Roman"/>
                              </w:rPr>
                            </w:pPr>
                            <w:r w:rsidRPr="003A470A">
                              <w:rPr>
                                <w:rFonts w:ascii="Times New Roman" w:hAnsi="Times New Roman" w:cs="Times New Roman"/>
                              </w:rPr>
                              <w:t xml:space="preserve">Una entidad </w:t>
                            </w:r>
                            <w:r>
                              <w:rPr>
                                <w:rFonts w:ascii="Times New Roman" w:hAnsi="Times New Roman" w:cs="Times New Roman"/>
                              </w:rPr>
                              <w:t>opera en una jurisdicción cuyos encarados de las normas nacionales, son responsables de la emisión de estándares diseñados a reunir información necesaria para usuarios primarios. Los encargos de establecer normas han emitido un estándar sobre las revelaciones relacionadas con el capital humano. La IFR S1 permite a las empresas aplique estos estándares para identificar riesgos y oportunidades relacionados con la sostenibilidad.</w:t>
                            </w:r>
                          </w:p>
                          <w:p w14:paraId="22040A13" w14:textId="77777777" w:rsidR="003A470A" w:rsidRPr="003A470A" w:rsidRDefault="003A470A" w:rsidP="003A470A">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455725" id="Rectángulo 62" o:spid="_x0000_s1076" style="position:absolute;left:0;text-align:left;margin-left:21.45pt;margin-top:12.05pt;width:396.75pt;height:124.5pt;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" fillcolor="white [3201]" strokecolor="#4ea72e [3209]" strokeweight="1pt">
                <v:textbox>
                  <w:txbxContent>
                    <w:p w14:paraId="6A353230" w14:textId="3906F4CB" w:rsidR="003A470A" w:rsidRDefault="003A470A" w:rsidP="003A470A">
                      <w:pPr>
                        <w:rPr>
                          <w:rFonts w:ascii="Times New Roman" w:hAnsi="Times New Roman" w:cs="Times New Roman"/>
                          <w:b/>
                          <w:bCs/>
                        </w:rPr>
                      </w:pPr>
                      <w:r w:rsidRPr="003A470A">
                        <w:rPr>
                          <w:rFonts w:ascii="Times New Roman" w:hAnsi="Times New Roman" w:cs="Times New Roman"/>
                          <w:b/>
                          <w:bCs/>
                        </w:rPr>
                        <w:t>Ejemplo-Refiriendo y considerando la aplicabilidad de materiales usuarios primarios facultados para emitir normas al identificar riesgos y oportunidades.</w:t>
                      </w:r>
                    </w:p>
                    <w:p w14:paraId="65DA881D" w14:textId="2DF457AD" w:rsidR="003A470A" w:rsidRPr="003A470A" w:rsidRDefault="003A470A" w:rsidP="003A470A">
                      <w:pPr>
                        <w:rPr>
                          <w:rFonts w:ascii="Times New Roman" w:hAnsi="Times New Roman" w:cs="Times New Roman"/>
                        </w:rPr>
                      </w:pPr>
                      <w:r w:rsidRPr="003A470A">
                        <w:rPr>
                          <w:rFonts w:ascii="Times New Roman" w:hAnsi="Times New Roman" w:cs="Times New Roman"/>
                        </w:rPr>
                        <w:t xml:space="preserve">Una entidad </w:t>
                      </w:r>
                      <w:r>
                        <w:rPr>
                          <w:rFonts w:ascii="Times New Roman" w:hAnsi="Times New Roman" w:cs="Times New Roman"/>
                        </w:rPr>
                        <w:t>opera en una jurisdicción cuyos encarados de las normas nacionales, son responsables de la emisión de estándares diseñados a reunir información necesaria para usuarios primarios. Los encargos de establecer normas han emitido un estándar sobre las revelaciones relacionadas con el capital humano. La IFR S1 permite a las empresas aplique estos estándares para identificar riesgos y oportunidades relacionados con la sostenibilidad.</w:t>
                      </w:r>
                    </w:p>
                    <w:p w14:paraId="22040A13" w14:textId="77777777" w:rsidR="003A470A" w:rsidRPr="003A470A" w:rsidRDefault="003A470A" w:rsidP="003A470A">
                      <w:pPr>
                        <w:rPr>
                          <w:rFonts w:ascii="Times New Roman" w:hAnsi="Times New Roman" w:cs="Times New Roman"/>
                        </w:rPr>
                      </w:pPr>
                    </w:p>
                  </w:txbxContent>
                </v:textbox>
              </v:rect>
            </w:pict>
          </mc:Fallback>
        </mc:AlternateContent>
      </w:r>
    </w:p>
    <w:p w14:paraId="16D4E6BD" w14:textId="77777777" w:rsidR="003A470A" w:rsidRPr="003A470A" w:rsidRDefault="003A470A" w:rsidP="003A470A"/>
    <w:p w14:paraId="4854AC09" w14:textId="77777777" w:rsidR="003A470A" w:rsidRPr="003A470A" w:rsidRDefault="003A470A" w:rsidP="003A470A"/>
    <w:p w14:paraId="2EFA4303" w14:textId="77777777" w:rsidR="003A470A" w:rsidRPr="003A470A" w:rsidRDefault="003A470A" w:rsidP="003A470A"/>
    <w:p w14:paraId="0A06815D" w14:textId="77777777" w:rsidR="003A470A" w:rsidRPr="003A470A" w:rsidRDefault="003A470A" w:rsidP="003A470A"/>
    <w:p w14:paraId="522EE8F2" w14:textId="77777777" w:rsidR="003A470A" w:rsidRPr="003A470A" w:rsidRDefault="003A470A" w:rsidP="003A470A"/>
    <w:p w14:paraId="04DEC0A3" w14:textId="77777777" w:rsidR="003A470A" w:rsidRDefault="003A470A" w:rsidP="003A470A">
      <w:pPr>
        <w:rPr>
          <w:rFonts w:ascii="Times New Roman" w:hAnsi="Times New Roman" w:cs="Times New Roman"/>
          <w:b/>
          <w:bCs/>
          <w:sz w:val="24"/>
          <w:szCs w:val="24"/>
        </w:rPr>
      </w:pPr>
    </w:p>
    <w:p w14:paraId="7FF4C462" w14:textId="6BD3A2CF" w:rsidR="003A470A" w:rsidRDefault="003A470A" w:rsidP="003A470A">
      <w:pPr>
        <w:pStyle w:val="Prrafodelista"/>
        <w:numPr>
          <w:ilvl w:val="0"/>
          <w:numId w:val="38"/>
        </w:numPr>
        <w:tabs>
          <w:tab w:val="left" w:pos="2385"/>
        </w:tabs>
      </w:pPr>
      <w:r w:rsidRPr="003A470A">
        <w:rPr>
          <w:rFonts w:ascii="Times New Roman" w:hAnsi="Times New Roman" w:cs="Times New Roman"/>
          <w:b/>
          <w:bCs/>
        </w:rPr>
        <w:t>Los riesgos y oportunidades relacionados con la sostenibilidad identificados por entidades que operan en las mismas industrias o en una misma región geográfica</w:t>
      </w:r>
      <w:r>
        <w:t>.</w:t>
      </w:r>
    </w:p>
    <w:p w14:paraId="45D64409" w14:textId="23E58139" w:rsidR="003A470A" w:rsidRDefault="003A470A" w:rsidP="003A470A">
      <w:pPr>
        <w:pStyle w:val="Prrafodelista"/>
        <w:tabs>
          <w:tab w:val="left" w:pos="2385"/>
        </w:tabs>
        <w:ind w:left="360"/>
      </w:pPr>
      <w:r>
        <w:rPr>
          <w:noProof/>
        </w:rPr>
        <mc:AlternateContent>
          <mc:Choice Requires="wps">
            <w:drawing>
              <wp:anchor distT="0" distB="0" distL="114300" distR="114300" simplePos="0" relativeHeight="251760640" behindDoc="0" locked="0" layoutInCell="1" allowOverlap="1" wp14:anchorId="369B2646" wp14:editId="6C5D1228">
                <wp:simplePos x="0" y="0"/>
                <wp:positionH relativeFrom="column">
                  <wp:posOffset>300990</wp:posOffset>
                </wp:positionH>
                <wp:positionV relativeFrom="paragraph">
                  <wp:posOffset>126999</wp:posOffset>
                </wp:positionV>
                <wp:extent cx="5248275" cy="2981325"/>
                <wp:effectExtent l="0" t="0" r="28575" b="28575"/>
                <wp:wrapNone/>
                <wp:docPr id="922146097" name="Rectángulo 63"/>
                <wp:cNvGraphicFramePr/>
                <a:graphic xmlns:a="http://schemas.openxmlformats.org/drawingml/2006/main">
                  <a:graphicData uri="http://schemas.microsoft.com/office/word/2010/wordprocessingShape">
                    <wps:wsp>
                      <wps:cNvSpPr/>
                      <wps:spPr>
                        <a:xfrm>
                          <a:off x="0" y="0"/>
                          <a:ext cx="5248275" cy="29813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C546E6" w14:textId="67E7AB27" w:rsidR="003A470A" w:rsidRDefault="003A470A" w:rsidP="003A470A">
                            <w:pPr>
                              <w:rPr>
                                <w:rFonts w:ascii="Times New Roman" w:hAnsi="Times New Roman" w:cs="Times New Roman"/>
                                <w:b/>
                                <w:bCs/>
                              </w:rPr>
                            </w:pPr>
                            <w:r w:rsidRPr="003A470A">
                              <w:rPr>
                                <w:rFonts w:ascii="Times New Roman" w:hAnsi="Times New Roman" w:cs="Times New Roman"/>
                                <w:b/>
                                <w:bCs/>
                              </w:rPr>
                              <w:t>Ejemplo- Referencias y consideraciones a la aplicabilidad de riesgos y oportunidades relacionadas con la sostenibilidad de industrias semejantes.</w:t>
                            </w:r>
                          </w:p>
                          <w:p w14:paraId="3A23D86C" w14:textId="2F251443" w:rsidR="003A470A" w:rsidRPr="003A470A" w:rsidRDefault="003A470A" w:rsidP="003A470A">
                            <w:pPr>
                              <w:rPr>
                                <w:rFonts w:ascii="Times New Roman" w:hAnsi="Times New Roman" w:cs="Times New Roman"/>
                              </w:rPr>
                            </w:pPr>
                            <w:r w:rsidRPr="003A470A">
                              <w:rPr>
                                <w:rFonts w:ascii="Times New Roman" w:hAnsi="Times New Roman" w:cs="Times New Roman"/>
                              </w:rPr>
                              <w:t>Una entidad que opera en la industrial de equipos y suministros médicos recientemente adquirió</w:t>
                            </w:r>
                            <w:r w:rsidR="00D367A7">
                              <w:rPr>
                                <w:rFonts w:ascii="Times New Roman" w:hAnsi="Times New Roman" w:cs="Times New Roman"/>
                              </w:rPr>
                              <w:t xml:space="preserve"> una entidad</w:t>
                            </w:r>
                            <w:r w:rsidRPr="003A470A">
                              <w:rPr>
                                <w:rFonts w:ascii="Times New Roman" w:hAnsi="Times New Roman" w:cs="Times New Roman"/>
                              </w:rPr>
                              <w:t xml:space="preserve"> que opera en la industria de prestadores de atención médica</w:t>
                            </w:r>
                            <w:r>
                              <w:rPr>
                                <w:rFonts w:ascii="Times New Roman" w:hAnsi="Times New Roman" w:cs="Times New Roman"/>
                              </w:rPr>
                              <w:t>. Mientras se revalúa el alcance de los riesgos y oportunidades relacionados con la sostenibilidad a través de la cadena de valor (</w:t>
                            </w:r>
                            <w:r w:rsidR="00D367A7">
                              <w:rPr>
                                <w:rFonts w:ascii="Times New Roman" w:hAnsi="Times New Roman" w:cs="Times New Roman"/>
                              </w:rPr>
                              <w:t>según sea necesario con</w:t>
                            </w:r>
                            <w:r>
                              <w:rPr>
                                <w:rFonts w:ascii="Times New Roman" w:hAnsi="Times New Roman" w:cs="Times New Roman"/>
                              </w:rPr>
                              <w:t xml:space="preserve"> la ocurrencia de eventos significativos), la entidad adquiriente considerar los riesgos y oportunidades relacionados con la sostenibilidad que podrían esperarse frecuentemente en la industria de prestación de atención médica. </w:t>
                            </w:r>
                            <w:r w:rsidR="00D367A7">
                              <w:rPr>
                                <w:rFonts w:ascii="Times New Roman" w:hAnsi="Times New Roman" w:cs="Times New Roman"/>
                              </w:rPr>
                              <w:t>Ayuda en la</w:t>
                            </w:r>
                            <w:r>
                              <w:rPr>
                                <w:rFonts w:ascii="Times New Roman" w:hAnsi="Times New Roman" w:cs="Times New Roman"/>
                              </w:rPr>
                              <w:t xml:space="preserve"> identi</w:t>
                            </w:r>
                            <w:r w:rsidR="00D367A7">
                              <w:rPr>
                                <w:rFonts w:ascii="Times New Roman" w:hAnsi="Times New Roman" w:cs="Times New Roman"/>
                              </w:rPr>
                              <w:t>ficación de riesgos y oportunidades relacionados con la sostenibilidad, la entidad adquiriente referente a la identificación los riegos y oportunidades relacionados con la sostenibilidad las revelaciones financieras relacionadas con la sostenibilidad de entidades que operan en la industria.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9B2646" id="Rectángulo 63" o:spid="_x0000_s1077" style="position:absolute;left:0;text-align:left;margin-left:23.7pt;margin-top:10pt;width:413.25pt;height:234.75pt;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" fillcolor="white [3201]" strokecolor="#4ea72e [3209]" strokeweight="1pt">
                <v:textbox>
                  <w:txbxContent>
                    <w:p w14:paraId="45C546E6" w14:textId="67E7AB27" w:rsidR="003A470A" w:rsidRDefault="003A470A" w:rsidP="003A470A">
                      <w:pPr>
                        <w:rPr>
                          <w:rFonts w:ascii="Times New Roman" w:hAnsi="Times New Roman" w:cs="Times New Roman"/>
                          <w:b/>
                          <w:bCs/>
                        </w:rPr>
                      </w:pPr>
                      <w:r w:rsidRPr="003A470A">
                        <w:rPr>
                          <w:rFonts w:ascii="Times New Roman" w:hAnsi="Times New Roman" w:cs="Times New Roman"/>
                          <w:b/>
                          <w:bCs/>
                        </w:rPr>
                        <w:t>Ejemplo- Referencias y consideraciones a la aplicabilidad de riesgos y oportunidades relacionadas con la sostenibilidad de industrias semejantes.</w:t>
                      </w:r>
                    </w:p>
                    <w:p w14:paraId="3A23D86C" w14:textId="2F251443" w:rsidR="003A470A" w:rsidRPr="003A470A" w:rsidRDefault="003A470A" w:rsidP="003A470A">
                      <w:pPr>
                        <w:rPr>
                          <w:rFonts w:ascii="Times New Roman" w:hAnsi="Times New Roman" w:cs="Times New Roman"/>
                        </w:rPr>
                      </w:pPr>
                      <w:r w:rsidRPr="003A470A">
                        <w:rPr>
                          <w:rFonts w:ascii="Times New Roman" w:hAnsi="Times New Roman" w:cs="Times New Roman"/>
                        </w:rPr>
                        <w:t>Una entidad que opera en la industrial de equipos y suministros médicos recientemente adquirió</w:t>
                      </w:r>
                      <w:r w:rsidR="00D367A7">
                        <w:rPr>
                          <w:rFonts w:ascii="Times New Roman" w:hAnsi="Times New Roman" w:cs="Times New Roman"/>
                        </w:rPr>
                        <w:t xml:space="preserve"> una entidad</w:t>
                      </w:r>
                      <w:r w:rsidRPr="003A470A">
                        <w:rPr>
                          <w:rFonts w:ascii="Times New Roman" w:hAnsi="Times New Roman" w:cs="Times New Roman"/>
                        </w:rPr>
                        <w:t xml:space="preserve"> que opera en la industria de prestadores de atención médica</w:t>
                      </w:r>
                      <w:r>
                        <w:rPr>
                          <w:rFonts w:ascii="Times New Roman" w:hAnsi="Times New Roman" w:cs="Times New Roman"/>
                        </w:rPr>
                        <w:t>. Mientras se revalúa el alcance de los riesgos y oportunidades relacionados con la sostenibilidad a través de la cadena de valor (</w:t>
                      </w:r>
                      <w:r w:rsidR="00D367A7">
                        <w:rPr>
                          <w:rFonts w:ascii="Times New Roman" w:hAnsi="Times New Roman" w:cs="Times New Roman"/>
                        </w:rPr>
                        <w:t>según sea necesario con</w:t>
                      </w:r>
                      <w:r>
                        <w:rPr>
                          <w:rFonts w:ascii="Times New Roman" w:hAnsi="Times New Roman" w:cs="Times New Roman"/>
                        </w:rPr>
                        <w:t xml:space="preserve"> la ocurrencia de eventos significativos), la entidad adquiriente considerar los riesgos y oportunidades relacionados con la sostenibilidad que podrían esperarse frecuentemente en la industria de prestación de atención médica. </w:t>
                      </w:r>
                      <w:r w:rsidR="00D367A7">
                        <w:rPr>
                          <w:rFonts w:ascii="Times New Roman" w:hAnsi="Times New Roman" w:cs="Times New Roman"/>
                        </w:rPr>
                        <w:t>Ayuda en la</w:t>
                      </w:r>
                      <w:r>
                        <w:rPr>
                          <w:rFonts w:ascii="Times New Roman" w:hAnsi="Times New Roman" w:cs="Times New Roman"/>
                        </w:rPr>
                        <w:t xml:space="preserve"> identi</w:t>
                      </w:r>
                      <w:r w:rsidR="00D367A7">
                        <w:rPr>
                          <w:rFonts w:ascii="Times New Roman" w:hAnsi="Times New Roman" w:cs="Times New Roman"/>
                        </w:rPr>
                        <w:t>ficación de riesgos y oportunidades relacionados con la sostenibilidad, la entidad adquiriente referente a la identificación los riegos y oportunidades relacionados con la sostenibilidad las revelaciones financieras relacionadas con la sostenibilidad de entidades que operan en la industria.</w:t>
                      </w:r>
                    </w:p>
                  </w:txbxContent>
                </v:textbox>
              </v:rect>
            </w:pict>
          </mc:Fallback>
        </mc:AlternateContent>
      </w:r>
    </w:p>
    <w:p w14:paraId="425D50EC" w14:textId="77777777" w:rsidR="00D367A7" w:rsidRPr="00D367A7" w:rsidRDefault="00D367A7" w:rsidP="00D367A7"/>
    <w:p w14:paraId="51335A72" w14:textId="77777777" w:rsidR="00D367A7" w:rsidRPr="00D367A7" w:rsidRDefault="00D367A7" w:rsidP="00D367A7"/>
    <w:p w14:paraId="3A7E4665" w14:textId="77777777" w:rsidR="00D367A7" w:rsidRPr="00D367A7" w:rsidRDefault="00D367A7" w:rsidP="00D367A7"/>
    <w:p w14:paraId="79BAF547" w14:textId="77777777" w:rsidR="00D367A7" w:rsidRPr="00D367A7" w:rsidRDefault="00D367A7" w:rsidP="00D367A7"/>
    <w:p w14:paraId="59228DC4" w14:textId="77777777" w:rsidR="00D367A7" w:rsidRPr="00D367A7" w:rsidRDefault="00D367A7" w:rsidP="00D367A7"/>
    <w:p w14:paraId="71E66134" w14:textId="77777777" w:rsidR="00D367A7" w:rsidRPr="00D367A7" w:rsidRDefault="00D367A7" w:rsidP="00D367A7"/>
    <w:p w14:paraId="6A64B0B5" w14:textId="77777777" w:rsidR="00D367A7" w:rsidRDefault="00D367A7" w:rsidP="00D367A7"/>
    <w:p w14:paraId="1A0436B5" w14:textId="77777777" w:rsidR="00D367A7" w:rsidRDefault="00D367A7" w:rsidP="00D367A7">
      <w:pPr>
        <w:jc w:val="center"/>
      </w:pPr>
    </w:p>
    <w:p w14:paraId="37927902" w14:textId="0A6D850A" w:rsidR="00D367A7" w:rsidRDefault="00D367A7" w:rsidP="00D367A7">
      <w:pPr>
        <w:rPr>
          <w:rFonts w:ascii="Times New Roman" w:hAnsi="Times New Roman" w:cs="Times New Roman"/>
          <w:b/>
          <w:bCs/>
        </w:rPr>
      </w:pPr>
      <w:r w:rsidRPr="00D367A7">
        <w:rPr>
          <w:rFonts w:ascii="Times New Roman" w:hAnsi="Times New Roman" w:cs="Times New Roman"/>
          <w:b/>
          <w:bCs/>
        </w:rPr>
        <w:t>Identificación de riesgos y oportunidades relacionados que podrían razonablemente afectar en el futuro-Mecanismo proporcional</w:t>
      </w:r>
    </w:p>
    <w:p w14:paraId="774ADA3C" w14:textId="0599E0F5" w:rsidR="00D367A7" w:rsidRDefault="00D367A7" w:rsidP="00D367A7">
      <w:pPr>
        <w:rPr>
          <w:rFonts w:ascii="Times New Roman" w:hAnsi="Times New Roman" w:cs="Times New Roman"/>
        </w:rPr>
      </w:pPr>
      <w:r>
        <w:rPr>
          <w:rFonts w:ascii="Times New Roman" w:hAnsi="Times New Roman" w:cs="Times New Roman"/>
        </w:rPr>
        <w:t xml:space="preserve">Una entidad aplicará los recursos de guía referidos en la IFRS S1 al identificar los riesgos y oportunidades relacionadas con la sostenibilidad que podrían razonablemente afectarla en el futuro. La entidad no requeriré emprende un busque exhaustiva para informar sobre estos riesgos y oportunidades relacionados con la sostenibilidad. En </w:t>
      </w:r>
      <w:r w:rsidR="00A370F3">
        <w:rPr>
          <w:rFonts w:ascii="Times New Roman" w:hAnsi="Times New Roman" w:cs="Times New Roman"/>
        </w:rPr>
        <w:t>cambio,</w:t>
      </w:r>
      <w:r>
        <w:rPr>
          <w:rFonts w:ascii="Times New Roman" w:hAnsi="Times New Roman" w:cs="Times New Roman"/>
        </w:rPr>
        <w:t xml:space="preserve"> usará toda la información razonable y documentada que esté disponible a la fecha en cual se reporta, sujeto a que la información </w:t>
      </w:r>
      <w:r w:rsidR="00B40850">
        <w:rPr>
          <w:rFonts w:ascii="Times New Roman" w:hAnsi="Times New Roman" w:cs="Times New Roman"/>
        </w:rPr>
        <w:t>esté</w:t>
      </w:r>
      <w:r>
        <w:rPr>
          <w:rFonts w:ascii="Times New Roman" w:hAnsi="Times New Roman" w:cs="Times New Roman"/>
        </w:rPr>
        <w:t xml:space="preserve"> disponible sin un costos y esfuerzo desproporcionado (vea párrafo B6 de la IFRS S1). </w:t>
      </w:r>
      <w:r w:rsidR="00B40850">
        <w:rPr>
          <w:rFonts w:ascii="Times New Roman" w:hAnsi="Times New Roman" w:cs="Times New Roman"/>
        </w:rPr>
        <w:t>Información razonable y documentada podría tanto ser interna y como externes semejante, semejante como:</w:t>
      </w:r>
    </w:p>
    <w:p w14:paraId="376B6232" w14:textId="07C9B738" w:rsidR="00B40850" w:rsidRDefault="00B40850" w:rsidP="00B40850">
      <w:pPr>
        <w:pStyle w:val="Prrafodelista"/>
        <w:numPr>
          <w:ilvl w:val="0"/>
          <w:numId w:val="39"/>
        </w:numPr>
        <w:rPr>
          <w:rFonts w:ascii="Times New Roman" w:hAnsi="Times New Roman" w:cs="Times New Roman"/>
        </w:rPr>
      </w:pPr>
      <w:r>
        <w:rPr>
          <w:rFonts w:ascii="Times New Roman" w:hAnsi="Times New Roman" w:cs="Times New Roman"/>
        </w:rPr>
        <w:lastRenderedPageBreak/>
        <w:t>Los procesos de gestión de riesgos de la entidad.</w:t>
      </w:r>
    </w:p>
    <w:p w14:paraId="28255828" w14:textId="6447CD2C" w:rsidR="00B40850" w:rsidRDefault="00A370F3" w:rsidP="00B40850">
      <w:pPr>
        <w:pStyle w:val="Prrafodelista"/>
        <w:numPr>
          <w:ilvl w:val="0"/>
          <w:numId w:val="39"/>
        </w:numPr>
        <w:rPr>
          <w:rFonts w:ascii="Times New Roman" w:hAnsi="Times New Roman" w:cs="Times New Roman"/>
        </w:rPr>
      </w:pPr>
      <w:r>
        <w:rPr>
          <w:rFonts w:ascii="Times New Roman" w:hAnsi="Times New Roman" w:cs="Times New Roman"/>
        </w:rPr>
        <w:t>Experiencia en industria y en sectores similares.</w:t>
      </w:r>
    </w:p>
    <w:p w14:paraId="06FD63D8" w14:textId="5C6E7A4C" w:rsidR="00A370F3" w:rsidRDefault="00A370F3" w:rsidP="00B40850">
      <w:pPr>
        <w:pStyle w:val="Prrafodelista"/>
        <w:numPr>
          <w:ilvl w:val="0"/>
          <w:numId w:val="39"/>
        </w:numPr>
        <w:rPr>
          <w:rFonts w:ascii="Times New Roman" w:hAnsi="Times New Roman" w:cs="Times New Roman"/>
        </w:rPr>
      </w:pPr>
      <w:r>
        <w:rPr>
          <w:rFonts w:ascii="Times New Roman" w:hAnsi="Times New Roman" w:cs="Times New Roman"/>
        </w:rPr>
        <w:t>Calificaciones externas, reportes y estadísticas.</w:t>
      </w:r>
    </w:p>
    <w:p w14:paraId="34798412" w14:textId="03066573" w:rsidR="00A370F3" w:rsidRDefault="00A370F3" w:rsidP="00B40850">
      <w:pPr>
        <w:pStyle w:val="Prrafodelista"/>
        <w:numPr>
          <w:ilvl w:val="0"/>
          <w:numId w:val="39"/>
        </w:numPr>
        <w:rPr>
          <w:rFonts w:ascii="Times New Roman" w:hAnsi="Times New Roman" w:cs="Times New Roman"/>
        </w:rPr>
      </w:pPr>
      <w:r>
        <w:rPr>
          <w:rFonts w:ascii="Times New Roman" w:hAnsi="Times New Roman" w:cs="Times New Roman"/>
        </w:rPr>
        <w:t>Información que información posee:</w:t>
      </w:r>
    </w:p>
    <w:p w14:paraId="5985551B" w14:textId="57206C68" w:rsidR="00A370F3" w:rsidRDefault="00A370F3" w:rsidP="00A370F3">
      <w:pPr>
        <w:pStyle w:val="Prrafodelista"/>
        <w:numPr>
          <w:ilvl w:val="0"/>
          <w:numId w:val="40"/>
        </w:numPr>
        <w:rPr>
          <w:rFonts w:ascii="Times New Roman" w:hAnsi="Times New Roman" w:cs="Times New Roman"/>
        </w:rPr>
      </w:pPr>
      <w:r>
        <w:rPr>
          <w:rFonts w:ascii="Times New Roman" w:hAnsi="Times New Roman" w:cs="Times New Roman"/>
        </w:rPr>
        <w:t>Al preparar estados financieros.</w:t>
      </w:r>
    </w:p>
    <w:p w14:paraId="1D98F118" w14:textId="0453F032" w:rsidR="00A370F3" w:rsidRDefault="00A370F3" w:rsidP="00A370F3">
      <w:pPr>
        <w:pStyle w:val="Prrafodelista"/>
        <w:numPr>
          <w:ilvl w:val="0"/>
          <w:numId w:val="40"/>
        </w:numPr>
        <w:rPr>
          <w:rFonts w:ascii="Times New Roman" w:hAnsi="Times New Roman" w:cs="Times New Roman"/>
        </w:rPr>
      </w:pPr>
      <w:r>
        <w:rPr>
          <w:rFonts w:ascii="Times New Roman" w:hAnsi="Times New Roman" w:cs="Times New Roman"/>
        </w:rPr>
        <w:t>Al operar el modelo de negocios</w:t>
      </w:r>
    </w:p>
    <w:p w14:paraId="5CB67AD2" w14:textId="6AD29732" w:rsidR="00A370F3" w:rsidRDefault="00A370F3" w:rsidP="00A370F3">
      <w:pPr>
        <w:pStyle w:val="Prrafodelista"/>
        <w:numPr>
          <w:ilvl w:val="0"/>
          <w:numId w:val="40"/>
        </w:numPr>
        <w:rPr>
          <w:rFonts w:ascii="Times New Roman" w:hAnsi="Times New Roman" w:cs="Times New Roman"/>
        </w:rPr>
      </w:pPr>
      <w:r>
        <w:rPr>
          <w:rFonts w:ascii="Times New Roman" w:hAnsi="Times New Roman" w:cs="Times New Roman"/>
        </w:rPr>
        <w:t>Para establecer su estrategia.</w:t>
      </w:r>
    </w:p>
    <w:p w14:paraId="78DE78E6" w14:textId="3B4D86F2" w:rsidR="00A370F3" w:rsidRDefault="00A370F3" w:rsidP="00A370F3">
      <w:pPr>
        <w:pStyle w:val="Prrafodelista"/>
        <w:numPr>
          <w:ilvl w:val="0"/>
          <w:numId w:val="40"/>
        </w:numPr>
        <w:rPr>
          <w:rFonts w:ascii="Times New Roman" w:hAnsi="Times New Roman" w:cs="Times New Roman"/>
        </w:rPr>
      </w:pPr>
      <w:r>
        <w:rPr>
          <w:rFonts w:ascii="Times New Roman" w:hAnsi="Times New Roman" w:cs="Times New Roman"/>
        </w:rPr>
        <w:t xml:space="preserve">Al gestionar sus riesgos y oportunidades relacionados con la </w:t>
      </w:r>
      <w:proofErr w:type="spellStart"/>
      <w:r>
        <w:rPr>
          <w:rFonts w:ascii="Times New Roman" w:hAnsi="Times New Roman" w:cs="Times New Roman"/>
        </w:rPr>
        <w:t>sostenobilidad</w:t>
      </w:r>
      <w:proofErr w:type="spellEnd"/>
      <w:r>
        <w:rPr>
          <w:rFonts w:ascii="Times New Roman" w:hAnsi="Times New Roman" w:cs="Times New Roman"/>
        </w:rPr>
        <w:t>.</w:t>
      </w:r>
    </w:p>
    <w:p w14:paraId="69628445" w14:textId="0DB3AA6D" w:rsidR="00A370F3" w:rsidRPr="00B40850" w:rsidRDefault="00A370F3" w:rsidP="00A370F3">
      <w:pPr>
        <w:pStyle w:val="Prrafodelista"/>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61664" behindDoc="0" locked="0" layoutInCell="1" allowOverlap="1" wp14:anchorId="409DC0E2" wp14:editId="64076F78">
                <wp:simplePos x="0" y="0"/>
                <wp:positionH relativeFrom="column">
                  <wp:posOffset>-60960</wp:posOffset>
                </wp:positionH>
                <wp:positionV relativeFrom="paragraph">
                  <wp:posOffset>120015</wp:posOffset>
                </wp:positionV>
                <wp:extent cx="6057900" cy="0"/>
                <wp:effectExtent l="0" t="0" r="0" b="0"/>
                <wp:wrapNone/>
                <wp:docPr id="1807213757" name="Conector recto 64"/>
                <wp:cNvGraphicFramePr/>
                <a:graphic xmlns:a="http://schemas.openxmlformats.org/drawingml/2006/main">
                  <a:graphicData uri="http://schemas.microsoft.com/office/word/2010/wordprocessingShape">
                    <wps:wsp>
                      <wps:cNvCnPr/>
                      <wps:spPr>
                        <a:xfrm>
                          <a:off x="0" y="0"/>
                          <a:ext cx="6057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3DA17B" id="Conector recto 64" o:spid="_x0000_s1026" style="position:absolute;z-index:251761664;visibility:visible;mso-wrap-style:square;mso-wrap-distance-left:9pt;mso-wrap-distance-top:0;mso-wrap-distance-right:9pt;mso-wrap-distance-bottom:0;mso-position-horizontal:absolute;mso-position-horizontal-relative:text;mso-position-vertical:absolute;mso-position-vertical-relative:text" from="-4.8pt,9.45pt" to="472.2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" strokecolor="#156082 [3204]" strokeweight=".5pt">
                <v:stroke joinstyle="miter"/>
              </v:line>
            </w:pict>
          </mc:Fallback>
        </mc:AlternateContent>
      </w:r>
    </w:p>
    <w:p w14:paraId="04D9AF81" w14:textId="5BEAC698" w:rsidR="00B40850" w:rsidRDefault="00A370F3" w:rsidP="00D367A7">
      <w:pPr>
        <w:rPr>
          <w:rFonts w:ascii="Times New Roman" w:hAnsi="Times New Roman" w:cs="Times New Roman"/>
        </w:rPr>
      </w:pPr>
      <w:r>
        <w:rPr>
          <w:rFonts w:ascii="Times New Roman" w:hAnsi="Times New Roman" w:cs="Times New Roman"/>
        </w:rPr>
        <w:t xml:space="preserve">Usar la información razonable y documentada que </w:t>
      </w:r>
      <w:proofErr w:type="spellStart"/>
      <w:r>
        <w:rPr>
          <w:rFonts w:ascii="Times New Roman" w:hAnsi="Times New Roman" w:cs="Times New Roman"/>
        </w:rPr>
        <w:t>esta</w:t>
      </w:r>
      <w:proofErr w:type="spellEnd"/>
      <w:r>
        <w:rPr>
          <w:rFonts w:ascii="Times New Roman" w:hAnsi="Times New Roman" w:cs="Times New Roman"/>
        </w:rPr>
        <w:t xml:space="preserve"> disponible</w:t>
      </w:r>
      <w:r w:rsidR="00690034">
        <w:rPr>
          <w:rFonts w:ascii="Times New Roman" w:hAnsi="Times New Roman" w:cs="Times New Roman"/>
        </w:rPr>
        <w:t xml:space="preserve"> a la fecha sobre la que se informa, sin costo y esfuerzo desproporcionado es útil porque una amplia gama de información podría ser relevante para identificar riesgos y oportunidades relacionados con sostenibilidad que podrían razonablemente esperarse afecten a la entidad en el futuro. Lo cual requiere </w:t>
      </w:r>
      <w:r w:rsidR="00811F34">
        <w:rPr>
          <w:rFonts w:ascii="Times New Roman" w:hAnsi="Times New Roman" w:cs="Times New Roman"/>
        </w:rPr>
        <w:t>toda información razonable y documentada destinada para establecer parámetros y proporcionar orientación a una entidad en la determinación de información a considerar y el esfuerzo a incurrir en su obtención.</w:t>
      </w:r>
    </w:p>
    <w:p w14:paraId="7C80AC10" w14:textId="59D2928F" w:rsidR="00811F34" w:rsidRDefault="00811F34" w:rsidP="00D367A7">
      <w:pPr>
        <w:rPr>
          <w:rFonts w:ascii="Times New Roman" w:hAnsi="Times New Roman" w:cs="Times New Roman"/>
        </w:rPr>
      </w:pPr>
      <w:r>
        <w:rPr>
          <w:rFonts w:ascii="Times New Roman" w:hAnsi="Times New Roman" w:cs="Times New Roman"/>
        </w:rPr>
        <w:t xml:space="preserve">Este requerimiento clarifica que una entidad </w:t>
      </w:r>
      <w:r w:rsidR="004E2AA7">
        <w:rPr>
          <w:rFonts w:ascii="Times New Roman" w:hAnsi="Times New Roman" w:cs="Times New Roman"/>
        </w:rPr>
        <w:t>debe:</w:t>
      </w:r>
    </w:p>
    <w:p w14:paraId="225A9F96" w14:textId="51D22FFA" w:rsidR="004E2AA7" w:rsidRDefault="004E2AA7" w:rsidP="004E2AA7">
      <w:pPr>
        <w:pStyle w:val="Prrafodelista"/>
        <w:numPr>
          <w:ilvl w:val="0"/>
          <w:numId w:val="41"/>
        </w:numPr>
        <w:rPr>
          <w:rFonts w:ascii="Times New Roman" w:hAnsi="Times New Roman" w:cs="Times New Roman"/>
        </w:rPr>
      </w:pPr>
      <w:r>
        <w:rPr>
          <w:rFonts w:ascii="Times New Roman" w:hAnsi="Times New Roman" w:cs="Times New Roman"/>
        </w:rPr>
        <w:t xml:space="preserve">Prohíbe sobreestimar o subestimar oportunidades </w:t>
      </w:r>
      <w:proofErr w:type="gramStart"/>
      <w:r>
        <w:rPr>
          <w:rFonts w:ascii="Times New Roman" w:hAnsi="Times New Roman" w:cs="Times New Roman"/>
        </w:rPr>
        <w:t>( o</w:t>
      </w:r>
      <w:proofErr w:type="gramEnd"/>
      <w:r>
        <w:rPr>
          <w:rFonts w:ascii="Times New Roman" w:hAnsi="Times New Roman" w:cs="Times New Roman"/>
        </w:rPr>
        <w:t xml:space="preserve"> riesgos) en información básica que no </w:t>
      </w:r>
      <w:proofErr w:type="spellStart"/>
      <w:r>
        <w:rPr>
          <w:rFonts w:ascii="Times New Roman" w:hAnsi="Times New Roman" w:cs="Times New Roman"/>
        </w:rPr>
        <w:t>esta</w:t>
      </w:r>
      <w:proofErr w:type="spellEnd"/>
      <w:r>
        <w:rPr>
          <w:rFonts w:ascii="Times New Roman" w:hAnsi="Times New Roman" w:cs="Times New Roman"/>
        </w:rPr>
        <w:t xml:space="preserve"> documentada o no es razonable.</w:t>
      </w:r>
    </w:p>
    <w:p w14:paraId="7AC85BB4" w14:textId="78B2B710" w:rsidR="004E2AA7" w:rsidRDefault="004E2AA7" w:rsidP="004E2AA7">
      <w:pPr>
        <w:pStyle w:val="Prrafodelista"/>
        <w:numPr>
          <w:ilvl w:val="0"/>
          <w:numId w:val="41"/>
        </w:numPr>
        <w:rPr>
          <w:rFonts w:ascii="Times New Roman" w:hAnsi="Times New Roman" w:cs="Times New Roman"/>
        </w:rPr>
      </w:pPr>
      <w:r>
        <w:rPr>
          <w:rFonts w:ascii="Times New Roman" w:hAnsi="Times New Roman" w:cs="Times New Roman"/>
        </w:rPr>
        <w:t xml:space="preserve"> Requiere el uso de toda la información disponible hasta la fecha sobre la que se informa </w:t>
      </w:r>
      <w:proofErr w:type="gramStart"/>
      <w:r>
        <w:rPr>
          <w:rFonts w:ascii="Times New Roman" w:hAnsi="Times New Roman" w:cs="Times New Roman"/>
        </w:rPr>
        <w:t>( lo</w:t>
      </w:r>
      <w:proofErr w:type="gramEnd"/>
      <w:r>
        <w:rPr>
          <w:rFonts w:ascii="Times New Roman" w:hAnsi="Times New Roman" w:cs="Times New Roman"/>
        </w:rPr>
        <w:t xml:space="preserve"> cual incluye de eventos pasados, condiciones actuales, pronósticos de condiciones futuras) y;</w:t>
      </w:r>
    </w:p>
    <w:p w14:paraId="754A9E3D" w14:textId="653AA807" w:rsidR="004E2AA7" w:rsidRDefault="00322764" w:rsidP="004E2AA7">
      <w:pPr>
        <w:pStyle w:val="Prrafodelista"/>
        <w:numPr>
          <w:ilvl w:val="0"/>
          <w:numId w:val="41"/>
        </w:numPr>
        <w:rPr>
          <w:rFonts w:ascii="Times New Roman" w:hAnsi="Times New Roman" w:cs="Times New Roman"/>
        </w:rPr>
      </w:pPr>
      <w:r>
        <w:rPr>
          <w:rFonts w:ascii="Times New Roman" w:hAnsi="Times New Roman" w:cs="Times New Roman"/>
        </w:rPr>
        <w:t>No esperar llevar a cabo un busque exhaustiva de información para identificar riesgos y oportunidades relacionados con la sostenibilidad, porque una búsqueda semejante podría representar un costos y esfuerzo excesivo (vea el párrafo BC51 de las conclusiones básicas en la IFRS S1).</w:t>
      </w:r>
    </w:p>
    <w:p w14:paraId="22E8BA2D" w14:textId="38AE04D4" w:rsidR="00322764" w:rsidRPr="00324662" w:rsidRDefault="00322764" w:rsidP="00322764">
      <w:pPr>
        <w:pStyle w:val="Prrafodelista"/>
        <w:ind w:left="0"/>
        <w:rPr>
          <w:rFonts w:ascii="Times New Roman" w:hAnsi="Times New Roman" w:cs="Times New Roman"/>
          <w:b/>
          <w:bCs/>
          <w:color w:val="007BB8"/>
          <w:sz w:val="28"/>
          <w:szCs w:val="28"/>
        </w:rPr>
      </w:pPr>
      <w:r w:rsidRPr="00324662">
        <w:rPr>
          <w:rFonts w:ascii="Times New Roman" w:hAnsi="Times New Roman" w:cs="Times New Roman"/>
          <w:b/>
          <w:bCs/>
          <w:color w:val="007BB8"/>
          <w:sz w:val="28"/>
          <w:szCs w:val="28"/>
        </w:rPr>
        <w:t>Revaluación del alcance de los riesgos y oportunidades relacionados con la sostenibilidad a través de la cadena de valor</w:t>
      </w:r>
    </w:p>
    <w:p w14:paraId="0FA2CAC7" w14:textId="76350626" w:rsidR="00322764" w:rsidRDefault="00322764" w:rsidP="00322764">
      <w:pPr>
        <w:pStyle w:val="Prrafodelista"/>
        <w:ind w:left="0"/>
        <w:rPr>
          <w:rFonts w:ascii="Times New Roman" w:hAnsi="Times New Roman" w:cs="Times New Roman"/>
          <w:sz w:val="24"/>
          <w:szCs w:val="24"/>
        </w:rPr>
      </w:pPr>
      <w:r w:rsidRPr="00322764">
        <w:rPr>
          <w:rFonts w:ascii="Times New Roman" w:hAnsi="Times New Roman" w:cs="Times New Roman"/>
          <w:sz w:val="24"/>
          <w:szCs w:val="24"/>
        </w:rPr>
        <w:lastRenderedPageBreak/>
        <w:t>Cambios podrían ocurrir que afecten la cadena de valor de una entidad</w:t>
      </w:r>
      <w:r>
        <w:rPr>
          <w:rFonts w:ascii="Times New Roman" w:hAnsi="Times New Roman" w:cs="Times New Roman"/>
          <w:sz w:val="24"/>
          <w:szCs w:val="24"/>
        </w:rPr>
        <w:t>. P</w:t>
      </w:r>
      <w:r w:rsidR="000C063D">
        <w:rPr>
          <w:rFonts w:ascii="Times New Roman" w:hAnsi="Times New Roman" w:cs="Times New Roman"/>
          <w:sz w:val="24"/>
          <w:szCs w:val="24"/>
        </w:rPr>
        <w:t xml:space="preserve">ara aliviar su aplicación una entidad debe evaluar el alcance de los efectos de los riegos y oportunidades en su cadena de valor por ocurrencia de hecho significativo o el cambio de circunstancias </w:t>
      </w:r>
      <w:r w:rsidR="003F048D">
        <w:rPr>
          <w:rFonts w:ascii="Times New Roman" w:hAnsi="Times New Roman" w:cs="Times New Roman"/>
          <w:sz w:val="24"/>
          <w:szCs w:val="24"/>
        </w:rPr>
        <w:t>(vea</w:t>
      </w:r>
      <w:r w:rsidR="000C063D">
        <w:rPr>
          <w:rFonts w:ascii="Times New Roman" w:hAnsi="Times New Roman" w:cs="Times New Roman"/>
          <w:sz w:val="24"/>
          <w:szCs w:val="24"/>
        </w:rPr>
        <w:t xml:space="preserve"> el párrafo B11 de la IFRS S1)</w:t>
      </w:r>
      <w:r w:rsidR="003F048D">
        <w:rPr>
          <w:rFonts w:ascii="Times New Roman" w:hAnsi="Times New Roman" w:cs="Times New Roman"/>
          <w:sz w:val="24"/>
          <w:szCs w:val="24"/>
        </w:rPr>
        <w:t>. Entonces no debe volver avaluar en cada fecha que se reporta. Vea el apéndice C de este material de instruccional.</w:t>
      </w:r>
    </w:p>
    <w:p w14:paraId="0BA40B78" w14:textId="77777777" w:rsidR="003F048D" w:rsidRDefault="003F048D" w:rsidP="00322764">
      <w:pPr>
        <w:pStyle w:val="Prrafodelista"/>
        <w:ind w:left="0"/>
        <w:rPr>
          <w:rFonts w:ascii="Times New Roman" w:hAnsi="Times New Roman" w:cs="Times New Roman"/>
          <w:sz w:val="24"/>
          <w:szCs w:val="24"/>
        </w:rPr>
      </w:pPr>
    </w:p>
    <w:p w14:paraId="26873C26" w14:textId="2F2D8C34" w:rsidR="003F048D" w:rsidRPr="00324662" w:rsidRDefault="003F048D" w:rsidP="00322764">
      <w:pPr>
        <w:pStyle w:val="Prrafodelista"/>
        <w:ind w:left="0"/>
        <w:rPr>
          <w:rFonts w:ascii="Times New Roman" w:hAnsi="Times New Roman" w:cs="Times New Roman"/>
          <w:b/>
          <w:bCs/>
          <w:color w:val="007BB8"/>
          <w:sz w:val="28"/>
          <w:szCs w:val="28"/>
        </w:rPr>
      </w:pPr>
      <w:r w:rsidRPr="00324662">
        <w:rPr>
          <w:rFonts w:ascii="Times New Roman" w:hAnsi="Times New Roman" w:cs="Times New Roman"/>
          <w:b/>
          <w:bCs/>
          <w:color w:val="007BB8"/>
          <w:sz w:val="28"/>
          <w:szCs w:val="28"/>
        </w:rPr>
        <w:t>CAPITULO 3- IDENTIFICACIÓN Y REVELACIÓN DE INFORMACIÓN MATERIAL</w:t>
      </w:r>
    </w:p>
    <w:p w14:paraId="010DB392" w14:textId="314C116C" w:rsidR="003F048D" w:rsidRDefault="003F048D" w:rsidP="00322764">
      <w:pPr>
        <w:pStyle w:val="Prrafodelista"/>
        <w:ind w:left="0"/>
        <w:rPr>
          <w:rFonts w:ascii="Times New Roman" w:hAnsi="Times New Roman" w:cs="Times New Roman"/>
          <w:sz w:val="24"/>
          <w:szCs w:val="24"/>
        </w:rPr>
      </w:pPr>
      <w:r w:rsidRPr="00F37F0F">
        <w:rPr>
          <w:rFonts w:ascii="Times New Roman" w:hAnsi="Times New Roman" w:cs="Times New Roman"/>
          <w:sz w:val="24"/>
          <w:szCs w:val="24"/>
        </w:rPr>
        <w:t xml:space="preserve">Este </w:t>
      </w:r>
      <w:proofErr w:type="spellStart"/>
      <w:r w:rsidRPr="00F37F0F">
        <w:rPr>
          <w:rFonts w:ascii="Times New Roman" w:hAnsi="Times New Roman" w:cs="Times New Roman"/>
          <w:sz w:val="24"/>
          <w:szCs w:val="24"/>
        </w:rPr>
        <w:t>capitulo</w:t>
      </w:r>
      <w:proofErr w:type="spellEnd"/>
      <w:r w:rsidRPr="00F37F0F">
        <w:rPr>
          <w:rFonts w:ascii="Times New Roman" w:hAnsi="Times New Roman" w:cs="Times New Roman"/>
          <w:sz w:val="24"/>
          <w:szCs w:val="24"/>
        </w:rPr>
        <w:t xml:space="preserve"> se construye a partir de los capítulos 1 y 2</w:t>
      </w:r>
      <w:r w:rsidR="00F37F0F" w:rsidRPr="00F37F0F">
        <w:rPr>
          <w:rFonts w:ascii="Times New Roman" w:hAnsi="Times New Roman" w:cs="Times New Roman"/>
          <w:sz w:val="24"/>
          <w:szCs w:val="24"/>
        </w:rPr>
        <w:t xml:space="preserve">. El </w:t>
      </w:r>
      <w:proofErr w:type="spellStart"/>
      <w:r w:rsidR="00F37F0F" w:rsidRPr="00F37F0F">
        <w:rPr>
          <w:rFonts w:ascii="Times New Roman" w:hAnsi="Times New Roman" w:cs="Times New Roman"/>
          <w:sz w:val="24"/>
          <w:szCs w:val="24"/>
        </w:rPr>
        <w:t>capitulo</w:t>
      </w:r>
      <w:proofErr w:type="spellEnd"/>
      <w:r w:rsidR="00F37F0F" w:rsidRPr="00F37F0F">
        <w:rPr>
          <w:rFonts w:ascii="Times New Roman" w:hAnsi="Times New Roman" w:cs="Times New Roman"/>
          <w:sz w:val="24"/>
          <w:szCs w:val="24"/>
        </w:rPr>
        <w:t xml:space="preserve"> 1 explica la definición de información material y su aplicación de acuerdo con los ISSB. El </w:t>
      </w:r>
      <w:proofErr w:type="spellStart"/>
      <w:r w:rsidR="00F37F0F" w:rsidRPr="00F37F0F">
        <w:rPr>
          <w:rFonts w:ascii="Times New Roman" w:hAnsi="Times New Roman" w:cs="Times New Roman"/>
          <w:sz w:val="24"/>
          <w:szCs w:val="24"/>
        </w:rPr>
        <w:t>capitulo</w:t>
      </w:r>
      <w:proofErr w:type="spellEnd"/>
      <w:r w:rsidR="00F37F0F" w:rsidRPr="00F37F0F">
        <w:rPr>
          <w:rFonts w:ascii="Times New Roman" w:hAnsi="Times New Roman" w:cs="Times New Roman"/>
          <w:sz w:val="24"/>
          <w:szCs w:val="24"/>
        </w:rPr>
        <w:t xml:space="preserve"> 2 que significa para los ISSB que los riesgos y oportunidades podrían esperar razonablemente afecten a un</w:t>
      </w:r>
      <w:r w:rsidR="00F37F0F">
        <w:rPr>
          <w:rFonts w:ascii="Times New Roman" w:hAnsi="Times New Roman" w:cs="Times New Roman"/>
          <w:sz w:val="24"/>
          <w:szCs w:val="24"/>
        </w:rPr>
        <w:t>a</w:t>
      </w:r>
      <w:r w:rsidR="00F37F0F" w:rsidRPr="00F37F0F">
        <w:rPr>
          <w:rFonts w:ascii="Times New Roman" w:hAnsi="Times New Roman" w:cs="Times New Roman"/>
          <w:sz w:val="24"/>
          <w:szCs w:val="24"/>
        </w:rPr>
        <w:t xml:space="preserve"> entidad en el futuro y como identificar los riesgos y oportunidades.</w:t>
      </w:r>
    </w:p>
    <w:p w14:paraId="4EEDB772" w14:textId="3FA73A76" w:rsidR="00F37F0F" w:rsidRDefault="00F37F0F" w:rsidP="00322764">
      <w:pPr>
        <w:pStyle w:val="Prrafodelista"/>
        <w:ind w:left="0"/>
        <w:rPr>
          <w:rFonts w:ascii="Times New Roman" w:hAnsi="Times New Roman" w:cs="Times New Roman"/>
          <w:sz w:val="24"/>
          <w:szCs w:val="24"/>
        </w:rPr>
      </w:pPr>
      <w:r>
        <w:rPr>
          <w:rFonts w:ascii="Times New Roman" w:hAnsi="Times New Roman" w:cs="Times New Roman"/>
          <w:sz w:val="24"/>
          <w:szCs w:val="24"/>
        </w:rPr>
        <w:t>Trayendo estas explicac</w:t>
      </w:r>
      <w:r w:rsidR="00687C2E">
        <w:rPr>
          <w:rFonts w:ascii="Times New Roman" w:hAnsi="Times New Roman" w:cs="Times New Roman"/>
          <w:sz w:val="24"/>
          <w:szCs w:val="24"/>
        </w:rPr>
        <w:t>iones</w:t>
      </w:r>
      <w:r>
        <w:rPr>
          <w:rFonts w:ascii="Times New Roman" w:hAnsi="Times New Roman" w:cs="Times New Roman"/>
          <w:sz w:val="24"/>
          <w:szCs w:val="24"/>
        </w:rPr>
        <w:t xml:space="preserve"> juntas, en el </w:t>
      </w:r>
      <w:proofErr w:type="spellStart"/>
      <w:r>
        <w:rPr>
          <w:rFonts w:ascii="Times New Roman" w:hAnsi="Times New Roman" w:cs="Times New Roman"/>
          <w:sz w:val="24"/>
          <w:szCs w:val="24"/>
        </w:rPr>
        <w:t>capitulo</w:t>
      </w:r>
      <w:proofErr w:type="spellEnd"/>
      <w:r>
        <w:rPr>
          <w:rFonts w:ascii="Times New Roman" w:hAnsi="Times New Roman" w:cs="Times New Roman"/>
          <w:sz w:val="24"/>
          <w:szCs w:val="24"/>
        </w:rPr>
        <w:t xml:space="preserve"> 3 explica </w:t>
      </w:r>
      <w:proofErr w:type="spellStart"/>
      <w:r>
        <w:rPr>
          <w:rFonts w:ascii="Times New Roman" w:hAnsi="Times New Roman" w:cs="Times New Roman"/>
          <w:sz w:val="24"/>
          <w:szCs w:val="24"/>
        </w:rPr>
        <w:t>como</w:t>
      </w:r>
      <w:proofErr w:type="spellEnd"/>
      <w:r>
        <w:rPr>
          <w:rFonts w:ascii="Times New Roman" w:hAnsi="Times New Roman" w:cs="Times New Roman"/>
          <w:sz w:val="24"/>
          <w:szCs w:val="24"/>
        </w:rPr>
        <w:t xml:space="preserve"> aplicar los requerimientos de los ISSB para identificar</w:t>
      </w:r>
      <w:r w:rsidR="00687C2E">
        <w:rPr>
          <w:rFonts w:ascii="Times New Roman" w:hAnsi="Times New Roman" w:cs="Times New Roman"/>
          <w:sz w:val="24"/>
          <w:szCs w:val="24"/>
        </w:rPr>
        <w:t xml:space="preserve"> y revelar información material acerca de</w:t>
      </w:r>
      <w:r>
        <w:rPr>
          <w:rFonts w:ascii="Times New Roman" w:hAnsi="Times New Roman" w:cs="Times New Roman"/>
          <w:sz w:val="24"/>
          <w:szCs w:val="24"/>
        </w:rPr>
        <w:t xml:space="preserve"> los riesgos y oportunidades relacionados con la sostenibilidad que podría esperarse que razonablemente afecten a la entidad en futuro.</w:t>
      </w:r>
    </w:p>
    <w:p w14:paraId="67D2D3CB" w14:textId="7F39807F" w:rsidR="00687C2E" w:rsidRDefault="00687C2E" w:rsidP="00322764">
      <w:pPr>
        <w:pStyle w:val="Prrafodelista"/>
        <w:ind w:left="0"/>
        <w:rPr>
          <w:rFonts w:ascii="Times New Roman" w:hAnsi="Times New Roman" w:cs="Times New Roman"/>
          <w:sz w:val="24"/>
          <w:szCs w:val="24"/>
        </w:rPr>
      </w:pPr>
      <w:r>
        <w:rPr>
          <w:rFonts w:ascii="Times New Roman" w:hAnsi="Times New Roman" w:cs="Times New Roman"/>
          <w:sz w:val="24"/>
          <w:szCs w:val="24"/>
        </w:rPr>
        <w:t>Una</w:t>
      </w:r>
      <w:r w:rsidR="008938F4">
        <w:rPr>
          <w:rFonts w:ascii="Times New Roman" w:hAnsi="Times New Roman" w:cs="Times New Roman"/>
          <w:sz w:val="24"/>
          <w:szCs w:val="24"/>
        </w:rPr>
        <w:t xml:space="preserve"> entidad</w:t>
      </w:r>
      <w:r>
        <w:rPr>
          <w:rFonts w:ascii="Times New Roman" w:hAnsi="Times New Roman" w:cs="Times New Roman"/>
          <w:sz w:val="24"/>
          <w:szCs w:val="24"/>
        </w:rPr>
        <w:t xml:space="preserve"> podría encontrar útil seguir un proceso al identificar y revelar información material acerque de aquellos riesgos y oportunidades relacionados con la sostenibilidad. El proceso de cuatro pasos se descri</w:t>
      </w:r>
      <w:r w:rsidR="00B055F4">
        <w:rPr>
          <w:rFonts w:ascii="Times New Roman" w:hAnsi="Times New Roman" w:cs="Times New Roman"/>
          <w:sz w:val="24"/>
          <w:szCs w:val="24"/>
        </w:rPr>
        <w:t>b</w:t>
      </w:r>
      <w:r>
        <w:rPr>
          <w:rFonts w:ascii="Times New Roman" w:hAnsi="Times New Roman" w:cs="Times New Roman"/>
          <w:sz w:val="24"/>
          <w:szCs w:val="24"/>
        </w:rPr>
        <w:t>e en este capítulo,</w:t>
      </w:r>
      <w:r w:rsidR="00B055F4">
        <w:rPr>
          <w:rFonts w:ascii="Times New Roman" w:hAnsi="Times New Roman" w:cs="Times New Roman"/>
          <w:sz w:val="24"/>
          <w:szCs w:val="24"/>
        </w:rPr>
        <w:t xml:space="preserve"> y graficado en la figura 3.1, es ejemplo representando el proceso y </w:t>
      </w:r>
      <w:proofErr w:type="spellStart"/>
      <w:r w:rsidR="00B055F4">
        <w:rPr>
          <w:rFonts w:ascii="Times New Roman" w:hAnsi="Times New Roman" w:cs="Times New Roman"/>
          <w:sz w:val="24"/>
          <w:szCs w:val="24"/>
        </w:rPr>
        <w:t>esta</w:t>
      </w:r>
      <w:proofErr w:type="spellEnd"/>
      <w:r w:rsidR="00B055F4">
        <w:rPr>
          <w:rFonts w:ascii="Times New Roman" w:hAnsi="Times New Roman" w:cs="Times New Roman"/>
          <w:sz w:val="24"/>
          <w:szCs w:val="24"/>
        </w:rPr>
        <w:t xml:space="preserve"> diseñado como una guía para ayudar a las empresas aplicar eficiente y eficazmente su juicio.</w:t>
      </w:r>
      <w:r>
        <w:rPr>
          <w:rFonts w:ascii="Times New Roman" w:hAnsi="Times New Roman" w:cs="Times New Roman"/>
          <w:sz w:val="24"/>
          <w:szCs w:val="24"/>
        </w:rPr>
        <w:t xml:space="preserve"> </w:t>
      </w:r>
    </w:p>
    <w:p w14:paraId="3F33FA08" w14:textId="018C9DBB" w:rsidR="00687C2E" w:rsidRDefault="00DE17A7" w:rsidP="00322764">
      <w:pPr>
        <w:pStyle w:val="Prrafodelista"/>
        <w:ind w:left="0"/>
        <w:rPr>
          <w:rFonts w:ascii="Times New Roman" w:hAnsi="Times New Roman" w:cs="Times New Roman"/>
          <w:b/>
          <w:bCs/>
          <w:sz w:val="24"/>
          <w:szCs w:val="24"/>
        </w:rPr>
      </w:pPr>
      <w:r>
        <w:rPr>
          <w:rFonts w:ascii="Times New Roman" w:hAnsi="Times New Roman" w:cs="Times New Roman"/>
          <w:sz w:val="24"/>
          <w:szCs w:val="24"/>
        </w:rPr>
        <w:t>Fig. 3.</w:t>
      </w:r>
      <w:r w:rsidRPr="009D4A20">
        <w:rPr>
          <w:rFonts w:ascii="Times New Roman" w:hAnsi="Times New Roman" w:cs="Times New Roman"/>
          <w:b/>
          <w:bCs/>
          <w:sz w:val="24"/>
          <w:szCs w:val="24"/>
        </w:rPr>
        <w:t>1 Identificación y revelación de información material relacionada con riesgos y oportunidades relacionados con la sostenibilidad</w:t>
      </w:r>
      <w:r w:rsidR="009D4A20" w:rsidRPr="009D4A20">
        <w:rPr>
          <w:rFonts w:ascii="Times New Roman" w:hAnsi="Times New Roman" w:cs="Times New Roman"/>
          <w:b/>
          <w:bCs/>
          <w:sz w:val="24"/>
          <w:szCs w:val="24"/>
        </w:rPr>
        <w:t xml:space="preserve"> que podrían afectar a un</w:t>
      </w:r>
      <w:r w:rsidR="0049542D">
        <w:rPr>
          <w:rFonts w:ascii="Times New Roman" w:hAnsi="Times New Roman" w:cs="Times New Roman"/>
          <w:b/>
          <w:bCs/>
          <w:sz w:val="24"/>
          <w:szCs w:val="24"/>
        </w:rPr>
        <w:t>a</w:t>
      </w:r>
      <w:r w:rsidR="009D4A20" w:rsidRPr="009D4A20">
        <w:rPr>
          <w:rFonts w:ascii="Times New Roman" w:hAnsi="Times New Roman" w:cs="Times New Roman"/>
          <w:b/>
          <w:bCs/>
          <w:sz w:val="24"/>
          <w:szCs w:val="24"/>
        </w:rPr>
        <w:t xml:space="preserve"> entidad en el futuro.</w:t>
      </w:r>
      <w:r w:rsidRPr="009D4A20">
        <w:rPr>
          <w:rFonts w:ascii="Times New Roman" w:hAnsi="Times New Roman" w:cs="Times New Roman"/>
          <w:b/>
          <w:bCs/>
          <w:sz w:val="24"/>
          <w:szCs w:val="24"/>
        </w:rPr>
        <w:t xml:space="preserve"> </w:t>
      </w:r>
    </w:p>
    <w:p w14:paraId="2A377F06" w14:textId="77777777" w:rsidR="00146DF3" w:rsidRDefault="00146DF3" w:rsidP="00322764">
      <w:pPr>
        <w:pStyle w:val="Prrafodelista"/>
        <w:ind w:left="0"/>
        <w:rPr>
          <w:rFonts w:ascii="Times New Roman" w:hAnsi="Times New Roman" w:cs="Times New Roman"/>
          <w:b/>
          <w:bCs/>
          <w:sz w:val="24"/>
          <w:szCs w:val="24"/>
        </w:rPr>
      </w:pPr>
    </w:p>
    <w:p w14:paraId="5672448D" w14:textId="77777777" w:rsidR="00146DF3" w:rsidRDefault="00146DF3" w:rsidP="00322764">
      <w:pPr>
        <w:pStyle w:val="Prrafodelista"/>
        <w:ind w:left="0"/>
        <w:rPr>
          <w:rFonts w:ascii="Times New Roman" w:hAnsi="Times New Roman" w:cs="Times New Roman"/>
          <w:b/>
          <w:bCs/>
          <w:sz w:val="24"/>
          <w:szCs w:val="24"/>
        </w:rPr>
      </w:pPr>
    </w:p>
    <w:p w14:paraId="7B4C96B2" w14:textId="77777777" w:rsidR="00146DF3" w:rsidRPr="009D4A20" w:rsidRDefault="00146DF3" w:rsidP="00322764">
      <w:pPr>
        <w:pStyle w:val="Prrafodelista"/>
        <w:ind w:left="0"/>
        <w:rPr>
          <w:rFonts w:ascii="Times New Roman" w:hAnsi="Times New Roman" w:cs="Times New Roman"/>
          <w:b/>
          <w:bCs/>
          <w:sz w:val="24"/>
          <w:szCs w:val="24"/>
        </w:rPr>
      </w:pPr>
    </w:p>
    <w:p w14:paraId="1EB2738B" w14:textId="2D267682" w:rsidR="003F048D" w:rsidRPr="003F048D" w:rsidRDefault="00A43FCE" w:rsidP="00322764">
      <w:pPr>
        <w:pStyle w:val="Prrafodelista"/>
        <w:ind w:left="0"/>
        <w:rPr>
          <w:rFonts w:ascii="Times New Roman" w:hAnsi="Times New Roman" w:cs="Times New Roman"/>
          <w:sz w:val="24"/>
          <w:szCs w:val="24"/>
        </w:rPr>
      </w:pPr>
      <w:r>
        <w:rPr>
          <w:rFonts w:ascii="Times New Roman" w:hAnsi="Times New Roman" w:cs="Times New Roman"/>
          <w:b/>
          <w:bCs/>
          <w:noProof/>
          <w:color w:val="00B0F0"/>
          <w:sz w:val="28"/>
          <w:szCs w:val="28"/>
        </w:rPr>
        <mc:AlternateContent>
          <mc:Choice Requires="wps">
            <w:drawing>
              <wp:anchor distT="0" distB="0" distL="114300" distR="114300" simplePos="0" relativeHeight="251764736" behindDoc="0" locked="0" layoutInCell="1" allowOverlap="1" wp14:anchorId="51B01D8A" wp14:editId="24EAE2C8">
                <wp:simplePos x="0" y="0"/>
                <wp:positionH relativeFrom="column">
                  <wp:posOffset>3448050</wp:posOffset>
                </wp:positionH>
                <wp:positionV relativeFrom="paragraph">
                  <wp:posOffset>158750</wp:posOffset>
                </wp:positionV>
                <wp:extent cx="2352675" cy="619125"/>
                <wp:effectExtent l="0" t="0" r="28575" b="28575"/>
                <wp:wrapNone/>
                <wp:docPr id="1885623637" name="Rectángulo: esquinas redondeadas 66"/>
                <wp:cNvGraphicFramePr/>
                <a:graphic xmlns:a="http://schemas.openxmlformats.org/drawingml/2006/main">
                  <a:graphicData uri="http://schemas.microsoft.com/office/word/2010/wordprocessingShape">
                    <wps:wsp>
                      <wps:cNvSpPr/>
                      <wps:spPr>
                        <a:xfrm>
                          <a:off x="0" y="0"/>
                          <a:ext cx="2352675" cy="619125"/>
                        </a:xfrm>
                        <a:prstGeom prst="roundRect">
                          <a:avLst/>
                        </a:prstGeom>
                        <a:solidFill>
                          <a:srgbClr val="00B0F0"/>
                        </a:solidFill>
                        <a:ln w="12700" cap="flat" cmpd="sng" algn="ctr">
                          <a:solidFill>
                            <a:srgbClr val="4EA72E"/>
                          </a:solidFill>
                          <a:prstDash val="solid"/>
                          <a:miter lim="800000"/>
                        </a:ln>
                        <a:effectLst/>
                      </wps:spPr>
                      <wps:txbx>
                        <w:txbxContent>
                          <w:p w14:paraId="58D362C8" w14:textId="074B362F" w:rsidR="0049542D" w:rsidRPr="0049542D" w:rsidRDefault="0049542D" w:rsidP="0049542D">
                            <w:pPr>
                              <w:jc w:val="center"/>
                              <w:rPr>
                                <w:color w:val="FFFFFF" w:themeColor="background1"/>
                              </w:rPr>
                            </w:pPr>
                            <w:r w:rsidRPr="0049542D">
                              <w:rPr>
                                <w:color w:val="FFFFFF" w:themeColor="background1"/>
                              </w:rPr>
                              <w:t>Salida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B01D8A" id="Rectángulo: esquinas redondeadas 66" o:spid="_x0000_s1078" style="position:absolute;margin-left:271.5pt;margin-top:12.5pt;width:185.25pt;height:48.75pt;z-index:2517647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" fillcolor="#00b0f0" strokecolor="#4ea72e" strokeweight="1pt">
                <v:stroke joinstyle="miter"/>
                <v:textbox>
                  <w:txbxContent>
                    <w:p w14:paraId="58D362C8" w14:textId="074B362F" w:rsidR="0049542D" w:rsidRPr="0049542D" w:rsidRDefault="0049542D" w:rsidP="0049542D">
                      <w:pPr>
                        <w:jc w:val="center"/>
                        <w:rPr>
                          <w:color w:val="FFFFFF" w:themeColor="background1"/>
                        </w:rPr>
                      </w:pPr>
                      <w:r w:rsidRPr="0049542D">
                        <w:rPr>
                          <w:color w:val="FFFFFF" w:themeColor="background1"/>
                        </w:rPr>
                        <w:t>Salida</w:t>
                      </w:r>
                    </w:p>
                  </w:txbxContent>
                </v:textbox>
              </v:roundrect>
            </w:pict>
          </mc:Fallback>
        </mc:AlternateContent>
      </w:r>
      <w:r>
        <w:rPr>
          <w:rFonts w:ascii="Times New Roman" w:hAnsi="Times New Roman" w:cs="Times New Roman"/>
          <w:b/>
          <w:bCs/>
          <w:noProof/>
          <w:color w:val="00B0F0"/>
          <w:sz w:val="28"/>
          <w:szCs w:val="28"/>
        </w:rPr>
        <mc:AlternateContent>
          <mc:Choice Requires="wps">
            <w:drawing>
              <wp:anchor distT="0" distB="0" distL="114300" distR="114300" simplePos="0" relativeHeight="251762688" behindDoc="0" locked="0" layoutInCell="1" allowOverlap="1" wp14:anchorId="2AC8D7F9" wp14:editId="643C1C5D">
                <wp:simplePos x="0" y="0"/>
                <wp:positionH relativeFrom="column">
                  <wp:posOffset>72390</wp:posOffset>
                </wp:positionH>
                <wp:positionV relativeFrom="paragraph">
                  <wp:posOffset>152400</wp:posOffset>
                </wp:positionV>
                <wp:extent cx="2352675" cy="619125"/>
                <wp:effectExtent l="0" t="0" r="28575" b="28575"/>
                <wp:wrapNone/>
                <wp:docPr id="1258722019" name="Rectángulo: esquinas redondeadas 66"/>
                <wp:cNvGraphicFramePr/>
                <a:graphic xmlns:a="http://schemas.openxmlformats.org/drawingml/2006/main">
                  <a:graphicData uri="http://schemas.microsoft.com/office/word/2010/wordprocessingShape">
                    <wps:wsp>
                      <wps:cNvSpPr/>
                      <wps:spPr>
                        <a:xfrm>
                          <a:off x="0" y="0"/>
                          <a:ext cx="2352675" cy="619125"/>
                        </a:xfrm>
                        <a:prstGeom prst="roundRect">
                          <a:avLst/>
                        </a:prstGeom>
                        <a:solidFill>
                          <a:srgbClr val="00B0F0"/>
                        </a:solidFill>
                      </wps:spPr>
                      <wps:style>
                        <a:lnRef idx="2">
                          <a:schemeClr val="accent6"/>
                        </a:lnRef>
                        <a:fillRef idx="1">
                          <a:schemeClr val="lt1"/>
                        </a:fillRef>
                        <a:effectRef idx="0">
                          <a:schemeClr val="accent6"/>
                        </a:effectRef>
                        <a:fontRef idx="minor">
                          <a:schemeClr val="dk1"/>
                        </a:fontRef>
                      </wps:style>
                      <wps:txbx>
                        <w:txbxContent>
                          <w:p w14:paraId="4FD02D9D" w14:textId="53A3F500" w:rsidR="0049542D" w:rsidRPr="0049542D" w:rsidRDefault="0049542D" w:rsidP="0049542D">
                            <w:pPr>
                              <w:jc w:val="center"/>
                              <w:rPr>
                                <w:color w:val="FFFFFF" w:themeColor="background1"/>
                              </w:rPr>
                            </w:pPr>
                            <w:r>
                              <w:rPr>
                                <w:color w:val="FFFFFF" w:themeColor="background1"/>
                              </w:rPr>
                              <w:t>Paso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C8D7F9" id="_x0000_s1079" style="position:absolute;margin-left:5.7pt;margin-top:12pt;width:185.25pt;height:48.75pt;z-index:2517626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" fillcolor="#00b0f0" strokecolor="#4ea72e [3209]" strokeweight="1pt">
                <v:stroke joinstyle="miter"/>
                <v:textbox>
                  <w:txbxContent>
                    <w:p w14:paraId="4FD02D9D" w14:textId="53A3F500" w:rsidR="0049542D" w:rsidRPr="0049542D" w:rsidRDefault="0049542D" w:rsidP="0049542D">
                      <w:pPr>
                        <w:jc w:val="center"/>
                        <w:rPr>
                          <w:color w:val="FFFFFF" w:themeColor="background1"/>
                        </w:rPr>
                      </w:pPr>
                      <w:r>
                        <w:rPr>
                          <w:color w:val="FFFFFF" w:themeColor="background1"/>
                        </w:rPr>
                        <w:t>Paso</w:t>
                      </w:r>
                    </w:p>
                  </w:txbxContent>
                </v:textbox>
              </v:roundrect>
            </w:pict>
          </mc:Fallback>
        </mc:AlternateContent>
      </w:r>
    </w:p>
    <w:p w14:paraId="319B5488" w14:textId="45286165" w:rsidR="00322764" w:rsidRPr="00322764" w:rsidRDefault="00322764" w:rsidP="00322764">
      <w:pPr>
        <w:pStyle w:val="Prrafodelista"/>
        <w:rPr>
          <w:rFonts w:ascii="Times New Roman" w:hAnsi="Times New Roman" w:cs="Times New Roman"/>
          <w:b/>
          <w:bCs/>
          <w:color w:val="00B0F0"/>
          <w:sz w:val="28"/>
          <w:szCs w:val="28"/>
        </w:rPr>
      </w:pPr>
    </w:p>
    <w:p w14:paraId="57BBD517" w14:textId="08A17433" w:rsidR="00811F34" w:rsidRDefault="00811F34" w:rsidP="00D367A7">
      <w:pPr>
        <w:rPr>
          <w:rFonts w:ascii="Times New Roman" w:hAnsi="Times New Roman" w:cs="Times New Roman"/>
        </w:rPr>
      </w:pPr>
    </w:p>
    <w:p w14:paraId="76CF2517" w14:textId="54EADAAB" w:rsidR="00B40850" w:rsidRDefault="00B40850" w:rsidP="00D367A7">
      <w:pPr>
        <w:rPr>
          <w:rFonts w:ascii="Times New Roman" w:hAnsi="Times New Roman" w:cs="Times New Roman"/>
        </w:rPr>
      </w:pPr>
    </w:p>
    <w:p w14:paraId="6C50492A" w14:textId="05DF5433" w:rsidR="0049542D" w:rsidRDefault="0033218A" w:rsidP="00D367A7">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7214" behindDoc="0" locked="0" layoutInCell="1" allowOverlap="1" wp14:anchorId="5BD5BAE7" wp14:editId="0AD9B9E0">
                <wp:simplePos x="0" y="0"/>
                <wp:positionH relativeFrom="column">
                  <wp:posOffset>34290</wp:posOffset>
                </wp:positionH>
                <wp:positionV relativeFrom="paragraph">
                  <wp:posOffset>12065</wp:posOffset>
                </wp:positionV>
                <wp:extent cx="5724525" cy="1619250"/>
                <wp:effectExtent l="0" t="0" r="28575" b="19050"/>
                <wp:wrapNone/>
                <wp:docPr id="1799481318" name="Rectángulo 67"/>
                <wp:cNvGraphicFramePr/>
                <a:graphic xmlns:a="http://schemas.openxmlformats.org/drawingml/2006/main">
                  <a:graphicData uri="http://schemas.microsoft.com/office/word/2010/wordprocessingShape">
                    <wps:wsp>
                      <wps:cNvSpPr/>
                      <wps:spPr>
                        <a:xfrm>
                          <a:off x="0" y="0"/>
                          <a:ext cx="5724525" cy="1619250"/>
                        </a:xfrm>
                        <a:prstGeom prst="rect">
                          <a:avLst/>
                        </a:prstGeom>
                        <a:solidFill>
                          <a:schemeClr val="bg2">
                            <a:lumMod val="90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AD5809" id="Rectángulo 67" o:spid="_x0000_s1026" style="position:absolute;margin-left:2.7pt;margin-top:.95pt;width:450.75pt;height:127.5pt;z-index:25165721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" fillcolor="#d0d0d0 [2894]" strokecolor="#4ea72e [3209]" strokeweight="1pt"/>
            </w:pict>
          </mc:Fallback>
        </mc:AlternateContent>
      </w:r>
      <w:r>
        <w:rPr>
          <w:rFonts w:ascii="Times New Roman" w:hAnsi="Times New Roman" w:cs="Times New Roman"/>
          <w:noProof/>
        </w:rPr>
        <mc:AlternateContent>
          <mc:Choice Requires="wps">
            <w:drawing>
              <wp:anchor distT="0" distB="0" distL="114300" distR="114300" simplePos="0" relativeHeight="251812864" behindDoc="0" locked="0" layoutInCell="1" allowOverlap="1" wp14:anchorId="77E733B3" wp14:editId="23276E83">
                <wp:simplePos x="0" y="0"/>
                <wp:positionH relativeFrom="margin">
                  <wp:align>right</wp:align>
                </wp:positionH>
                <wp:positionV relativeFrom="paragraph">
                  <wp:posOffset>183515</wp:posOffset>
                </wp:positionV>
                <wp:extent cx="1971675" cy="1114425"/>
                <wp:effectExtent l="0" t="0" r="28575" b="28575"/>
                <wp:wrapNone/>
                <wp:docPr id="1714141158" name="Rectángulo 68"/>
                <wp:cNvGraphicFramePr/>
                <a:graphic xmlns:a="http://schemas.openxmlformats.org/drawingml/2006/main">
                  <a:graphicData uri="http://schemas.microsoft.com/office/word/2010/wordprocessingShape">
                    <wps:wsp>
                      <wps:cNvSpPr/>
                      <wps:spPr>
                        <a:xfrm>
                          <a:off x="0" y="0"/>
                          <a:ext cx="1971675" cy="1114425"/>
                        </a:xfrm>
                        <a:prstGeom prst="rect">
                          <a:avLst/>
                        </a:prstGeom>
                        <a:solidFill>
                          <a:sysClr val="window" lastClr="FFFFFF"/>
                        </a:solidFill>
                        <a:ln w="12700" cap="flat" cmpd="sng" algn="ctr">
                          <a:solidFill>
                            <a:srgbClr val="4EA72E"/>
                          </a:solidFill>
                          <a:prstDash val="solid"/>
                          <a:miter lim="800000"/>
                        </a:ln>
                        <a:effectLst/>
                      </wps:spPr>
                      <wps:txbx>
                        <w:txbxContent>
                          <w:p w14:paraId="236D8AD4" w14:textId="402AD830" w:rsidR="00A43FCE" w:rsidRDefault="00A43FCE" w:rsidP="00A43FCE">
                            <w:pPr>
                              <w:jc w:val="center"/>
                            </w:pPr>
                            <w:r>
                              <w:t>Un conjunto de información potencialmente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733B3" id="Rectángulo 68" o:spid="_x0000_s1080" style="position:absolute;margin-left:104.05pt;margin-top:14.45pt;width:155.25pt;height:87.75pt;z-index:251812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" fillcolor="window" strokecolor="#4ea72e" strokeweight="1pt">
                <v:textbox>
                  <w:txbxContent>
                    <w:p w14:paraId="236D8AD4" w14:textId="402AD830" w:rsidR="00A43FCE" w:rsidRDefault="00A43FCE" w:rsidP="00A43FCE">
                      <w:pPr>
                        <w:jc w:val="center"/>
                      </w:pPr>
                      <w:r>
                        <w:t>Un conjunto de información potencialmente material</w:t>
                      </w:r>
                    </w:p>
                  </w:txbxContent>
                </v:textbox>
                <w10:wrap anchorx="margin"/>
              </v:rect>
            </w:pict>
          </mc:Fallback>
        </mc:AlternateContent>
      </w:r>
      <w:r>
        <w:rPr>
          <w:rFonts w:ascii="Times New Roman" w:hAnsi="Times New Roman" w:cs="Times New Roman"/>
          <w:noProof/>
        </w:rPr>
        <mc:AlternateContent>
          <mc:Choice Requires="wps">
            <w:drawing>
              <wp:anchor distT="0" distB="0" distL="114300" distR="114300" simplePos="0" relativeHeight="251811840" behindDoc="0" locked="0" layoutInCell="1" allowOverlap="1" wp14:anchorId="4F8F070F" wp14:editId="0277B4FE">
                <wp:simplePos x="0" y="0"/>
                <wp:positionH relativeFrom="column">
                  <wp:posOffset>520065</wp:posOffset>
                </wp:positionH>
                <wp:positionV relativeFrom="paragraph">
                  <wp:posOffset>250190</wp:posOffset>
                </wp:positionV>
                <wp:extent cx="1971675" cy="1114425"/>
                <wp:effectExtent l="0" t="0" r="28575" b="28575"/>
                <wp:wrapNone/>
                <wp:docPr id="1381816752" name="Rectángulo 68"/>
                <wp:cNvGraphicFramePr/>
                <a:graphic xmlns:a="http://schemas.openxmlformats.org/drawingml/2006/main">
                  <a:graphicData uri="http://schemas.microsoft.com/office/word/2010/wordprocessingShape">
                    <wps:wsp>
                      <wps:cNvSpPr/>
                      <wps:spPr>
                        <a:xfrm>
                          <a:off x="0" y="0"/>
                          <a:ext cx="1971675" cy="11144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B9E852" w14:textId="45898F93" w:rsidR="0049542D" w:rsidRPr="0049542D" w:rsidRDefault="0049542D" w:rsidP="0049542D">
                            <w:pPr>
                              <w:jc w:val="both"/>
                              <w:rPr>
                                <w:rFonts w:ascii="Times New Roman" w:hAnsi="Times New Roman" w:cs="Times New Roman"/>
                              </w:rPr>
                            </w:pPr>
                            <w:r w:rsidRPr="0049542D">
                              <w:rPr>
                                <w:rFonts w:ascii="Times New Roman" w:hAnsi="Times New Roman" w:cs="Times New Roman"/>
                              </w:rPr>
                              <w:t>Identificación de información acerca de riesgos y oportunidades que podrían ser materiales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F070F" id="_x0000_s1081" style="position:absolute;margin-left:40.95pt;margin-top:19.7pt;width:155.25pt;height:87.7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" fillcolor="white [3201]" strokecolor="#4ea72e [3209]" strokeweight="1pt">
                <v:textbox>
                  <w:txbxContent>
                    <w:p w14:paraId="18B9E852" w14:textId="45898F93" w:rsidR="0049542D" w:rsidRPr="0049542D" w:rsidRDefault="0049542D" w:rsidP="0049542D">
                      <w:pPr>
                        <w:jc w:val="both"/>
                        <w:rPr>
                          <w:rFonts w:ascii="Times New Roman" w:hAnsi="Times New Roman" w:cs="Times New Roman"/>
                        </w:rPr>
                      </w:pPr>
                      <w:r w:rsidRPr="0049542D">
                        <w:rPr>
                          <w:rFonts w:ascii="Times New Roman" w:hAnsi="Times New Roman" w:cs="Times New Roman"/>
                        </w:rPr>
                        <w:t>Identificación de información acerca de riesgos y oportunidades que podrían ser materiales</w:t>
                      </w:r>
                    </w:p>
                  </w:txbxContent>
                </v:textbox>
              </v:rect>
            </w:pict>
          </mc:Fallback>
        </mc:AlternateContent>
      </w:r>
    </w:p>
    <w:p w14:paraId="135269E8" w14:textId="06AD1AB5" w:rsidR="00A43FCE" w:rsidRDefault="00A43FCE" w:rsidP="00D367A7">
      <w:pPr>
        <w:rPr>
          <w:rFonts w:ascii="Times New Roman" w:hAnsi="Times New Roman" w:cs="Times New Roman"/>
        </w:rPr>
      </w:pPr>
    </w:p>
    <w:p w14:paraId="639315E5" w14:textId="39E633B2" w:rsidR="00A43FCE" w:rsidRDefault="005C67AA" w:rsidP="00D367A7">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09792" behindDoc="0" locked="0" layoutInCell="1" allowOverlap="1" wp14:anchorId="173ED0C3" wp14:editId="0ECA22F6">
                <wp:simplePos x="0" y="0"/>
                <wp:positionH relativeFrom="column">
                  <wp:posOffset>2520315</wp:posOffset>
                </wp:positionH>
                <wp:positionV relativeFrom="paragraph">
                  <wp:posOffset>51435</wp:posOffset>
                </wp:positionV>
                <wp:extent cx="1028700" cy="409575"/>
                <wp:effectExtent l="0" t="19050" r="38100" b="47625"/>
                <wp:wrapNone/>
                <wp:docPr id="1022734019" name="Flecha: a la derecha 69"/>
                <wp:cNvGraphicFramePr/>
                <a:graphic xmlns:a="http://schemas.openxmlformats.org/drawingml/2006/main">
                  <a:graphicData uri="http://schemas.microsoft.com/office/word/2010/wordprocessingShape">
                    <wps:wsp>
                      <wps:cNvSpPr/>
                      <wps:spPr>
                        <a:xfrm>
                          <a:off x="0" y="0"/>
                          <a:ext cx="1028700" cy="409575"/>
                        </a:xfrm>
                        <a:prstGeom prst="rightArrow">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2CB6A9" id="Flecha: a la derecha 69" o:spid="_x0000_s1026" type="#_x0000_t13" style="position:absolute;margin-left:198.45pt;margin-top:4.05pt;width:81pt;height:32.25pt;z-index:25180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" adj="17300" fillcolor="#156082" strokecolor="#042433" strokeweight="1pt"/>
            </w:pict>
          </mc:Fallback>
        </mc:AlternateContent>
      </w:r>
      <w:r w:rsidR="00A43FCE">
        <w:rPr>
          <w:rFonts w:ascii="Times New Roman" w:hAnsi="Times New Roman" w:cs="Times New Roman"/>
          <w:noProof/>
        </w:rPr>
        <mc:AlternateContent>
          <mc:Choice Requires="wps">
            <w:drawing>
              <wp:anchor distT="0" distB="0" distL="114300" distR="114300" simplePos="0" relativeHeight="251810816" behindDoc="0" locked="0" layoutInCell="1" allowOverlap="1" wp14:anchorId="4D0FFCF2" wp14:editId="1034716D">
                <wp:simplePos x="0" y="0"/>
                <wp:positionH relativeFrom="column">
                  <wp:posOffset>34290</wp:posOffset>
                </wp:positionH>
                <wp:positionV relativeFrom="paragraph">
                  <wp:posOffset>147955</wp:posOffset>
                </wp:positionV>
                <wp:extent cx="428625" cy="438150"/>
                <wp:effectExtent l="0" t="0" r="28575" b="19050"/>
                <wp:wrapNone/>
                <wp:docPr id="252480379" name="Elipse 70"/>
                <wp:cNvGraphicFramePr/>
                <a:graphic xmlns:a="http://schemas.openxmlformats.org/drawingml/2006/main">
                  <a:graphicData uri="http://schemas.microsoft.com/office/word/2010/wordprocessingShape">
                    <wps:wsp>
                      <wps:cNvSpPr/>
                      <wps:spPr>
                        <a:xfrm>
                          <a:off x="0" y="0"/>
                          <a:ext cx="428625" cy="438150"/>
                        </a:xfrm>
                        <a:prstGeom prst="ellipse">
                          <a:avLst/>
                        </a:prstGeom>
                        <a:solidFill>
                          <a:srgbClr val="156082"/>
                        </a:solidFill>
                        <a:ln w="12700" cap="flat" cmpd="sng" algn="ctr">
                          <a:solidFill>
                            <a:srgbClr val="156082">
                              <a:shade val="15000"/>
                            </a:srgbClr>
                          </a:solidFill>
                          <a:prstDash val="solid"/>
                          <a:miter lim="800000"/>
                        </a:ln>
                        <a:effectLst/>
                      </wps:spPr>
                      <wps:txbx>
                        <w:txbxContent>
                          <w:p w14:paraId="67CAC65A" w14:textId="77777777" w:rsidR="00A43FCE" w:rsidRPr="00A43FCE" w:rsidRDefault="00A43FCE" w:rsidP="00A43FCE">
                            <w:pPr>
                              <w:jc w:val="center"/>
                              <w:rPr>
                                <w:color w:val="FFFFFF" w:themeColor="background1"/>
                              </w:rPr>
                            </w:pPr>
                            <w:r w:rsidRPr="00A43FCE">
                              <w:rPr>
                                <w:color w:val="FFFFFF" w:themeColor="background1"/>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0FFCF2" id="Elipse 70" o:spid="_x0000_s1082" style="position:absolute;margin-left:2.7pt;margin-top:11.65pt;width:33.75pt;height:34.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" fillcolor="#156082" strokecolor="#042433" strokeweight="1pt">
                <v:stroke joinstyle="miter"/>
                <v:textbox>
                  <w:txbxContent>
                    <w:p w14:paraId="67CAC65A" w14:textId="77777777" w:rsidR="00A43FCE" w:rsidRPr="00A43FCE" w:rsidRDefault="00A43FCE" w:rsidP="00A43FCE">
                      <w:pPr>
                        <w:jc w:val="center"/>
                        <w:rPr>
                          <w:color w:val="FFFFFF" w:themeColor="background1"/>
                        </w:rPr>
                      </w:pPr>
                      <w:r w:rsidRPr="00A43FCE">
                        <w:rPr>
                          <w:color w:val="FFFFFF" w:themeColor="background1"/>
                        </w:rPr>
                        <w:t>1</w:t>
                      </w:r>
                    </w:p>
                  </w:txbxContent>
                </v:textbox>
              </v:oval>
            </w:pict>
          </mc:Fallback>
        </mc:AlternateContent>
      </w:r>
    </w:p>
    <w:p w14:paraId="6C9A748C" w14:textId="06B3182A" w:rsidR="00A43FCE" w:rsidRDefault="00A43FCE" w:rsidP="00D367A7">
      <w:pPr>
        <w:rPr>
          <w:rFonts w:ascii="Times New Roman" w:hAnsi="Times New Roman" w:cs="Times New Roman"/>
        </w:rPr>
      </w:pPr>
    </w:p>
    <w:p w14:paraId="15E0943D" w14:textId="2F152C1B" w:rsidR="0049542D" w:rsidRDefault="0049542D" w:rsidP="00D367A7">
      <w:pPr>
        <w:rPr>
          <w:rFonts w:ascii="Times New Roman" w:hAnsi="Times New Roman" w:cs="Times New Roman"/>
        </w:rPr>
      </w:pPr>
    </w:p>
    <w:p w14:paraId="31F59536" w14:textId="77777777" w:rsidR="005C67AA" w:rsidRDefault="005C67AA" w:rsidP="00D367A7">
      <w:pPr>
        <w:rPr>
          <w:rFonts w:ascii="Times New Roman" w:hAnsi="Times New Roman" w:cs="Times New Roman"/>
        </w:rPr>
      </w:pPr>
    </w:p>
    <w:p w14:paraId="411D0AF6" w14:textId="793644AD" w:rsidR="00A43FCE" w:rsidRDefault="005C67AA" w:rsidP="00D367A7">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21056" behindDoc="0" locked="0" layoutInCell="1" allowOverlap="1" wp14:anchorId="081D35C9" wp14:editId="3FCEBD05">
                <wp:simplePos x="0" y="0"/>
                <wp:positionH relativeFrom="column">
                  <wp:posOffset>91440</wp:posOffset>
                </wp:positionH>
                <wp:positionV relativeFrom="paragraph">
                  <wp:posOffset>850900</wp:posOffset>
                </wp:positionV>
                <wp:extent cx="428625" cy="438150"/>
                <wp:effectExtent l="0" t="0" r="28575" b="19050"/>
                <wp:wrapNone/>
                <wp:docPr id="1287692996" name="Elipse 70"/>
                <wp:cNvGraphicFramePr/>
                <a:graphic xmlns:a="http://schemas.openxmlformats.org/drawingml/2006/main">
                  <a:graphicData uri="http://schemas.microsoft.com/office/word/2010/wordprocessingShape">
                    <wps:wsp>
                      <wps:cNvSpPr/>
                      <wps:spPr>
                        <a:xfrm>
                          <a:off x="0" y="0"/>
                          <a:ext cx="428625" cy="438150"/>
                        </a:xfrm>
                        <a:prstGeom prst="ellipse">
                          <a:avLst/>
                        </a:prstGeom>
                        <a:solidFill>
                          <a:srgbClr val="156082"/>
                        </a:solidFill>
                        <a:ln w="12700" cap="flat" cmpd="sng" algn="ctr">
                          <a:solidFill>
                            <a:srgbClr val="156082">
                              <a:shade val="15000"/>
                            </a:srgbClr>
                          </a:solidFill>
                          <a:prstDash val="solid"/>
                          <a:miter lim="800000"/>
                        </a:ln>
                        <a:effectLst/>
                      </wps:spPr>
                      <wps:txbx>
                        <w:txbxContent>
                          <w:p w14:paraId="69AC2917" w14:textId="77777777" w:rsidR="005C67AA" w:rsidRPr="00A43FCE" w:rsidRDefault="005C67AA" w:rsidP="005C67AA">
                            <w:pPr>
                              <w:jc w:val="center"/>
                              <w:rPr>
                                <w:color w:val="FFFFFF" w:themeColor="background1"/>
                              </w:rPr>
                            </w:pPr>
                            <w:r>
                              <w:rPr>
                                <w:color w:val="FFFFFF" w:themeColor="background1"/>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1D35C9" id="_x0000_s1083" style="position:absolute;margin-left:7.2pt;margin-top:67pt;width:33.75pt;height:34.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" fillcolor="#156082" strokecolor="#042433" strokeweight="1pt">
                <v:stroke joinstyle="miter"/>
                <v:textbox>
                  <w:txbxContent>
                    <w:p w14:paraId="69AC2917" w14:textId="77777777" w:rsidR="005C67AA" w:rsidRPr="00A43FCE" w:rsidRDefault="005C67AA" w:rsidP="005C67AA">
                      <w:pPr>
                        <w:jc w:val="center"/>
                        <w:rPr>
                          <w:color w:val="FFFFFF" w:themeColor="background1"/>
                        </w:rPr>
                      </w:pPr>
                      <w:r>
                        <w:rPr>
                          <w:color w:val="FFFFFF" w:themeColor="background1"/>
                        </w:rPr>
                        <w:t>2</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1820032" behindDoc="0" locked="0" layoutInCell="1" allowOverlap="1" wp14:anchorId="53FCDE3A" wp14:editId="392B6F8C">
                <wp:simplePos x="0" y="0"/>
                <wp:positionH relativeFrom="column">
                  <wp:posOffset>2558415</wp:posOffset>
                </wp:positionH>
                <wp:positionV relativeFrom="paragraph">
                  <wp:posOffset>993775</wp:posOffset>
                </wp:positionV>
                <wp:extent cx="1028700" cy="409575"/>
                <wp:effectExtent l="0" t="19050" r="38100" b="47625"/>
                <wp:wrapNone/>
                <wp:docPr id="1441550119" name="Flecha: a la derecha 69"/>
                <wp:cNvGraphicFramePr/>
                <a:graphic xmlns:a="http://schemas.openxmlformats.org/drawingml/2006/main">
                  <a:graphicData uri="http://schemas.microsoft.com/office/word/2010/wordprocessingShape">
                    <wps:wsp>
                      <wps:cNvSpPr/>
                      <wps:spPr>
                        <a:xfrm>
                          <a:off x="0" y="0"/>
                          <a:ext cx="1028700" cy="409575"/>
                        </a:xfrm>
                        <a:prstGeom prst="rightArrow">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DDDEC2" id="Flecha: a la derecha 69" o:spid="_x0000_s1026" type="#_x0000_t13" style="position:absolute;margin-left:201.45pt;margin-top:78.25pt;width:81pt;height:32.25pt;z-index:251820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" adj="17300" fillcolor="#156082" strokecolor="#042433" strokeweight="1pt"/>
            </w:pict>
          </mc:Fallback>
        </mc:AlternateContent>
      </w:r>
      <w:r>
        <w:rPr>
          <w:rFonts w:ascii="Times New Roman" w:hAnsi="Times New Roman" w:cs="Times New Roman"/>
          <w:noProof/>
        </w:rPr>
        <mc:AlternateContent>
          <mc:Choice Requires="wps">
            <w:drawing>
              <wp:anchor distT="0" distB="0" distL="114300" distR="114300" simplePos="0" relativeHeight="251813888" behindDoc="0" locked="0" layoutInCell="1" allowOverlap="1" wp14:anchorId="369374E6" wp14:editId="4D479B77">
                <wp:simplePos x="0" y="0"/>
                <wp:positionH relativeFrom="column">
                  <wp:posOffset>577215</wp:posOffset>
                </wp:positionH>
                <wp:positionV relativeFrom="paragraph">
                  <wp:posOffset>683895</wp:posOffset>
                </wp:positionV>
                <wp:extent cx="1971675" cy="1066800"/>
                <wp:effectExtent l="0" t="0" r="28575" b="19050"/>
                <wp:wrapNone/>
                <wp:docPr id="672175541" name="Rectángulo 68"/>
                <wp:cNvGraphicFramePr/>
                <a:graphic xmlns:a="http://schemas.openxmlformats.org/drawingml/2006/main">
                  <a:graphicData uri="http://schemas.microsoft.com/office/word/2010/wordprocessingShape">
                    <wps:wsp>
                      <wps:cNvSpPr/>
                      <wps:spPr>
                        <a:xfrm>
                          <a:off x="0" y="0"/>
                          <a:ext cx="1971675" cy="1066800"/>
                        </a:xfrm>
                        <a:prstGeom prst="rect">
                          <a:avLst/>
                        </a:prstGeom>
                        <a:solidFill>
                          <a:sysClr val="window" lastClr="FFFFFF"/>
                        </a:solidFill>
                        <a:ln w="12700" cap="flat" cmpd="sng" algn="ctr">
                          <a:solidFill>
                            <a:srgbClr val="4EA72E"/>
                          </a:solidFill>
                          <a:prstDash val="solid"/>
                          <a:miter lim="800000"/>
                        </a:ln>
                        <a:effectLst/>
                      </wps:spPr>
                      <wps:txbx>
                        <w:txbxContent>
                          <w:p w14:paraId="4C3E25C9" w14:textId="6F7CFF7E" w:rsidR="00A43FCE" w:rsidRPr="0049542D" w:rsidRDefault="00A7609A" w:rsidP="00A43FCE">
                            <w:pPr>
                              <w:jc w:val="both"/>
                              <w:rPr>
                                <w:rFonts w:ascii="Times New Roman" w:hAnsi="Times New Roman" w:cs="Times New Roman"/>
                              </w:rPr>
                            </w:pPr>
                            <w:r>
                              <w:rPr>
                                <w:rFonts w:ascii="Times New Roman" w:hAnsi="Times New Roman" w:cs="Times New Roman"/>
                              </w:rPr>
                              <w:t>Evaluar si la potencial información material hallada en paso 1, es realmente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9374E6" id="_x0000_s1084" style="position:absolute;margin-left:45.45pt;margin-top:53.85pt;width:155.25pt;height:84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" fillcolor="window" strokecolor="#4ea72e" strokeweight="1pt">
                <v:textbox>
                  <w:txbxContent>
                    <w:p w14:paraId="4C3E25C9" w14:textId="6F7CFF7E" w:rsidR="00A43FCE" w:rsidRPr="0049542D" w:rsidRDefault="00A7609A" w:rsidP="00A43FCE">
                      <w:pPr>
                        <w:jc w:val="both"/>
                        <w:rPr>
                          <w:rFonts w:ascii="Times New Roman" w:hAnsi="Times New Roman" w:cs="Times New Roman"/>
                        </w:rPr>
                      </w:pPr>
                      <w:r>
                        <w:rPr>
                          <w:rFonts w:ascii="Times New Roman" w:hAnsi="Times New Roman" w:cs="Times New Roman"/>
                        </w:rPr>
                        <w:t>Evaluar si la potencial información material hallada en paso 1, es realmente material.</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814912" behindDoc="0" locked="0" layoutInCell="1" allowOverlap="1" wp14:anchorId="4CD0894E" wp14:editId="35D9278D">
                <wp:simplePos x="0" y="0"/>
                <wp:positionH relativeFrom="column">
                  <wp:posOffset>3596640</wp:posOffset>
                </wp:positionH>
                <wp:positionV relativeFrom="paragraph">
                  <wp:posOffset>655320</wp:posOffset>
                </wp:positionV>
                <wp:extent cx="1971675" cy="1047750"/>
                <wp:effectExtent l="0" t="0" r="28575" b="19050"/>
                <wp:wrapNone/>
                <wp:docPr id="603581656" name="Rectángulo 68"/>
                <wp:cNvGraphicFramePr/>
                <a:graphic xmlns:a="http://schemas.openxmlformats.org/drawingml/2006/main">
                  <a:graphicData uri="http://schemas.microsoft.com/office/word/2010/wordprocessingShape">
                    <wps:wsp>
                      <wps:cNvSpPr/>
                      <wps:spPr>
                        <a:xfrm>
                          <a:off x="0" y="0"/>
                          <a:ext cx="1971675" cy="1047750"/>
                        </a:xfrm>
                        <a:prstGeom prst="rect">
                          <a:avLst/>
                        </a:prstGeom>
                        <a:solidFill>
                          <a:sysClr val="window" lastClr="FFFFFF"/>
                        </a:solidFill>
                        <a:ln w="12700" cap="flat" cmpd="sng" algn="ctr">
                          <a:solidFill>
                            <a:srgbClr val="4EA72E"/>
                          </a:solidFill>
                          <a:prstDash val="solid"/>
                          <a:miter lim="800000"/>
                        </a:ln>
                        <a:effectLst/>
                      </wps:spPr>
                      <wps:txbx>
                        <w:txbxContent>
                          <w:p w14:paraId="06599BA0" w14:textId="3B2CE410" w:rsidR="00A43FCE" w:rsidRDefault="00A43FCE" w:rsidP="00A43FCE">
                            <w:pPr>
                              <w:jc w:val="center"/>
                            </w:pPr>
                            <w:r>
                              <w:t xml:space="preserve">Un conjunto </w:t>
                            </w:r>
                            <w:r w:rsidR="00A7609A">
                              <w:t>preliminar de información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0894E" id="_x0000_s1085" style="position:absolute;margin-left:283.2pt;margin-top:51.6pt;width:155.25pt;height:82.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" fillcolor="window" strokecolor="#4ea72e" strokeweight="1pt">
                <v:textbox>
                  <w:txbxContent>
                    <w:p w14:paraId="06599BA0" w14:textId="3B2CE410" w:rsidR="00A43FCE" w:rsidRDefault="00A43FCE" w:rsidP="00A43FCE">
                      <w:pPr>
                        <w:jc w:val="center"/>
                      </w:pPr>
                      <w:r>
                        <w:t xml:space="preserve">Un conjunto </w:t>
                      </w:r>
                      <w:r w:rsidR="00A7609A">
                        <w:t>preliminar de información material</w:t>
                      </w:r>
                    </w:p>
                  </w:txbxContent>
                </v:textbox>
              </v:rect>
            </w:pict>
          </mc:Fallback>
        </mc:AlternateContent>
      </w:r>
      <w:r w:rsidR="0033218A">
        <w:rPr>
          <w:rFonts w:ascii="Times New Roman" w:hAnsi="Times New Roman" w:cs="Times New Roman"/>
          <w:noProof/>
        </w:rPr>
        <mc:AlternateContent>
          <mc:Choice Requires="wps">
            <w:drawing>
              <wp:anchor distT="0" distB="0" distL="114300" distR="114300" simplePos="0" relativeHeight="251656189" behindDoc="0" locked="0" layoutInCell="1" allowOverlap="1" wp14:anchorId="7F313535" wp14:editId="741C5957">
                <wp:simplePos x="0" y="0"/>
                <wp:positionH relativeFrom="margin">
                  <wp:posOffset>0</wp:posOffset>
                </wp:positionH>
                <wp:positionV relativeFrom="paragraph">
                  <wp:posOffset>419100</wp:posOffset>
                </wp:positionV>
                <wp:extent cx="5724525" cy="1466850"/>
                <wp:effectExtent l="0" t="0" r="28575" b="19050"/>
                <wp:wrapNone/>
                <wp:docPr id="1512462014" name="Rectángulo 67"/>
                <wp:cNvGraphicFramePr/>
                <a:graphic xmlns:a="http://schemas.openxmlformats.org/drawingml/2006/main">
                  <a:graphicData uri="http://schemas.microsoft.com/office/word/2010/wordprocessingShape">
                    <wps:wsp>
                      <wps:cNvSpPr/>
                      <wps:spPr>
                        <a:xfrm>
                          <a:off x="0" y="0"/>
                          <a:ext cx="5724525" cy="1466850"/>
                        </a:xfrm>
                        <a:prstGeom prst="rect">
                          <a:avLst/>
                        </a:prstGeom>
                        <a:solidFill>
                          <a:srgbClr val="E8E8E8">
                            <a:lumMod val="90000"/>
                          </a:srgbClr>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A8DBEC" id="Rectángulo 67" o:spid="_x0000_s1026" style="position:absolute;margin-left:0;margin-top:33pt;width:450.75pt;height:115.5pt;z-index:25165618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" fillcolor="#d1d1d1" strokecolor="#4ea72e" strokeweight="1pt">
                <w10:wrap anchorx="margin"/>
              </v:rect>
            </w:pict>
          </mc:Fallback>
        </mc:AlternateContent>
      </w:r>
    </w:p>
    <w:p w14:paraId="5FB62D5D" w14:textId="2DFDDA9E" w:rsidR="00A7609A" w:rsidRPr="00A7609A" w:rsidRDefault="00A7609A" w:rsidP="00A7609A">
      <w:pPr>
        <w:rPr>
          <w:rFonts w:ascii="Times New Roman" w:hAnsi="Times New Roman" w:cs="Times New Roman"/>
        </w:rPr>
      </w:pPr>
    </w:p>
    <w:p w14:paraId="270659A4" w14:textId="55D8A166" w:rsidR="00A7609A" w:rsidRPr="00A7609A" w:rsidRDefault="00BC2629" w:rsidP="00A7609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07744" behindDoc="0" locked="0" layoutInCell="1" allowOverlap="1" wp14:anchorId="6B3B9AA8" wp14:editId="7C7A81FB">
                <wp:simplePos x="0" y="0"/>
                <wp:positionH relativeFrom="column">
                  <wp:posOffset>5806440</wp:posOffset>
                </wp:positionH>
                <wp:positionV relativeFrom="paragraph">
                  <wp:posOffset>153035</wp:posOffset>
                </wp:positionV>
                <wp:extent cx="714375" cy="4381500"/>
                <wp:effectExtent l="19050" t="0" r="28575" b="19050"/>
                <wp:wrapNone/>
                <wp:docPr id="909671861" name="Flecha: curvada hacia la derecha 86"/>
                <wp:cNvGraphicFramePr/>
                <a:graphic xmlns:a="http://schemas.openxmlformats.org/drawingml/2006/main">
                  <a:graphicData uri="http://schemas.microsoft.com/office/word/2010/wordprocessingShape">
                    <wps:wsp>
                      <wps:cNvSpPr/>
                      <wps:spPr>
                        <a:xfrm rot="10800000">
                          <a:off x="0" y="0"/>
                          <a:ext cx="714375" cy="4381500"/>
                        </a:xfrm>
                        <a:prstGeom prst="curved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DB9923"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Flecha: curvada hacia la derecha 86" o:spid="_x0000_s1026" type="#_x0000_t102" style="position:absolute;margin-left:457.2pt;margin-top:12.05pt;width:56.25pt;height:345pt;rotation:180;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" adj="19839,21160,16200" fillcolor="white [3201]" strokecolor="#4ea72e [3209]" strokeweight="1pt"/>
            </w:pict>
          </mc:Fallback>
        </mc:AlternateContent>
      </w:r>
    </w:p>
    <w:p w14:paraId="3FF35BC9" w14:textId="2E77CAA3" w:rsidR="00A7609A" w:rsidRPr="00A7609A" w:rsidRDefault="00A7609A" w:rsidP="00A7609A">
      <w:pPr>
        <w:rPr>
          <w:rFonts w:ascii="Times New Roman" w:hAnsi="Times New Roman" w:cs="Times New Roman"/>
        </w:rPr>
      </w:pPr>
    </w:p>
    <w:p w14:paraId="1FE11456" w14:textId="17F8F358" w:rsidR="00A7609A" w:rsidRPr="00A7609A" w:rsidRDefault="00A7609A" w:rsidP="00A7609A">
      <w:pPr>
        <w:rPr>
          <w:rFonts w:ascii="Times New Roman" w:hAnsi="Times New Roman" w:cs="Times New Roman"/>
        </w:rPr>
      </w:pPr>
    </w:p>
    <w:p w14:paraId="63A6E34D" w14:textId="6CA634CB" w:rsidR="00A7609A" w:rsidRPr="00A7609A" w:rsidRDefault="00BC2629" w:rsidP="00A7609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08768" behindDoc="0" locked="0" layoutInCell="1" allowOverlap="1" wp14:anchorId="3F445353" wp14:editId="262E5FA3">
                <wp:simplePos x="0" y="0"/>
                <wp:positionH relativeFrom="column">
                  <wp:posOffset>5854065</wp:posOffset>
                </wp:positionH>
                <wp:positionV relativeFrom="paragraph">
                  <wp:posOffset>185420</wp:posOffset>
                </wp:positionV>
                <wp:extent cx="276225" cy="3019425"/>
                <wp:effectExtent l="0" t="0" r="28575" b="28575"/>
                <wp:wrapNone/>
                <wp:docPr id="192827134" name="Rectángulo 87"/>
                <wp:cNvGraphicFramePr/>
                <a:graphic xmlns:a="http://schemas.openxmlformats.org/drawingml/2006/main">
                  <a:graphicData uri="http://schemas.microsoft.com/office/word/2010/wordprocessingShape">
                    <wps:wsp>
                      <wps:cNvSpPr/>
                      <wps:spPr>
                        <a:xfrm>
                          <a:off x="0" y="0"/>
                          <a:ext cx="276225" cy="30194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7F74D69" w14:textId="1CEAA7A6" w:rsidR="00BC2629" w:rsidRPr="00BC2629" w:rsidRDefault="00BC2629" w:rsidP="00BC2629">
                            <w:pPr>
                              <w:jc w:val="center"/>
                              <w:rPr>
                                <w:b/>
                                <w:bCs/>
                              </w:rPr>
                            </w:pPr>
                            <w:r w:rsidRPr="00BC2629">
                              <w:rPr>
                                <w:b/>
                                <w:bCs/>
                              </w:rPr>
                              <w:t>Según lo necesario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45353" id="Rectángulo 87" o:spid="_x0000_s1086" style="position:absolute;margin-left:460.95pt;margin-top:14.6pt;width:21.75pt;height:237.7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" fillcolor="white [3201]" strokecolor="white [3212]" strokeweight="1pt">
                <v:textbox>
                  <w:txbxContent>
                    <w:p w14:paraId="57F74D69" w14:textId="1CEAA7A6" w:rsidR="00BC2629" w:rsidRPr="00BC2629" w:rsidRDefault="00BC2629" w:rsidP="00BC2629">
                      <w:pPr>
                        <w:jc w:val="center"/>
                        <w:rPr>
                          <w:b/>
                          <w:bCs/>
                        </w:rPr>
                      </w:pPr>
                      <w:r w:rsidRPr="00BC2629">
                        <w:rPr>
                          <w:b/>
                          <w:bCs/>
                        </w:rPr>
                        <w:t>Según lo necesario</w:t>
                      </w:r>
                    </w:p>
                  </w:txbxContent>
                </v:textbox>
              </v:rect>
            </w:pict>
          </mc:Fallback>
        </mc:AlternateContent>
      </w:r>
    </w:p>
    <w:p w14:paraId="64EE517D" w14:textId="44240057" w:rsidR="00A7609A" w:rsidRPr="00A7609A" w:rsidRDefault="00A7609A" w:rsidP="00A7609A">
      <w:pPr>
        <w:rPr>
          <w:rFonts w:ascii="Times New Roman" w:hAnsi="Times New Roman" w:cs="Times New Roman"/>
        </w:rPr>
      </w:pPr>
    </w:p>
    <w:p w14:paraId="4736104C" w14:textId="6D4774EB" w:rsidR="00A7609A" w:rsidRPr="00A7609A" w:rsidRDefault="005C67AA" w:rsidP="00A7609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22080" behindDoc="0" locked="0" layoutInCell="1" allowOverlap="1" wp14:anchorId="27A88B72" wp14:editId="4B2B78D9">
                <wp:simplePos x="0" y="0"/>
                <wp:positionH relativeFrom="column">
                  <wp:posOffset>472440</wp:posOffset>
                </wp:positionH>
                <wp:positionV relativeFrom="paragraph">
                  <wp:posOffset>245110</wp:posOffset>
                </wp:positionV>
                <wp:extent cx="1971675" cy="1457325"/>
                <wp:effectExtent l="0" t="0" r="28575" b="28575"/>
                <wp:wrapNone/>
                <wp:docPr id="391580059" name="Rectángulo 68"/>
                <wp:cNvGraphicFramePr/>
                <a:graphic xmlns:a="http://schemas.openxmlformats.org/drawingml/2006/main">
                  <a:graphicData uri="http://schemas.microsoft.com/office/word/2010/wordprocessingShape">
                    <wps:wsp>
                      <wps:cNvSpPr/>
                      <wps:spPr>
                        <a:xfrm>
                          <a:off x="0" y="0"/>
                          <a:ext cx="1971675" cy="1457325"/>
                        </a:xfrm>
                        <a:prstGeom prst="rect">
                          <a:avLst/>
                        </a:prstGeom>
                        <a:solidFill>
                          <a:sysClr val="window" lastClr="FFFFFF"/>
                        </a:solidFill>
                        <a:ln w="12700" cap="flat" cmpd="sng" algn="ctr">
                          <a:solidFill>
                            <a:srgbClr val="4EA72E"/>
                          </a:solidFill>
                          <a:prstDash val="solid"/>
                          <a:miter lim="800000"/>
                        </a:ln>
                        <a:effectLst/>
                      </wps:spPr>
                      <wps:txbx>
                        <w:txbxContent>
                          <w:p w14:paraId="1595FFA8" w14:textId="5DC42F14" w:rsidR="00A7609A" w:rsidRPr="0049542D" w:rsidRDefault="00A7609A" w:rsidP="00A7609A">
                            <w:pPr>
                              <w:jc w:val="both"/>
                              <w:rPr>
                                <w:rFonts w:ascii="Times New Roman" w:hAnsi="Times New Roman" w:cs="Times New Roman"/>
                              </w:rPr>
                            </w:pPr>
                            <w:r>
                              <w:rPr>
                                <w:rFonts w:ascii="Times New Roman" w:hAnsi="Times New Roman" w:cs="Times New Roman"/>
                              </w:rPr>
                              <w:t>Organizar dentro del borrador con la información a revelar sobre información financiera relacionada con sostenibilidad.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A88B72" id="_x0000_s1087" style="position:absolute;margin-left:37.2pt;margin-top:19.3pt;width:155.25pt;height:114.75pt;z-index:251822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" fillcolor="window" strokecolor="#4ea72e" strokeweight="1pt">
                <v:textbox>
                  <w:txbxContent>
                    <w:p w14:paraId="1595FFA8" w14:textId="5DC42F14" w:rsidR="00A7609A" w:rsidRPr="0049542D" w:rsidRDefault="00A7609A" w:rsidP="00A7609A">
                      <w:pPr>
                        <w:jc w:val="both"/>
                        <w:rPr>
                          <w:rFonts w:ascii="Times New Roman" w:hAnsi="Times New Roman" w:cs="Times New Roman"/>
                        </w:rPr>
                      </w:pPr>
                      <w:r>
                        <w:rPr>
                          <w:rFonts w:ascii="Times New Roman" w:hAnsi="Times New Roman" w:cs="Times New Roman"/>
                        </w:rPr>
                        <w:t>Organizar dentro del borrador con la información a revelar sobre información financiera relacionada con sostenibilidad.</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788288" behindDoc="0" locked="0" layoutInCell="1" allowOverlap="1" wp14:anchorId="6B88D584" wp14:editId="695D3D3A">
                <wp:simplePos x="0" y="0"/>
                <wp:positionH relativeFrom="margin">
                  <wp:posOffset>0</wp:posOffset>
                </wp:positionH>
                <wp:positionV relativeFrom="paragraph">
                  <wp:posOffset>102235</wp:posOffset>
                </wp:positionV>
                <wp:extent cx="5724525" cy="1933575"/>
                <wp:effectExtent l="0" t="0" r="28575" b="28575"/>
                <wp:wrapNone/>
                <wp:docPr id="1505202500" name="Rectángulo 67"/>
                <wp:cNvGraphicFramePr/>
                <a:graphic xmlns:a="http://schemas.openxmlformats.org/drawingml/2006/main">
                  <a:graphicData uri="http://schemas.microsoft.com/office/word/2010/wordprocessingShape">
                    <wps:wsp>
                      <wps:cNvSpPr/>
                      <wps:spPr>
                        <a:xfrm>
                          <a:off x="0" y="0"/>
                          <a:ext cx="5724525" cy="1933575"/>
                        </a:xfrm>
                        <a:prstGeom prst="rect">
                          <a:avLst/>
                        </a:prstGeom>
                        <a:solidFill>
                          <a:srgbClr val="E8E8E8">
                            <a:lumMod val="90000"/>
                          </a:srgbClr>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B90132" id="Rectángulo 67" o:spid="_x0000_s1026" style="position:absolute;margin-left:0;margin-top:8.05pt;width:450.75pt;height:152.25pt;z-index:251788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" fillcolor="#d1d1d1" strokecolor="#4ea72e" strokeweight="1pt">
                <w10:wrap anchorx="margin"/>
              </v:rect>
            </w:pict>
          </mc:Fallback>
        </mc:AlternateContent>
      </w:r>
    </w:p>
    <w:p w14:paraId="5239640C" w14:textId="233A11F0" w:rsidR="00A7609A" w:rsidRDefault="005C67AA" w:rsidP="00A7609A">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23104" behindDoc="0" locked="0" layoutInCell="1" allowOverlap="1" wp14:anchorId="1784C372" wp14:editId="59944A12">
                <wp:simplePos x="0" y="0"/>
                <wp:positionH relativeFrom="column">
                  <wp:posOffset>3491865</wp:posOffset>
                </wp:positionH>
                <wp:positionV relativeFrom="paragraph">
                  <wp:posOffset>27305</wp:posOffset>
                </wp:positionV>
                <wp:extent cx="1971675" cy="1457325"/>
                <wp:effectExtent l="0" t="0" r="28575" b="28575"/>
                <wp:wrapNone/>
                <wp:docPr id="922197166" name="Rectángulo 68"/>
                <wp:cNvGraphicFramePr/>
                <a:graphic xmlns:a="http://schemas.openxmlformats.org/drawingml/2006/main">
                  <a:graphicData uri="http://schemas.microsoft.com/office/word/2010/wordprocessingShape">
                    <wps:wsp>
                      <wps:cNvSpPr/>
                      <wps:spPr>
                        <a:xfrm>
                          <a:off x="0" y="0"/>
                          <a:ext cx="1971675" cy="1457325"/>
                        </a:xfrm>
                        <a:prstGeom prst="rect">
                          <a:avLst/>
                        </a:prstGeom>
                        <a:solidFill>
                          <a:sysClr val="window" lastClr="FFFFFF"/>
                        </a:solidFill>
                        <a:ln w="12700" cap="flat" cmpd="sng" algn="ctr">
                          <a:solidFill>
                            <a:srgbClr val="4EA72E"/>
                          </a:solidFill>
                          <a:prstDash val="solid"/>
                          <a:miter lim="800000"/>
                        </a:ln>
                        <a:effectLst/>
                      </wps:spPr>
                      <wps:txbx>
                        <w:txbxContent>
                          <w:p w14:paraId="3F06D6DC" w14:textId="3C6D0C15" w:rsidR="00A7609A" w:rsidRDefault="00A7609A" w:rsidP="00A7609A">
                            <w:r>
                              <w:t>Borrador revelaciones financiera relacionadas con la sostenibilidad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84C372" id="_x0000_s1088" style="position:absolute;margin-left:274.95pt;margin-top:2.15pt;width:155.25pt;height:114.75pt;z-index:251823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" fillcolor="window" strokecolor="#4ea72e" strokeweight="1pt">
                <v:textbox>
                  <w:txbxContent>
                    <w:p w14:paraId="3F06D6DC" w14:textId="3C6D0C15" w:rsidR="00A7609A" w:rsidRDefault="00A7609A" w:rsidP="00A7609A">
                      <w:r>
                        <w:t>Borrador revelaciones financiera relacionadas con la sostenibilidad</w:t>
                      </w:r>
                    </w:p>
                  </w:txbxContent>
                </v:textbox>
              </v:rect>
            </w:pict>
          </mc:Fallback>
        </mc:AlternateContent>
      </w:r>
    </w:p>
    <w:p w14:paraId="284FBB2C" w14:textId="71672CD5" w:rsidR="00A7609A" w:rsidRDefault="005C67AA" w:rsidP="00A7609A">
      <w:pPr>
        <w:tabs>
          <w:tab w:val="left" w:pos="945"/>
        </w:tabs>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824128" behindDoc="0" locked="0" layoutInCell="1" allowOverlap="1" wp14:anchorId="01C4E7FA" wp14:editId="47A72DBC">
                <wp:simplePos x="0" y="0"/>
                <wp:positionH relativeFrom="column">
                  <wp:posOffset>2463165</wp:posOffset>
                </wp:positionH>
                <wp:positionV relativeFrom="paragraph">
                  <wp:posOffset>209550</wp:posOffset>
                </wp:positionV>
                <wp:extent cx="1028700" cy="409575"/>
                <wp:effectExtent l="0" t="19050" r="38100" b="47625"/>
                <wp:wrapNone/>
                <wp:docPr id="1937808925" name="Flecha: a la derecha 69"/>
                <wp:cNvGraphicFramePr/>
                <a:graphic xmlns:a="http://schemas.openxmlformats.org/drawingml/2006/main">
                  <a:graphicData uri="http://schemas.microsoft.com/office/word/2010/wordprocessingShape">
                    <wps:wsp>
                      <wps:cNvSpPr/>
                      <wps:spPr>
                        <a:xfrm>
                          <a:off x="0" y="0"/>
                          <a:ext cx="1028700" cy="409575"/>
                        </a:xfrm>
                        <a:prstGeom prst="rightArrow">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939E11" id="Flecha: a la derecha 69" o:spid="_x0000_s1026" type="#_x0000_t13" style="position:absolute;margin-left:193.95pt;margin-top:16.5pt;width:81pt;height:32.25pt;z-index:25182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" adj="17300" fillcolor="#156082" strokecolor="#042433" strokeweight="1pt"/>
            </w:pict>
          </mc:Fallback>
        </mc:AlternateContent>
      </w:r>
      <w:r>
        <w:rPr>
          <w:rFonts w:ascii="Times New Roman" w:hAnsi="Times New Roman" w:cs="Times New Roman"/>
          <w:noProof/>
        </w:rPr>
        <mc:AlternateContent>
          <mc:Choice Requires="wps">
            <w:drawing>
              <wp:anchor distT="0" distB="0" distL="114300" distR="114300" simplePos="0" relativeHeight="251825152" behindDoc="0" locked="0" layoutInCell="1" allowOverlap="1" wp14:anchorId="524F6317" wp14:editId="500562A5">
                <wp:simplePos x="0" y="0"/>
                <wp:positionH relativeFrom="column">
                  <wp:posOffset>-3810</wp:posOffset>
                </wp:positionH>
                <wp:positionV relativeFrom="paragraph">
                  <wp:posOffset>266700</wp:posOffset>
                </wp:positionV>
                <wp:extent cx="428625" cy="438150"/>
                <wp:effectExtent l="0" t="0" r="28575" b="19050"/>
                <wp:wrapNone/>
                <wp:docPr id="524625698" name="Elipse 70"/>
                <wp:cNvGraphicFramePr/>
                <a:graphic xmlns:a="http://schemas.openxmlformats.org/drawingml/2006/main">
                  <a:graphicData uri="http://schemas.microsoft.com/office/word/2010/wordprocessingShape">
                    <wps:wsp>
                      <wps:cNvSpPr/>
                      <wps:spPr>
                        <a:xfrm>
                          <a:off x="0" y="0"/>
                          <a:ext cx="428625" cy="438150"/>
                        </a:xfrm>
                        <a:prstGeom prst="ellipse">
                          <a:avLst/>
                        </a:prstGeom>
                        <a:solidFill>
                          <a:srgbClr val="156082"/>
                        </a:solidFill>
                        <a:ln w="12700" cap="flat" cmpd="sng" algn="ctr">
                          <a:solidFill>
                            <a:srgbClr val="156082">
                              <a:shade val="15000"/>
                            </a:srgbClr>
                          </a:solidFill>
                          <a:prstDash val="solid"/>
                          <a:miter lim="800000"/>
                        </a:ln>
                        <a:effectLst/>
                      </wps:spPr>
                      <wps:txbx>
                        <w:txbxContent>
                          <w:p w14:paraId="76DF70BF" w14:textId="0C7B4C3C" w:rsidR="00A7609A" w:rsidRPr="00A43FCE" w:rsidRDefault="00A7609A" w:rsidP="00A7609A">
                            <w:pPr>
                              <w:jc w:val="center"/>
                              <w:rPr>
                                <w:color w:val="FFFFFF" w:themeColor="background1"/>
                              </w:rPr>
                            </w:pPr>
                            <w:r>
                              <w:rPr>
                                <w:color w:val="FFFFFF" w:themeColor="background1"/>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4F6317" id="_x0000_s1089" style="position:absolute;margin-left:-.3pt;margin-top:21pt;width:33.75pt;height:34.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" fillcolor="#156082" strokecolor="#042433" strokeweight="1pt">
                <v:stroke joinstyle="miter"/>
                <v:textbox>
                  <w:txbxContent>
                    <w:p w14:paraId="76DF70BF" w14:textId="0C7B4C3C" w:rsidR="00A7609A" w:rsidRPr="00A43FCE" w:rsidRDefault="00A7609A" w:rsidP="00A7609A">
                      <w:pPr>
                        <w:jc w:val="center"/>
                        <w:rPr>
                          <w:color w:val="FFFFFF" w:themeColor="background1"/>
                        </w:rPr>
                      </w:pPr>
                      <w:r>
                        <w:rPr>
                          <w:color w:val="FFFFFF" w:themeColor="background1"/>
                        </w:rPr>
                        <w:t>3</w:t>
                      </w:r>
                    </w:p>
                  </w:txbxContent>
                </v:textbox>
              </v:oval>
            </w:pict>
          </mc:Fallback>
        </mc:AlternateContent>
      </w:r>
      <w:r>
        <w:rPr>
          <w:rFonts w:ascii="Times New Roman" w:hAnsi="Times New Roman" w:cs="Times New Roman"/>
          <w:noProof/>
        </w:rPr>
        <mc:AlternateContent>
          <mc:Choice Requires="wps">
            <w:drawing>
              <wp:anchor distT="0" distB="0" distL="114300" distR="114300" simplePos="0" relativeHeight="251655164" behindDoc="0" locked="0" layoutInCell="1" allowOverlap="1" wp14:anchorId="4FF82E20" wp14:editId="7B08775B">
                <wp:simplePos x="0" y="0"/>
                <wp:positionH relativeFrom="margin">
                  <wp:posOffset>0</wp:posOffset>
                </wp:positionH>
                <wp:positionV relativeFrom="paragraph">
                  <wp:posOffset>1638300</wp:posOffset>
                </wp:positionV>
                <wp:extent cx="5724525" cy="1933575"/>
                <wp:effectExtent l="0" t="0" r="28575" b="28575"/>
                <wp:wrapNone/>
                <wp:docPr id="687084917" name="Rectángulo 67"/>
                <wp:cNvGraphicFramePr/>
                <a:graphic xmlns:a="http://schemas.openxmlformats.org/drawingml/2006/main">
                  <a:graphicData uri="http://schemas.microsoft.com/office/word/2010/wordprocessingShape">
                    <wps:wsp>
                      <wps:cNvSpPr/>
                      <wps:spPr>
                        <a:xfrm>
                          <a:off x="0" y="0"/>
                          <a:ext cx="5724525" cy="1933575"/>
                        </a:xfrm>
                        <a:prstGeom prst="rect">
                          <a:avLst/>
                        </a:prstGeom>
                        <a:solidFill>
                          <a:srgbClr val="E8E8E8">
                            <a:lumMod val="90000"/>
                          </a:srgbClr>
                        </a:solidFill>
                        <a:ln w="12700" cap="flat" cmpd="sng" algn="ctr">
                          <a:solidFill>
                            <a:srgbClr val="4EA72E"/>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F7F8FD" id="Rectángulo 67" o:spid="_x0000_s1026" style="position:absolute;margin-left:0;margin-top:129pt;width:450.75pt;height:152.25pt;z-index:2516551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" fillcolor="#d1d1d1" strokecolor="#4ea72e" strokeweight="1pt">
                <w10:wrap anchorx="margin"/>
              </v:rect>
            </w:pict>
          </mc:Fallback>
        </mc:AlternateContent>
      </w:r>
      <w:r w:rsidR="003343CA">
        <w:rPr>
          <w:rFonts w:ascii="Times New Roman" w:hAnsi="Times New Roman" w:cs="Times New Roman"/>
          <w:noProof/>
        </w:rPr>
        <mc:AlternateContent>
          <mc:Choice Requires="wps">
            <w:drawing>
              <wp:anchor distT="0" distB="0" distL="114300" distR="114300" simplePos="0" relativeHeight="251829248" behindDoc="0" locked="0" layoutInCell="1" allowOverlap="1" wp14:anchorId="5C894E60" wp14:editId="46291AF9">
                <wp:simplePos x="0" y="0"/>
                <wp:positionH relativeFrom="column">
                  <wp:posOffset>-3810</wp:posOffset>
                </wp:positionH>
                <wp:positionV relativeFrom="paragraph">
                  <wp:posOffset>2133600</wp:posOffset>
                </wp:positionV>
                <wp:extent cx="428625" cy="438150"/>
                <wp:effectExtent l="0" t="0" r="28575" b="19050"/>
                <wp:wrapNone/>
                <wp:docPr id="409753452" name="Elipse 70"/>
                <wp:cNvGraphicFramePr/>
                <a:graphic xmlns:a="http://schemas.openxmlformats.org/drawingml/2006/main">
                  <a:graphicData uri="http://schemas.microsoft.com/office/word/2010/wordprocessingShape">
                    <wps:wsp>
                      <wps:cNvSpPr/>
                      <wps:spPr>
                        <a:xfrm>
                          <a:off x="0" y="0"/>
                          <a:ext cx="428625" cy="438150"/>
                        </a:xfrm>
                        <a:prstGeom prst="ellipse">
                          <a:avLst/>
                        </a:prstGeom>
                        <a:solidFill>
                          <a:srgbClr val="156082"/>
                        </a:solidFill>
                        <a:ln w="12700" cap="flat" cmpd="sng" algn="ctr">
                          <a:solidFill>
                            <a:srgbClr val="156082">
                              <a:shade val="15000"/>
                            </a:srgbClr>
                          </a:solidFill>
                          <a:prstDash val="solid"/>
                          <a:miter lim="800000"/>
                        </a:ln>
                        <a:effectLst/>
                      </wps:spPr>
                      <wps:txbx>
                        <w:txbxContent>
                          <w:p w14:paraId="77CCE3E8" w14:textId="3FB47317" w:rsidR="003343CA" w:rsidRPr="00A43FCE" w:rsidRDefault="003343CA" w:rsidP="003343CA">
                            <w:pPr>
                              <w:jc w:val="center"/>
                              <w:rPr>
                                <w:color w:val="FFFFFF" w:themeColor="background1"/>
                              </w:rPr>
                            </w:pPr>
                            <w:r>
                              <w:rPr>
                                <w:color w:val="FFFFFF" w:themeColor="background1"/>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894E60" id="_x0000_s1090" style="position:absolute;margin-left:-.3pt;margin-top:168pt;width:33.75pt;height:34.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" fillcolor="#156082" strokecolor="#042433" strokeweight="1pt">
                <v:stroke joinstyle="miter"/>
                <v:textbox>
                  <w:txbxContent>
                    <w:p w14:paraId="77CCE3E8" w14:textId="3FB47317" w:rsidR="003343CA" w:rsidRPr="00A43FCE" w:rsidRDefault="003343CA" w:rsidP="003343CA">
                      <w:pPr>
                        <w:jc w:val="center"/>
                        <w:rPr>
                          <w:color w:val="FFFFFF" w:themeColor="background1"/>
                        </w:rPr>
                      </w:pPr>
                      <w:r>
                        <w:rPr>
                          <w:color w:val="FFFFFF" w:themeColor="background1"/>
                        </w:rPr>
                        <w:t>4</w:t>
                      </w:r>
                    </w:p>
                  </w:txbxContent>
                </v:textbox>
              </v:oval>
            </w:pict>
          </mc:Fallback>
        </mc:AlternateContent>
      </w:r>
      <w:r w:rsidR="003343CA">
        <w:rPr>
          <w:rFonts w:ascii="Times New Roman" w:hAnsi="Times New Roman" w:cs="Times New Roman"/>
          <w:noProof/>
        </w:rPr>
        <mc:AlternateContent>
          <mc:Choice Requires="wps">
            <w:drawing>
              <wp:anchor distT="0" distB="0" distL="114300" distR="114300" simplePos="0" relativeHeight="251827200" behindDoc="0" locked="0" layoutInCell="1" allowOverlap="1" wp14:anchorId="4FAC0F50" wp14:editId="08731DA7">
                <wp:simplePos x="0" y="0"/>
                <wp:positionH relativeFrom="column">
                  <wp:posOffset>2463165</wp:posOffset>
                </wp:positionH>
                <wp:positionV relativeFrom="paragraph">
                  <wp:posOffset>2133600</wp:posOffset>
                </wp:positionV>
                <wp:extent cx="1028700" cy="409575"/>
                <wp:effectExtent l="0" t="19050" r="38100" b="47625"/>
                <wp:wrapNone/>
                <wp:docPr id="672568275" name="Flecha: a la derecha 69"/>
                <wp:cNvGraphicFramePr/>
                <a:graphic xmlns:a="http://schemas.openxmlformats.org/drawingml/2006/main">
                  <a:graphicData uri="http://schemas.microsoft.com/office/word/2010/wordprocessingShape">
                    <wps:wsp>
                      <wps:cNvSpPr/>
                      <wps:spPr>
                        <a:xfrm>
                          <a:off x="0" y="0"/>
                          <a:ext cx="1028700" cy="409575"/>
                        </a:xfrm>
                        <a:prstGeom prst="rightArrow">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195F88" id="Flecha: a la derecha 69" o:spid="_x0000_s1026" type="#_x0000_t13" style="position:absolute;margin-left:193.95pt;margin-top:168pt;width:81pt;height:32.25pt;z-index:251827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" adj="17300" fillcolor="#156082" strokecolor="#042433" strokeweight="1pt"/>
            </w:pict>
          </mc:Fallback>
        </mc:AlternateContent>
      </w:r>
      <w:r w:rsidR="003343CA">
        <w:rPr>
          <w:rFonts w:ascii="Times New Roman" w:hAnsi="Times New Roman" w:cs="Times New Roman"/>
          <w:noProof/>
        </w:rPr>
        <mc:AlternateContent>
          <mc:Choice Requires="wps">
            <w:drawing>
              <wp:anchor distT="0" distB="0" distL="114300" distR="114300" simplePos="0" relativeHeight="251828224" behindDoc="0" locked="0" layoutInCell="1" allowOverlap="1" wp14:anchorId="182EE2B1" wp14:editId="50F1ADD9">
                <wp:simplePos x="0" y="0"/>
                <wp:positionH relativeFrom="column">
                  <wp:posOffset>472440</wp:posOffset>
                </wp:positionH>
                <wp:positionV relativeFrom="paragraph">
                  <wp:posOffset>1724025</wp:posOffset>
                </wp:positionV>
                <wp:extent cx="1971675" cy="1457325"/>
                <wp:effectExtent l="0" t="0" r="28575" b="28575"/>
                <wp:wrapNone/>
                <wp:docPr id="744138720" name="Rectángulo 68"/>
                <wp:cNvGraphicFramePr/>
                <a:graphic xmlns:a="http://schemas.openxmlformats.org/drawingml/2006/main">
                  <a:graphicData uri="http://schemas.microsoft.com/office/word/2010/wordprocessingShape">
                    <wps:wsp>
                      <wps:cNvSpPr/>
                      <wps:spPr>
                        <a:xfrm>
                          <a:off x="0" y="0"/>
                          <a:ext cx="1971675" cy="1457325"/>
                        </a:xfrm>
                        <a:prstGeom prst="rect">
                          <a:avLst/>
                        </a:prstGeom>
                        <a:solidFill>
                          <a:sysClr val="window" lastClr="FFFFFF"/>
                        </a:solidFill>
                        <a:ln w="12700" cap="flat" cmpd="sng" algn="ctr">
                          <a:solidFill>
                            <a:srgbClr val="4EA72E"/>
                          </a:solidFill>
                          <a:prstDash val="solid"/>
                          <a:miter lim="800000"/>
                        </a:ln>
                        <a:effectLst/>
                      </wps:spPr>
                      <wps:txbx>
                        <w:txbxContent>
                          <w:p w14:paraId="3EC6B60D" w14:textId="66B5A451" w:rsidR="0033218A" w:rsidRPr="0049542D" w:rsidRDefault="003343CA" w:rsidP="0033218A">
                            <w:pPr>
                              <w:jc w:val="both"/>
                              <w:rPr>
                                <w:rFonts w:ascii="Times New Roman" w:hAnsi="Times New Roman" w:cs="Times New Roman"/>
                              </w:rPr>
                            </w:pPr>
                            <w:r>
                              <w:rPr>
                                <w:rFonts w:ascii="Times New Roman" w:hAnsi="Times New Roman" w:cs="Times New Roman"/>
                              </w:rPr>
                              <w:t>Revisar el borrador de revelaciones financieros relacionadas con sostenibilidad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2EE2B1" id="_x0000_s1091" style="position:absolute;margin-left:37.2pt;margin-top:135.75pt;width:155.25pt;height:114.75pt;z-index:251828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" fillcolor="window" strokecolor="#4ea72e" strokeweight="1pt">
                <v:textbox>
                  <w:txbxContent>
                    <w:p w14:paraId="3EC6B60D" w14:textId="66B5A451" w:rsidR="0033218A" w:rsidRPr="0049542D" w:rsidRDefault="003343CA" w:rsidP="0033218A">
                      <w:pPr>
                        <w:jc w:val="both"/>
                        <w:rPr>
                          <w:rFonts w:ascii="Times New Roman" w:hAnsi="Times New Roman" w:cs="Times New Roman"/>
                        </w:rPr>
                      </w:pPr>
                      <w:r>
                        <w:rPr>
                          <w:rFonts w:ascii="Times New Roman" w:hAnsi="Times New Roman" w:cs="Times New Roman"/>
                        </w:rPr>
                        <w:t>Revisar el borrador de revelaciones financieros relacionadas con sostenibilidad</w:t>
                      </w:r>
                    </w:p>
                  </w:txbxContent>
                </v:textbox>
              </v:rect>
            </w:pict>
          </mc:Fallback>
        </mc:AlternateContent>
      </w:r>
      <w:r w:rsidR="003343CA">
        <w:rPr>
          <w:rFonts w:ascii="Times New Roman" w:hAnsi="Times New Roman" w:cs="Times New Roman"/>
          <w:noProof/>
        </w:rPr>
        <mc:AlternateContent>
          <mc:Choice Requires="wps">
            <w:drawing>
              <wp:anchor distT="0" distB="0" distL="114300" distR="114300" simplePos="0" relativeHeight="251826176" behindDoc="0" locked="0" layoutInCell="1" allowOverlap="1" wp14:anchorId="37451E8C" wp14:editId="0768A544">
                <wp:simplePos x="0" y="0"/>
                <wp:positionH relativeFrom="column">
                  <wp:posOffset>3529965</wp:posOffset>
                </wp:positionH>
                <wp:positionV relativeFrom="paragraph">
                  <wp:posOffset>1724025</wp:posOffset>
                </wp:positionV>
                <wp:extent cx="1971675" cy="1457325"/>
                <wp:effectExtent l="0" t="0" r="28575" b="28575"/>
                <wp:wrapNone/>
                <wp:docPr id="1890083073" name="Rectángulo 68"/>
                <wp:cNvGraphicFramePr/>
                <a:graphic xmlns:a="http://schemas.openxmlformats.org/drawingml/2006/main">
                  <a:graphicData uri="http://schemas.microsoft.com/office/word/2010/wordprocessingShape">
                    <wps:wsp>
                      <wps:cNvSpPr/>
                      <wps:spPr>
                        <a:xfrm>
                          <a:off x="0" y="0"/>
                          <a:ext cx="1971675" cy="1457325"/>
                        </a:xfrm>
                        <a:prstGeom prst="rect">
                          <a:avLst/>
                        </a:prstGeom>
                        <a:solidFill>
                          <a:sysClr val="window" lastClr="FFFFFF"/>
                        </a:solidFill>
                        <a:ln w="12700" cap="flat" cmpd="sng" algn="ctr">
                          <a:solidFill>
                            <a:srgbClr val="4EA72E"/>
                          </a:solidFill>
                          <a:prstDash val="solid"/>
                          <a:miter lim="800000"/>
                        </a:ln>
                        <a:effectLst/>
                      </wps:spPr>
                      <wps:txbx>
                        <w:txbxContent>
                          <w:p w14:paraId="5B486B06" w14:textId="33770E7E" w:rsidR="003343CA" w:rsidRDefault="003343CA" w:rsidP="003343CA">
                            <w:r>
                              <w:t>Revelaciones financieras relacionadas con la sostenibilidad definitivas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451E8C" id="_x0000_s1092" style="position:absolute;margin-left:277.95pt;margin-top:135.75pt;width:155.25pt;height:114.75pt;z-index:251826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" fillcolor="window" strokecolor="#4ea72e" strokeweight="1pt">
                <v:textbox>
                  <w:txbxContent>
                    <w:p w14:paraId="5B486B06" w14:textId="33770E7E" w:rsidR="003343CA" w:rsidRDefault="003343CA" w:rsidP="003343CA">
                      <w:r>
                        <w:t>Revelaciones financieras relacionadas con la sostenibilidad definitivas</w:t>
                      </w:r>
                    </w:p>
                  </w:txbxContent>
                </v:textbox>
              </v:rect>
            </w:pict>
          </mc:Fallback>
        </mc:AlternateContent>
      </w:r>
      <w:r w:rsidR="00A7609A">
        <w:rPr>
          <w:rFonts w:ascii="Times New Roman" w:hAnsi="Times New Roman" w:cs="Times New Roman"/>
        </w:rPr>
        <w:tab/>
      </w:r>
    </w:p>
    <w:p w14:paraId="3ECAECDB" w14:textId="77777777" w:rsidR="005C67AA" w:rsidRPr="005C67AA" w:rsidRDefault="005C67AA" w:rsidP="005C67AA">
      <w:pPr>
        <w:rPr>
          <w:rFonts w:ascii="Times New Roman" w:hAnsi="Times New Roman" w:cs="Times New Roman"/>
        </w:rPr>
      </w:pPr>
    </w:p>
    <w:p w14:paraId="7CA33C6D" w14:textId="77777777" w:rsidR="005C67AA" w:rsidRPr="005C67AA" w:rsidRDefault="005C67AA" w:rsidP="005C67AA">
      <w:pPr>
        <w:rPr>
          <w:rFonts w:ascii="Times New Roman" w:hAnsi="Times New Roman" w:cs="Times New Roman"/>
        </w:rPr>
      </w:pPr>
    </w:p>
    <w:p w14:paraId="7EAF3282" w14:textId="77777777" w:rsidR="005C67AA" w:rsidRDefault="005C67AA" w:rsidP="005C67AA">
      <w:pPr>
        <w:rPr>
          <w:rFonts w:ascii="Times New Roman" w:hAnsi="Times New Roman" w:cs="Times New Roman"/>
        </w:rPr>
      </w:pPr>
    </w:p>
    <w:tbl>
      <w:tblPr>
        <w:tblStyle w:val="Tablaconcuadrcula"/>
        <w:tblW w:w="0" w:type="auto"/>
        <w:shd w:val="clear" w:color="auto" w:fill="FF0000"/>
        <w:tblLook w:val="04A0" w:firstRow="1" w:lastRow="0" w:firstColumn="1" w:lastColumn="0" w:noHBand="0" w:noVBand="1"/>
      </w:tblPr>
      <w:tblGrid>
        <w:gridCol w:w="8828"/>
      </w:tblGrid>
      <w:tr w:rsidR="0001062D" w:rsidRPr="0001062D" w14:paraId="6AF49633" w14:textId="77777777" w:rsidTr="0001062D">
        <w:tc>
          <w:tcPr>
            <w:tcW w:w="8828" w:type="dxa"/>
            <w:shd w:val="clear" w:color="auto" w:fill="FF0000"/>
          </w:tcPr>
          <w:p w14:paraId="73890793" w14:textId="6D66BE21" w:rsidR="0001062D" w:rsidRPr="0001062D" w:rsidRDefault="0001062D" w:rsidP="005C67AA">
            <w:pPr>
              <w:tabs>
                <w:tab w:val="left" w:pos="2145"/>
              </w:tabs>
              <w:rPr>
                <w:rFonts w:ascii="Times New Roman" w:hAnsi="Times New Roman" w:cs="Times New Roman"/>
                <w:color w:val="FFFFFF" w:themeColor="background1"/>
              </w:rPr>
            </w:pPr>
            <w:r w:rsidRPr="0001062D">
              <w:rPr>
                <w:rFonts w:ascii="Times New Roman" w:hAnsi="Times New Roman" w:cs="Times New Roman"/>
                <w:color w:val="FFFFFF" w:themeColor="background1"/>
              </w:rPr>
              <w:t xml:space="preserve">Consideraciones de </w:t>
            </w:r>
            <w:proofErr w:type="spellStart"/>
            <w:r w:rsidRPr="0001062D">
              <w:rPr>
                <w:rFonts w:ascii="Times New Roman" w:hAnsi="Times New Roman" w:cs="Times New Roman"/>
                <w:color w:val="FFFFFF" w:themeColor="background1"/>
              </w:rPr>
              <w:t>contectividad</w:t>
            </w:r>
            <w:proofErr w:type="spellEnd"/>
          </w:p>
        </w:tc>
      </w:tr>
      <w:tr w:rsidR="0001062D" w:rsidRPr="0001062D" w14:paraId="75F3D244" w14:textId="77777777" w:rsidTr="0001062D">
        <w:tc>
          <w:tcPr>
            <w:tcW w:w="8828" w:type="dxa"/>
            <w:shd w:val="clear" w:color="auto" w:fill="auto"/>
          </w:tcPr>
          <w:p w14:paraId="44330FD9" w14:textId="0BA0E478" w:rsidR="0001062D" w:rsidRPr="0001062D" w:rsidRDefault="0001062D" w:rsidP="005C67AA">
            <w:pPr>
              <w:tabs>
                <w:tab w:val="left" w:pos="2145"/>
              </w:tabs>
              <w:rPr>
                <w:rFonts w:ascii="Times New Roman" w:hAnsi="Times New Roman" w:cs="Times New Roman"/>
              </w:rPr>
            </w:pPr>
            <w:r>
              <w:rPr>
                <w:rFonts w:ascii="Times New Roman" w:hAnsi="Times New Roman" w:cs="Times New Roman"/>
              </w:rPr>
              <w:t xml:space="preserve">Este material instruccional usa el proceso de los cuatro pasos para a como un ejemplo de </w:t>
            </w:r>
            <w:r w:rsidR="000A32DC">
              <w:rPr>
                <w:rFonts w:ascii="Times New Roman" w:hAnsi="Times New Roman" w:cs="Times New Roman"/>
              </w:rPr>
              <w:t>cómo</w:t>
            </w:r>
            <w:r>
              <w:rPr>
                <w:rFonts w:ascii="Times New Roman" w:hAnsi="Times New Roman" w:cs="Times New Roman"/>
              </w:rPr>
              <w:t xml:space="preserve"> entidad puede acercarse a valorar si información es material. </w:t>
            </w:r>
            <w:r w:rsidR="000A32DC">
              <w:rPr>
                <w:rFonts w:ascii="Times New Roman" w:hAnsi="Times New Roman" w:cs="Times New Roman"/>
              </w:rPr>
              <w:t xml:space="preserve">Esta forma de acercamiento es similar proceso explicado en la IFRS Declaración de práctica 2: Realización de juicios de materialidad. </w:t>
            </w:r>
          </w:p>
        </w:tc>
      </w:tr>
    </w:tbl>
    <w:p w14:paraId="630F1C73" w14:textId="43C3C201" w:rsidR="005C67AA" w:rsidRDefault="005C67AA" w:rsidP="005C67AA">
      <w:pPr>
        <w:tabs>
          <w:tab w:val="left" w:pos="2145"/>
        </w:tabs>
        <w:rPr>
          <w:rFonts w:ascii="Times New Roman" w:hAnsi="Times New Roman" w:cs="Times New Roman"/>
        </w:rPr>
      </w:pPr>
    </w:p>
    <w:p w14:paraId="0B629DDC" w14:textId="67A3CFF3" w:rsidR="000A32DC" w:rsidRPr="00324662" w:rsidRDefault="000A32DC" w:rsidP="005C67AA">
      <w:pPr>
        <w:tabs>
          <w:tab w:val="left" w:pos="2145"/>
        </w:tabs>
        <w:rPr>
          <w:rFonts w:ascii="Times New Roman" w:hAnsi="Times New Roman" w:cs="Times New Roman"/>
          <w:color w:val="007BB8"/>
          <w:sz w:val="28"/>
          <w:szCs w:val="28"/>
        </w:rPr>
      </w:pPr>
      <w:r w:rsidRPr="00324662">
        <w:rPr>
          <w:rFonts w:ascii="Times New Roman" w:hAnsi="Times New Roman" w:cs="Times New Roman"/>
          <w:color w:val="007BB8"/>
          <w:sz w:val="28"/>
          <w:szCs w:val="28"/>
        </w:rPr>
        <w:t xml:space="preserve">Paso 1 Identificación de </w:t>
      </w:r>
      <w:r w:rsidR="00B81047" w:rsidRPr="00324662">
        <w:rPr>
          <w:rFonts w:ascii="Times New Roman" w:hAnsi="Times New Roman" w:cs="Times New Roman"/>
          <w:color w:val="007BB8"/>
          <w:sz w:val="28"/>
          <w:szCs w:val="28"/>
        </w:rPr>
        <w:t>información</w:t>
      </w:r>
      <w:r w:rsidRPr="00324662">
        <w:rPr>
          <w:rFonts w:ascii="Times New Roman" w:hAnsi="Times New Roman" w:cs="Times New Roman"/>
          <w:color w:val="007BB8"/>
          <w:sz w:val="28"/>
          <w:szCs w:val="28"/>
        </w:rPr>
        <w:t xml:space="preserve"> acerca de riesgos y oportunidades relacionados con la sostenibilidad que </w:t>
      </w:r>
      <w:r w:rsidR="00B81047" w:rsidRPr="00324662">
        <w:rPr>
          <w:rFonts w:ascii="Times New Roman" w:hAnsi="Times New Roman" w:cs="Times New Roman"/>
          <w:color w:val="007BB8"/>
          <w:sz w:val="28"/>
          <w:szCs w:val="28"/>
        </w:rPr>
        <w:t>tienen potencial de ser material.</w:t>
      </w:r>
    </w:p>
    <w:p w14:paraId="12284A65" w14:textId="3F22482F" w:rsidR="00B81047" w:rsidRDefault="00B81047" w:rsidP="005C67AA">
      <w:pPr>
        <w:tabs>
          <w:tab w:val="left" w:pos="2145"/>
        </w:tabs>
        <w:rPr>
          <w:rFonts w:ascii="Times New Roman" w:hAnsi="Times New Roman" w:cs="Times New Roman"/>
          <w:sz w:val="24"/>
          <w:szCs w:val="24"/>
        </w:rPr>
      </w:pPr>
      <w:r w:rsidRPr="00B81047">
        <w:rPr>
          <w:rFonts w:ascii="Times New Roman" w:hAnsi="Times New Roman" w:cs="Times New Roman"/>
          <w:sz w:val="24"/>
          <w:szCs w:val="24"/>
        </w:rPr>
        <w:t>En el paso 1, identifica información acerca de riesgos y oportunidades relacionados con la sostenibilidad que los usuarios principales podrían necesitar a la hora tomar decisiones de proveer recursos a la entidad.</w:t>
      </w:r>
    </w:p>
    <w:p w14:paraId="0F90A2A1" w14:textId="7EE2BCC6" w:rsidR="00B81047" w:rsidRDefault="00B81047" w:rsidP="005C67AA">
      <w:pPr>
        <w:tabs>
          <w:tab w:val="left" w:pos="2145"/>
        </w:tabs>
        <w:rPr>
          <w:rFonts w:ascii="Times New Roman" w:hAnsi="Times New Roman" w:cs="Times New Roman"/>
          <w:sz w:val="24"/>
          <w:szCs w:val="24"/>
        </w:rPr>
      </w:pPr>
      <w:r>
        <w:rPr>
          <w:rFonts w:ascii="Times New Roman" w:hAnsi="Times New Roman" w:cs="Times New Roman"/>
          <w:sz w:val="24"/>
          <w:szCs w:val="24"/>
        </w:rPr>
        <w:t xml:space="preserve">Como un </w:t>
      </w:r>
      <w:proofErr w:type="spellStart"/>
      <w:r>
        <w:rPr>
          <w:rFonts w:ascii="Times New Roman" w:hAnsi="Times New Roman" w:cs="Times New Roman"/>
          <w:sz w:val="24"/>
          <w:szCs w:val="24"/>
        </w:rPr>
        <w:t>puto</w:t>
      </w:r>
      <w:proofErr w:type="spellEnd"/>
      <w:r>
        <w:rPr>
          <w:rFonts w:ascii="Times New Roman" w:hAnsi="Times New Roman" w:cs="Times New Roman"/>
          <w:sz w:val="24"/>
          <w:szCs w:val="24"/>
        </w:rPr>
        <w:t xml:space="preserve"> de referencia al identificar información, una entidad considerará los requerimientos de los ISSB. Cuando desarrolla una norma el ISSB identifica </w:t>
      </w:r>
      <w:r w:rsidR="00407018">
        <w:rPr>
          <w:rFonts w:ascii="Times New Roman" w:hAnsi="Times New Roman" w:cs="Times New Roman"/>
          <w:sz w:val="24"/>
          <w:szCs w:val="24"/>
        </w:rPr>
        <w:t>información que se espera satisfaga las necesidades de los usuarios primarios para una amplia gama de empresas en circunstancias dentro un rango de circunstancias.</w:t>
      </w:r>
    </w:p>
    <w:p w14:paraId="18DA9771" w14:textId="22ECAC29" w:rsidR="00407018" w:rsidRDefault="00407018" w:rsidP="005C67AA">
      <w:pPr>
        <w:tabs>
          <w:tab w:val="left" w:pos="2145"/>
        </w:tabs>
        <w:rPr>
          <w:rFonts w:ascii="Times New Roman" w:hAnsi="Times New Roman" w:cs="Times New Roman"/>
          <w:sz w:val="24"/>
          <w:szCs w:val="24"/>
        </w:rPr>
      </w:pPr>
      <w:r>
        <w:rPr>
          <w:rFonts w:ascii="Times New Roman" w:hAnsi="Times New Roman" w:cs="Times New Roman"/>
          <w:sz w:val="24"/>
          <w:szCs w:val="24"/>
        </w:rPr>
        <w:t xml:space="preserve">Adicionalmente el ISSB requiere que una entidad revela información adicional en el caso que la información es necesaria para ayudar a los usuarios primarios a entender los efectos de los riesgos y oportunidades en los flujos de </w:t>
      </w:r>
      <w:r w:rsidR="00FA5FBD">
        <w:rPr>
          <w:rFonts w:ascii="Times New Roman" w:hAnsi="Times New Roman" w:cs="Times New Roman"/>
          <w:sz w:val="24"/>
          <w:szCs w:val="24"/>
        </w:rPr>
        <w:t>efectivo, en el acceso a financiamiento, costos del capital corto, mediano y largo plazo (veas el párrafo 15 (b) de la IFRS S1), incluso si una ISSB no lo requiere que información revelar particularmente.</w:t>
      </w:r>
    </w:p>
    <w:p w14:paraId="00825F5E" w14:textId="444C072B" w:rsidR="008825A3" w:rsidRDefault="00FA5FBD" w:rsidP="00670068">
      <w:pPr>
        <w:tabs>
          <w:tab w:val="left" w:pos="2145"/>
        </w:tabs>
        <w:rPr>
          <w:rFonts w:ascii="Times New Roman" w:hAnsi="Times New Roman" w:cs="Times New Roman"/>
          <w:sz w:val="24"/>
          <w:szCs w:val="24"/>
        </w:rPr>
      </w:pPr>
      <w:r>
        <w:rPr>
          <w:rFonts w:ascii="Times New Roman" w:hAnsi="Times New Roman" w:cs="Times New Roman"/>
          <w:sz w:val="24"/>
          <w:szCs w:val="24"/>
        </w:rPr>
        <w:t xml:space="preserve">En ausencia de un estándar particular ISSB una entidad podría aplicable aun riesgos u oportunidad especifico (como se explicó en </w:t>
      </w:r>
      <w:proofErr w:type="spellStart"/>
      <w:r>
        <w:rPr>
          <w:rFonts w:ascii="Times New Roman" w:hAnsi="Times New Roman" w:cs="Times New Roman"/>
          <w:sz w:val="24"/>
          <w:szCs w:val="24"/>
        </w:rPr>
        <w:t>capitulo</w:t>
      </w:r>
      <w:proofErr w:type="spellEnd"/>
      <w:r>
        <w:rPr>
          <w:rFonts w:ascii="Times New Roman" w:hAnsi="Times New Roman" w:cs="Times New Roman"/>
          <w:sz w:val="24"/>
          <w:szCs w:val="24"/>
        </w:rPr>
        <w:t xml:space="preserve"> 2)</w:t>
      </w:r>
      <w:r w:rsidR="00E97988">
        <w:rPr>
          <w:rFonts w:ascii="Times New Roman" w:hAnsi="Times New Roman" w:cs="Times New Roman"/>
          <w:sz w:val="24"/>
          <w:szCs w:val="24"/>
        </w:rPr>
        <w:t xml:space="preserve">, aplicará los requerimientos acerca del uso del recurso alternativo de guía para identificar información que podría ser necesaria </w:t>
      </w:r>
      <w:r w:rsidR="00E97988">
        <w:rPr>
          <w:rFonts w:ascii="Times New Roman" w:hAnsi="Times New Roman" w:cs="Times New Roman"/>
          <w:sz w:val="24"/>
          <w:szCs w:val="24"/>
        </w:rPr>
        <w:lastRenderedPageBreak/>
        <w:t>por los usuarios primarios a la hora de tomar decisiones relacionados con proporcionar recursos a la entidad (vea los párrafos 57 y 58 de IFRS S1</w:t>
      </w:r>
      <w:r w:rsidR="00D2185D">
        <w:rPr>
          <w:rFonts w:ascii="Times New Roman" w:hAnsi="Times New Roman" w:cs="Times New Roman"/>
          <w:sz w:val="24"/>
          <w:szCs w:val="24"/>
        </w:rPr>
        <w:t>). Este recurso alternativo de guía de información específica, incluyendo métricas, que podría ser relevante para un tipo específico de riesgo u oportunidad, aun industria en particular o una circunstancia específica.</w:t>
      </w:r>
      <w:r w:rsidR="00B45F53">
        <w:rPr>
          <w:rFonts w:ascii="Times New Roman" w:hAnsi="Times New Roman" w:cs="Times New Roman"/>
          <w:sz w:val="24"/>
          <w:szCs w:val="24"/>
        </w:rPr>
        <w:t xml:space="preserve"> Ellos</w:t>
      </w:r>
      <w:r w:rsidR="00D2185D">
        <w:rPr>
          <w:rFonts w:ascii="Times New Roman" w:hAnsi="Times New Roman" w:cs="Times New Roman"/>
          <w:sz w:val="24"/>
          <w:szCs w:val="24"/>
        </w:rPr>
        <w:t xml:space="preserve"> están disponibles para asistir a una entidad a identificar revelaciones requeridas acerca de riesgos y oportunidades que podrían esperarse que razonablemente </w:t>
      </w:r>
      <w:r w:rsidR="00457753">
        <w:rPr>
          <w:rFonts w:ascii="Times New Roman" w:hAnsi="Times New Roman" w:cs="Times New Roman"/>
          <w:sz w:val="24"/>
          <w:szCs w:val="24"/>
        </w:rPr>
        <w:t>la afecten en el futuro. Este proceso es representado en la figura 3.2</w:t>
      </w:r>
    </w:p>
    <w:p w14:paraId="1E75E2E8" w14:textId="77777777" w:rsidR="00DC3273" w:rsidRDefault="00457753" w:rsidP="00DC3273">
      <w:pPr>
        <w:tabs>
          <w:tab w:val="left" w:pos="2145"/>
        </w:tabs>
        <w:rPr>
          <w:rFonts w:ascii="Times New Roman" w:hAnsi="Times New Roman" w:cs="Times New Roman"/>
          <w:b/>
          <w:bCs/>
          <w:sz w:val="24"/>
          <w:szCs w:val="24"/>
        </w:rPr>
      </w:pPr>
      <w:r w:rsidRPr="00505F95">
        <w:rPr>
          <w:rFonts w:ascii="Times New Roman" w:hAnsi="Times New Roman" w:cs="Times New Roman"/>
          <w:b/>
          <w:bCs/>
          <w:sz w:val="24"/>
          <w:szCs w:val="24"/>
        </w:rPr>
        <w:t>Figura .3.2 Paso-Identificación de información acerca de riesgos y oportunidades relacionados con la sostenibilidad que razonablemente podría esperarse afecten a una entidad en el futuro que los usuarios primarios podrían necesitar para entender que decisión</w:t>
      </w:r>
      <w:r w:rsidR="007F22BB">
        <w:rPr>
          <w:rFonts w:ascii="Times New Roman" w:hAnsi="Times New Roman" w:cs="Times New Roman"/>
          <w:b/>
          <w:bCs/>
          <w:sz w:val="24"/>
          <w:szCs w:val="24"/>
        </w:rPr>
        <w:t>.</w:t>
      </w:r>
    </w:p>
    <w:p w14:paraId="28976334" w14:textId="52C57E5B" w:rsidR="007536D2" w:rsidRDefault="00DC3273" w:rsidP="007536D2">
      <w:pPr>
        <w:tabs>
          <w:tab w:val="left" w:pos="2145"/>
        </w:tabs>
        <w:rPr>
          <w:rFonts w:ascii="Times New Roman" w:hAnsi="Times New Roman" w:cs="Times New Roman"/>
          <w:sz w:val="20"/>
          <w:szCs w:val="20"/>
        </w:rPr>
      </w:pPr>
      <w:r w:rsidRPr="008825A3">
        <w:rPr>
          <w:rFonts w:ascii="Times New Roman" w:hAnsi="Times New Roman" w:cs="Times New Roman"/>
          <w:sz w:val="20"/>
          <w:szCs w:val="20"/>
        </w:rPr>
        <w:lastRenderedPageBreak/>
        <w:t xml:space="preserve"> </w:t>
      </w:r>
      <w:r w:rsidRPr="00DC3273">
        <w:rPr>
          <w:rFonts w:ascii="Times New Roman" w:hAnsi="Times New Roman" w:cs="Times New Roman"/>
          <w:noProof/>
          <w:sz w:val="20"/>
          <w:szCs w:val="20"/>
        </w:rPr>
        <w:drawing>
          <wp:inline distT="0" distB="0" distL="0" distR="0" wp14:anchorId="72073A9B" wp14:editId="039CC395">
            <wp:extent cx="5440897" cy="6499952"/>
            <wp:effectExtent l="0" t="0" r="7620" b="0"/>
            <wp:docPr id="178448946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89464" name="Imagen 1" descr="Diagrama&#10;&#10;El contenido generado por IA puede ser incorrecto."/>
                    <pic:cNvPicPr/>
                  </pic:nvPicPr>
                  <pic:blipFill>
                    <a:blip r:embed="rId35"/>
                    <a:stretch>
                      <a:fillRect/>
                    </a:stretch>
                  </pic:blipFill>
                  <pic:spPr>
                    <a:xfrm>
                      <a:off x="0" y="0"/>
                      <a:ext cx="5468571" cy="6533013"/>
                    </a:xfrm>
                    <a:prstGeom prst="rect">
                      <a:avLst/>
                    </a:prstGeom>
                  </pic:spPr>
                </pic:pic>
              </a:graphicData>
            </a:graphic>
          </wp:inline>
        </w:drawing>
      </w:r>
      <w:r>
        <w:rPr>
          <w:rFonts w:ascii="Times New Roman" w:hAnsi="Times New Roman" w:cs="Times New Roman"/>
          <w:sz w:val="20"/>
          <w:szCs w:val="20"/>
        </w:rPr>
        <w:lastRenderedPageBreak/>
        <w:tab/>
      </w:r>
    </w:p>
    <w:p w14:paraId="6971EF6D" w14:textId="6D6075E2" w:rsidR="00DC3273" w:rsidRPr="007536D2" w:rsidRDefault="007536D2" w:rsidP="007536D2">
      <w:pPr>
        <w:tabs>
          <w:tab w:val="left" w:pos="3678"/>
        </w:tabs>
        <w:jc w:val="both"/>
        <w:rPr>
          <w:rFonts w:ascii="Times New Roman" w:hAnsi="Times New Roman" w:cs="Times New Roman"/>
          <w:color w:val="007BB8"/>
          <w:sz w:val="20"/>
          <w:szCs w:val="20"/>
        </w:rPr>
      </w:pPr>
      <w:r w:rsidRPr="007536D2">
        <w:rPr>
          <w:rFonts w:ascii="Times New Roman" w:hAnsi="Times New Roman" w:cs="Times New Roman"/>
          <w:color w:val="007BB8"/>
          <w:sz w:val="20"/>
          <w:szCs w:val="20"/>
        </w:rPr>
        <w:t>Aplicación de estándares ISSB</w:t>
      </w:r>
    </w:p>
    <w:p w14:paraId="7648E0F1" w14:textId="77777777" w:rsidR="00DC3273" w:rsidRDefault="00DC3273" w:rsidP="00DC3273">
      <w:pPr>
        <w:tabs>
          <w:tab w:val="left" w:pos="3678"/>
        </w:tabs>
        <w:rPr>
          <w:rFonts w:ascii="Times New Roman" w:hAnsi="Times New Roman" w:cs="Times New Roman"/>
          <w:sz w:val="20"/>
          <w:szCs w:val="20"/>
        </w:rPr>
      </w:pPr>
    </w:p>
    <w:p w14:paraId="663470A2" w14:textId="77777777" w:rsidR="000238E6" w:rsidRDefault="007536D2" w:rsidP="00DC3273">
      <w:pPr>
        <w:tabs>
          <w:tab w:val="left" w:pos="3678"/>
        </w:tabs>
        <w:rPr>
          <w:rFonts w:ascii="Times New Roman" w:hAnsi="Times New Roman" w:cs="Times New Roman"/>
          <w:sz w:val="20"/>
          <w:szCs w:val="20"/>
        </w:rPr>
      </w:pPr>
      <w:r>
        <w:rPr>
          <w:rFonts w:ascii="Times New Roman" w:hAnsi="Times New Roman" w:cs="Times New Roman"/>
          <w:sz w:val="20"/>
          <w:szCs w:val="20"/>
        </w:rPr>
        <w:t xml:space="preserve">Una vez que empresa a un identificado los riesgos y oportunidades que podrían razonablemente afectar a la entidad en el futuro, el IFRS requiere que aplique el </w:t>
      </w:r>
      <w:proofErr w:type="gramStart"/>
      <w:r>
        <w:rPr>
          <w:rFonts w:ascii="Times New Roman" w:hAnsi="Times New Roman" w:cs="Times New Roman"/>
          <w:sz w:val="20"/>
          <w:szCs w:val="20"/>
        </w:rPr>
        <w:t>estándar  ISSB</w:t>
      </w:r>
      <w:proofErr w:type="gramEnd"/>
      <w:r>
        <w:rPr>
          <w:rFonts w:ascii="Times New Roman" w:hAnsi="Times New Roman" w:cs="Times New Roman"/>
          <w:sz w:val="20"/>
          <w:szCs w:val="20"/>
        </w:rPr>
        <w:t xml:space="preserve"> que específicamente se aplica al riegos u oportunidad. (vea el párrafo 56 de la IFRS S1). Por </w:t>
      </w:r>
      <w:proofErr w:type="gramStart"/>
      <w:r>
        <w:rPr>
          <w:rFonts w:ascii="Times New Roman" w:hAnsi="Times New Roman" w:cs="Times New Roman"/>
          <w:sz w:val="20"/>
          <w:szCs w:val="20"/>
        </w:rPr>
        <w:t>ejemplo</w:t>
      </w:r>
      <w:proofErr w:type="gramEnd"/>
      <w:r>
        <w:rPr>
          <w:rFonts w:ascii="Times New Roman" w:hAnsi="Times New Roman" w:cs="Times New Roman"/>
          <w:sz w:val="20"/>
          <w:szCs w:val="20"/>
        </w:rPr>
        <w:t xml:space="preserve"> podría identificar riesgos </w:t>
      </w:r>
      <w:r w:rsidR="000238E6">
        <w:rPr>
          <w:rFonts w:ascii="Times New Roman" w:hAnsi="Times New Roman" w:cs="Times New Roman"/>
          <w:sz w:val="20"/>
          <w:szCs w:val="20"/>
        </w:rPr>
        <w:t xml:space="preserve">u oportunidades relacionados con el clima que podrían razonablemente afectarla en el futuro. La entidad aplicaría la IFRS S2 </w:t>
      </w:r>
      <w:proofErr w:type="gramStart"/>
      <w:r w:rsidR="000238E6">
        <w:rPr>
          <w:rFonts w:ascii="Times New Roman" w:hAnsi="Times New Roman" w:cs="Times New Roman"/>
          <w:sz w:val="20"/>
          <w:szCs w:val="20"/>
        </w:rPr>
        <w:t>conjuntamente con</w:t>
      </w:r>
      <w:proofErr w:type="gramEnd"/>
      <w:r w:rsidR="000238E6">
        <w:rPr>
          <w:rFonts w:ascii="Times New Roman" w:hAnsi="Times New Roman" w:cs="Times New Roman"/>
          <w:sz w:val="20"/>
          <w:szCs w:val="20"/>
        </w:rPr>
        <w:t xml:space="preserve"> IFRS S1.</w:t>
      </w:r>
    </w:p>
    <w:tbl>
      <w:tblPr>
        <w:tblStyle w:val="Tablaconcuadrcula"/>
        <w:tblW w:w="0" w:type="auto"/>
        <w:tblLook w:val="04A0" w:firstRow="1" w:lastRow="0" w:firstColumn="1" w:lastColumn="0" w:noHBand="0" w:noVBand="1"/>
      </w:tblPr>
      <w:tblGrid>
        <w:gridCol w:w="8828"/>
      </w:tblGrid>
      <w:tr w:rsidR="000238E6" w14:paraId="4B9638D3" w14:textId="77777777">
        <w:tc>
          <w:tcPr>
            <w:tcW w:w="8828" w:type="dxa"/>
          </w:tcPr>
          <w:p w14:paraId="002FF9FE" w14:textId="36E76779" w:rsidR="000238E6" w:rsidRDefault="000238E6" w:rsidP="00DC3273">
            <w:pPr>
              <w:tabs>
                <w:tab w:val="left" w:pos="3678"/>
              </w:tabs>
              <w:rPr>
                <w:rFonts w:ascii="Times New Roman" w:hAnsi="Times New Roman" w:cs="Times New Roman"/>
                <w:sz w:val="20"/>
                <w:szCs w:val="20"/>
              </w:rPr>
            </w:pPr>
            <w:r>
              <w:rPr>
                <w:rFonts w:ascii="Times New Roman" w:hAnsi="Times New Roman" w:cs="Times New Roman"/>
                <w:sz w:val="20"/>
                <w:szCs w:val="20"/>
              </w:rPr>
              <w:t xml:space="preserve">Una entidad aplicará IFRS S2 en combinación con la IFRS S1- entonces, por ejemplo, en la determinación del nivel de </w:t>
            </w:r>
            <w:proofErr w:type="spellStart"/>
            <w:r>
              <w:rPr>
                <w:rFonts w:ascii="Times New Roman" w:hAnsi="Times New Roman" w:cs="Times New Roman"/>
                <w:sz w:val="20"/>
                <w:szCs w:val="20"/>
              </w:rPr>
              <w:t>disgragación</w:t>
            </w:r>
            <w:proofErr w:type="spellEnd"/>
            <w:r>
              <w:rPr>
                <w:rFonts w:ascii="Times New Roman" w:hAnsi="Times New Roman" w:cs="Times New Roman"/>
                <w:sz w:val="20"/>
                <w:szCs w:val="20"/>
              </w:rPr>
              <w:t xml:space="preserve"> de la </w:t>
            </w:r>
            <w:proofErr w:type="spellStart"/>
            <w:r>
              <w:rPr>
                <w:rFonts w:ascii="Times New Roman" w:hAnsi="Times New Roman" w:cs="Times New Roman"/>
                <w:sz w:val="20"/>
                <w:szCs w:val="20"/>
              </w:rPr>
              <w:t>informacion</w:t>
            </w:r>
            <w:proofErr w:type="spellEnd"/>
            <w:r>
              <w:rPr>
                <w:rFonts w:ascii="Times New Roman" w:hAnsi="Times New Roman" w:cs="Times New Roman"/>
                <w:sz w:val="20"/>
                <w:szCs w:val="20"/>
              </w:rPr>
              <w:t xml:space="preserve"> a revelar con el clima a proveer, la entidad podría referirse a requerimientos relevantes de la IFRS S1.</w:t>
            </w:r>
          </w:p>
        </w:tc>
      </w:tr>
    </w:tbl>
    <w:p w14:paraId="10E49DF0" w14:textId="517DE7DA" w:rsidR="00DC3273" w:rsidRDefault="007536D2" w:rsidP="00DC3273">
      <w:pPr>
        <w:tabs>
          <w:tab w:val="left" w:pos="3678"/>
        </w:tabs>
        <w:rPr>
          <w:rFonts w:ascii="Times New Roman" w:hAnsi="Times New Roman" w:cs="Times New Roman"/>
          <w:sz w:val="20"/>
          <w:szCs w:val="20"/>
        </w:rPr>
      </w:pPr>
      <w:r>
        <w:rPr>
          <w:rFonts w:ascii="Times New Roman" w:hAnsi="Times New Roman" w:cs="Times New Roman"/>
          <w:sz w:val="20"/>
          <w:szCs w:val="20"/>
        </w:rPr>
        <w:t xml:space="preserve"> </w:t>
      </w:r>
    </w:p>
    <w:p w14:paraId="5979546D" w14:textId="772D4E93" w:rsidR="00DC3273" w:rsidRDefault="008B2A39" w:rsidP="00DC3273">
      <w:pPr>
        <w:tabs>
          <w:tab w:val="left" w:pos="3678"/>
        </w:tabs>
        <w:rPr>
          <w:rFonts w:ascii="Times New Roman" w:hAnsi="Times New Roman" w:cs="Times New Roman"/>
          <w:sz w:val="20"/>
          <w:szCs w:val="20"/>
        </w:rPr>
      </w:pPr>
      <w:r>
        <w:rPr>
          <w:rFonts w:ascii="Times New Roman" w:hAnsi="Times New Roman" w:cs="Times New Roman"/>
          <w:sz w:val="20"/>
          <w:szCs w:val="20"/>
        </w:rPr>
        <w:t>El</w:t>
      </w:r>
      <w:r w:rsidR="0050700B">
        <w:rPr>
          <w:rFonts w:ascii="Times New Roman" w:hAnsi="Times New Roman" w:cs="Times New Roman"/>
          <w:sz w:val="20"/>
          <w:szCs w:val="20"/>
        </w:rPr>
        <w:t xml:space="preserve"> requerimiento de revelación </w:t>
      </w:r>
      <w:r>
        <w:rPr>
          <w:rFonts w:ascii="Times New Roman" w:hAnsi="Times New Roman" w:cs="Times New Roman"/>
          <w:sz w:val="20"/>
          <w:szCs w:val="20"/>
        </w:rPr>
        <w:t>en los</w:t>
      </w:r>
      <w:r w:rsidR="0050700B">
        <w:rPr>
          <w:rFonts w:ascii="Times New Roman" w:hAnsi="Times New Roman" w:cs="Times New Roman"/>
          <w:sz w:val="20"/>
          <w:szCs w:val="20"/>
        </w:rPr>
        <w:t xml:space="preserve"> estándar</w:t>
      </w:r>
      <w:r>
        <w:rPr>
          <w:rFonts w:ascii="Times New Roman" w:hAnsi="Times New Roman" w:cs="Times New Roman"/>
          <w:sz w:val="20"/>
          <w:szCs w:val="20"/>
        </w:rPr>
        <w:t>es</w:t>
      </w:r>
      <w:r w:rsidR="0050700B">
        <w:rPr>
          <w:rFonts w:ascii="Times New Roman" w:hAnsi="Times New Roman" w:cs="Times New Roman"/>
          <w:sz w:val="20"/>
          <w:szCs w:val="20"/>
        </w:rPr>
        <w:t xml:space="preserve"> ISSB</w:t>
      </w:r>
      <w:r w:rsidR="00326F77">
        <w:rPr>
          <w:rFonts w:ascii="Times New Roman" w:hAnsi="Times New Roman" w:cs="Times New Roman"/>
          <w:sz w:val="20"/>
          <w:szCs w:val="20"/>
        </w:rPr>
        <w:t xml:space="preserve"> aplicable </w:t>
      </w:r>
      <w:proofErr w:type="spellStart"/>
      <w:r w:rsidR="00326F77">
        <w:rPr>
          <w:rFonts w:ascii="Times New Roman" w:hAnsi="Times New Roman" w:cs="Times New Roman"/>
          <w:sz w:val="20"/>
          <w:szCs w:val="20"/>
        </w:rPr>
        <w:t>especificamente</w:t>
      </w:r>
      <w:proofErr w:type="spellEnd"/>
      <w:r w:rsidR="00326F77">
        <w:rPr>
          <w:rFonts w:ascii="Times New Roman" w:hAnsi="Times New Roman" w:cs="Times New Roman"/>
          <w:sz w:val="20"/>
          <w:szCs w:val="20"/>
        </w:rPr>
        <w:t xml:space="preserve"> a un riesgo u oportunidad específicamente el </w:t>
      </w:r>
      <w:r>
        <w:rPr>
          <w:rFonts w:ascii="Times New Roman" w:hAnsi="Times New Roman" w:cs="Times New Roman"/>
          <w:sz w:val="20"/>
          <w:szCs w:val="20"/>
        </w:rPr>
        <w:t>párrafo especifico</w:t>
      </w:r>
      <w:r w:rsidR="00326F77">
        <w:rPr>
          <w:rFonts w:ascii="Times New Roman" w:hAnsi="Times New Roman" w:cs="Times New Roman"/>
          <w:sz w:val="20"/>
          <w:szCs w:val="20"/>
        </w:rPr>
        <w:t xml:space="preserve"> de información </w:t>
      </w:r>
      <w:r>
        <w:rPr>
          <w:rFonts w:ascii="Times New Roman" w:hAnsi="Times New Roman" w:cs="Times New Roman"/>
          <w:sz w:val="20"/>
          <w:szCs w:val="20"/>
        </w:rPr>
        <w:t>está</w:t>
      </w:r>
      <w:r w:rsidR="00326F77">
        <w:rPr>
          <w:rFonts w:ascii="Times New Roman" w:hAnsi="Times New Roman" w:cs="Times New Roman"/>
          <w:sz w:val="20"/>
          <w:szCs w:val="20"/>
        </w:rPr>
        <w:t xml:space="preserve"> requiriendo proveer si </w:t>
      </w:r>
      <w:r>
        <w:rPr>
          <w:rFonts w:ascii="Times New Roman" w:hAnsi="Times New Roman" w:cs="Times New Roman"/>
          <w:sz w:val="20"/>
          <w:szCs w:val="20"/>
        </w:rPr>
        <w:t>esa</w:t>
      </w:r>
      <w:r w:rsidR="00326F77">
        <w:rPr>
          <w:rFonts w:ascii="Times New Roman" w:hAnsi="Times New Roman" w:cs="Times New Roman"/>
          <w:sz w:val="20"/>
          <w:szCs w:val="20"/>
        </w:rPr>
        <w:t xml:space="preserve"> información es material según las circunstancias de la entidad.</w:t>
      </w:r>
      <w:r>
        <w:rPr>
          <w:rFonts w:ascii="Times New Roman" w:hAnsi="Times New Roman" w:cs="Times New Roman"/>
          <w:sz w:val="20"/>
          <w:szCs w:val="20"/>
        </w:rPr>
        <w:t xml:space="preserve"> Esa información representa información que ISSB ha identificado que podría ser útil a los usuarios primarios in la toma de decisiones acerca de proveer recursos a la entidad.  Si la entidad determina que información requerida por un </w:t>
      </w:r>
      <w:proofErr w:type="spellStart"/>
      <w:r>
        <w:rPr>
          <w:rFonts w:ascii="Times New Roman" w:hAnsi="Times New Roman" w:cs="Times New Roman"/>
          <w:sz w:val="20"/>
          <w:szCs w:val="20"/>
        </w:rPr>
        <w:t>estandar</w:t>
      </w:r>
      <w:proofErr w:type="spellEnd"/>
      <w:r>
        <w:rPr>
          <w:rFonts w:ascii="Times New Roman" w:hAnsi="Times New Roman" w:cs="Times New Roman"/>
          <w:sz w:val="20"/>
          <w:szCs w:val="20"/>
        </w:rPr>
        <w:t xml:space="preserve"> ISSB no es material, la entidad no necesita revelar la información (vea el párrafo 25 de IFRS S1).</w:t>
      </w:r>
    </w:p>
    <w:p w14:paraId="5DABBC1C" w14:textId="6D1218A2" w:rsidR="008B2A39" w:rsidRDefault="008B2A39" w:rsidP="00DC3273">
      <w:pPr>
        <w:tabs>
          <w:tab w:val="left" w:pos="3678"/>
        </w:tabs>
        <w:rPr>
          <w:rFonts w:ascii="Times New Roman" w:hAnsi="Times New Roman" w:cs="Times New Roman"/>
          <w:sz w:val="20"/>
          <w:szCs w:val="20"/>
        </w:rPr>
      </w:pPr>
      <w:r>
        <w:rPr>
          <w:rFonts w:ascii="Times New Roman" w:hAnsi="Times New Roman" w:cs="Times New Roman"/>
          <w:sz w:val="20"/>
          <w:szCs w:val="20"/>
        </w:rPr>
        <w:t xml:space="preserve">Una entidad </w:t>
      </w:r>
      <w:r w:rsidR="006A675A">
        <w:rPr>
          <w:rFonts w:ascii="Times New Roman" w:hAnsi="Times New Roman" w:cs="Times New Roman"/>
          <w:sz w:val="20"/>
          <w:szCs w:val="20"/>
        </w:rPr>
        <w:t>debe determinar si información adicional no especificada en los ISSB es necesaria con el propósito de ayudar a los usuarios primarios a entender los efectos de los riesgos y oportunidades relacionados con la sostenibilidad en su futuro. (vea el párrafo 26 de IFRS S1)</w:t>
      </w:r>
    </w:p>
    <w:p w14:paraId="6558C1B1" w14:textId="38D547FD" w:rsidR="006A675A" w:rsidRDefault="006A675A" w:rsidP="00DC3273">
      <w:pPr>
        <w:tabs>
          <w:tab w:val="left" w:pos="3678"/>
        </w:tabs>
        <w:rPr>
          <w:rFonts w:ascii="Times New Roman" w:hAnsi="Times New Roman" w:cs="Times New Roman"/>
          <w:sz w:val="20"/>
          <w:szCs w:val="20"/>
        </w:rPr>
      </w:pPr>
      <w:r>
        <w:rPr>
          <w:rFonts w:ascii="Times New Roman" w:hAnsi="Times New Roman" w:cs="Times New Roman"/>
          <w:sz w:val="20"/>
          <w:szCs w:val="20"/>
        </w:rPr>
        <w:t>IFRS S1 requiere que una entidad aplique su juicio profesional en ausencia de un estándar ISSB que es específicamente aplicable al identificar riesgos y oportunidades relacionados con la sostenibilidad que:</w:t>
      </w:r>
    </w:p>
    <w:p w14:paraId="3F766953" w14:textId="129AD473" w:rsidR="006A675A" w:rsidRDefault="006A675A" w:rsidP="006A675A">
      <w:pPr>
        <w:pStyle w:val="Prrafodelista"/>
        <w:numPr>
          <w:ilvl w:val="0"/>
          <w:numId w:val="44"/>
        </w:numPr>
        <w:tabs>
          <w:tab w:val="left" w:pos="3678"/>
        </w:tabs>
        <w:rPr>
          <w:rFonts w:ascii="Times New Roman" w:hAnsi="Times New Roman" w:cs="Times New Roman"/>
          <w:sz w:val="20"/>
          <w:szCs w:val="20"/>
        </w:rPr>
      </w:pPr>
      <w:r>
        <w:rPr>
          <w:rFonts w:ascii="Times New Roman" w:hAnsi="Times New Roman" w:cs="Times New Roman"/>
          <w:sz w:val="20"/>
          <w:szCs w:val="20"/>
        </w:rPr>
        <w:t>Es relevante para toma de decisiones de usuarios primarios</w:t>
      </w:r>
    </w:p>
    <w:p w14:paraId="7BC71ED1" w14:textId="1DB16415" w:rsidR="006A675A" w:rsidRDefault="006A675A" w:rsidP="006A675A">
      <w:pPr>
        <w:pStyle w:val="Prrafodelista"/>
        <w:numPr>
          <w:ilvl w:val="0"/>
          <w:numId w:val="44"/>
        </w:numPr>
        <w:tabs>
          <w:tab w:val="left" w:pos="3678"/>
        </w:tabs>
        <w:rPr>
          <w:rFonts w:ascii="Times New Roman" w:hAnsi="Times New Roman" w:cs="Times New Roman"/>
          <w:sz w:val="20"/>
          <w:szCs w:val="20"/>
        </w:rPr>
      </w:pPr>
      <w:r>
        <w:rPr>
          <w:rFonts w:ascii="Times New Roman" w:hAnsi="Times New Roman" w:cs="Times New Roman"/>
          <w:sz w:val="20"/>
          <w:szCs w:val="20"/>
        </w:rPr>
        <w:t xml:space="preserve">Fielmente representan riesgos y oportunidades relacionados con la sostenibilidad. (vea el párrafo 57 de la IFRS S1) </w:t>
      </w:r>
    </w:p>
    <w:p w14:paraId="2610B286" w14:textId="0F7BE32A" w:rsidR="00B45F53" w:rsidRDefault="00B45F53" w:rsidP="00B45F53">
      <w:pPr>
        <w:pStyle w:val="Prrafodelista"/>
        <w:tabs>
          <w:tab w:val="left" w:pos="3678"/>
        </w:tabs>
        <w:ind w:left="0"/>
        <w:rPr>
          <w:rFonts w:ascii="Times New Roman" w:hAnsi="Times New Roman" w:cs="Times New Roman"/>
          <w:sz w:val="20"/>
          <w:szCs w:val="20"/>
        </w:rPr>
      </w:pPr>
      <w:r>
        <w:rPr>
          <w:rFonts w:ascii="Times New Roman" w:hAnsi="Times New Roman" w:cs="Times New Roman"/>
          <w:sz w:val="20"/>
          <w:szCs w:val="20"/>
        </w:rPr>
        <w:t>En aplicación a juicio profesional una entidad necesitaría valorar que información es útil a los usuarios primarios.</w:t>
      </w:r>
    </w:p>
    <w:p w14:paraId="3F06FA50" w14:textId="2905EAD9" w:rsidR="00B45F53" w:rsidRDefault="00146DF3" w:rsidP="00B45F53">
      <w:pPr>
        <w:pStyle w:val="Prrafodelista"/>
        <w:tabs>
          <w:tab w:val="left" w:pos="3678"/>
        </w:tabs>
        <w:ind w:left="0"/>
        <w:rPr>
          <w:rFonts w:ascii="Times New Roman" w:hAnsi="Times New Roman" w:cs="Times New Roman"/>
          <w:sz w:val="20"/>
          <w:szCs w:val="20"/>
        </w:rPr>
      </w:pPr>
      <w:r>
        <w:rPr>
          <w:rFonts w:ascii="Times New Roman" w:hAnsi="Times New Roman" w:cs="Times New Roman"/>
          <w:sz w:val="20"/>
          <w:szCs w:val="20"/>
        </w:rPr>
        <w:lastRenderedPageBreak/>
        <w:t>Al</w:t>
      </w:r>
      <w:r w:rsidR="00B45F53">
        <w:rPr>
          <w:rFonts w:ascii="Times New Roman" w:hAnsi="Times New Roman" w:cs="Times New Roman"/>
          <w:sz w:val="20"/>
          <w:szCs w:val="20"/>
        </w:rPr>
        <w:t xml:space="preserve"> ayuda</w:t>
      </w:r>
      <w:r>
        <w:rPr>
          <w:rFonts w:ascii="Times New Roman" w:hAnsi="Times New Roman" w:cs="Times New Roman"/>
          <w:sz w:val="20"/>
          <w:szCs w:val="20"/>
        </w:rPr>
        <w:t>r</w:t>
      </w:r>
      <w:r w:rsidR="00B45F53">
        <w:rPr>
          <w:rFonts w:ascii="Times New Roman" w:hAnsi="Times New Roman" w:cs="Times New Roman"/>
          <w:sz w:val="20"/>
          <w:szCs w:val="20"/>
        </w:rPr>
        <w:t xml:space="preserve"> </w:t>
      </w:r>
      <w:r>
        <w:rPr>
          <w:rFonts w:ascii="Times New Roman" w:hAnsi="Times New Roman" w:cs="Times New Roman"/>
          <w:sz w:val="20"/>
          <w:szCs w:val="20"/>
        </w:rPr>
        <w:t>a una</w:t>
      </w:r>
      <w:r w:rsidR="00B45F53">
        <w:rPr>
          <w:rFonts w:ascii="Times New Roman" w:hAnsi="Times New Roman" w:cs="Times New Roman"/>
          <w:sz w:val="20"/>
          <w:szCs w:val="20"/>
        </w:rPr>
        <w:t xml:space="preserve"> entidad en la valoración si una información es relevante y</w:t>
      </w:r>
      <w:r>
        <w:rPr>
          <w:rFonts w:ascii="Times New Roman" w:hAnsi="Times New Roman" w:cs="Times New Roman"/>
          <w:sz w:val="20"/>
          <w:szCs w:val="20"/>
        </w:rPr>
        <w:t xml:space="preserve"> que</w:t>
      </w:r>
      <w:r w:rsidR="00B45F53">
        <w:rPr>
          <w:rFonts w:ascii="Times New Roman" w:hAnsi="Times New Roman" w:cs="Times New Roman"/>
          <w:sz w:val="20"/>
          <w:szCs w:val="20"/>
        </w:rPr>
        <w:t xml:space="preserve"> fielmente representa el riesgo u </w:t>
      </w:r>
      <w:proofErr w:type="gramStart"/>
      <w:r w:rsidR="00B45F53">
        <w:rPr>
          <w:rFonts w:ascii="Times New Roman" w:hAnsi="Times New Roman" w:cs="Times New Roman"/>
          <w:sz w:val="20"/>
          <w:szCs w:val="20"/>
        </w:rPr>
        <w:t>oportunidad ,</w:t>
      </w:r>
      <w:proofErr w:type="gramEnd"/>
      <w:r w:rsidR="00B45F53">
        <w:rPr>
          <w:rFonts w:ascii="Times New Roman" w:hAnsi="Times New Roman" w:cs="Times New Roman"/>
          <w:sz w:val="20"/>
          <w:szCs w:val="20"/>
        </w:rPr>
        <w:t xml:space="preserve"> el IFRS S1 especifica fuentes de orientación para poder identificar</w:t>
      </w:r>
      <w:r>
        <w:rPr>
          <w:rFonts w:ascii="Times New Roman" w:hAnsi="Times New Roman" w:cs="Times New Roman"/>
          <w:sz w:val="20"/>
          <w:szCs w:val="20"/>
        </w:rPr>
        <w:t xml:space="preserve"> información</w:t>
      </w:r>
      <w:r w:rsidR="00B45F53">
        <w:rPr>
          <w:rFonts w:ascii="Times New Roman" w:hAnsi="Times New Roman" w:cs="Times New Roman"/>
          <w:sz w:val="20"/>
          <w:szCs w:val="20"/>
        </w:rPr>
        <w:t xml:space="preserve"> relevante y por eso potencialmente material.</w:t>
      </w:r>
    </w:p>
    <w:p w14:paraId="0D745FC1" w14:textId="77777777" w:rsidR="00146DF3" w:rsidRDefault="00146DF3" w:rsidP="00B45F53">
      <w:pPr>
        <w:pStyle w:val="Prrafodelista"/>
        <w:tabs>
          <w:tab w:val="left" w:pos="3678"/>
        </w:tabs>
        <w:ind w:left="0"/>
        <w:rPr>
          <w:rFonts w:ascii="Times New Roman" w:hAnsi="Times New Roman" w:cs="Times New Roman"/>
          <w:sz w:val="20"/>
          <w:szCs w:val="20"/>
        </w:rPr>
      </w:pPr>
    </w:p>
    <w:p w14:paraId="51CA55B8" w14:textId="62EFE9F1" w:rsidR="00445666" w:rsidRDefault="00146DF3" w:rsidP="00B45F53">
      <w:pPr>
        <w:pStyle w:val="Prrafodelista"/>
        <w:tabs>
          <w:tab w:val="left" w:pos="3678"/>
        </w:tabs>
        <w:ind w:left="0"/>
        <w:rPr>
          <w:rFonts w:ascii="Times New Roman" w:hAnsi="Times New Roman" w:cs="Times New Roman"/>
          <w:b/>
          <w:bCs/>
          <w:color w:val="00B0F0"/>
          <w:sz w:val="20"/>
          <w:szCs w:val="20"/>
        </w:rPr>
      </w:pPr>
      <w:r>
        <w:rPr>
          <w:rFonts w:ascii="Times New Roman" w:hAnsi="Times New Roman" w:cs="Times New Roman"/>
          <w:b/>
          <w:bCs/>
          <w:color w:val="00B0F0"/>
          <w:sz w:val="20"/>
          <w:szCs w:val="20"/>
        </w:rPr>
        <w:t xml:space="preserve">LAS FUENTES DE GUIA QUE UNA ENTIDAD </w:t>
      </w:r>
      <w:proofErr w:type="gramStart"/>
      <w:r>
        <w:rPr>
          <w:rFonts w:ascii="Times New Roman" w:hAnsi="Times New Roman" w:cs="Times New Roman"/>
          <w:b/>
          <w:bCs/>
          <w:color w:val="00B0F0"/>
          <w:sz w:val="20"/>
          <w:szCs w:val="20"/>
        </w:rPr>
        <w:t xml:space="preserve">REQUIERE </w:t>
      </w:r>
      <w:r w:rsidR="00445666">
        <w:rPr>
          <w:rFonts w:ascii="Times New Roman" w:hAnsi="Times New Roman" w:cs="Times New Roman"/>
          <w:b/>
          <w:bCs/>
          <w:color w:val="00B0F0"/>
          <w:sz w:val="20"/>
          <w:szCs w:val="20"/>
        </w:rPr>
        <w:t xml:space="preserve"> REFERIR</w:t>
      </w:r>
      <w:proofErr w:type="gramEnd"/>
      <w:r w:rsidR="00445666">
        <w:rPr>
          <w:rFonts w:ascii="Times New Roman" w:hAnsi="Times New Roman" w:cs="Times New Roman"/>
          <w:b/>
          <w:bCs/>
          <w:color w:val="00B0F0"/>
          <w:sz w:val="20"/>
          <w:szCs w:val="20"/>
        </w:rPr>
        <w:t xml:space="preserve"> Y CONSIDERAR LA APLICACIÓN DE METRICAS ASOCIEDAS CON REVELACIONES INCLUIDAS EN LOS ESTADARES SABS.</w:t>
      </w:r>
    </w:p>
    <w:p w14:paraId="69C96242" w14:textId="77777777" w:rsidR="00445666" w:rsidRDefault="00445666" w:rsidP="00B45F53">
      <w:pPr>
        <w:pStyle w:val="Prrafodelista"/>
        <w:tabs>
          <w:tab w:val="left" w:pos="3678"/>
        </w:tabs>
        <w:ind w:left="0"/>
        <w:rPr>
          <w:rFonts w:ascii="Times New Roman" w:hAnsi="Times New Roman" w:cs="Times New Roman"/>
          <w:b/>
          <w:bCs/>
          <w:color w:val="00B0F0"/>
          <w:sz w:val="20"/>
          <w:szCs w:val="20"/>
        </w:rPr>
      </w:pPr>
    </w:p>
    <w:p w14:paraId="77291F79" w14:textId="77777777" w:rsidR="00663848" w:rsidRDefault="00445666" w:rsidP="00B45F53">
      <w:pPr>
        <w:pStyle w:val="Prrafodelista"/>
        <w:tabs>
          <w:tab w:val="left" w:pos="3678"/>
        </w:tabs>
        <w:ind w:left="0"/>
        <w:rPr>
          <w:rFonts w:ascii="Times New Roman" w:hAnsi="Times New Roman" w:cs="Times New Roman"/>
          <w:sz w:val="20"/>
          <w:szCs w:val="20"/>
        </w:rPr>
      </w:pPr>
      <w:r w:rsidRPr="00445666">
        <w:rPr>
          <w:rFonts w:ascii="Times New Roman" w:hAnsi="Times New Roman" w:cs="Times New Roman"/>
          <w:sz w:val="20"/>
          <w:szCs w:val="20"/>
        </w:rPr>
        <w:t xml:space="preserve">Cara </w:t>
      </w:r>
      <w:proofErr w:type="gramStart"/>
      <w:r w:rsidRPr="00445666">
        <w:rPr>
          <w:rFonts w:ascii="Times New Roman" w:hAnsi="Times New Roman" w:cs="Times New Roman"/>
          <w:sz w:val="20"/>
          <w:szCs w:val="20"/>
        </w:rPr>
        <w:t>industria  enfrenta</w:t>
      </w:r>
      <w:proofErr w:type="gramEnd"/>
      <w:r w:rsidRPr="00445666">
        <w:rPr>
          <w:rFonts w:ascii="Times New Roman" w:hAnsi="Times New Roman" w:cs="Times New Roman"/>
          <w:sz w:val="20"/>
          <w:szCs w:val="20"/>
        </w:rPr>
        <w:t xml:space="preserve"> riesgos y oportunidades típicos para su industria. La IFRS S1 requiere que una entidad revela métricas basada en la industria in relación con los riesgos y oportunidades-Estas métricas </w:t>
      </w:r>
      <w:r>
        <w:rPr>
          <w:rFonts w:ascii="Times New Roman" w:hAnsi="Times New Roman" w:cs="Times New Roman"/>
          <w:sz w:val="20"/>
          <w:szCs w:val="20"/>
        </w:rPr>
        <w:t xml:space="preserve">que están asociadas al modelo de negocios, actividades </w:t>
      </w:r>
      <w:proofErr w:type="spellStart"/>
      <w:r>
        <w:rPr>
          <w:rFonts w:ascii="Times New Roman" w:hAnsi="Times New Roman" w:cs="Times New Roman"/>
          <w:sz w:val="20"/>
          <w:szCs w:val="20"/>
        </w:rPr>
        <w:t>o</w:t>
      </w:r>
      <w:proofErr w:type="spellEnd"/>
      <w:r>
        <w:rPr>
          <w:rFonts w:ascii="Times New Roman" w:hAnsi="Times New Roman" w:cs="Times New Roman"/>
          <w:sz w:val="20"/>
          <w:szCs w:val="20"/>
        </w:rPr>
        <w:t xml:space="preserve"> otr</w:t>
      </w:r>
      <w:r w:rsidR="00663848">
        <w:rPr>
          <w:rFonts w:ascii="Times New Roman" w:hAnsi="Times New Roman" w:cs="Times New Roman"/>
          <w:sz w:val="20"/>
          <w:szCs w:val="20"/>
        </w:rPr>
        <w:t>os aspectos</w:t>
      </w:r>
      <w:r>
        <w:rPr>
          <w:rFonts w:ascii="Times New Roman" w:hAnsi="Times New Roman" w:cs="Times New Roman"/>
          <w:sz w:val="20"/>
          <w:szCs w:val="20"/>
        </w:rPr>
        <w:t xml:space="preserve"> </w:t>
      </w:r>
      <w:r w:rsidR="00663848">
        <w:rPr>
          <w:rFonts w:ascii="Times New Roman" w:hAnsi="Times New Roman" w:cs="Times New Roman"/>
          <w:sz w:val="20"/>
          <w:szCs w:val="20"/>
        </w:rPr>
        <w:t>comunes que caracterizan los participantes en una industria.</w:t>
      </w:r>
    </w:p>
    <w:p w14:paraId="7E5DD6C5" w14:textId="77777777" w:rsidR="00663848" w:rsidRDefault="00663848" w:rsidP="00B45F53">
      <w:pPr>
        <w:pStyle w:val="Prrafodelista"/>
        <w:tabs>
          <w:tab w:val="left" w:pos="3678"/>
        </w:tabs>
        <w:ind w:left="0"/>
        <w:rPr>
          <w:rFonts w:ascii="Times New Roman" w:hAnsi="Times New Roman" w:cs="Times New Roman"/>
          <w:sz w:val="20"/>
          <w:szCs w:val="20"/>
        </w:rPr>
      </w:pPr>
    </w:p>
    <w:p w14:paraId="30EB70F2" w14:textId="3520E4A4" w:rsidR="00445666" w:rsidRDefault="00663848" w:rsidP="00B45F53">
      <w:pPr>
        <w:pStyle w:val="Prrafodelista"/>
        <w:tabs>
          <w:tab w:val="left" w:pos="3678"/>
        </w:tabs>
        <w:ind w:left="0"/>
        <w:rPr>
          <w:rFonts w:ascii="Times New Roman" w:hAnsi="Times New Roman" w:cs="Times New Roman"/>
          <w:sz w:val="20"/>
          <w:szCs w:val="20"/>
        </w:rPr>
      </w:pPr>
      <w:r>
        <w:rPr>
          <w:rFonts w:ascii="Times New Roman" w:hAnsi="Times New Roman" w:cs="Times New Roman"/>
          <w:sz w:val="20"/>
          <w:szCs w:val="20"/>
        </w:rPr>
        <w:t xml:space="preserve">Los </w:t>
      </w:r>
      <w:r w:rsidR="002E7D46">
        <w:rPr>
          <w:rFonts w:ascii="Times New Roman" w:hAnsi="Times New Roman" w:cs="Times New Roman"/>
          <w:sz w:val="20"/>
          <w:szCs w:val="20"/>
        </w:rPr>
        <w:t>estándares</w:t>
      </w:r>
      <w:r>
        <w:rPr>
          <w:rFonts w:ascii="Times New Roman" w:hAnsi="Times New Roman" w:cs="Times New Roman"/>
          <w:sz w:val="20"/>
          <w:szCs w:val="20"/>
        </w:rPr>
        <w:t xml:space="preserve"> SASB especifican requerimientos a revelar específicos de una industria, ´por lo tanto ayudan a identificar información relevante para la industria. Por lo tanto, estas expectativas son particularmente útiles, especialmente para entidades que tenía previsto reportar revelaciones relacionadas con la sostenibilidad dirigidas a las necesidades de los usuarios primarios (vea el párrafo BC125</w:t>
      </w:r>
      <w:r w:rsidR="002E7D46">
        <w:rPr>
          <w:rFonts w:ascii="Times New Roman" w:hAnsi="Times New Roman" w:cs="Times New Roman"/>
          <w:sz w:val="20"/>
          <w:szCs w:val="20"/>
        </w:rPr>
        <w:t xml:space="preserve"> de las conclusiones básicas en la IFRS S1).</w:t>
      </w:r>
    </w:p>
    <w:p w14:paraId="34834332" w14:textId="0097A94B" w:rsidR="002E7D46" w:rsidRDefault="002E7D46" w:rsidP="00B45F53">
      <w:pPr>
        <w:pStyle w:val="Prrafodelista"/>
        <w:tabs>
          <w:tab w:val="left" w:pos="3678"/>
        </w:tabs>
        <w:ind w:left="0"/>
        <w:rPr>
          <w:rFonts w:ascii="Times New Roman" w:hAnsi="Times New Roman" w:cs="Times New Roman"/>
          <w:sz w:val="20"/>
          <w:szCs w:val="20"/>
        </w:rPr>
      </w:pPr>
      <w:r>
        <w:rPr>
          <w:rFonts w:ascii="Times New Roman" w:hAnsi="Times New Roman" w:cs="Times New Roman"/>
          <w:sz w:val="20"/>
          <w:szCs w:val="20"/>
        </w:rPr>
        <w:t xml:space="preserve">En la revelación de métricas basadas en la industria, la IFRS S1 requiere que una entidad se refiera y considere la aplicabilidad de las métricas asociadas con temas a revelar incluidos en los SASB. </w:t>
      </w:r>
    </w:p>
    <w:tbl>
      <w:tblPr>
        <w:tblStyle w:val="Tablaconcuadrcula"/>
        <w:tblW w:w="0" w:type="auto"/>
        <w:tblLook w:val="04A0" w:firstRow="1" w:lastRow="0" w:firstColumn="1" w:lastColumn="0" w:noHBand="0" w:noVBand="1"/>
      </w:tblPr>
      <w:tblGrid>
        <w:gridCol w:w="8828"/>
      </w:tblGrid>
      <w:tr w:rsidR="002E7D46" w:rsidRPr="00C92911" w14:paraId="192A58E6" w14:textId="77777777" w:rsidTr="0029706B">
        <w:tc>
          <w:tcPr>
            <w:tcW w:w="8828" w:type="dxa"/>
            <w:shd w:val="clear" w:color="auto" w:fill="ADADAD" w:themeFill="background2" w:themeFillShade="BF"/>
          </w:tcPr>
          <w:p w14:paraId="1331AAD5" w14:textId="77777777" w:rsidR="002E7D46" w:rsidRPr="0029706B" w:rsidRDefault="002E7D46" w:rsidP="00B45F53">
            <w:pPr>
              <w:pStyle w:val="Prrafodelista"/>
              <w:tabs>
                <w:tab w:val="left" w:pos="3678"/>
              </w:tabs>
              <w:ind w:left="0"/>
              <w:rPr>
                <w:rFonts w:ascii="Times New Roman" w:hAnsi="Times New Roman" w:cs="Times New Roman"/>
                <w:sz w:val="20"/>
                <w:szCs w:val="20"/>
                <w:highlight w:val="darkGray"/>
              </w:rPr>
            </w:pPr>
            <w:r w:rsidRPr="0029706B">
              <w:rPr>
                <w:rFonts w:ascii="Times New Roman" w:hAnsi="Times New Roman" w:cs="Times New Roman"/>
                <w:sz w:val="20"/>
                <w:szCs w:val="20"/>
                <w:highlight w:val="darkGray"/>
              </w:rPr>
              <w:t>Ejemplo: Uso de los estándares SASB al identificar información material</w:t>
            </w:r>
          </w:p>
          <w:p w14:paraId="57C9D7E4" w14:textId="77777777" w:rsidR="002E7D46" w:rsidRPr="0029706B" w:rsidRDefault="002E7D46" w:rsidP="00B45F53">
            <w:pPr>
              <w:pStyle w:val="Prrafodelista"/>
              <w:tabs>
                <w:tab w:val="left" w:pos="3678"/>
              </w:tabs>
              <w:ind w:left="0"/>
              <w:rPr>
                <w:rFonts w:ascii="Times New Roman" w:hAnsi="Times New Roman" w:cs="Times New Roman"/>
                <w:sz w:val="20"/>
                <w:szCs w:val="20"/>
                <w:highlight w:val="darkGray"/>
              </w:rPr>
            </w:pPr>
            <w:r w:rsidRPr="0029706B">
              <w:rPr>
                <w:rFonts w:ascii="Times New Roman" w:hAnsi="Times New Roman" w:cs="Times New Roman"/>
                <w:sz w:val="20"/>
                <w:szCs w:val="20"/>
                <w:highlight w:val="darkGray"/>
              </w:rPr>
              <w:t xml:space="preserve">Una entidad que opera en </w:t>
            </w:r>
            <w:proofErr w:type="gramStart"/>
            <w:r w:rsidRPr="0029706B">
              <w:rPr>
                <w:rFonts w:ascii="Times New Roman" w:hAnsi="Times New Roman" w:cs="Times New Roman"/>
                <w:sz w:val="20"/>
                <w:szCs w:val="20"/>
                <w:highlight w:val="darkGray"/>
              </w:rPr>
              <w:t>la industrias</w:t>
            </w:r>
            <w:proofErr w:type="gramEnd"/>
            <w:r w:rsidRPr="0029706B">
              <w:rPr>
                <w:rFonts w:ascii="Times New Roman" w:hAnsi="Times New Roman" w:cs="Times New Roman"/>
                <w:sz w:val="20"/>
                <w:szCs w:val="20"/>
                <w:highlight w:val="darkGray"/>
              </w:rPr>
              <w:t xml:space="preserve"> de carne, pollos y lácteos tiene identificado dos temas a revelar desde los estándares SASB-Podría referirse y considerar la aplicación de las métricas incluyendo como parte de estos temas en la norma</w:t>
            </w:r>
            <w:r w:rsidR="002D24EF" w:rsidRPr="0029706B">
              <w:rPr>
                <w:rFonts w:ascii="Times New Roman" w:hAnsi="Times New Roman" w:cs="Times New Roman"/>
                <w:sz w:val="20"/>
                <w:szCs w:val="20"/>
                <w:highlight w:val="darkGray"/>
              </w:rPr>
              <w:t xml:space="preserve"> SASN</w:t>
            </w:r>
            <w:r w:rsidRPr="0029706B">
              <w:rPr>
                <w:rFonts w:ascii="Times New Roman" w:hAnsi="Times New Roman" w:cs="Times New Roman"/>
                <w:sz w:val="20"/>
                <w:szCs w:val="20"/>
                <w:highlight w:val="darkGray"/>
              </w:rPr>
              <w:t xml:space="preserve"> Carne, Aves de corral y lácteos </w:t>
            </w:r>
            <w:r w:rsidR="002D24EF" w:rsidRPr="0029706B">
              <w:rPr>
                <w:rFonts w:ascii="Times New Roman" w:hAnsi="Times New Roman" w:cs="Times New Roman"/>
                <w:sz w:val="20"/>
                <w:szCs w:val="20"/>
                <w:highlight w:val="darkGray"/>
              </w:rPr>
              <w:t>como:</w:t>
            </w:r>
          </w:p>
          <w:p w14:paraId="725BEA02" w14:textId="77777777" w:rsidR="002D24EF" w:rsidRPr="0029706B" w:rsidRDefault="002D24EF" w:rsidP="00B45F53">
            <w:pPr>
              <w:pStyle w:val="Prrafodelista"/>
              <w:tabs>
                <w:tab w:val="left" w:pos="3678"/>
              </w:tabs>
              <w:ind w:left="0"/>
              <w:rPr>
                <w:rFonts w:ascii="Times New Roman" w:hAnsi="Times New Roman" w:cs="Times New Roman"/>
                <w:sz w:val="20"/>
                <w:szCs w:val="20"/>
                <w:highlight w:val="darkGray"/>
              </w:rPr>
            </w:pPr>
            <w:r w:rsidRPr="0029706B">
              <w:rPr>
                <w:rFonts w:ascii="Times New Roman" w:hAnsi="Times New Roman" w:cs="Times New Roman"/>
                <w:sz w:val="20"/>
                <w:szCs w:val="20"/>
                <w:highlight w:val="darkGray"/>
              </w:rPr>
              <w:t>Seguridad alimentaria:</w:t>
            </w:r>
          </w:p>
          <w:p w14:paraId="18834850" w14:textId="05396EC2" w:rsidR="002D24EF" w:rsidRPr="0029706B" w:rsidRDefault="002D24EF" w:rsidP="00EA321B">
            <w:pPr>
              <w:pStyle w:val="Prrafodelista"/>
              <w:numPr>
                <w:ilvl w:val="0"/>
                <w:numId w:val="45"/>
              </w:numPr>
              <w:tabs>
                <w:tab w:val="left" w:pos="3678"/>
              </w:tabs>
              <w:rPr>
                <w:rFonts w:ascii="Times New Roman" w:hAnsi="Times New Roman" w:cs="Times New Roman"/>
                <w:sz w:val="20"/>
                <w:szCs w:val="20"/>
                <w:highlight w:val="darkGray"/>
              </w:rPr>
            </w:pPr>
            <w:r w:rsidRPr="0029706B">
              <w:rPr>
                <w:rFonts w:ascii="Times New Roman" w:hAnsi="Times New Roman" w:cs="Times New Roman"/>
                <w:sz w:val="20"/>
                <w:szCs w:val="20"/>
                <w:highlight w:val="darkGray"/>
              </w:rPr>
              <w:t>FB-MP-250ª1- Iniciativa global de seguridad alimentaria</w:t>
            </w:r>
            <w:r w:rsidR="00C92911" w:rsidRPr="0029706B">
              <w:rPr>
                <w:rFonts w:ascii="Times New Roman" w:hAnsi="Times New Roman" w:cs="Times New Roman"/>
                <w:sz w:val="20"/>
                <w:szCs w:val="20"/>
                <w:highlight w:val="darkGray"/>
              </w:rPr>
              <w:t>s</w:t>
            </w:r>
            <w:r w:rsidRPr="0029706B">
              <w:rPr>
                <w:rFonts w:ascii="Times New Roman" w:hAnsi="Times New Roman" w:cs="Times New Roman"/>
                <w:sz w:val="20"/>
                <w:szCs w:val="20"/>
                <w:highlight w:val="darkGray"/>
              </w:rPr>
              <w:t xml:space="preserve"> (GFSI) auditoria a la tasa de cumplimiento y a las tasas de aplicación de correctivos por una mayor o menor no </w:t>
            </w:r>
            <w:r w:rsidR="00EA321B" w:rsidRPr="0029706B">
              <w:rPr>
                <w:rFonts w:ascii="Times New Roman" w:hAnsi="Times New Roman" w:cs="Times New Roman"/>
                <w:sz w:val="20"/>
                <w:szCs w:val="20"/>
                <w:highlight w:val="darkGray"/>
              </w:rPr>
              <w:t>cumplimiento.</w:t>
            </w:r>
          </w:p>
          <w:p w14:paraId="2F732DC0" w14:textId="6ED7C9DB" w:rsidR="00EA321B" w:rsidRPr="0029706B" w:rsidRDefault="00EA321B" w:rsidP="002D24EF">
            <w:pPr>
              <w:pStyle w:val="Prrafodelista"/>
              <w:numPr>
                <w:ilvl w:val="0"/>
                <w:numId w:val="45"/>
              </w:numPr>
              <w:tabs>
                <w:tab w:val="left" w:pos="3678"/>
              </w:tabs>
              <w:rPr>
                <w:rFonts w:ascii="Times New Roman" w:hAnsi="Times New Roman" w:cs="Times New Roman"/>
                <w:sz w:val="20"/>
                <w:szCs w:val="20"/>
                <w:highlight w:val="darkGray"/>
              </w:rPr>
            </w:pPr>
            <w:r w:rsidRPr="0029706B">
              <w:rPr>
                <w:rFonts w:ascii="Times New Roman" w:hAnsi="Times New Roman" w:cs="Times New Roman"/>
                <w:sz w:val="20"/>
                <w:szCs w:val="20"/>
                <w:highlight w:val="darkGray"/>
              </w:rPr>
              <w:t>FB-MP-250ª.2 Porcentaje de instalaciones de proveedores certificados por programa de seguridad alimentario del GFSI</w:t>
            </w:r>
          </w:p>
          <w:p w14:paraId="5BEE7A94" w14:textId="77777777" w:rsidR="00EA321B" w:rsidRPr="0029706B" w:rsidRDefault="00EA321B" w:rsidP="002D24EF">
            <w:pPr>
              <w:pStyle w:val="Prrafodelista"/>
              <w:numPr>
                <w:ilvl w:val="0"/>
                <w:numId w:val="45"/>
              </w:numPr>
              <w:tabs>
                <w:tab w:val="left" w:pos="3678"/>
              </w:tabs>
              <w:rPr>
                <w:rFonts w:ascii="Times New Roman" w:hAnsi="Times New Roman" w:cs="Times New Roman"/>
                <w:sz w:val="20"/>
                <w:szCs w:val="20"/>
                <w:highlight w:val="darkGray"/>
              </w:rPr>
            </w:pPr>
            <w:r w:rsidRPr="0029706B">
              <w:rPr>
                <w:rFonts w:ascii="Times New Roman" w:hAnsi="Times New Roman" w:cs="Times New Roman"/>
                <w:sz w:val="20"/>
                <w:szCs w:val="20"/>
                <w:highlight w:val="darkGray"/>
              </w:rPr>
              <w:t>FB-MP-250ª.3(1) Número retiros emitidos (2) Número de productos retirados en el mercado</w:t>
            </w:r>
          </w:p>
          <w:p w14:paraId="5F3EB9A3" w14:textId="21CB729C" w:rsidR="00EA321B" w:rsidRPr="0029706B" w:rsidRDefault="00EA321B" w:rsidP="002D24EF">
            <w:pPr>
              <w:pStyle w:val="Prrafodelista"/>
              <w:numPr>
                <w:ilvl w:val="0"/>
                <w:numId w:val="45"/>
              </w:numPr>
              <w:tabs>
                <w:tab w:val="left" w:pos="3678"/>
              </w:tabs>
              <w:rPr>
                <w:rFonts w:ascii="Times New Roman" w:hAnsi="Times New Roman" w:cs="Times New Roman"/>
                <w:sz w:val="20"/>
                <w:szCs w:val="20"/>
                <w:highlight w:val="darkGray"/>
              </w:rPr>
            </w:pPr>
            <w:r w:rsidRPr="0029706B">
              <w:rPr>
                <w:rFonts w:ascii="Times New Roman" w:hAnsi="Times New Roman" w:cs="Times New Roman"/>
                <w:sz w:val="20"/>
                <w:szCs w:val="20"/>
                <w:highlight w:val="darkGray"/>
              </w:rPr>
              <w:t>FB-MP-320ª</w:t>
            </w:r>
            <w:r w:rsidR="00C92911" w:rsidRPr="0029706B">
              <w:rPr>
                <w:rFonts w:ascii="Times New Roman" w:hAnsi="Times New Roman" w:cs="Times New Roman"/>
                <w:sz w:val="20"/>
                <w:szCs w:val="20"/>
                <w:highlight w:val="darkGray"/>
              </w:rPr>
              <w:t xml:space="preserve">1 (1) Tasas total de accidentes reportados (2) Tasa de defunción (2) empleos directos (3) empleados contratados; y </w:t>
            </w:r>
          </w:p>
          <w:p w14:paraId="2775BB49" w14:textId="77777777" w:rsidR="00C92911" w:rsidRPr="0029706B" w:rsidRDefault="00C92911" w:rsidP="002D24EF">
            <w:pPr>
              <w:pStyle w:val="Prrafodelista"/>
              <w:numPr>
                <w:ilvl w:val="0"/>
                <w:numId w:val="45"/>
              </w:numPr>
              <w:tabs>
                <w:tab w:val="left" w:pos="3678"/>
              </w:tabs>
              <w:rPr>
                <w:rFonts w:ascii="Times New Roman" w:hAnsi="Times New Roman" w:cs="Times New Roman"/>
                <w:sz w:val="20"/>
                <w:szCs w:val="20"/>
                <w:highlight w:val="darkGray"/>
              </w:rPr>
            </w:pPr>
            <w:r w:rsidRPr="0029706B">
              <w:rPr>
                <w:rFonts w:ascii="Times New Roman" w:hAnsi="Times New Roman" w:cs="Times New Roman"/>
                <w:sz w:val="20"/>
                <w:szCs w:val="20"/>
                <w:highlight w:val="darkGray"/>
              </w:rPr>
              <w:t>FB-MP-320ª2 Descripción de los esfuerzos de evaluación, control y mitigación aguda y enfermedades respetarías crónicas.</w:t>
            </w:r>
          </w:p>
          <w:p w14:paraId="652D628B" w14:textId="0B6AA50E" w:rsidR="00C92911" w:rsidRPr="00C92911" w:rsidRDefault="0029706B" w:rsidP="00C92911">
            <w:pPr>
              <w:pStyle w:val="Prrafodelista"/>
              <w:tabs>
                <w:tab w:val="left" w:pos="3678"/>
              </w:tabs>
              <w:ind w:left="360"/>
              <w:rPr>
                <w:rFonts w:ascii="Times New Roman" w:hAnsi="Times New Roman" w:cs="Times New Roman"/>
                <w:sz w:val="20"/>
                <w:szCs w:val="20"/>
              </w:rPr>
            </w:pPr>
            <w:r w:rsidRPr="0029706B">
              <w:rPr>
                <w:rFonts w:ascii="Times New Roman" w:hAnsi="Times New Roman" w:cs="Times New Roman"/>
                <w:sz w:val="20"/>
                <w:szCs w:val="20"/>
                <w:highlight w:val="darkGray"/>
              </w:rPr>
              <w:lastRenderedPageBreak/>
              <w:t>Cada</w:t>
            </w:r>
            <w:r w:rsidR="00C92911" w:rsidRPr="0029706B">
              <w:rPr>
                <w:rFonts w:ascii="Times New Roman" w:hAnsi="Times New Roman" w:cs="Times New Roman"/>
                <w:sz w:val="20"/>
                <w:szCs w:val="20"/>
                <w:highlight w:val="darkGray"/>
              </w:rPr>
              <w:t xml:space="preserve"> una de </w:t>
            </w:r>
            <w:proofErr w:type="gramStart"/>
            <w:r w:rsidR="00C92911" w:rsidRPr="0029706B">
              <w:rPr>
                <w:rFonts w:ascii="Times New Roman" w:hAnsi="Times New Roman" w:cs="Times New Roman"/>
                <w:sz w:val="20"/>
                <w:szCs w:val="20"/>
                <w:highlight w:val="darkGray"/>
              </w:rPr>
              <w:t>esta métricas</w:t>
            </w:r>
            <w:proofErr w:type="gramEnd"/>
            <w:r w:rsidR="00C92911" w:rsidRPr="0029706B">
              <w:rPr>
                <w:rFonts w:ascii="Times New Roman" w:hAnsi="Times New Roman" w:cs="Times New Roman"/>
                <w:sz w:val="20"/>
                <w:szCs w:val="20"/>
                <w:highlight w:val="darkGray"/>
              </w:rPr>
              <w:t xml:space="preserve"> esta soportado pop rocolos técnicos que proveen</w:t>
            </w:r>
            <w:r w:rsidRPr="0029706B">
              <w:rPr>
                <w:rFonts w:ascii="Times New Roman" w:hAnsi="Times New Roman" w:cs="Times New Roman"/>
                <w:sz w:val="20"/>
                <w:szCs w:val="20"/>
                <w:highlight w:val="darkGray"/>
              </w:rPr>
              <w:t xml:space="preserve"> una guía detallada en definiciones, alcance, de implementación y presentación.</w:t>
            </w:r>
          </w:p>
        </w:tc>
      </w:tr>
    </w:tbl>
    <w:p w14:paraId="1FF68F76" w14:textId="77777777" w:rsidR="002E7D46" w:rsidRDefault="002E7D46" w:rsidP="00B45F53">
      <w:pPr>
        <w:pStyle w:val="Prrafodelista"/>
        <w:tabs>
          <w:tab w:val="left" w:pos="3678"/>
        </w:tabs>
        <w:ind w:left="0"/>
        <w:rPr>
          <w:rFonts w:ascii="Times New Roman" w:hAnsi="Times New Roman" w:cs="Times New Roman"/>
          <w:sz w:val="20"/>
          <w:szCs w:val="20"/>
        </w:rPr>
      </w:pPr>
    </w:p>
    <w:p w14:paraId="6115A00E" w14:textId="47C91D7A" w:rsidR="0029706B" w:rsidRDefault="0029706B" w:rsidP="00B45F53">
      <w:pPr>
        <w:pStyle w:val="Prrafodelista"/>
        <w:tabs>
          <w:tab w:val="left" w:pos="3678"/>
        </w:tabs>
        <w:ind w:left="0"/>
        <w:rPr>
          <w:rFonts w:ascii="Times New Roman" w:hAnsi="Times New Roman" w:cs="Times New Roman"/>
          <w:sz w:val="20"/>
          <w:szCs w:val="20"/>
        </w:rPr>
      </w:pPr>
      <w:r>
        <w:rPr>
          <w:rFonts w:ascii="Times New Roman" w:hAnsi="Times New Roman" w:cs="Times New Roman"/>
          <w:sz w:val="20"/>
          <w:szCs w:val="20"/>
        </w:rPr>
        <w:t>Una entidad podría concluir que una métrica especifica de los estándares SASB no es aplicable a sus circunstancias, en cual caso la entidad necesitará no necesite incluir información semejante en sus revelaciones financiera relacionadas con la sostenibilidad (vea el párrafo IG20 en la guía de acompañamiento en la IFRS S1).</w:t>
      </w:r>
    </w:p>
    <w:p w14:paraId="1FE57C32" w14:textId="0167759F" w:rsidR="0029706B" w:rsidRDefault="0029706B" w:rsidP="00B45F53">
      <w:pPr>
        <w:pStyle w:val="Prrafodelista"/>
        <w:tabs>
          <w:tab w:val="left" w:pos="3678"/>
        </w:tabs>
        <w:ind w:left="0"/>
        <w:rPr>
          <w:rFonts w:ascii="Times New Roman" w:hAnsi="Times New Roman" w:cs="Times New Roman"/>
          <w:b/>
          <w:bCs/>
          <w:color w:val="00B0F0"/>
          <w:sz w:val="20"/>
          <w:szCs w:val="20"/>
        </w:rPr>
      </w:pPr>
      <w:r w:rsidRPr="0029706B">
        <w:rPr>
          <w:rFonts w:ascii="Times New Roman" w:hAnsi="Times New Roman" w:cs="Times New Roman"/>
          <w:b/>
          <w:bCs/>
          <w:color w:val="00B0F0"/>
          <w:sz w:val="20"/>
          <w:szCs w:val="20"/>
        </w:rPr>
        <w:t>Fuentes de guía una entidad podría referir y considerar</w:t>
      </w:r>
    </w:p>
    <w:p w14:paraId="09B0340A" w14:textId="2790F3B9" w:rsidR="0029706B" w:rsidRDefault="006606E6" w:rsidP="00B45F53">
      <w:pPr>
        <w:pStyle w:val="Prrafodelista"/>
        <w:tabs>
          <w:tab w:val="left" w:pos="3678"/>
        </w:tabs>
        <w:ind w:left="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La IFRS S1 también establece que una entidad podría referirse y considerar la aplicabilidad de las siguientes fuentes de </w:t>
      </w:r>
      <w:r w:rsidR="002911FA">
        <w:rPr>
          <w:rFonts w:ascii="Times New Roman" w:hAnsi="Times New Roman" w:cs="Times New Roman"/>
          <w:color w:val="000000" w:themeColor="text1"/>
          <w:sz w:val="20"/>
          <w:szCs w:val="20"/>
        </w:rPr>
        <w:t>guía</w:t>
      </w:r>
      <w:r>
        <w:rPr>
          <w:rFonts w:ascii="Times New Roman" w:hAnsi="Times New Roman" w:cs="Times New Roman"/>
          <w:color w:val="000000" w:themeColor="text1"/>
          <w:sz w:val="20"/>
          <w:szCs w:val="20"/>
        </w:rPr>
        <w:t xml:space="preserve"> </w:t>
      </w:r>
      <w:r w:rsidR="002911FA">
        <w:rPr>
          <w:rFonts w:ascii="Times New Roman" w:hAnsi="Times New Roman" w:cs="Times New Roman"/>
          <w:color w:val="000000" w:themeColor="text1"/>
          <w:sz w:val="20"/>
          <w:szCs w:val="20"/>
        </w:rPr>
        <w:t>para</w:t>
      </w:r>
      <w:r>
        <w:rPr>
          <w:rFonts w:ascii="Times New Roman" w:hAnsi="Times New Roman" w:cs="Times New Roman"/>
          <w:color w:val="000000" w:themeColor="text1"/>
          <w:sz w:val="20"/>
          <w:szCs w:val="20"/>
        </w:rPr>
        <w:t xml:space="preserve"> </w:t>
      </w:r>
      <w:r w:rsidR="002911FA">
        <w:rPr>
          <w:rFonts w:ascii="Times New Roman" w:hAnsi="Times New Roman" w:cs="Times New Roman"/>
          <w:color w:val="000000" w:themeColor="text1"/>
          <w:sz w:val="20"/>
          <w:szCs w:val="20"/>
        </w:rPr>
        <w:t>asistirlos</w:t>
      </w:r>
      <w:r>
        <w:rPr>
          <w:rFonts w:ascii="Times New Roman" w:hAnsi="Times New Roman" w:cs="Times New Roman"/>
          <w:color w:val="000000" w:themeColor="text1"/>
          <w:sz w:val="20"/>
          <w:szCs w:val="20"/>
        </w:rPr>
        <w:t xml:space="preserve"> </w:t>
      </w:r>
      <w:r w:rsidR="002911FA">
        <w:rPr>
          <w:rFonts w:ascii="Times New Roman" w:hAnsi="Times New Roman" w:cs="Times New Roman"/>
          <w:color w:val="000000" w:themeColor="text1"/>
          <w:sz w:val="20"/>
          <w:szCs w:val="20"/>
        </w:rPr>
        <w:t>en</w:t>
      </w:r>
      <w:r>
        <w:rPr>
          <w:rFonts w:ascii="Times New Roman" w:hAnsi="Times New Roman" w:cs="Times New Roman"/>
          <w:color w:val="000000" w:themeColor="text1"/>
          <w:sz w:val="20"/>
          <w:szCs w:val="20"/>
        </w:rPr>
        <w:t xml:space="preserve"> el desarrollo de revelaciones relevantes, en la medida que estas fuentes no entren con conflicto con los ISSB:</w:t>
      </w:r>
    </w:p>
    <w:p w14:paraId="5E793E73" w14:textId="25A200D2" w:rsidR="006606E6" w:rsidRDefault="006606E6" w:rsidP="006606E6">
      <w:pPr>
        <w:pStyle w:val="Prrafodelista"/>
        <w:numPr>
          <w:ilvl w:val="0"/>
          <w:numId w:val="46"/>
        </w:numPr>
        <w:tabs>
          <w:tab w:val="left" w:pos="3678"/>
        </w:tabs>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La guía de aplicación del marco CDSB</w:t>
      </w:r>
    </w:p>
    <w:p w14:paraId="2FCF641C" w14:textId="409BE617" w:rsidR="006606E6" w:rsidRDefault="006606E6" w:rsidP="006606E6">
      <w:pPr>
        <w:pStyle w:val="Prrafodelista"/>
        <w:numPr>
          <w:ilvl w:val="0"/>
          <w:numId w:val="46"/>
        </w:numPr>
        <w:tabs>
          <w:tab w:val="left" w:pos="3678"/>
        </w:tabs>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Material</w:t>
      </w:r>
      <w:r w:rsidR="002911FA">
        <w:rPr>
          <w:rFonts w:ascii="Times New Roman" w:hAnsi="Times New Roman" w:cs="Times New Roman"/>
          <w:color w:val="000000" w:themeColor="text1"/>
          <w:sz w:val="20"/>
          <w:szCs w:val="20"/>
        </w:rPr>
        <w:t>es</w:t>
      </w:r>
      <w:r>
        <w:rPr>
          <w:rFonts w:ascii="Times New Roman" w:hAnsi="Times New Roman" w:cs="Times New Roman"/>
          <w:color w:val="000000" w:themeColor="text1"/>
          <w:sz w:val="20"/>
          <w:szCs w:val="20"/>
        </w:rPr>
        <w:t xml:space="preserve"> desarrollado</w:t>
      </w:r>
      <w:r w:rsidR="002911FA">
        <w:rPr>
          <w:rFonts w:ascii="Times New Roman" w:hAnsi="Times New Roman" w:cs="Times New Roman"/>
          <w:color w:val="000000" w:themeColor="text1"/>
          <w:sz w:val="20"/>
          <w:szCs w:val="20"/>
        </w:rPr>
        <w:t>s por otros</w:t>
      </w:r>
      <w:r>
        <w:rPr>
          <w:rFonts w:ascii="Times New Roman" w:hAnsi="Times New Roman" w:cs="Times New Roman"/>
          <w:color w:val="000000" w:themeColor="text1"/>
          <w:sz w:val="20"/>
          <w:szCs w:val="20"/>
        </w:rPr>
        <w:t xml:space="preserve"> </w:t>
      </w:r>
      <w:r w:rsidR="002911FA">
        <w:rPr>
          <w:rFonts w:ascii="Times New Roman" w:hAnsi="Times New Roman" w:cs="Times New Roman"/>
          <w:color w:val="000000" w:themeColor="text1"/>
          <w:sz w:val="20"/>
          <w:szCs w:val="20"/>
        </w:rPr>
        <w:t>establecedores de normas para usuarios primarios diferentes al ISSB.</w:t>
      </w:r>
    </w:p>
    <w:p w14:paraId="49551823" w14:textId="008D21D0" w:rsidR="002911FA" w:rsidRDefault="002911FA" w:rsidP="006606E6">
      <w:pPr>
        <w:pStyle w:val="Prrafodelista"/>
        <w:numPr>
          <w:ilvl w:val="0"/>
          <w:numId w:val="46"/>
        </w:numPr>
        <w:tabs>
          <w:tab w:val="left" w:pos="3678"/>
        </w:tabs>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Información, incluyendo métricas, revelaciones de entidades que operan en la misma industria o región geográfica (vea párrafo 58 (b) de la IFRS S1)</w:t>
      </w:r>
    </w:p>
    <w:p w14:paraId="5B5BC380" w14:textId="77777777" w:rsidR="002911FA" w:rsidRDefault="002911FA" w:rsidP="002911FA">
      <w:pPr>
        <w:pStyle w:val="Prrafodelista"/>
        <w:tabs>
          <w:tab w:val="left" w:pos="3678"/>
        </w:tabs>
        <w:rPr>
          <w:rFonts w:ascii="Times New Roman" w:hAnsi="Times New Roman" w:cs="Times New Roman"/>
          <w:color w:val="000000" w:themeColor="text1"/>
          <w:sz w:val="20"/>
          <w:szCs w:val="20"/>
        </w:rPr>
      </w:pPr>
    </w:p>
    <w:p w14:paraId="18F816BD" w14:textId="2A931451" w:rsidR="002911FA" w:rsidRDefault="002911FA" w:rsidP="002911FA">
      <w:pPr>
        <w:pStyle w:val="Prrafodelista"/>
        <w:tabs>
          <w:tab w:val="left" w:pos="3678"/>
        </w:tabs>
        <w:ind w:left="0"/>
        <w:rPr>
          <w:rFonts w:ascii="Times New Roman" w:hAnsi="Times New Roman" w:cs="Times New Roman"/>
          <w:b/>
          <w:bCs/>
          <w:color w:val="00B0F0"/>
          <w:sz w:val="20"/>
          <w:szCs w:val="20"/>
        </w:rPr>
      </w:pPr>
      <w:r w:rsidRPr="002911FA">
        <w:rPr>
          <w:rFonts w:ascii="Times New Roman" w:hAnsi="Times New Roman" w:cs="Times New Roman"/>
          <w:b/>
          <w:bCs/>
          <w:color w:val="00B0F0"/>
          <w:sz w:val="20"/>
          <w:szCs w:val="20"/>
        </w:rPr>
        <w:t>Fuentes de guía que podrían ser usados en circunstancias especiales</w:t>
      </w:r>
    </w:p>
    <w:p w14:paraId="74E7F3DB" w14:textId="7378D4A0" w:rsidR="002911FA" w:rsidRDefault="006B784F" w:rsidP="002911FA">
      <w:pPr>
        <w:pStyle w:val="Prrafodelista"/>
        <w:tabs>
          <w:tab w:val="left" w:pos="3678"/>
        </w:tabs>
        <w:ind w:left="0"/>
        <w:rPr>
          <w:rFonts w:ascii="Times New Roman" w:hAnsi="Times New Roman" w:cs="Times New Roman"/>
          <w:sz w:val="20"/>
          <w:szCs w:val="20"/>
        </w:rPr>
      </w:pPr>
      <w:r>
        <w:rPr>
          <w:rFonts w:ascii="Times New Roman" w:hAnsi="Times New Roman" w:cs="Times New Roman"/>
          <w:sz w:val="20"/>
          <w:szCs w:val="20"/>
        </w:rPr>
        <w:t>Cuando una entidad tiene identificado riesgos y oportunidades relacionados con la sostenibilidad a reportar, esta podría referirse y considerar la aplicabilidad de los estándares GRI y ESRS al desarrollar revelaciones relevantes, en la medida que estas fuentes:</w:t>
      </w:r>
    </w:p>
    <w:p w14:paraId="7F9667CB" w14:textId="7A7D9BAE" w:rsidR="006B784F" w:rsidRDefault="006B784F" w:rsidP="006B784F">
      <w:pPr>
        <w:pStyle w:val="Prrafodelista"/>
        <w:numPr>
          <w:ilvl w:val="0"/>
          <w:numId w:val="47"/>
        </w:numPr>
        <w:tabs>
          <w:tab w:val="left" w:pos="3678"/>
        </w:tabs>
        <w:rPr>
          <w:rFonts w:ascii="Times New Roman" w:hAnsi="Times New Roman" w:cs="Times New Roman"/>
          <w:sz w:val="20"/>
          <w:szCs w:val="20"/>
        </w:rPr>
      </w:pPr>
      <w:r>
        <w:rPr>
          <w:rFonts w:ascii="Times New Roman" w:hAnsi="Times New Roman" w:cs="Times New Roman"/>
          <w:sz w:val="20"/>
          <w:szCs w:val="20"/>
        </w:rPr>
        <w:t xml:space="preserve">Ayuden a la entidad lograr los objetivos de IFRS S1 al revelar información </w:t>
      </w:r>
      <w:proofErr w:type="spellStart"/>
      <w:r>
        <w:rPr>
          <w:rFonts w:ascii="Times New Roman" w:hAnsi="Times New Roman" w:cs="Times New Roman"/>
          <w:sz w:val="20"/>
          <w:szCs w:val="20"/>
        </w:rPr>
        <w:t>a cerca</w:t>
      </w:r>
      <w:proofErr w:type="spellEnd"/>
      <w:r>
        <w:rPr>
          <w:rFonts w:ascii="Times New Roman" w:hAnsi="Times New Roman" w:cs="Times New Roman"/>
          <w:sz w:val="20"/>
          <w:szCs w:val="20"/>
        </w:rPr>
        <w:t xml:space="preserve"> de los riesgos y oportunidades relacionados con la sostenibilidad útil para los usuarios primarios, y</w:t>
      </w:r>
    </w:p>
    <w:p w14:paraId="5084E165" w14:textId="587458ED" w:rsidR="006B784F" w:rsidRDefault="006B784F" w:rsidP="006B784F">
      <w:pPr>
        <w:pStyle w:val="Prrafodelista"/>
        <w:numPr>
          <w:ilvl w:val="0"/>
          <w:numId w:val="47"/>
        </w:numPr>
        <w:tabs>
          <w:tab w:val="left" w:pos="3678"/>
        </w:tabs>
        <w:rPr>
          <w:rFonts w:ascii="Times New Roman" w:hAnsi="Times New Roman" w:cs="Times New Roman"/>
          <w:sz w:val="20"/>
          <w:szCs w:val="20"/>
        </w:rPr>
      </w:pPr>
      <w:r>
        <w:rPr>
          <w:rFonts w:ascii="Times New Roman" w:hAnsi="Times New Roman" w:cs="Times New Roman"/>
          <w:sz w:val="20"/>
          <w:szCs w:val="20"/>
        </w:rPr>
        <w:t>No entren en conflicto con los estándares ISSB (vea el párrafo C2 de la IFRS S1)</w:t>
      </w:r>
    </w:p>
    <w:tbl>
      <w:tblPr>
        <w:tblStyle w:val="Tablaconcuadrcula"/>
        <w:tblW w:w="0" w:type="auto"/>
        <w:shd w:val="clear" w:color="auto" w:fill="BFBFBF" w:themeFill="background1" w:themeFillShade="BF"/>
        <w:tblLook w:val="04A0" w:firstRow="1" w:lastRow="0" w:firstColumn="1" w:lastColumn="0" w:noHBand="0" w:noVBand="1"/>
      </w:tblPr>
      <w:tblGrid>
        <w:gridCol w:w="8828"/>
      </w:tblGrid>
      <w:tr w:rsidR="006B784F" w14:paraId="3E5916C9" w14:textId="77777777" w:rsidTr="00173146">
        <w:tc>
          <w:tcPr>
            <w:tcW w:w="8828" w:type="dxa"/>
            <w:shd w:val="clear" w:color="auto" w:fill="BFBFBF" w:themeFill="background1" w:themeFillShade="BF"/>
          </w:tcPr>
          <w:p w14:paraId="7FDC6697" w14:textId="77777777" w:rsidR="006B784F" w:rsidRDefault="006B784F" w:rsidP="006B784F">
            <w:pPr>
              <w:pStyle w:val="Prrafodelista"/>
              <w:tabs>
                <w:tab w:val="left" w:pos="3678"/>
              </w:tabs>
              <w:ind w:left="0"/>
              <w:rPr>
                <w:rFonts w:ascii="Times New Roman" w:hAnsi="Times New Roman" w:cs="Times New Roman"/>
                <w:b/>
                <w:bCs/>
                <w:sz w:val="20"/>
                <w:szCs w:val="20"/>
              </w:rPr>
            </w:pPr>
            <w:proofErr w:type="spellStart"/>
            <w:proofErr w:type="gramStart"/>
            <w:r>
              <w:rPr>
                <w:rFonts w:ascii="Times New Roman" w:hAnsi="Times New Roman" w:cs="Times New Roman"/>
                <w:sz w:val="20"/>
                <w:szCs w:val="20"/>
              </w:rPr>
              <w:t>Ejemplo:</w:t>
            </w:r>
            <w:r w:rsidRPr="00383FFC">
              <w:rPr>
                <w:rFonts w:ascii="Times New Roman" w:hAnsi="Times New Roman" w:cs="Times New Roman"/>
                <w:b/>
                <w:bCs/>
                <w:sz w:val="20"/>
                <w:szCs w:val="20"/>
              </w:rPr>
              <w:t>Refe</w:t>
            </w:r>
            <w:r w:rsidR="00383FFC" w:rsidRPr="00383FFC">
              <w:rPr>
                <w:rFonts w:ascii="Times New Roman" w:hAnsi="Times New Roman" w:cs="Times New Roman"/>
                <w:b/>
                <w:bCs/>
                <w:sz w:val="20"/>
                <w:szCs w:val="20"/>
              </w:rPr>
              <w:t>rirse</w:t>
            </w:r>
            <w:proofErr w:type="spellEnd"/>
            <w:proofErr w:type="gramEnd"/>
            <w:r w:rsidR="00383FFC" w:rsidRPr="00383FFC">
              <w:rPr>
                <w:rFonts w:ascii="Times New Roman" w:hAnsi="Times New Roman" w:cs="Times New Roman"/>
                <w:b/>
                <w:bCs/>
                <w:sz w:val="20"/>
                <w:szCs w:val="20"/>
              </w:rPr>
              <w:t xml:space="preserve"> y considerar la aplicabilidad de los </w:t>
            </w:r>
            <w:proofErr w:type="spellStart"/>
            <w:r w:rsidR="00383FFC" w:rsidRPr="00383FFC">
              <w:rPr>
                <w:rFonts w:ascii="Times New Roman" w:hAnsi="Times New Roman" w:cs="Times New Roman"/>
                <w:b/>
                <w:bCs/>
                <w:sz w:val="20"/>
                <w:szCs w:val="20"/>
              </w:rPr>
              <w:t>estandares</w:t>
            </w:r>
            <w:proofErr w:type="spellEnd"/>
            <w:r w:rsidR="00383FFC" w:rsidRPr="00383FFC">
              <w:rPr>
                <w:rFonts w:ascii="Times New Roman" w:hAnsi="Times New Roman" w:cs="Times New Roman"/>
                <w:b/>
                <w:bCs/>
                <w:sz w:val="20"/>
                <w:szCs w:val="20"/>
              </w:rPr>
              <w:t xml:space="preserve"> GRI al identificar información a revelar a cerca de oportunidades relacionados con sostenibilidad</w:t>
            </w:r>
          </w:p>
          <w:p w14:paraId="4B60A656" w14:textId="77777777" w:rsidR="00AD3908" w:rsidRDefault="00383FFC" w:rsidP="006B784F">
            <w:pPr>
              <w:pStyle w:val="Prrafodelista"/>
              <w:tabs>
                <w:tab w:val="left" w:pos="3678"/>
              </w:tabs>
              <w:ind w:left="0"/>
              <w:rPr>
                <w:rFonts w:ascii="Times New Roman" w:hAnsi="Times New Roman" w:cs="Times New Roman"/>
                <w:sz w:val="20"/>
                <w:szCs w:val="20"/>
              </w:rPr>
            </w:pPr>
            <w:r>
              <w:rPr>
                <w:rFonts w:ascii="Times New Roman" w:hAnsi="Times New Roman" w:cs="Times New Roman"/>
                <w:sz w:val="20"/>
                <w:szCs w:val="20"/>
              </w:rPr>
              <w:t xml:space="preserve">Una entidad que opera en la industria tecnológica dependiente de empleados calificados al operar su modelo de negocios. </w:t>
            </w:r>
            <w:proofErr w:type="spellStart"/>
            <w:r>
              <w:rPr>
                <w:rFonts w:ascii="Times New Roman" w:hAnsi="Times New Roman" w:cs="Times New Roman"/>
                <w:sz w:val="20"/>
                <w:szCs w:val="20"/>
              </w:rPr>
              <w:t>Despues</w:t>
            </w:r>
            <w:proofErr w:type="spellEnd"/>
            <w:r>
              <w:rPr>
                <w:rFonts w:ascii="Times New Roman" w:hAnsi="Times New Roman" w:cs="Times New Roman"/>
                <w:sz w:val="20"/>
                <w:szCs w:val="20"/>
              </w:rPr>
              <w:t xml:space="preserve"> de referirse y considerar lo relevante de los estándares SASB, la entidad identifica que el reclutamiento de empleados, inclusión y desempeño como una oportunidad relacionada con la sostenibilidad </w:t>
            </w:r>
            <w:r w:rsidR="00AD3908">
              <w:rPr>
                <w:rFonts w:ascii="Times New Roman" w:hAnsi="Times New Roman" w:cs="Times New Roman"/>
                <w:sz w:val="20"/>
                <w:szCs w:val="20"/>
              </w:rPr>
              <w:t>que podría afectar a la entidad en el futuro.</w:t>
            </w:r>
          </w:p>
          <w:p w14:paraId="4C52B715" w14:textId="54B3DF8D" w:rsidR="00AD3908" w:rsidRDefault="00AD3908" w:rsidP="006B784F">
            <w:pPr>
              <w:pStyle w:val="Prrafodelista"/>
              <w:tabs>
                <w:tab w:val="left" w:pos="3678"/>
              </w:tabs>
              <w:ind w:left="0"/>
              <w:rPr>
                <w:rFonts w:ascii="Times New Roman" w:hAnsi="Times New Roman" w:cs="Times New Roman"/>
                <w:sz w:val="20"/>
                <w:szCs w:val="20"/>
              </w:rPr>
            </w:pPr>
            <w:r>
              <w:rPr>
                <w:rFonts w:ascii="Times New Roman" w:hAnsi="Times New Roman" w:cs="Times New Roman"/>
                <w:sz w:val="20"/>
                <w:szCs w:val="20"/>
              </w:rPr>
              <w:t xml:space="preserve">En ausencia de una estándar específico de revelación de sostenibilidad en los IFRS aplicable a oportunidades relacionadas con la sostenibilidad, en adición a referirse y considerar las métricas asociadas con revelación de temas relevantes en los </w:t>
            </w:r>
            <w:r w:rsidR="00906FAC">
              <w:rPr>
                <w:rFonts w:ascii="Times New Roman" w:hAnsi="Times New Roman" w:cs="Times New Roman"/>
                <w:sz w:val="20"/>
                <w:szCs w:val="20"/>
              </w:rPr>
              <w:t>estándares</w:t>
            </w:r>
            <w:r>
              <w:rPr>
                <w:rFonts w:ascii="Times New Roman" w:hAnsi="Times New Roman" w:cs="Times New Roman"/>
                <w:sz w:val="20"/>
                <w:szCs w:val="20"/>
              </w:rPr>
              <w:t xml:space="preserve"> SASB, una entidad decide referirse y considerar la aplicabilidad de los estándares al desarrollar revelaciones a cerca de oportunidades relacionados con la sostenibilidad.</w:t>
            </w:r>
          </w:p>
          <w:p w14:paraId="0974E153" w14:textId="77777777" w:rsidR="004E4985" w:rsidRDefault="00AD3908" w:rsidP="006B784F">
            <w:pPr>
              <w:pStyle w:val="Prrafodelista"/>
              <w:tabs>
                <w:tab w:val="left" w:pos="3678"/>
              </w:tabs>
              <w:ind w:left="0"/>
              <w:rPr>
                <w:rFonts w:ascii="Times New Roman" w:hAnsi="Times New Roman" w:cs="Times New Roman"/>
                <w:sz w:val="20"/>
                <w:szCs w:val="20"/>
              </w:rPr>
            </w:pPr>
            <w:r>
              <w:rPr>
                <w:rFonts w:ascii="Times New Roman" w:hAnsi="Times New Roman" w:cs="Times New Roman"/>
                <w:sz w:val="20"/>
                <w:szCs w:val="20"/>
              </w:rPr>
              <w:lastRenderedPageBreak/>
              <w:t>La entidad se referirá a GRI 404 Capacitación y educación 2016 y determina que dos revelaciones podrían proveer información útil para los usuarios primarios</w:t>
            </w:r>
            <w:r w:rsidR="004E4985">
              <w:rPr>
                <w:rFonts w:ascii="Times New Roman" w:hAnsi="Times New Roman" w:cs="Times New Roman"/>
                <w:sz w:val="20"/>
                <w:szCs w:val="20"/>
              </w:rPr>
              <w:t>:</w:t>
            </w:r>
          </w:p>
          <w:p w14:paraId="7948ADBE" w14:textId="33C8C35F" w:rsidR="006319EF" w:rsidRDefault="004E4985" w:rsidP="004E4985">
            <w:pPr>
              <w:pStyle w:val="Prrafodelista"/>
              <w:numPr>
                <w:ilvl w:val="0"/>
                <w:numId w:val="48"/>
              </w:numPr>
              <w:tabs>
                <w:tab w:val="left" w:pos="3678"/>
              </w:tabs>
              <w:rPr>
                <w:rFonts w:ascii="Times New Roman" w:hAnsi="Times New Roman" w:cs="Times New Roman"/>
                <w:sz w:val="20"/>
                <w:szCs w:val="20"/>
              </w:rPr>
            </w:pPr>
            <w:r>
              <w:rPr>
                <w:rFonts w:ascii="Times New Roman" w:hAnsi="Times New Roman" w:cs="Times New Roman"/>
                <w:sz w:val="20"/>
                <w:szCs w:val="20"/>
              </w:rPr>
              <w:t xml:space="preserve">Revelaciones 404-1 Promedio de hora de capacitación por año para empleados. La entidad concluye que esta información podría ser material. La entidad también concluyo que la revelación podría ayudar lograr los objetivos de IFRS S1 y no entran en conflicto con los ISSB. Nota, Si la </w:t>
            </w:r>
            <w:r w:rsidR="00FD09EB">
              <w:rPr>
                <w:rFonts w:ascii="Times New Roman" w:hAnsi="Times New Roman" w:cs="Times New Roman"/>
                <w:sz w:val="20"/>
                <w:szCs w:val="20"/>
              </w:rPr>
              <w:t>entidad revela</w:t>
            </w:r>
            <w:r>
              <w:rPr>
                <w:rFonts w:ascii="Times New Roman" w:hAnsi="Times New Roman" w:cs="Times New Roman"/>
                <w:sz w:val="20"/>
                <w:szCs w:val="20"/>
              </w:rPr>
              <w:t xml:space="preserve"> información financiera relacionada con la </w:t>
            </w:r>
            <w:r w:rsidR="00906FAC">
              <w:rPr>
                <w:rFonts w:ascii="Times New Roman" w:hAnsi="Times New Roman" w:cs="Times New Roman"/>
                <w:sz w:val="20"/>
                <w:szCs w:val="20"/>
              </w:rPr>
              <w:t>sostenibilidad, requerirá</w:t>
            </w:r>
            <w:r>
              <w:rPr>
                <w:rFonts w:ascii="Times New Roman" w:hAnsi="Times New Roman" w:cs="Times New Roman"/>
                <w:sz w:val="20"/>
                <w:szCs w:val="20"/>
              </w:rPr>
              <w:t xml:space="preserve"> revelar lo especificado en el estándar especifico GRI aplica</w:t>
            </w:r>
            <w:r w:rsidR="006319EF">
              <w:rPr>
                <w:rFonts w:ascii="Times New Roman" w:hAnsi="Times New Roman" w:cs="Times New Roman"/>
                <w:sz w:val="20"/>
                <w:szCs w:val="20"/>
              </w:rPr>
              <w:t>rlo en preparación de las revelaciones.</w:t>
            </w:r>
          </w:p>
          <w:p w14:paraId="4AEE9864" w14:textId="1F1D45B1" w:rsidR="00383FFC" w:rsidRPr="00383FFC" w:rsidRDefault="006319EF" w:rsidP="004E4985">
            <w:pPr>
              <w:pStyle w:val="Prrafodelista"/>
              <w:numPr>
                <w:ilvl w:val="0"/>
                <w:numId w:val="48"/>
              </w:numPr>
              <w:tabs>
                <w:tab w:val="left" w:pos="3678"/>
              </w:tabs>
              <w:rPr>
                <w:rFonts w:ascii="Times New Roman" w:hAnsi="Times New Roman" w:cs="Times New Roman"/>
                <w:sz w:val="20"/>
                <w:szCs w:val="20"/>
              </w:rPr>
            </w:pPr>
            <w:r>
              <w:rPr>
                <w:rFonts w:ascii="Times New Roman" w:hAnsi="Times New Roman" w:cs="Times New Roman"/>
                <w:sz w:val="20"/>
                <w:szCs w:val="20"/>
              </w:rPr>
              <w:t xml:space="preserve">Revelaciones 404-3 </w:t>
            </w:r>
            <w:r w:rsidR="00FD09EB">
              <w:rPr>
                <w:rFonts w:ascii="Times New Roman" w:hAnsi="Times New Roman" w:cs="Times New Roman"/>
                <w:sz w:val="20"/>
                <w:szCs w:val="20"/>
              </w:rPr>
              <w:t>Porcentaje</w:t>
            </w:r>
            <w:r>
              <w:rPr>
                <w:rFonts w:ascii="Times New Roman" w:hAnsi="Times New Roman" w:cs="Times New Roman"/>
                <w:sz w:val="20"/>
                <w:szCs w:val="20"/>
              </w:rPr>
              <w:t xml:space="preserve"> de empleados</w:t>
            </w:r>
            <w:r w:rsidR="00FD09EB">
              <w:rPr>
                <w:rFonts w:ascii="Times New Roman" w:hAnsi="Times New Roman" w:cs="Times New Roman"/>
                <w:sz w:val="20"/>
                <w:szCs w:val="20"/>
              </w:rPr>
              <w:t xml:space="preserve"> captados</w:t>
            </w:r>
            <w:r>
              <w:rPr>
                <w:rFonts w:ascii="Times New Roman" w:hAnsi="Times New Roman" w:cs="Times New Roman"/>
                <w:sz w:val="20"/>
                <w:szCs w:val="20"/>
              </w:rPr>
              <w:t xml:space="preserve"> </w:t>
            </w:r>
            <w:r w:rsidR="00FD09EB">
              <w:rPr>
                <w:rFonts w:ascii="Times New Roman" w:hAnsi="Times New Roman" w:cs="Times New Roman"/>
                <w:sz w:val="20"/>
                <w:szCs w:val="20"/>
              </w:rPr>
              <w:t>con</w:t>
            </w:r>
            <w:r>
              <w:rPr>
                <w:rFonts w:ascii="Times New Roman" w:hAnsi="Times New Roman" w:cs="Times New Roman"/>
                <w:sz w:val="20"/>
                <w:szCs w:val="20"/>
              </w:rPr>
              <w:t xml:space="preserve"> desempeño regular y</w:t>
            </w:r>
            <w:r w:rsidR="00FD09EB">
              <w:rPr>
                <w:rFonts w:ascii="Times New Roman" w:hAnsi="Times New Roman" w:cs="Times New Roman"/>
                <w:sz w:val="20"/>
                <w:szCs w:val="20"/>
              </w:rPr>
              <w:t xml:space="preserve"> las</w:t>
            </w:r>
            <w:r>
              <w:rPr>
                <w:rFonts w:ascii="Times New Roman" w:hAnsi="Times New Roman" w:cs="Times New Roman"/>
                <w:sz w:val="20"/>
                <w:szCs w:val="20"/>
              </w:rPr>
              <w:t xml:space="preserve"> </w:t>
            </w:r>
            <w:r w:rsidR="00FD09EB">
              <w:rPr>
                <w:rFonts w:ascii="Times New Roman" w:hAnsi="Times New Roman" w:cs="Times New Roman"/>
                <w:sz w:val="20"/>
                <w:szCs w:val="20"/>
              </w:rPr>
              <w:t>revisiones en su desarrollo profesional. La entidad concluye que la información no es material y no incluye información semejante en sus revelaciones relacionadas con sostenibilidad.</w:t>
            </w:r>
            <w:r w:rsidR="004E4985">
              <w:rPr>
                <w:rFonts w:ascii="Times New Roman" w:hAnsi="Times New Roman" w:cs="Times New Roman"/>
                <w:sz w:val="20"/>
                <w:szCs w:val="20"/>
              </w:rPr>
              <w:t xml:space="preserve"> </w:t>
            </w:r>
          </w:p>
        </w:tc>
      </w:tr>
    </w:tbl>
    <w:p w14:paraId="2A7A0302" w14:textId="77777777" w:rsidR="006B784F" w:rsidRDefault="006B784F" w:rsidP="006B784F">
      <w:pPr>
        <w:pStyle w:val="Prrafodelista"/>
        <w:tabs>
          <w:tab w:val="left" w:pos="3678"/>
        </w:tabs>
        <w:ind w:left="0"/>
        <w:rPr>
          <w:rFonts w:ascii="Times New Roman" w:hAnsi="Times New Roman" w:cs="Times New Roman"/>
          <w:sz w:val="20"/>
          <w:szCs w:val="20"/>
        </w:rPr>
      </w:pPr>
    </w:p>
    <w:p w14:paraId="62F0B228" w14:textId="77777777" w:rsidR="00906FAC" w:rsidRDefault="00906FAC" w:rsidP="006B784F">
      <w:pPr>
        <w:pStyle w:val="Prrafodelista"/>
        <w:tabs>
          <w:tab w:val="left" w:pos="3678"/>
        </w:tabs>
        <w:ind w:left="0"/>
        <w:rPr>
          <w:rFonts w:ascii="Times New Roman" w:hAnsi="Times New Roman" w:cs="Times New Roman"/>
          <w:sz w:val="20"/>
          <w:szCs w:val="20"/>
        </w:rPr>
      </w:pPr>
    </w:p>
    <w:p w14:paraId="3BB39DFD" w14:textId="4B8AC574" w:rsidR="00FD09EB" w:rsidRDefault="00FD09EB" w:rsidP="006B784F">
      <w:pPr>
        <w:pStyle w:val="Prrafodelista"/>
        <w:tabs>
          <w:tab w:val="left" w:pos="3678"/>
        </w:tabs>
        <w:ind w:left="0"/>
        <w:rPr>
          <w:rFonts w:ascii="Times New Roman" w:hAnsi="Times New Roman" w:cs="Times New Roman"/>
          <w:b/>
          <w:bCs/>
          <w:color w:val="00B0F0"/>
          <w:sz w:val="20"/>
          <w:szCs w:val="20"/>
        </w:rPr>
      </w:pPr>
      <w:r w:rsidRPr="00FD09EB">
        <w:rPr>
          <w:rFonts w:ascii="Times New Roman" w:hAnsi="Times New Roman" w:cs="Times New Roman"/>
          <w:b/>
          <w:bCs/>
          <w:color w:val="00B0F0"/>
          <w:sz w:val="20"/>
          <w:szCs w:val="20"/>
        </w:rPr>
        <w:t>Las salidas del paso 1 es un conjunto de información material</w:t>
      </w:r>
    </w:p>
    <w:p w14:paraId="0D0F2FA4" w14:textId="77777777" w:rsidR="00FD09EB" w:rsidRDefault="00FD09EB" w:rsidP="006B784F">
      <w:pPr>
        <w:pStyle w:val="Prrafodelista"/>
        <w:tabs>
          <w:tab w:val="left" w:pos="3678"/>
        </w:tabs>
        <w:ind w:left="0"/>
        <w:rPr>
          <w:rFonts w:ascii="Times New Roman" w:hAnsi="Times New Roman" w:cs="Times New Roman"/>
          <w:b/>
          <w:bCs/>
          <w:color w:val="00B0F0"/>
          <w:sz w:val="20"/>
          <w:szCs w:val="20"/>
        </w:rPr>
      </w:pPr>
    </w:p>
    <w:p w14:paraId="090A4E05" w14:textId="3A978310" w:rsidR="00FD09EB" w:rsidRDefault="00FD09EB" w:rsidP="006B784F">
      <w:pPr>
        <w:pStyle w:val="Prrafodelista"/>
        <w:tabs>
          <w:tab w:val="left" w:pos="3678"/>
        </w:tabs>
        <w:ind w:left="0"/>
        <w:rPr>
          <w:rFonts w:ascii="Times New Roman" w:hAnsi="Times New Roman" w:cs="Times New Roman"/>
          <w:b/>
          <w:bCs/>
          <w:color w:val="00B0F0"/>
          <w:sz w:val="20"/>
          <w:szCs w:val="20"/>
        </w:rPr>
      </w:pPr>
      <w:r>
        <w:rPr>
          <w:rFonts w:ascii="Times New Roman" w:hAnsi="Times New Roman" w:cs="Times New Roman"/>
          <w:b/>
          <w:bCs/>
          <w:color w:val="00B0F0"/>
          <w:sz w:val="20"/>
          <w:szCs w:val="20"/>
        </w:rPr>
        <w:t>Paso 2- Evaluar si la potencial información material identificada en el paso 1 es material</w:t>
      </w:r>
    </w:p>
    <w:p w14:paraId="4BF5FF01" w14:textId="751C0407" w:rsidR="00FD09EB" w:rsidRDefault="00FD09EB" w:rsidP="006B784F">
      <w:pPr>
        <w:pStyle w:val="Prrafodelista"/>
        <w:tabs>
          <w:tab w:val="left" w:pos="3678"/>
        </w:tabs>
        <w:ind w:left="0"/>
        <w:rPr>
          <w:rFonts w:ascii="Times New Roman" w:hAnsi="Times New Roman" w:cs="Times New Roman"/>
          <w:sz w:val="20"/>
          <w:szCs w:val="20"/>
        </w:rPr>
      </w:pPr>
      <w:r>
        <w:rPr>
          <w:rFonts w:ascii="Times New Roman" w:hAnsi="Times New Roman" w:cs="Times New Roman"/>
          <w:sz w:val="20"/>
          <w:szCs w:val="20"/>
        </w:rPr>
        <w:t xml:space="preserve">En el paso 2, una entidad evaluará si la potencial información material identificada en el paso 1, </w:t>
      </w:r>
      <w:proofErr w:type="gramStart"/>
      <w:r>
        <w:rPr>
          <w:rFonts w:ascii="Times New Roman" w:hAnsi="Times New Roman" w:cs="Times New Roman"/>
          <w:sz w:val="20"/>
          <w:szCs w:val="20"/>
        </w:rPr>
        <w:t>es  de</w:t>
      </w:r>
      <w:proofErr w:type="gramEnd"/>
      <w:r>
        <w:rPr>
          <w:rFonts w:ascii="Times New Roman" w:hAnsi="Times New Roman" w:cs="Times New Roman"/>
          <w:sz w:val="20"/>
          <w:szCs w:val="20"/>
        </w:rPr>
        <w:t xml:space="preserve"> hecho material, </w:t>
      </w:r>
      <w:r w:rsidR="00793E15">
        <w:rPr>
          <w:rFonts w:ascii="Times New Roman" w:hAnsi="Times New Roman" w:cs="Times New Roman"/>
          <w:sz w:val="20"/>
          <w:szCs w:val="20"/>
        </w:rPr>
        <w:t>La evaluación requiere que entidad aplique su juicio profesional, tomando en consideración estos hechos y circunstancias:</w:t>
      </w:r>
    </w:p>
    <w:p w14:paraId="1FFF7397" w14:textId="1CF3F6BB" w:rsidR="00793E15" w:rsidRDefault="00793E15" w:rsidP="006B784F">
      <w:pPr>
        <w:pStyle w:val="Prrafodelista"/>
        <w:tabs>
          <w:tab w:val="left" w:pos="3678"/>
        </w:tabs>
        <w:ind w:left="0"/>
        <w:rPr>
          <w:rFonts w:ascii="Times New Roman" w:hAnsi="Times New Roman" w:cs="Times New Roman"/>
          <w:sz w:val="20"/>
          <w:szCs w:val="20"/>
        </w:rPr>
      </w:pPr>
      <w:r>
        <w:rPr>
          <w:rFonts w:ascii="Times New Roman" w:hAnsi="Times New Roman" w:cs="Times New Roman"/>
          <w:sz w:val="20"/>
          <w:szCs w:val="20"/>
        </w:rPr>
        <w:t xml:space="preserve">Este paso explica que una entidad considerará como hacer juicios de materialidad, incluyendo cuestiones como podría determinar </w:t>
      </w:r>
      <w:proofErr w:type="spellStart"/>
      <w:r>
        <w:rPr>
          <w:rFonts w:ascii="Times New Roman" w:hAnsi="Times New Roman" w:cs="Times New Roman"/>
          <w:sz w:val="20"/>
          <w:szCs w:val="20"/>
        </w:rPr>
        <w:t>cuando</w:t>
      </w:r>
      <w:proofErr w:type="spellEnd"/>
      <w:r>
        <w:rPr>
          <w:rFonts w:ascii="Times New Roman" w:hAnsi="Times New Roman" w:cs="Times New Roman"/>
          <w:sz w:val="20"/>
          <w:szCs w:val="20"/>
        </w:rPr>
        <w:t xml:space="preserve"> realizar juicios de materialidad, semejante a </w:t>
      </w:r>
      <w:proofErr w:type="spellStart"/>
      <w:r>
        <w:rPr>
          <w:rFonts w:ascii="Times New Roman" w:hAnsi="Times New Roman" w:cs="Times New Roman"/>
          <w:sz w:val="20"/>
          <w:szCs w:val="20"/>
        </w:rPr>
        <w:t>como</w:t>
      </w:r>
      <w:proofErr w:type="spellEnd"/>
      <w:r>
        <w:rPr>
          <w:rFonts w:ascii="Times New Roman" w:hAnsi="Times New Roman" w:cs="Times New Roman"/>
          <w:sz w:val="20"/>
          <w:szCs w:val="20"/>
        </w:rPr>
        <w:t xml:space="preserve"> cual considerar:</w:t>
      </w:r>
    </w:p>
    <w:p w14:paraId="67E3B92A" w14:textId="697880F2" w:rsidR="00793E15" w:rsidRDefault="00793E15" w:rsidP="00793E15">
      <w:pPr>
        <w:pStyle w:val="Prrafodelista"/>
        <w:numPr>
          <w:ilvl w:val="0"/>
          <w:numId w:val="49"/>
        </w:numPr>
        <w:tabs>
          <w:tab w:val="left" w:pos="3678"/>
        </w:tabs>
        <w:rPr>
          <w:rFonts w:ascii="Times New Roman" w:hAnsi="Times New Roman" w:cs="Times New Roman"/>
          <w:sz w:val="20"/>
          <w:szCs w:val="20"/>
        </w:rPr>
      </w:pPr>
      <w:r>
        <w:rPr>
          <w:rFonts w:ascii="Times New Roman" w:hAnsi="Times New Roman" w:cs="Times New Roman"/>
          <w:sz w:val="20"/>
          <w:szCs w:val="20"/>
        </w:rPr>
        <w:t>Factores cualitativos y cuantitativos</w:t>
      </w:r>
    </w:p>
    <w:p w14:paraId="0FD2BF9A" w14:textId="2780F3BF" w:rsidR="00793E15" w:rsidRDefault="00793E15" w:rsidP="00793E15">
      <w:pPr>
        <w:pStyle w:val="Prrafodelista"/>
        <w:numPr>
          <w:ilvl w:val="0"/>
          <w:numId w:val="49"/>
        </w:numPr>
        <w:tabs>
          <w:tab w:val="left" w:pos="3678"/>
        </w:tabs>
        <w:rPr>
          <w:rFonts w:ascii="Times New Roman" w:hAnsi="Times New Roman" w:cs="Times New Roman"/>
          <w:sz w:val="20"/>
          <w:szCs w:val="20"/>
        </w:rPr>
      </w:pPr>
      <w:r>
        <w:rPr>
          <w:rFonts w:ascii="Times New Roman" w:hAnsi="Times New Roman" w:cs="Times New Roman"/>
          <w:sz w:val="20"/>
          <w:szCs w:val="20"/>
        </w:rPr>
        <w:t>Posibles eventos futuros con resultados inciertos, y</w:t>
      </w:r>
    </w:p>
    <w:p w14:paraId="216CB4AA" w14:textId="68FCE48E" w:rsidR="00793E15" w:rsidRDefault="00793E15" w:rsidP="00793E15">
      <w:pPr>
        <w:pStyle w:val="Prrafodelista"/>
        <w:numPr>
          <w:ilvl w:val="0"/>
          <w:numId w:val="49"/>
        </w:numPr>
        <w:tabs>
          <w:tab w:val="left" w:pos="3678"/>
        </w:tabs>
        <w:rPr>
          <w:rFonts w:ascii="Times New Roman" w:hAnsi="Times New Roman" w:cs="Times New Roman"/>
          <w:sz w:val="20"/>
          <w:szCs w:val="20"/>
        </w:rPr>
      </w:pPr>
      <w:r>
        <w:rPr>
          <w:rFonts w:ascii="Times New Roman" w:hAnsi="Times New Roman" w:cs="Times New Roman"/>
          <w:sz w:val="20"/>
          <w:szCs w:val="20"/>
        </w:rPr>
        <w:t>Nuevas de circunstancias y suposiciones.</w:t>
      </w:r>
    </w:p>
    <w:p w14:paraId="4B9BD690" w14:textId="6246ED7B" w:rsidR="00793E15" w:rsidRDefault="00793E15" w:rsidP="00793E15">
      <w:pPr>
        <w:pStyle w:val="Prrafodelista"/>
        <w:tabs>
          <w:tab w:val="left" w:pos="3678"/>
        </w:tabs>
        <w:ind w:left="0"/>
        <w:jc w:val="both"/>
        <w:rPr>
          <w:rFonts w:ascii="Times New Roman" w:hAnsi="Times New Roman" w:cs="Times New Roman"/>
          <w:b/>
          <w:bCs/>
          <w:color w:val="00B0F0"/>
          <w:sz w:val="20"/>
          <w:szCs w:val="20"/>
        </w:rPr>
      </w:pPr>
      <w:r w:rsidRPr="00793E15">
        <w:rPr>
          <w:rFonts w:ascii="Times New Roman" w:hAnsi="Times New Roman" w:cs="Times New Roman"/>
          <w:b/>
          <w:bCs/>
          <w:color w:val="00B0F0"/>
          <w:sz w:val="20"/>
          <w:szCs w:val="20"/>
        </w:rPr>
        <w:t>Juicios de materialidad</w:t>
      </w:r>
    </w:p>
    <w:p w14:paraId="485D6D73" w14:textId="5B3D598D" w:rsidR="00793E15" w:rsidRDefault="00370EA9" w:rsidP="00793E15">
      <w:pPr>
        <w:pStyle w:val="Prrafodelista"/>
        <w:tabs>
          <w:tab w:val="left" w:pos="3678"/>
        </w:tabs>
        <w:ind w:left="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El </w:t>
      </w:r>
      <w:proofErr w:type="spellStart"/>
      <w:r>
        <w:rPr>
          <w:rFonts w:ascii="Times New Roman" w:hAnsi="Times New Roman" w:cs="Times New Roman"/>
          <w:color w:val="000000" w:themeColor="text1"/>
          <w:sz w:val="20"/>
          <w:szCs w:val="20"/>
        </w:rPr>
        <w:t>capitulo</w:t>
      </w:r>
      <w:proofErr w:type="spellEnd"/>
      <w:r>
        <w:rPr>
          <w:rFonts w:ascii="Times New Roman" w:hAnsi="Times New Roman" w:cs="Times New Roman"/>
          <w:color w:val="000000" w:themeColor="text1"/>
          <w:sz w:val="20"/>
          <w:szCs w:val="20"/>
        </w:rPr>
        <w:t xml:space="preserve"> 1 explico la definición de información material. Este </w:t>
      </w:r>
      <w:r w:rsidR="00173146">
        <w:rPr>
          <w:rFonts w:ascii="Times New Roman" w:hAnsi="Times New Roman" w:cs="Times New Roman"/>
          <w:color w:val="000000" w:themeColor="text1"/>
          <w:sz w:val="20"/>
          <w:szCs w:val="20"/>
        </w:rPr>
        <w:t>también explico</w:t>
      </w:r>
      <w:r>
        <w:rPr>
          <w:rFonts w:ascii="Times New Roman" w:hAnsi="Times New Roman" w:cs="Times New Roman"/>
          <w:color w:val="000000" w:themeColor="text1"/>
          <w:sz w:val="20"/>
          <w:szCs w:val="20"/>
        </w:rPr>
        <w:t xml:space="preserve"> que la evaluación de si una información es material, una entidad considerará si la información-si su omitió, si al contener errores o se oscurecer podría razonablemente esperarse que influyan en las decisiones de los usuarios primarios en proveer recursos para la entidad.</w:t>
      </w:r>
    </w:p>
    <w:p w14:paraId="0AB6D2DF" w14:textId="72814CB9" w:rsidR="006F7499" w:rsidRDefault="006F7499" w:rsidP="00793E15">
      <w:pPr>
        <w:pStyle w:val="Prrafodelista"/>
        <w:tabs>
          <w:tab w:val="left" w:pos="3678"/>
        </w:tabs>
        <w:ind w:left="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Los juicios de materialidad son específicos de la entidad. Los ISSB no especifican algún umbral para materialidad de información o predetermina que información podría ser material en una situación en particular.</w:t>
      </w:r>
    </w:p>
    <w:p w14:paraId="4F20A20C" w14:textId="77777777" w:rsidR="002C3CF4" w:rsidRDefault="002C3CF4" w:rsidP="00793E15">
      <w:pPr>
        <w:pStyle w:val="Prrafodelista"/>
        <w:tabs>
          <w:tab w:val="left" w:pos="3678"/>
        </w:tabs>
        <w:ind w:left="0"/>
        <w:jc w:val="both"/>
        <w:rPr>
          <w:rFonts w:ascii="Times New Roman" w:hAnsi="Times New Roman" w:cs="Times New Roman"/>
          <w:color w:val="000000" w:themeColor="text1"/>
          <w:sz w:val="20"/>
          <w:szCs w:val="20"/>
        </w:rPr>
      </w:pPr>
    </w:p>
    <w:p w14:paraId="25D4C241" w14:textId="0F0B1F09" w:rsidR="002C3CF4" w:rsidRDefault="006F7499" w:rsidP="00793E15">
      <w:pPr>
        <w:pStyle w:val="Prrafodelista"/>
        <w:tabs>
          <w:tab w:val="left" w:pos="3678"/>
        </w:tabs>
        <w:ind w:left="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Cuando se hace</w:t>
      </w:r>
      <w:r w:rsidR="004A09BB">
        <w:rPr>
          <w:rFonts w:ascii="Times New Roman" w:hAnsi="Times New Roman" w:cs="Times New Roman"/>
          <w:color w:val="000000" w:themeColor="text1"/>
          <w:sz w:val="20"/>
          <w:szCs w:val="20"/>
        </w:rPr>
        <w:t>n</w:t>
      </w:r>
      <w:r>
        <w:rPr>
          <w:rFonts w:ascii="Times New Roman" w:hAnsi="Times New Roman" w:cs="Times New Roman"/>
          <w:color w:val="000000" w:themeColor="text1"/>
          <w:sz w:val="20"/>
          <w:szCs w:val="20"/>
        </w:rPr>
        <w:t xml:space="preserve"> juicios de materialidad, una entidad considerará si un </w:t>
      </w:r>
      <w:r w:rsidR="00173146">
        <w:rPr>
          <w:rFonts w:ascii="Times New Roman" w:hAnsi="Times New Roman" w:cs="Times New Roman"/>
          <w:color w:val="000000" w:themeColor="text1"/>
          <w:sz w:val="20"/>
          <w:szCs w:val="20"/>
        </w:rPr>
        <w:t>ítem</w:t>
      </w:r>
      <w:r>
        <w:rPr>
          <w:rFonts w:ascii="Times New Roman" w:hAnsi="Times New Roman" w:cs="Times New Roman"/>
          <w:color w:val="000000" w:themeColor="text1"/>
          <w:sz w:val="20"/>
          <w:szCs w:val="20"/>
        </w:rPr>
        <w:t xml:space="preserve"> de la información podría razonablemente afectar a los usuarios primarios al ev</w:t>
      </w:r>
      <w:r w:rsidR="00173146">
        <w:rPr>
          <w:rFonts w:ascii="Times New Roman" w:hAnsi="Times New Roman" w:cs="Times New Roman"/>
          <w:color w:val="000000" w:themeColor="text1"/>
          <w:sz w:val="20"/>
          <w:szCs w:val="20"/>
        </w:rPr>
        <w:t>aluar</w:t>
      </w:r>
      <w:r>
        <w:rPr>
          <w:rFonts w:ascii="Times New Roman" w:hAnsi="Times New Roman" w:cs="Times New Roman"/>
          <w:color w:val="000000" w:themeColor="text1"/>
          <w:sz w:val="20"/>
          <w:szCs w:val="20"/>
        </w:rPr>
        <w:t xml:space="preserve"> el importe, el momento y la incertidumbre en el </w:t>
      </w:r>
      <w:r>
        <w:rPr>
          <w:rFonts w:ascii="Times New Roman" w:hAnsi="Times New Roman" w:cs="Times New Roman"/>
          <w:color w:val="000000" w:themeColor="text1"/>
          <w:sz w:val="20"/>
          <w:szCs w:val="20"/>
        </w:rPr>
        <w:lastRenderedPageBreak/>
        <w:t>futuro de las entradas netas de efectivo</w:t>
      </w:r>
      <w:r w:rsidR="002C3CF4">
        <w:rPr>
          <w:rFonts w:ascii="Times New Roman" w:hAnsi="Times New Roman" w:cs="Times New Roman"/>
          <w:color w:val="000000" w:themeColor="text1"/>
          <w:sz w:val="20"/>
          <w:szCs w:val="20"/>
        </w:rPr>
        <w:t xml:space="preserve"> de la entidad y su evaluación de la gestión de los recursos económicos de la entidad suficientemente para influir en sus decisiones (vea el párrafo B15 de la IFRS S1).</w:t>
      </w:r>
    </w:p>
    <w:p w14:paraId="07AF1198" w14:textId="77777777" w:rsidR="002C3CF4" w:rsidRDefault="002C3CF4" w:rsidP="00793E15">
      <w:pPr>
        <w:pStyle w:val="Prrafodelista"/>
        <w:tabs>
          <w:tab w:val="left" w:pos="3678"/>
        </w:tabs>
        <w:ind w:left="0"/>
        <w:jc w:val="both"/>
        <w:rPr>
          <w:rFonts w:ascii="Times New Roman" w:hAnsi="Times New Roman" w:cs="Times New Roman"/>
          <w:color w:val="000000" w:themeColor="text1"/>
          <w:sz w:val="20"/>
          <w:szCs w:val="20"/>
        </w:rPr>
      </w:pPr>
    </w:p>
    <w:p w14:paraId="35B38EA0" w14:textId="6C3FD860" w:rsidR="002C3CF4" w:rsidRDefault="002C3CF4" w:rsidP="00793E15">
      <w:pPr>
        <w:pStyle w:val="Prrafodelista"/>
        <w:tabs>
          <w:tab w:val="left" w:pos="3678"/>
        </w:tabs>
        <w:ind w:left="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Al evaluar si una información </w:t>
      </w:r>
      <w:r w:rsidR="004A09BB">
        <w:rPr>
          <w:rFonts w:ascii="Times New Roman" w:hAnsi="Times New Roman" w:cs="Times New Roman"/>
          <w:color w:val="000000" w:themeColor="text1"/>
          <w:sz w:val="20"/>
          <w:szCs w:val="20"/>
        </w:rPr>
        <w:t>pudiera</w:t>
      </w:r>
      <w:r>
        <w:rPr>
          <w:rFonts w:ascii="Times New Roman" w:hAnsi="Times New Roman" w:cs="Times New Roman"/>
          <w:color w:val="000000" w:themeColor="text1"/>
          <w:sz w:val="20"/>
          <w:szCs w:val="20"/>
        </w:rPr>
        <w:t xml:space="preserve"> influir en la</w:t>
      </w:r>
      <w:r w:rsidR="00173146">
        <w:rPr>
          <w:rFonts w:ascii="Times New Roman" w:hAnsi="Times New Roman" w:cs="Times New Roman"/>
          <w:color w:val="000000" w:themeColor="text1"/>
          <w:sz w:val="20"/>
          <w:szCs w:val="20"/>
        </w:rPr>
        <w:t>s</w:t>
      </w:r>
      <w:r>
        <w:rPr>
          <w:rFonts w:ascii="Times New Roman" w:hAnsi="Times New Roman" w:cs="Times New Roman"/>
          <w:color w:val="000000" w:themeColor="text1"/>
          <w:sz w:val="20"/>
          <w:szCs w:val="20"/>
        </w:rPr>
        <w:t xml:space="preserve"> decisiones de los usuarios primarios, una entidad requiere considerar ambos factores tanto cuantitativos como cualitativos. Por ejemplo, una entidad podría considerar la magnitud y la naturaleza de los efectos los riesgos y oportunidades relacionados con la sostenibilidad en la entidad. (vea párrafo 21 de la IFRS S1)</w:t>
      </w:r>
    </w:p>
    <w:p w14:paraId="3DD93815" w14:textId="77777777" w:rsidR="00B130BE" w:rsidRDefault="00B130BE" w:rsidP="00793E15">
      <w:pPr>
        <w:pStyle w:val="Prrafodelista"/>
        <w:tabs>
          <w:tab w:val="left" w:pos="3678"/>
        </w:tabs>
        <w:ind w:left="0"/>
        <w:jc w:val="both"/>
        <w:rPr>
          <w:rFonts w:ascii="Times New Roman" w:hAnsi="Times New Roman" w:cs="Times New Roman"/>
          <w:color w:val="000000" w:themeColor="text1"/>
          <w:sz w:val="20"/>
          <w:szCs w:val="20"/>
        </w:rPr>
      </w:pPr>
    </w:p>
    <w:p w14:paraId="07A75182" w14:textId="1C2E4D41" w:rsidR="00B130BE" w:rsidRDefault="00B130BE" w:rsidP="00793E15">
      <w:pPr>
        <w:pStyle w:val="Prrafodelista"/>
        <w:tabs>
          <w:tab w:val="left" w:pos="3678"/>
        </w:tabs>
        <w:ind w:left="0"/>
        <w:jc w:val="both"/>
        <w:rPr>
          <w:rFonts w:ascii="Times New Roman" w:hAnsi="Times New Roman" w:cs="Times New Roman"/>
          <w:b/>
          <w:bCs/>
          <w:color w:val="00B0F0"/>
          <w:sz w:val="20"/>
          <w:szCs w:val="20"/>
        </w:rPr>
      </w:pPr>
      <w:r w:rsidRPr="00B130BE">
        <w:rPr>
          <w:rFonts w:ascii="Times New Roman" w:hAnsi="Times New Roman" w:cs="Times New Roman"/>
          <w:b/>
          <w:bCs/>
          <w:color w:val="00B0F0"/>
          <w:sz w:val="20"/>
          <w:szCs w:val="20"/>
        </w:rPr>
        <w:t>Consideración de factores cuantitativos</w:t>
      </w:r>
    </w:p>
    <w:p w14:paraId="0CF69A94" w14:textId="21E8A35B" w:rsidR="00B130BE" w:rsidRDefault="00B130BE" w:rsidP="00793E15">
      <w:pPr>
        <w:pStyle w:val="Prrafodelista"/>
        <w:tabs>
          <w:tab w:val="left" w:pos="3678"/>
        </w:tabs>
        <w:ind w:left="0"/>
        <w:jc w:val="both"/>
        <w:rPr>
          <w:rFonts w:ascii="Times New Roman" w:hAnsi="Times New Roman" w:cs="Times New Roman"/>
          <w:sz w:val="20"/>
          <w:szCs w:val="20"/>
        </w:rPr>
      </w:pPr>
      <w:r w:rsidRPr="00B130BE">
        <w:rPr>
          <w:rFonts w:ascii="Times New Roman" w:hAnsi="Times New Roman" w:cs="Times New Roman"/>
          <w:sz w:val="20"/>
          <w:szCs w:val="20"/>
        </w:rPr>
        <w:t xml:space="preserve">Una entidad ordinariamente </w:t>
      </w:r>
      <w:r>
        <w:rPr>
          <w:rFonts w:ascii="Times New Roman" w:hAnsi="Times New Roman" w:cs="Times New Roman"/>
          <w:sz w:val="20"/>
          <w:szCs w:val="20"/>
        </w:rPr>
        <w:t xml:space="preserve">evaluará si la información es cuantitativamente material para considerar la </w:t>
      </w:r>
      <w:r w:rsidR="00906FAC">
        <w:rPr>
          <w:rFonts w:ascii="Times New Roman" w:hAnsi="Times New Roman" w:cs="Times New Roman"/>
          <w:sz w:val="20"/>
          <w:szCs w:val="20"/>
        </w:rPr>
        <w:t>medida del</w:t>
      </w:r>
      <w:r>
        <w:rPr>
          <w:rFonts w:ascii="Times New Roman" w:hAnsi="Times New Roman" w:cs="Times New Roman"/>
          <w:sz w:val="20"/>
          <w:szCs w:val="20"/>
        </w:rPr>
        <w:t xml:space="preserve"> efecto del riesgo u oportunidad contra otras medidas relacionadas. La entidad necesita evaluar si el efecto es semejante a una medición a acerca del riesgo u oportunidad relacionado con la sostenibilidad que podría esperarse que razonablemente influ</w:t>
      </w:r>
      <w:r w:rsidR="00210EA9">
        <w:rPr>
          <w:rFonts w:ascii="Times New Roman" w:hAnsi="Times New Roman" w:cs="Times New Roman"/>
          <w:sz w:val="20"/>
          <w:szCs w:val="20"/>
        </w:rPr>
        <w:t>ir</w:t>
      </w:r>
      <w:r>
        <w:rPr>
          <w:rFonts w:ascii="Times New Roman" w:hAnsi="Times New Roman" w:cs="Times New Roman"/>
          <w:sz w:val="20"/>
          <w:szCs w:val="20"/>
        </w:rPr>
        <w:t xml:space="preserve"> en las decisiones de los usuarios primarios acerca de proveer recursos a la entidad. E</w:t>
      </w:r>
      <w:r w:rsidR="00906FAC">
        <w:rPr>
          <w:rFonts w:ascii="Times New Roman" w:hAnsi="Times New Roman" w:cs="Times New Roman"/>
          <w:sz w:val="20"/>
          <w:szCs w:val="20"/>
        </w:rPr>
        <w:t>je</w:t>
      </w:r>
      <w:r>
        <w:rPr>
          <w:rFonts w:ascii="Times New Roman" w:hAnsi="Times New Roman" w:cs="Times New Roman"/>
          <w:sz w:val="20"/>
          <w:szCs w:val="20"/>
        </w:rPr>
        <w:t>mplos de fac</w:t>
      </w:r>
      <w:r w:rsidRPr="004A09BB">
        <w:rPr>
          <w:rFonts w:ascii="Times New Roman" w:hAnsi="Times New Roman" w:cs="Times New Roman"/>
          <w:sz w:val="20"/>
          <w:szCs w:val="20"/>
          <w:highlight w:val="yellow"/>
        </w:rPr>
        <w:t xml:space="preserve">tores cuantitativos que podría </w:t>
      </w:r>
      <w:r w:rsidR="00210EA9" w:rsidRPr="004A09BB">
        <w:rPr>
          <w:rFonts w:ascii="Times New Roman" w:hAnsi="Times New Roman" w:cs="Times New Roman"/>
          <w:sz w:val="20"/>
          <w:szCs w:val="20"/>
          <w:highlight w:val="yellow"/>
        </w:rPr>
        <w:t>incluir</w:t>
      </w:r>
      <w:r w:rsidR="00906FAC" w:rsidRPr="004A09BB">
        <w:rPr>
          <w:rFonts w:ascii="Times New Roman" w:hAnsi="Times New Roman" w:cs="Times New Roman"/>
          <w:sz w:val="20"/>
          <w:szCs w:val="20"/>
          <w:highlight w:val="yellow"/>
        </w:rPr>
        <w:t xml:space="preserve"> </w:t>
      </w:r>
      <w:r w:rsidR="00210EA9" w:rsidRPr="004A09BB">
        <w:rPr>
          <w:rFonts w:ascii="Times New Roman" w:hAnsi="Times New Roman" w:cs="Times New Roman"/>
          <w:sz w:val="20"/>
          <w:szCs w:val="20"/>
          <w:highlight w:val="yellow"/>
        </w:rPr>
        <w:t>el impacto en los flujo</w:t>
      </w:r>
      <w:r w:rsidR="00906FAC" w:rsidRPr="004A09BB">
        <w:rPr>
          <w:rFonts w:ascii="Times New Roman" w:hAnsi="Times New Roman" w:cs="Times New Roman"/>
          <w:sz w:val="20"/>
          <w:szCs w:val="20"/>
          <w:highlight w:val="yellow"/>
        </w:rPr>
        <w:t>s</w:t>
      </w:r>
      <w:r w:rsidR="00210EA9" w:rsidRPr="004A09BB">
        <w:rPr>
          <w:rFonts w:ascii="Times New Roman" w:hAnsi="Times New Roman" w:cs="Times New Roman"/>
          <w:sz w:val="20"/>
          <w:szCs w:val="20"/>
          <w:highlight w:val="yellow"/>
        </w:rPr>
        <w:t xml:space="preserve"> de efectivo, el monto</w:t>
      </w:r>
      <w:r w:rsidR="00210EA9">
        <w:rPr>
          <w:rFonts w:ascii="Times New Roman" w:hAnsi="Times New Roman" w:cs="Times New Roman"/>
          <w:sz w:val="20"/>
          <w:szCs w:val="20"/>
        </w:rPr>
        <w:t xml:space="preserve"> </w:t>
      </w:r>
      <w:r w:rsidR="00210EA9" w:rsidRPr="004A09BB">
        <w:rPr>
          <w:rFonts w:ascii="Times New Roman" w:hAnsi="Times New Roman" w:cs="Times New Roman"/>
          <w:sz w:val="20"/>
          <w:szCs w:val="20"/>
          <w:highlight w:val="yellow"/>
        </w:rPr>
        <w:t>de los recursos consumidos, el retorno de la inversión o la cuota del mercado</w:t>
      </w:r>
      <w:r w:rsidR="00210EA9">
        <w:rPr>
          <w:rFonts w:ascii="Times New Roman" w:hAnsi="Times New Roman" w:cs="Times New Roman"/>
          <w:sz w:val="20"/>
          <w:szCs w:val="20"/>
        </w:rPr>
        <w:t>.</w:t>
      </w:r>
    </w:p>
    <w:p w14:paraId="29A647FC" w14:textId="77777777" w:rsidR="00173146" w:rsidRDefault="00173146" w:rsidP="00793E15">
      <w:pPr>
        <w:pStyle w:val="Prrafodelista"/>
        <w:tabs>
          <w:tab w:val="left" w:pos="3678"/>
        </w:tabs>
        <w:ind w:left="0"/>
        <w:jc w:val="both"/>
        <w:rPr>
          <w:rFonts w:ascii="Times New Roman" w:hAnsi="Times New Roman" w:cs="Times New Roman"/>
          <w:sz w:val="20"/>
          <w:szCs w:val="20"/>
        </w:rPr>
      </w:pPr>
    </w:p>
    <w:p w14:paraId="2AD12334" w14:textId="43E24E66" w:rsidR="00210EA9" w:rsidRDefault="00210EA9" w:rsidP="00793E15">
      <w:pPr>
        <w:pStyle w:val="Prrafodelista"/>
        <w:tabs>
          <w:tab w:val="left" w:pos="3678"/>
        </w:tabs>
        <w:ind w:left="0"/>
        <w:jc w:val="both"/>
        <w:rPr>
          <w:rFonts w:ascii="Times New Roman" w:hAnsi="Times New Roman" w:cs="Times New Roman"/>
          <w:sz w:val="20"/>
          <w:szCs w:val="20"/>
        </w:rPr>
      </w:pPr>
      <w:r>
        <w:rPr>
          <w:rFonts w:ascii="Times New Roman" w:hAnsi="Times New Roman" w:cs="Times New Roman"/>
          <w:sz w:val="20"/>
          <w:szCs w:val="20"/>
        </w:rPr>
        <w:t>Identificar la medida contra cual una entidad hace su evaluación cuantitativa es asunto de juicio profesional.</w:t>
      </w:r>
    </w:p>
    <w:p w14:paraId="343A150B" w14:textId="192C7602" w:rsidR="00210EA9" w:rsidRDefault="00210EA9" w:rsidP="00793E15">
      <w:pPr>
        <w:pStyle w:val="Prrafodelista"/>
        <w:tabs>
          <w:tab w:val="left" w:pos="3678"/>
        </w:tabs>
        <w:ind w:left="0"/>
        <w:jc w:val="both"/>
        <w:rPr>
          <w:rFonts w:ascii="Times New Roman" w:hAnsi="Times New Roman" w:cs="Times New Roman"/>
          <w:sz w:val="20"/>
          <w:szCs w:val="20"/>
        </w:rPr>
      </w:pPr>
      <w:r>
        <w:rPr>
          <w:rFonts w:ascii="Times New Roman" w:hAnsi="Times New Roman" w:cs="Times New Roman"/>
          <w:sz w:val="20"/>
          <w:szCs w:val="20"/>
        </w:rPr>
        <w:t xml:space="preserve">Que juzgar depende en la medida relativa al riesgos u oportunidad relacionado con la sostenibilidad y la información que es relevante a los usuarios primarios </w:t>
      </w:r>
      <w:r w:rsidR="00B83FB3">
        <w:rPr>
          <w:rFonts w:ascii="Times New Roman" w:hAnsi="Times New Roman" w:cs="Times New Roman"/>
          <w:sz w:val="20"/>
          <w:szCs w:val="20"/>
        </w:rPr>
        <w:t>de los reportes de propósito general de la entidad. Por ejemplo, cuando se considera la materialidad de información acerca:</w:t>
      </w:r>
    </w:p>
    <w:p w14:paraId="7E4CFD21" w14:textId="11C1F5B7" w:rsidR="00B83FB3" w:rsidRDefault="00B83FB3" w:rsidP="00B83FB3">
      <w:pPr>
        <w:pStyle w:val="Prrafodelista"/>
        <w:numPr>
          <w:ilvl w:val="0"/>
          <w:numId w:val="50"/>
        </w:numPr>
        <w:tabs>
          <w:tab w:val="left" w:pos="3678"/>
        </w:tabs>
        <w:jc w:val="both"/>
        <w:rPr>
          <w:rFonts w:ascii="Times New Roman" w:hAnsi="Times New Roman" w:cs="Times New Roman"/>
          <w:sz w:val="20"/>
          <w:szCs w:val="20"/>
        </w:rPr>
      </w:pPr>
      <w:r>
        <w:rPr>
          <w:rFonts w:ascii="Times New Roman" w:hAnsi="Times New Roman" w:cs="Times New Roman"/>
          <w:sz w:val="20"/>
          <w:szCs w:val="20"/>
        </w:rPr>
        <w:t>Un riesgo relacionado con la sostenibilidad afecta un grupo de empleados, una entidad podría considerar el número de empleados afectados en comparación al total de empleados, o</w:t>
      </w:r>
    </w:p>
    <w:p w14:paraId="5E8E65E3" w14:textId="0BB73623" w:rsidR="00B83FB3" w:rsidRDefault="00B83FB3" w:rsidP="00B83FB3">
      <w:pPr>
        <w:pStyle w:val="Prrafodelista"/>
        <w:numPr>
          <w:ilvl w:val="0"/>
          <w:numId w:val="50"/>
        </w:numPr>
        <w:tabs>
          <w:tab w:val="left" w:pos="3678"/>
        </w:tabs>
        <w:jc w:val="both"/>
        <w:rPr>
          <w:rFonts w:ascii="Times New Roman" w:hAnsi="Times New Roman" w:cs="Times New Roman"/>
          <w:sz w:val="20"/>
          <w:szCs w:val="20"/>
        </w:rPr>
      </w:pPr>
      <w:r>
        <w:rPr>
          <w:rFonts w:ascii="Times New Roman" w:hAnsi="Times New Roman" w:cs="Times New Roman"/>
          <w:sz w:val="20"/>
          <w:szCs w:val="20"/>
        </w:rPr>
        <w:t xml:space="preserve">Una particular categoría de </w:t>
      </w:r>
      <w:proofErr w:type="gramStart"/>
      <w:r w:rsidR="003D4CA8">
        <w:rPr>
          <w:rFonts w:ascii="Times New Roman" w:hAnsi="Times New Roman" w:cs="Times New Roman"/>
          <w:sz w:val="20"/>
          <w:szCs w:val="20"/>
        </w:rPr>
        <w:t>las</w:t>
      </w:r>
      <w:r>
        <w:rPr>
          <w:rFonts w:ascii="Times New Roman" w:hAnsi="Times New Roman" w:cs="Times New Roman"/>
          <w:sz w:val="20"/>
          <w:szCs w:val="20"/>
        </w:rPr>
        <w:t xml:space="preserve">  emisiones</w:t>
      </w:r>
      <w:proofErr w:type="gramEnd"/>
      <w:r>
        <w:rPr>
          <w:rFonts w:ascii="Times New Roman" w:hAnsi="Times New Roman" w:cs="Times New Roman"/>
          <w:sz w:val="20"/>
          <w:szCs w:val="20"/>
        </w:rPr>
        <w:t xml:space="preserve"> de gases de efecto invernadero (GHG)</w:t>
      </w:r>
      <w:r w:rsidR="003D4CA8">
        <w:rPr>
          <w:rFonts w:ascii="Times New Roman" w:hAnsi="Times New Roman" w:cs="Times New Roman"/>
          <w:sz w:val="20"/>
          <w:szCs w:val="20"/>
        </w:rPr>
        <w:t xml:space="preserve"> de alcance 3</w:t>
      </w:r>
      <w:r>
        <w:rPr>
          <w:rFonts w:ascii="Times New Roman" w:hAnsi="Times New Roman" w:cs="Times New Roman"/>
          <w:sz w:val="20"/>
          <w:szCs w:val="20"/>
        </w:rPr>
        <w:t xml:space="preserve">, una entidad podría considerar medir otras emisiones relativas a otros aspectos de la entidad la </w:t>
      </w:r>
      <w:proofErr w:type="spellStart"/>
      <w:r>
        <w:rPr>
          <w:rFonts w:ascii="Times New Roman" w:hAnsi="Times New Roman" w:cs="Times New Roman"/>
          <w:sz w:val="20"/>
          <w:szCs w:val="20"/>
        </w:rPr>
        <w:t>huela</w:t>
      </w:r>
      <w:proofErr w:type="spellEnd"/>
      <w:r>
        <w:rPr>
          <w:rFonts w:ascii="Times New Roman" w:hAnsi="Times New Roman" w:cs="Times New Roman"/>
          <w:sz w:val="20"/>
          <w:szCs w:val="20"/>
        </w:rPr>
        <w:t xml:space="preserve"> GHG, semejante </w:t>
      </w:r>
      <w:r w:rsidR="003D4CA8">
        <w:rPr>
          <w:rFonts w:ascii="Times New Roman" w:hAnsi="Times New Roman" w:cs="Times New Roman"/>
          <w:sz w:val="20"/>
          <w:szCs w:val="20"/>
        </w:rPr>
        <w:t xml:space="preserve">a </w:t>
      </w:r>
      <w:proofErr w:type="gramStart"/>
      <w:r w:rsidR="003D4CA8">
        <w:rPr>
          <w:rFonts w:ascii="Times New Roman" w:hAnsi="Times New Roman" w:cs="Times New Roman"/>
          <w:sz w:val="20"/>
          <w:szCs w:val="20"/>
        </w:rPr>
        <w:t>la emisiones asociadas</w:t>
      </w:r>
      <w:proofErr w:type="gramEnd"/>
      <w:r w:rsidR="003D4CA8">
        <w:rPr>
          <w:rFonts w:ascii="Times New Roman" w:hAnsi="Times New Roman" w:cs="Times New Roman"/>
          <w:sz w:val="20"/>
          <w:szCs w:val="20"/>
        </w:rPr>
        <w:t xml:space="preserve"> con otras categorías de emisiones GHG de alcance 3 o total emisiones de alcance 3 de la entidad.</w:t>
      </w:r>
    </w:p>
    <w:p w14:paraId="4B9B0C2F" w14:textId="77777777" w:rsidR="00566E20" w:rsidRDefault="003D4CA8" w:rsidP="003D4CA8">
      <w:pPr>
        <w:pStyle w:val="Prrafodelista"/>
        <w:tabs>
          <w:tab w:val="left" w:pos="3678"/>
        </w:tabs>
        <w:ind w:left="0"/>
        <w:jc w:val="both"/>
        <w:rPr>
          <w:rFonts w:ascii="Times New Roman" w:hAnsi="Times New Roman" w:cs="Times New Roman"/>
          <w:sz w:val="20"/>
          <w:szCs w:val="20"/>
        </w:rPr>
      </w:pPr>
      <w:r>
        <w:rPr>
          <w:rFonts w:ascii="Times New Roman" w:hAnsi="Times New Roman" w:cs="Times New Roman"/>
          <w:sz w:val="20"/>
          <w:szCs w:val="20"/>
        </w:rPr>
        <w:t xml:space="preserve">Un factor cuantitativo podría ser usado al evaluar la materialidad cuantitativa de la información, semejante a </w:t>
      </w:r>
      <w:proofErr w:type="gramStart"/>
      <w:r>
        <w:rPr>
          <w:rFonts w:ascii="Times New Roman" w:hAnsi="Times New Roman" w:cs="Times New Roman"/>
          <w:sz w:val="20"/>
          <w:szCs w:val="20"/>
        </w:rPr>
        <w:t>la emisiones</w:t>
      </w:r>
      <w:proofErr w:type="gramEnd"/>
      <w:r>
        <w:rPr>
          <w:rFonts w:ascii="Times New Roman" w:hAnsi="Times New Roman" w:cs="Times New Roman"/>
          <w:sz w:val="20"/>
          <w:szCs w:val="20"/>
        </w:rPr>
        <w:t xml:space="preserve"> GHG, y también información cualitativa, semejante a </w:t>
      </w:r>
      <w:r w:rsidRPr="004A09BB">
        <w:rPr>
          <w:rFonts w:ascii="Times New Roman" w:hAnsi="Times New Roman" w:cs="Times New Roman"/>
          <w:sz w:val="20"/>
          <w:szCs w:val="20"/>
          <w:highlight w:val="yellow"/>
        </w:rPr>
        <w:t>la información cualitativa acerca de la</w:t>
      </w:r>
      <w:r>
        <w:rPr>
          <w:rFonts w:ascii="Times New Roman" w:hAnsi="Times New Roman" w:cs="Times New Roman"/>
          <w:sz w:val="20"/>
          <w:szCs w:val="20"/>
        </w:rPr>
        <w:t xml:space="preserve"> </w:t>
      </w:r>
      <w:proofErr w:type="spellStart"/>
      <w:r w:rsidRPr="004A09BB">
        <w:rPr>
          <w:rFonts w:ascii="Times New Roman" w:hAnsi="Times New Roman" w:cs="Times New Roman"/>
          <w:sz w:val="20"/>
          <w:szCs w:val="20"/>
          <w:highlight w:val="yellow"/>
        </w:rPr>
        <w:t>resilencia</w:t>
      </w:r>
      <w:proofErr w:type="spellEnd"/>
      <w:r w:rsidRPr="004A09BB">
        <w:rPr>
          <w:rFonts w:ascii="Times New Roman" w:hAnsi="Times New Roman" w:cs="Times New Roman"/>
          <w:sz w:val="20"/>
          <w:szCs w:val="20"/>
          <w:highlight w:val="yellow"/>
        </w:rPr>
        <w:t xml:space="preserve"> a una especifico riesgo relacionado con la sostenibilidad</w:t>
      </w:r>
      <w:r>
        <w:rPr>
          <w:rFonts w:ascii="Times New Roman" w:hAnsi="Times New Roman" w:cs="Times New Roman"/>
          <w:sz w:val="20"/>
          <w:szCs w:val="20"/>
        </w:rPr>
        <w:t xml:space="preserve">. Por ejemplo, información </w:t>
      </w:r>
      <w:r w:rsidRPr="004A09BB">
        <w:rPr>
          <w:rFonts w:ascii="Times New Roman" w:hAnsi="Times New Roman" w:cs="Times New Roman"/>
          <w:sz w:val="20"/>
          <w:szCs w:val="20"/>
          <w:highlight w:val="yellow"/>
        </w:rPr>
        <w:t>acerca de la</w:t>
      </w:r>
      <w:r>
        <w:rPr>
          <w:rFonts w:ascii="Times New Roman" w:hAnsi="Times New Roman" w:cs="Times New Roman"/>
          <w:sz w:val="20"/>
          <w:szCs w:val="20"/>
        </w:rPr>
        <w:t xml:space="preserve"> </w:t>
      </w:r>
      <w:proofErr w:type="spellStart"/>
      <w:proofErr w:type="gramStart"/>
      <w:r w:rsidRPr="004A09BB">
        <w:rPr>
          <w:rFonts w:ascii="Times New Roman" w:hAnsi="Times New Roman" w:cs="Times New Roman"/>
          <w:sz w:val="20"/>
          <w:szCs w:val="20"/>
          <w:highlight w:val="yellow"/>
        </w:rPr>
        <w:t>resilencia</w:t>
      </w:r>
      <w:proofErr w:type="spellEnd"/>
      <w:r w:rsidRPr="004A09BB">
        <w:rPr>
          <w:rFonts w:ascii="Times New Roman" w:hAnsi="Times New Roman" w:cs="Times New Roman"/>
          <w:sz w:val="20"/>
          <w:szCs w:val="20"/>
          <w:highlight w:val="yellow"/>
        </w:rPr>
        <w:t xml:space="preserve">  de</w:t>
      </w:r>
      <w:proofErr w:type="gramEnd"/>
      <w:r w:rsidRPr="004A09BB">
        <w:rPr>
          <w:rFonts w:ascii="Times New Roman" w:hAnsi="Times New Roman" w:cs="Times New Roman"/>
          <w:sz w:val="20"/>
          <w:szCs w:val="20"/>
          <w:highlight w:val="yellow"/>
        </w:rPr>
        <w:t xml:space="preserve"> la estrategia de la entidad y su modelo de negocios es </w:t>
      </w:r>
      <w:proofErr w:type="spellStart"/>
      <w:r w:rsidRPr="004A09BB">
        <w:rPr>
          <w:rFonts w:ascii="Times New Roman" w:hAnsi="Times New Roman" w:cs="Times New Roman"/>
          <w:sz w:val="20"/>
          <w:szCs w:val="20"/>
          <w:highlight w:val="yellow"/>
        </w:rPr>
        <w:t>mas</w:t>
      </w:r>
      <w:proofErr w:type="spellEnd"/>
      <w:r w:rsidRPr="004A09BB">
        <w:rPr>
          <w:rFonts w:ascii="Times New Roman" w:hAnsi="Times New Roman" w:cs="Times New Roman"/>
          <w:sz w:val="20"/>
          <w:szCs w:val="20"/>
          <w:highlight w:val="yellow"/>
        </w:rPr>
        <w:t xml:space="preserve"> probable que sea material para el riesgo</w:t>
      </w:r>
      <w:r>
        <w:rPr>
          <w:rFonts w:ascii="Times New Roman" w:hAnsi="Times New Roman" w:cs="Times New Roman"/>
          <w:sz w:val="20"/>
          <w:szCs w:val="20"/>
        </w:rPr>
        <w:t xml:space="preserve"> </w:t>
      </w:r>
      <w:r w:rsidRPr="004A09BB">
        <w:rPr>
          <w:rFonts w:ascii="Times New Roman" w:hAnsi="Times New Roman" w:cs="Times New Roman"/>
          <w:sz w:val="20"/>
          <w:szCs w:val="20"/>
          <w:highlight w:val="yellow"/>
        </w:rPr>
        <w:t>relacionado con la sostenibilidad</w:t>
      </w:r>
      <w:r>
        <w:rPr>
          <w:rFonts w:ascii="Times New Roman" w:hAnsi="Times New Roman" w:cs="Times New Roman"/>
          <w:sz w:val="20"/>
          <w:szCs w:val="20"/>
        </w:rPr>
        <w:t xml:space="preserve">, </w:t>
      </w:r>
      <w:proofErr w:type="gramStart"/>
      <w:r>
        <w:rPr>
          <w:rFonts w:ascii="Times New Roman" w:hAnsi="Times New Roman" w:cs="Times New Roman"/>
          <w:sz w:val="20"/>
          <w:szCs w:val="20"/>
        </w:rPr>
        <w:t>que  t</w:t>
      </w:r>
      <w:r w:rsidR="00566E20">
        <w:rPr>
          <w:rFonts w:ascii="Times New Roman" w:hAnsi="Times New Roman" w:cs="Times New Roman"/>
          <w:sz w:val="20"/>
          <w:szCs w:val="20"/>
        </w:rPr>
        <w:t>iene</w:t>
      </w:r>
      <w:proofErr w:type="gramEnd"/>
      <w:r w:rsidR="00566E20">
        <w:rPr>
          <w:rFonts w:ascii="Times New Roman" w:hAnsi="Times New Roman" w:cs="Times New Roman"/>
          <w:sz w:val="20"/>
          <w:szCs w:val="20"/>
        </w:rPr>
        <w:t xml:space="preserve"> mayor efecto potencial en el monto, el momento y la certidumbre de los flujos de efectivo futuros que información acerca del riesgo que tiene bajo un bajo efecto potencial en los flujos de efectivo futuro.</w:t>
      </w:r>
    </w:p>
    <w:p w14:paraId="3094A341" w14:textId="77777777" w:rsidR="00566E20" w:rsidRDefault="00566E20" w:rsidP="003D4CA8">
      <w:pPr>
        <w:pStyle w:val="Prrafodelista"/>
        <w:tabs>
          <w:tab w:val="left" w:pos="3678"/>
        </w:tabs>
        <w:ind w:left="0"/>
        <w:jc w:val="both"/>
        <w:rPr>
          <w:rFonts w:ascii="Times New Roman" w:hAnsi="Times New Roman" w:cs="Times New Roman"/>
          <w:sz w:val="20"/>
          <w:szCs w:val="20"/>
        </w:rPr>
      </w:pPr>
    </w:p>
    <w:p w14:paraId="5C674083" w14:textId="4FDEFBC9" w:rsidR="003D4CA8" w:rsidRDefault="00566E20" w:rsidP="003D4CA8">
      <w:pPr>
        <w:pStyle w:val="Prrafodelista"/>
        <w:tabs>
          <w:tab w:val="left" w:pos="3678"/>
        </w:tabs>
        <w:ind w:left="0"/>
        <w:jc w:val="both"/>
        <w:rPr>
          <w:rFonts w:ascii="Times New Roman" w:hAnsi="Times New Roman" w:cs="Times New Roman"/>
          <w:b/>
          <w:bCs/>
          <w:color w:val="00B0F0"/>
          <w:sz w:val="20"/>
          <w:szCs w:val="20"/>
        </w:rPr>
      </w:pPr>
      <w:r w:rsidRPr="00566E20">
        <w:rPr>
          <w:rFonts w:ascii="Times New Roman" w:hAnsi="Times New Roman" w:cs="Times New Roman"/>
          <w:b/>
          <w:bCs/>
          <w:color w:val="00B0F0"/>
          <w:sz w:val="20"/>
          <w:szCs w:val="20"/>
        </w:rPr>
        <w:lastRenderedPageBreak/>
        <w:t xml:space="preserve">Consideraciones de factores cualitativos </w:t>
      </w:r>
      <w:r w:rsidR="003D4CA8" w:rsidRPr="00566E20">
        <w:rPr>
          <w:rFonts w:ascii="Times New Roman" w:hAnsi="Times New Roman" w:cs="Times New Roman"/>
          <w:b/>
          <w:bCs/>
          <w:color w:val="00B0F0"/>
          <w:sz w:val="20"/>
          <w:szCs w:val="20"/>
        </w:rPr>
        <w:t xml:space="preserve"> </w:t>
      </w:r>
    </w:p>
    <w:p w14:paraId="5B4FDD1A" w14:textId="76DAB1D3" w:rsidR="00906FAC" w:rsidRDefault="00906FAC" w:rsidP="003D4CA8">
      <w:pPr>
        <w:pStyle w:val="Prrafodelista"/>
        <w:tabs>
          <w:tab w:val="left" w:pos="3678"/>
        </w:tabs>
        <w:ind w:left="0"/>
        <w:jc w:val="both"/>
        <w:rPr>
          <w:rFonts w:ascii="Times New Roman" w:hAnsi="Times New Roman" w:cs="Times New Roman"/>
          <w:sz w:val="20"/>
          <w:szCs w:val="20"/>
        </w:rPr>
      </w:pPr>
      <w:r w:rsidRPr="00FC5B54">
        <w:rPr>
          <w:rFonts w:ascii="Times New Roman" w:hAnsi="Times New Roman" w:cs="Times New Roman"/>
          <w:sz w:val="20"/>
          <w:szCs w:val="20"/>
          <w:highlight w:val="yellow"/>
        </w:rPr>
        <w:t>Los factores cualitativos que una entidad considere al hacer el juicio de materialidad son las características de</w:t>
      </w:r>
      <w:r>
        <w:rPr>
          <w:rFonts w:ascii="Times New Roman" w:hAnsi="Times New Roman" w:cs="Times New Roman"/>
          <w:sz w:val="20"/>
          <w:szCs w:val="20"/>
        </w:rPr>
        <w:t xml:space="preserve"> </w:t>
      </w:r>
      <w:r w:rsidRPr="00FC5B54">
        <w:rPr>
          <w:rFonts w:ascii="Times New Roman" w:hAnsi="Times New Roman" w:cs="Times New Roman"/>
          <w:sz w:val="20"/>
          <w:szCs w:val="20"/>
          <w:highlight w:val="yellow"/>
        </w:rPr>
        <w:t>una entidad, semejante como gobernanza, interacciones con los grupos de interés, la sociedad, la economía y el</w:t>
      </w:r>
      <w:r>
        <w:rPr>
          <w:rFonts w:ascii="Times New Roman" w:hAnsi="Times New Roman" w:cs="Times New Roman"/>
          <w:sz w:val="20"/>
          <w:szCs w:val="20"/>
        </w:rPr>
        <w:t xml:space="preserve"> </w:t>
      </w:r>
      <w:r w:rsidRPr="00FC5B54">
        <w:rPr>
          <w:rFonts w:ascii="Times New Roman" w:hAnsi="Times New Roman" w:cs="Times New Roman"/>
          <w:sz w:val="20"/>
          <w:szCs w:val="20"/>
          <w:highlight w:val="yellow"/>
        </w:rPr>
        <w:t>medio ambiente natural a través de su cadena de valor</w:t>
      </w:r>
      <w:r>
        <w:rPr>
          <w:rFonts w:ascii="Times New Roman" w:hAnsi="Times New Roman" w:cs="Times New Roman"/>
          <w:sz w:val="20"/>
          <w:szCs w:val="20"/>
        </w:rPr>
        <w:t xml:space="preserve">, </w:t>
      </w:r>
      <w:r w:rsidRPr="00FC5B54">
        <w:rPr>
          <w:rFonts w:ascii="Times New Roman" w:hAnsi="Times New Roman" w:cs="Times New Roman"/>
          <w:sz w:val="20"/>
          <w:szCs w:val="20"/>
          <w:highlight w:val="yellow"/>
        </w:rPr>
        <w:t xml:space="preserve">que </w:t>
      </w:r>
      <w:r w:rsidR="00BD13DD" w:rsidRPr="00FC5B54">
        <w:rPr>
          <w:rFonts w:ascii="Times New Roman" w:hAnsi="Times New Roman" w:cs="Times New Roman"/>
          <w:sz w:val="20"/>
          <w:szCs w:val="20"/>
          <w:highlight w:val="yellow"/>
        </w:rPr>
        <w:t>finalmente da lugar a un riesgo u oportunidad</w:t>
      </w:r>
      <w:r w:rsidR="00BD13DD">
        <w:rPr>
          <w:rFonts w:ascii="Times New Roman" w:hAnsi="Times New Roman" w:cs="Times New Roman"/>
          <w:sz w:val="20"/>
          <w:szCs w:val="20"/>
        </w:rPr>
        <w:t xml:space="preserve">. Si presentan, algunos de estos factores </w:t>
      </w:r>
      <w:r w:rsidR="00F46D0F">
        <w:rPr>
          <w:rFonts w:ascii="Times New Roman" w:hAnsi="Times New Roman" w:cs="Times New Roman"/>
          <w:sz w:val="20"/>
          <w:szCs w:val="20"/>
        </w:rPr>
        <w:t>hacen la información que</w:t>
      </w:r>
      <w:r w:rsidR="00FC5B54">
        <w:rPr>
          <w:rFonts w:ascii="Times New Roman" w:hAnsi="Times New Roman" w:cs="Times New Roman"/>
          <w:sz w:val="20"/>
          <w:szCs w:val="20"/>
        </w:rPr>
        <w:t xml:space="preserve"> la</w:t>
      </w:r>
      <w:r w:rsidR="00F46D0F">
        <w:rPr>
          <w:rFonts w:ascii="Times New Roman" w:hAnsi="Times New Roman" w:cs="Times New Roman"/>
          <w:sz w:val="20"/>
          <w:szCs w:val="20"/>
        </w:rPr>
        <w:t xml:space="preserve"> influya en las decisiones de los usuarios primarios de los reportes de propósito general de la entidad. La mera presencia de un factor cualitativo no hará la información material, pero la probabilidad incrementa el interés de los usuarios por esta información. Sin embargo, por su naturaleza, alguna información requerida por los ISSB es probablemente será material porque por la presencia de este factor cualitativo. Por ejemplo, la información acerca como una entidad estructura su función de gobernanza </w:t>
      </w:r>
      <w:r w:rsidR="00B04DB1">
        <w:rPr>
          <w:rFonts w:ascii="Times New Roman" w:hAnsi="Times New Roman" w:cs="Times New Roman"/>
          <w:sz w:val="20"/>
          <w:szCs w:val="20"/>
        </w:rPr>
        <w:t>al gestionar los temas de riesgos climáticos, por su naturaleza, probablemente será material para todas las entidades expuestas a riesgos relacionados con el clima que probablemente se espera que afecten a la entidad en el futuro.</w:t>
      </w:r>
    </w:p>
    <w:p w14:paraId="3A7DEB5A" w14:textId="77777777" w:rsidR="00B04DB1" w:rsidRDefault="00B04DB1" w:rsidP="003D4CA8">
      <w:pPr>
        <w:pStyle w:val="Prrafodelista"/>
        <w:tabs>
          <w:tab w:val="left" w:pos="3678"/>
        </w:tabs>
        <w:ind w:left="0"/>
        <w:jc w:val="both"/>
        <w:rPr>
          <w:rFonts w:ascii="Times New Roman" w:hAnsi="Times New Roman" w:cs="Times New Roman"/>
          <w:sz w:val="20"/>
          <w:szCs w:val="20"/>
        </w:rPr>
      </w:pPr>
    </w:p>
    <w:p w14:paraId="1226F939" w14:textId="72D4E884" w:rsidR="00B04DB1" w:rsidRDefault="00B04DB1" w:rsidP="003D4CA8">
      <w:pPr>
        <w:pStyle w:val="Prrafodelista"/>
        <w:tabs>
          <w:tab w:val="left" w:pos="3678"/>
        </w:tabs>
        <w:ind w:left="0"/>
        <w:jc w:val="both"/>
        <w:rPr>
          <w:rFonts w:ascii="Times New Roman" w:hAnsi="Times New Roman" w:cs="Times New Roman"/>
          <w:sz w:val="20"/>
          <w:szCs w:val="20"/>
        </w:rPr>
      </w:pPr>
      <w:r>
        <w:rPr>
          <w:rFonts w:ascii="Times New Roman" w:hAnsi="Times New Roman" w:cs="Times New Roman"/>
          <w:sz w:val="20"/>
          <w:szCs w:val="20"/>
        </w:rPr>
        <w:t xml:space="preserve">Cuando se hacen juicios de materialidad, una entidad considerará tantas entidades </w:t>
      </w:r>
      <w:proofErr w:type="spellStart"/>
      <w:r>
        <w:rPr>
          <w:rFonts w:ascii="Times New Roman" w:hAnsi="Times New Roman" w:cs="Times New Roman"/>
          <w:sz w:val="20"/>
          <w:szCs w:val="20"/>
        </w:rPr>
        <w:t>especificas</w:t>
      </w:r>
      <w:proofErr w:type="spellEnd"/>
      <w:r>
        <w:rPr>
          <w:rFonts w:ascii="Times New Roman" w:hAnsi="Times New Roman" w:cs="Times New Roman"/>
          <w:sz w:val="20"/>
          <w:szCs w:val="20"/>
        </w:rPr>
        <w:t xml:space="preserve"> y factores cualitativos externos, en la práctica, una entidad podría necesitar considerar ambos aspectos. Table 3.1 introduce algunas entidades </w:t>
      </w:r>
      <w:proofErr w:type="spellStart"/>
      <w:r>
        <w:rPr>
          <w:rFonts w:ascii="Times New Roman" w:hAnsi="Times New Roman" w:cs="Times New Roman"/>
          <w:sz w:val="20"/>
          <w:szCs w:val="20"/>
        </w:rPr>
        <w:t>especificas</w:t>
      </w:r>
      <w:proofErr w:type="spellEnd"/>
      <w:r>
        <w:rPr>
          <w:rFonts w:ascii="Times New Roman" w:hAnsi="Times New Roman" w:cs="Times New Roman"/>
          <w:sz w:val="20"/>
          <w:szCs w:val="20"/>
        </w:rPr>
        <w:t xml:space="preserve"> y factores cualitativos externos, pero esto no significa proveer una lista exhaustiva.</w:t>
      </w:r>
    </w:p>
    <w:p w14:paraId="71E503D2" w14:textId="6CFC6432" w:rsidR="00B04DB1" w:rsidRDefault="00B04DB1" w:rsidP="003D4CA8">
      <w:pPr>
        <w:pStyle w:val="Prrafodelista"/>
        <w:tabs>
          <w:tab w:val="left" w:pos="3678"/>
        </w:tabs>
        <w:ind w:left="0"/>
        <w:jc w:val="both"/>
        <w:rPr>
          <w:rFonts w:ascii="Times New Roman" w:hAnsi="Times New Roman" w:cs="Times New Roman"/>
          <w:b/>
          <w:bCs/>
          <w:sz w:val="20"/>
          <w:szCs w:val="20"/>
        </w:rPr>
      </w:pPr>
      <w:r>
        <w:rPr>
          <w:rFonts w:ascii="Times New Roman" w:hAnsi="Times New Roman" w:cs="Times New Roman"/>
          <w:b/>
          <w:bCs/>
          <w:sz w:val="20"/>
          <w:szCs w:val="20"/>
        </w:rPr>
        <w:t xml:space="preserve">Tabla 3.1- Ejemplos de entidades especificas </w:t>
      </w:r>
      <w:r w:rsidR="00173146">
        <w:rPr>
          <w:rFonts w:ascii="Times New Roman" w:hAnsi="Times New Roman" w:cs="Times New Roman"/>
          <w:b/>
          <w:bCs/>
          <w:sz w:val="20"/>
          <w:szCs w:val="20"/>
        </w:rPr>
        <w:t>factores y factores cualitativos</w:t>
      </w:r>
      <w:r>
        <w:rPr>
          <w:rFonts w:ascii="Times New Roman" w:hAnsi="Times New Roman" w:cs="Times New Roman"/>
          <w:b/>
          <w:bCs/>
          <w:sz w:val="20"/>
          <w:szCs w:val="20"/>
        </w:rPr>
        <w:t xml:space="preserve"> externos</w:t>
      </w:r>
    </w:p>
    <w:tbl>
      <w:tblPr>
        <w:tblStyle w:val="Tablaconcuadrcula"/>
        <w:tblW w:w="0" w:type="auto"/>
        <w:tblLook w:val="04A0" w:firstRow="1" w:lastRow="0" w:firstColumn="1" w:lastColumn="0" w:noHBand="0" w:noVBand="1"/>
      </w:tblPr>
      <w:tblGrid>
        <w:gridCol w:w="4414"/>
        <w:gridCol w:w="4414"/>
      </w:tblGrid>
      <w:tr w:rsidR="00173146" w14:paraId="496FB856" w14:textId="77777777" w:rsidTr="00173146">
        <w:tc>
          <w:tcPr>
            <w:tcW w:w="4414" w:type="dxa"/>
            <w:shd w:val="clear" w:color="auto" w:fill="00B0F0"/>
          </w:tcPr>
          <w:p w14:paraId="2571DD8A" w14:textId="2F8C9D71" w:rsidR="00173146" w:rsidRPr="00173146" w:rsidRDefault="00173146" w:rsidP="003D4CA8">
            <w:pPr>
              <w:pStyle w:val="Prrafodelista"/>
              <w:tabs>
                <w:tab w:val="left" w:pos="3678"/>
              </w:tabs>
              <w:ind w:left="0"/>
              <w:jc w:val="both"/>
              <w:rPr>
                <w:rFonts w:ascii="Times New Roman" w:hAnsi="Times New Roman" w:cs="Times New Roman"/>
                <w:b/>
                <w:bCs/>
                <w:color w:val="FFFFFF" w:themeColor="background1"/>
                <w:sz w:val="20"/>
                <w:szCs w:val="20"/>
              </w:rPr>
            </w:pPr>
            <w:r w:rsidRPr="00173146">
              <w:rPr>
                <w:rFonts w:ascii="Times New Roman" w:hAnsi="Times New Roman" w:cs="Times New Roman"/>
                <w:b/>
                <w:bCs/>
                <w:color w:val="FFFFFF" w:themeColor="background1"/>
                <w:sz w:val="20"/>
                <w:szCs w:val="20"/>
              </w:rPr>
              <w:t>Factor cualitativo de entidades especificas</w:t>
            </w:r>
          </w:p>
        </w:tc>
        <w:tc>
          <w:tcPr>
            <w:tcW w:w="4414" w:type="dxa"/>
            <w:shd w:val="clear" w:color="auto" w:fill="00B0F0"/>
          </w:tcPr>
          <w:p w14:paraId="1C4CCD61" w14:textId="1CD224AF" w:rsidR="00173146" w:rsidRDefault="00173146" w:rsidP="003D4CA8">
            <w:pPr>
              <w:pStyle w:val="Prrafodelista"/>
              <w:tabs>
                <w:tab w:val="left" w:pos="3678"/>
              </w:tabs>
              <w:ind w:left="0"/>
              <w:jc w:val="both"/>
              <w:rPr>
                <w:rFonts w:ascii="Times New Roman" w:hAnsi="Times New Roman" w:cs="Times New Roman"/>
                <w:b/>
                <w:bCs/>
                <w:sz w:val="20"/>
                <w:szCs w:val="20"/>
              </w:rPr>
            </w:pPr>
            <w:r w:rsidRPr="00173146">
              <w:rPr>
                <w:rFonts w:ascii="Times New Roman" w:hAnsi="Times New Roman" w:cs="Times New Roman"/>
                <w:b/>
                <w:bCs/>
                <w:color w:val="FFFFFF" w:themeColor="background1"/>
                <w:sz w:val="20"/>
                <w:szCs w:val="20"/>
              </w:rPr>
              <w:t>Factor externo cualitativo</w:t>
            </w:r>
          </w:p>
        </w:tc>
      </w:tr>
      <w:tr w:rsidR="00173146" w14:paraId="5896B745" w14:textId="77777777">
        <w:tc>
          <w:tcPr>
            <w:tcW w:w="4414" w:type="dxa"/>
          </w:tcPr>
          <w:p w14:paraId="7C382EF0" w14:textId="77777777" w:rsidR="00173146" w:rsidRPr="00173146" w:rsidRDefault="00173146" w:rsidP="003D4CA8">
            <w:pPr>
              <w:pStyle w:val="Prrafodelista"/>
              <w:tabs>
                <w:tab w:val="left" w:pos="3678"/>
              </w:tabs>
              <w:ind w:left="0"/>
              <w:jc w:val="both"/>
              <w:rPr>
                <w:rFonts w:ascii="Times New Roman" w:hAnsi="Times New Roman" w:cs="Times New Roman"/>
                <w:sz w:val="20"/>
                <w:szCs w:val="20"/>
              </w:rPr>
            </w:pPr>
            <w:r w:rsidRPr="00173146">
              <w:rPr>
                <w:rFonts w:ascii="Times New Roman" w:hAnsi="Times New Roman" w:cs="Times New Roman"/>
                <w:sz w:val="20"/>
                <w:szCs w:val="20"/>
              </w:rPr>
              <w:t>Ejemplo incluidos:</w:t>
            </w:r>
          </w:p>
          <w:p w14:paraId="39BE757C" w14:textId="77777777" w:rsidR="00173146" w:rsidRPr="00173146" w:rsidRDefault="00173146" w:rsidP="00173146">
            <w:pPr>
              <w:pStyle w:val="Prrafodelista"/>
              <w:numPr>
                <w:ilvl w:val="0"/>
                <w:numId w:val="51"/>
              </w:numPr>
              <w:tabs>
                <w:tab w:val="left" w:pos="3678"/>
              </w:tabs>
              <w:jc w:val="both"/>
              <w:rPr>
                <w:rFonts w:ascii="Times New Roman" w:hAnsi="Times New Roman" w:cs="Times New Roman"/>
                <w:b/>
                <w:bCs/>
                <w:sz w:val="20"/>
                <w:szCs w:val="20"/>
              </w:rPr>
            </w:pPr>
            <w:r w:rsidRPr="00173146">
              <w:rPr>
                <w:rFonts w:ascii="Times New Roman" w:hAnsi="Times New Roman" w:cs="Times New Roman"/>
                <w:sz w:val="20"/>
                <w:szCs w:val="20"/>
              </w:rPr>
              <w:t>La naturaleza de los riesgos y oportunidades</w:t>
            </w:r>
            <w:r>
              <w:rPr>
                <w:rFonts w:ascii="Times New Roman" w:hAnsi="Times New Roman" w:cs="Times New Roman"/>
                <w:sz w:val="20"/>
                <w:szCs w:val="20"/>
              </w:rPr>
              <w:t>.</w:t>
            </w:r>
          </w:p>
          <w:p w14:paraId="5272721F" w14:textId="7EEE7136" w:rsidR="00173146" w:rsidRPr="00173146" w:rsidRDefault="00173146" w:rsidP="00173146">
            <w:pPr>
              <w:pStyle w:val="Prrafodelista"/>
              <w:numPr>
                <w:ilvl w:val="0"/>
                <w:numId w:val="51"/>
              </w:numPr>
              <w:tabs>
                <w:tab w:val="left" w:pos="3678"/>
              </w:tabs>
              <w:jc w:val="both"/>
              <w:rPr>
                <w:rFonts w:ascii="Times New Roman" w:hAnsi="Times New Roman" w:cs="Times New Roman"/>
                <w:b/>
                <w:bCs/>
                <w:sz w:val="20"/>
                <w:szCs w:val="20"/>
              </w:rPr>
            </w:pPr>
            <w:r>
              <w:rPr>
                <w:rFonts w:ascii="Times New Roman" w:hAnsi="Times New Roman" w:cs="Times New Roman"/>
                <w:sz w:val="20"/>
                <w:szCs w:val="20"/>
              </w:rPr>
              <w:t xml:space="preserve">La extensión del modelo de negocios y la dependencia de su estrategia con recursos e interrelaciones, por ejemplo, las interrelaciones con importantes suplidores y clientes, y </w:t>
            </w:r>
          </w:p>
          <w:p w14:paraId="3967506E" w14:textId="77777777" w:rsidR="00173146" w:rsidRDefault="00173146" w:rsidP="00173146">
            <w:pPr>
              <w:pStyle w:val="Prrafodelista"/>
              <w:numPr>
                <w:ilvl w:val="0"/>
                <w:numId w:val="51"/>
              </w:numPr>
              <w:tabs>
                <w:tab w:val="left" w:pos="3678"/>
              </w:tabs>
              <w:jc w:val="both"/>
              <w:rPr>
                <w:rFonts w:ascii="Times New Roman" w:hAnsi="Times New Roman" w:cs="Times New Roman"/>
                <w:sz w:val="20"/>
                <w:szCs w:val="20"/>
              </w:rPr>
            </w:pPr>
            <w:r w:rsidRPr="00173146">
              <w:rPr>
                <w:rFonts w:ascii="Times New Roman" w:hAnsi="Times New Roman" w:cs="Times New Roman"/>
                <w:sz w:val="20"/>
                <w:szCs w:val="20"/>
              </w:rPr>
              <w:t>Expectativas y cambios de tendencias</w:t>
            </w:r>
          </w:p>
          <w:p w14:paraId="5DFF9AA0" w14:textId="220223A0" w:rsidR="00173146" w:rsidRPr="00173146" w:rsidRDefault="00173146" w:rsidP="00173146">
            <w:pPr>
              <w:pStyle w:val="Prrafodelista"/>
              <w:tabs>
                <w:tab w:val="left" w:pos="3678"/>
              </w:tabs>
              <w:ind w:left="0"/>
              <w:jc w:val="both"/>
              <w:rPr>
                <w:rFonts w:ascii="Times New Roman" w:hAnsi="Times New Roman" w:cs="Times New Roman"/>
                <w:sz w:val="20"/>
                <w:szCs w:val="20"/>
              </w:rPr>
            </w:pPr>
            <w:r>
              <w:rPr>
                <w:rFonts w:ascii="Times New Roman" w:hAnsi="Times New Roman" w:cs="Times New Roman"/>
                <w:sz w:val="20"/>
                <w:szCs w:val="20"/>
              </w:rPr>
              <w:t xml:space="preserve">En algunas circunstancias, la entidad podría decidir </w:t>
            </w:r>
            <w:r w:rsidR="00853FF9">
              <w:rPr>
                <w:rFonts w:ascii="Times New Roman" w:hAnsi="Times New Roman" w:cs="Times New Roman"/>
                <w:sz w:val="20"/>
                <w:szCs w:val="20"/>
              </w:rPr>
              <w:t xml:space="preserve">que un importe cuantitativamente inmaterial es material, por ejemplo, porque inesperada variación comparado con importe del periodo anterior proporcionado en las revelaciones financieras relacionadas con la sostenibilidad. </w:t>
            </w:r>
          </w:p>
        </w:tc>
        <w:tc>
          <w:tcPr>
            <w:tcW w:w="4414" w:type="dxa"/>
          </w:tcPr>
          <w:p w14:paraId="6E927B8D" w14:textId="77777777" w:rsidR="00173146" w:rsidRDefault="00853FF9" w:rsidP="003D4CA8">
            <w:pPr>
              <w:pStyle w:val="Prrafodelista"/>
              <w:tabs>
                <w:tab w:val="left" w:pos="3678"/>
              </w:tabs>
              <w:ind w:left="0"/>
              <w:jc w:val="both"/>
              <w:rPr>
                <w:rFonts w:ascii="Times New Roman" w:hAnsi="Times New Roman" w:cs="Times New Roman"/>
                <w:sz w:val="20"/>
                <w:szCs w:val="20"/>
              </w:rPr>
            </w:pPr>
            <w:r w:rsidRPr="00853FF9">
              <w:rPr>
                <w:rFonts w:ascii="Times New Roman" w:hAnsi="Times New Roman" w:cs="Times New Roman"/>
                <w:sz w:val="20"/>
                <w:szCs w:val="20"/>
              </w:rPr>
              <w:t>Ejemplos incluidos:</w:t>
            </w:r>
          </w:p>
          <w:p w14:paraId="68D83B47" w14:textId="6C7C32E5" w:rsidR="00853FF9" w:rsidRDefault="00A76478" w:rsidP="00853FF9">
            <w:pPr>
              <w:pStyle w:val="Prrafodelista"/>
              <w:numPr>
                <w:ilvl w:val="0"/>
                <w:numId w:val="52"/>
              </w:numPr>
              <w:tabs>
                <w:tab w:val="left" w:pos="3678"/>
              </w:tabs>
              <w:jc w:val="both"/>
              <w:rPr>
                <w:rFonts w:ascii="Times New Roman" w:hAnsi="Times New Roman" w:cs="Times New Roman"/>
                <w:sz w:val="20"/>
                <w:szCs w:val="20"/>
              </w:rPr>
            </w:pPr>
            <w:r>
              <w:rPr>
                <w:rFonts w:ascii="Times New Roman" w:hAnsi="Times New Roman" w:cs="Times New Roman"/>
                <w:sz w:val="20"/>
                <w:szCs w:val="20"/>
              </w:rPr>
              <w:t>La localización geográfica</w:t>
            </w:r>
          </w:p>
          <w:p w14:paraId="4F3969F9" w14:textId="77777777" w:rsidR="00A76478" w:rsidRDefault="00A76478" w:rsidP="00853FF9">
            <w:pPr>
              <w:pStyle w:val="Prrafodelista"/>
              <w:numPr>
                <w:ilvl w:val="0"/>
                <w:numId w:val="52"/>
              </w:numPr>
              <w:tabs>
                <w:tab w:val="left" w:pos="3678"/>
              </w:tabs>
              <w:jc w:val="both"/>
              <w:rPr>
                <w:rFonts w:ascii="Times New Roman" w:hAnsi="Times New Roman" w:cs="Times New Roman"/>
                <w:sz w:val="20"/>
                <w:szCs w:val="20"/>
              </w:rPr>
            </w:pPr>
            <w:r>
              <w:rPr>
                <w:rFonts w:ascii="Times New Roman" w:hAnsi="Times New Roman" w:cs="Times New Roman"/>
                <w:sz w:val="20"/>
                <w:szCs w:val="20"/>
              </w:rPr>
              <w:t>El sector o industrial de la entidad</w:t>
            </w:r>
          </w:p>
          <w:p w14:paraId="6E188D80" w14:textId="77777777" w:rsidR="00A76478" w:rsidRDefault="00A76478" w:rsidP="00853FF9">
            <w:pPr>
              <w:pStyle w:val="Prrafodelista"/>
              <w:numPr>
                <w:ilvl w:val="0"/>
                <w:numId w:val="52"/>
              </w:numPr>
              <w:tabs>
                <w:tab w:val="left" w:pos="3678"/>
              </w:tabs>
              <w:jc w:val="both"/>
              <w:rPr>
                <w:rFonts w:ascii="Times New Roman" w:hAnsi="Times New Roman" w:cs="Times New Roman"/>
                <w:sz w:val="20"/>
                <w:szCs w:val="20"/>
              </w:rPr>
            </w:pPr>
            <w:r>
              <w:rPr>
                <w:rFonts w:ascii="Times New Roman" w:hAnsi="Times New Roman" w:cs="Times New Roman"/>
                <w:sz w:val="20"/>
                <w:szCs w:val="20"/>
              </w:rPr>
              <w:t>El situación económica u economías con las cuales opera.</w:t>
            </w:r>
          </w:p>
          <w:p w14:paraId="274977C4" w14:textId="48846AFA" w:rsidR="00A76478" w:rsidRDefault="00A76478" w:rsidP="00A76478">
            <w:pPr>
              <w:pStyle w:val="Prrafodelista"/>
              <w:tabs>
                <w:tab w:val="left" w:pos="3678"/>
              </w:tabs>
              <w:ind w:left="0"/>
              <w:jc w:val="both"/>
              <w:rPr>
                <w:rFonts w:ascii="Times New Roman" w:hAnsi="Times New Roman" w:cs="Times New Roman"/>
                <w:sz w:val="20"/>
                <w:szCs w:val="20"/>
              </w:rPr>
            </w:pPr>
            <w:r>
              <w:rPr>
                <w:rFonts w:ascii="Times New Roman" w:hAnsi="Times New Roman" w:cs="Times New Roman"/>
                <w:sz w:val="20"/>
                <w:szCs w:val="20"/>
              </w:rPr>
              <w:t>Las entidades de una misa industria o región podrían compartir un número de factores externos.</w:t>
            </w:r>
          </w:p>
          <w:p w14:paraId="3FC3D100" w14:textId="77777777" w:rsidR="00A76478" w:rsidRDefault="00A76478" w:rsidP="00A76478">
            <w:pPr>
              <w:pStyle w:val="Prrafodelista"/>
              <w:tabs>
                <w:tab w:val="left" w:pos="3678"/>
              </w:tabs>
              <w:ind w:left="0"/>
              <w:jc w:val="both"/>
              <w:rPr>
                <w:rFonts w:ascii="Times New Roman" w:hAnsi="Times New Roman" w:cs="Times New Roman"/>
                <w:sz w:val="20"/>
                <w:szCs w:val="20"/>
              </w:rPr>
            </w:pPr>
            <w:r>
              <w:rPr>
                <w:rFonts w:ascii="Times New Roman" w:hAnsi="Times New Roman" w:cs="Times New Roman"/>
                <w:sz w:val="20"/>
                <w:szCs w:val="20"/>
              </w:rPr>
              <w:t>Los factores cualitativos externos permanecer constantes en el tiempo o cambiar.</w:t>
            </w:r>
          </w:p>
          <w:p w14:paraId="31DBCEBB" w14:textId="392136A3" w:rsidR="00A76478" w:rsidRPr="00853FF9" w:rsidRDefault="00A76478" w:rsidP="00A76478">
            <w:pPr>
              <w:pStyle w:val="Prrafodelista"/>
              <w:tabs>
                <w:tab w:val="left" w:pos="3678"/>
              </w:tabs>
              <w:ind w:left="0"/>
              <w:jc w:val="both"/>
              <w:rPr>
                <w:rFonts w:ascii="Times New Roman" w:hAnsi="Times New Roman" w:cs="Times New Roman"/>
                <w:sz w:val="20"/>
                <w:szCs w:val="20"/>
              </w:rPr>
            </w:pPr>
            <w:r>
              <w:rPr>
                <w:rFonts w:ascii="Times New Roman" w:hAnsi="Times New Roman" w:cs="Times New Roman"/>
                <w:sz w:val="20"/>
                <w:szCs w:val="20"/>
              </w:rPr>
              <w:t xml:space="preserve">La falta de exposición a un riesgo u oportunidad podría esperarse razonablemente influyan en las decisiones de los usuarios primarios. Que si, una entidad no está expuesta a un riesgo u oportunidad el cual otros dentro de la industria están expuestos. </w:t>
            </w:r>
            <w:r w:rsidR="006D2846">
              <w:rPr>
                <w:rFonts w:ascii="Times New Roman" w:hAnsi="Times New Roman" w:cs="Times New Roman"/>
                <w:sz w:val="20"/>
                <w:szCs w:val="20"/>
              </w:rPr>
              <w:t>La información acerca de la falta de exposición de un riesgo u oportunidad podría ser material.</w:t>
            </w:r>
          </w:p>
        </w:tc>
      </w:tr>
    </w:tbl>
    <w:p w14:paraId="00A6AD3E" w14:textId="77777777" w:rsidR="00173146" w:rsidRDefault="00173146" w:rsidP="003D4CA8">
      <w:pPr>
        <w:pStyle w:val="Prrafodelista"/>
        <w:tabs>
          <w:tab w:val="left" w:pos="3678"/>
        </w:tabs>
        <w:ind w:left="0"/>
        <w:jc w:val="both"/>
        <w:rPr>
          <w:rFonts w:ascii="Times New Roman" w:hAnsi="Times New Roman" w:cs="Times New Roman"/>
          <w:b/>
          <w:bCs/>
          <w:sz w:val="20"/>
          <w:szCs w:val="20"/>
        </w:rPr>
      </w:pPr>
    </w:p>
    <w:tbl>
      <w:tblPr>
        <w:tblStyle w:val="Tablaconcuadrcula"/>
        <w:tblW w:w="0" w:type="auto"/>
        <w:tblLook w:val="04A0" w:firstRow="1" w:lastRow="0" w:firstColumn="1" w:lastColumn="0" w:noHBand="0" w:noVBand="1"/>
      </w:tblPr>
      <w:tblGrid>
        <w:gridCol w:w="8828"/>
      </w:tblGrid>
      <w:tr w:rsidR="006D2846" w14:paraId="3854D22D" w14:textId="77777777">
        <w:tc>
          <w:tcPr>
            <w:tcW w:w="8828" w:type="dxa"/>
          </w:tcPr>
          <w:p w14:paraId="0A9CC2A8" w14:textId="210F6D3F" w:rsidR="006D2846" w:rsidRDefault="006D2846" w:rsidP="003D4CA8">
            <w:pPr>
              <w:pStyle w:val="Prrafodelista"/>
              <w:tabs>
                <w:tab w:val="left" w:pos="3678"/>
              </w:tabs>
              <w:ind w:left="0"/>
              <w:jc w:val="both"/>
              <w:rPr>
                <w:rFonts w:ascii="Times New Roman" w:hAnsi="Times New Roman" w:cs="Times New Roman"/>
                <w:b/>
                <w:bCs/>
                <w:sz w:val="20"/>
                <w:szCs w:val="20"/>
              </w:rPr>
            </w:pPr>
            <w:r>
              <w:rPr>
                <w:rFonts w:ascii="Times New Roman" w:hAnsi="Times New Roman" w:cs="Times New Roman"/>
                <w:b/>
                <w:bCs/>
                <w:sz w:val="20"/>
                <w:szCs w:val="20"/>
              </w:rPr>
              <w:t xml:space="preserve">Ejemplo: Consideración de los factores cualitativos </w:t>
            </w:r>
          </w:p>
          <w:p w14:paraId="15FFFFCE" w14:textId="77777777" w:rsidR="006D2846" w:rsidRDefault="002C00CC" w:rsidP="002C00CC">
            <w:pPr>
              <w:pStyle w:val="Prrafodelista"/>
              <w:tabs>
                <w:tab w:val="left" w:pos="3678"/>
              </w:tabs>
              <w:ind w:left="0"/>
              <w:jc w:val="both"/>
              <w:rPr>
                <w:rFonts w:ascii="Times New Roman" w:hAnsi="Times New Roman" w:cs="Times New Roman"/>
                <w:sz w:val="20"/>
                <w:szCs w:val="20"/>
              </w:rPr>
            </w:pPr>
            <w:r w:rsidRPr="002C00CC">
              <w:rPr>
                <w:rFonts w:ascii="Times New Roman" w:hAnsi="Times New Roman" w:cs="Times New Roman"/>
                <w:sz w:val="20"/>
                <w:szCs w:val="20"/>
              </w:rPr>
              <w:t>Una entidad que manufactura productos de embalaje</w:t>
            </w:r>
            <w:r>
              <w:rPr>
                <w:rFonts w:ascii="Times New Roman" w:hAnsi="Times New Roman" w:cs="Times New Roman"/>
                <w:sz w:val="20"/>
                <w:szCs w:val="20"/>
              </w:rPr>
              <w:t xml:space="preserve"> tiene una significativa porción suplidores de materia prima (madera) localizados en una jurisdicción cuyos oficiales gubernamentales han reportado recientemente una intensiva actividad deforestación. El gobierno planea establecer regulaciones para frenar las actividades de deforestación.  </w:t>
            </w:r>
          </w:p>
          <w:p w14:paraId="2882ADDD" w14:textId="19539ED2" w:rsidR="00440621" w:rsidRPr="002C00CC" w:rsidRDefault="00440621" w:rsidP="002C00CC">
            <w:pPr>
              <w:pStyle w:val="Prrafodelista"/>
              <w:tabs>
                <w:tab w:val="left" w:pos="3678"/>
              </w:tabs>
              <w:ind w:left="0"/>
              <w:jc w:val="both"/>
              <w:rPr>
                <w:rFonts w:ascii="Times New Roman" w:hAnsi="Times New Roman" w:cs="Times New Roman"/>
                <w:sz w:val="20"/>
                <w:szCs w:val="20"/>
              </w:rPr>
            </w:pPr>
            <w:r>
              <w:rPr>
                <w:rFonts w:ascii="Times New Roman" w:hAnsi="Times New Roman" w:cs="Times New Roman"/>
                <w:sz w:val="20"/>
                <w:szCs w:val="20"/>
              </w:rPr>
              <w:t>Cualitativamente, la información acerca de la nueva regulación gubernamental podría ser información material, porque podría razonablemente esperarse que afecte los flujos de efectivo en el futuro.</w:t>
            </w:r>
          </w:p>
        </w:tc>
      </w:tr>
    </w:tbl>
    <w:p w14:paraId="5457CEB4" w14:textId="77777777" w:rsidR="00B04DB1" w:rsidRPr="00B04DB1" w:rsidRDefault="00B04DB1" w:rsidP="003D4CA8">
      <w:pPr>
        <w:pStyle w:val="Prrafodelista"/>
        <w:tabs>
          <w:tab w:val="left" w:pos="3678"/>
        </w:tabs>
        <w:ind w:left="0"/>
        <w:jc w:val="both"/>
        <w:rPr>
          <w:rFonts w:ascii="Times New Roman" w:hAnsi="Times New Roman" w:cs="Times New Roman"/>
          <w:b/>
          <w:bCs/>
          <w:sz w:val="20"/>
          <w:szCs w:val="20"/>
        </w:rPr>
      </w:pPr>
    </w:p>
    <w:p w14:paraId="683FD4CF" w14:textId="16655E9A" w:rsidR="002C00CC" w:rsidRDefault="002C00CC" w:rsidP="002C00CC">
      <w:pPr>
        <w:pStyle w:val="Prrafodelista"/>
        <w:tabs>
          <w:tab w:val="left" w:pos="3678"/>
        </w:tabs>
        <w:ind w:left="0"/>
        <w:jc w:val="both"/>
        <w:rPr>
          <w:rFonts w:ascii="Times New Roman" w:hAnsi="Times New Roman" w:cs="Times New Roman"/>
          <w:sz w:val="20"/>
          <w:szCs w:val="20"/>
        </w:rPr>
      </w:pPr>
      <w:r>
        <w:rPr>
          <w:rFonts w:ascii="Times New Roman" w:hAnsi="Times New Roman" w:cs="Times New Roman"/>
          <w:sz w:val="20"/>
          <w:szCs w:val="20"/>
        </w:rPr>
        <w:t xml:space="preserve">Una entidad podría identificar información como material basado en una o más factores cualitativos. En general, </w:t>
      </w:r>
      <w:proofErr w:type="gramStart"/>
      <w:r>
        <w:rPr>
          <w:rFonts w:ascii="Times New Roman" w:hAnsi="Times New Roman" w:cs="Times New Roman"/>
          <w:sz w:val="20"/>
          <w:szCs w:val="20"/>
        </w:rPr>
        <w:t>cuanto</w:t>
      </w:r>
      <w:r w:rsidR="00A82B24">
        <w:rPr>
          <w:rFonts w:ascii="Times New Roman" w:hAnsi="Times New Roman" w:cs="Times New Roman"/>
          <w:sz w:val="20"/>
          <w:szCs w:val="20"/>
        </w:rPr>
        <w:t xml:space="preserve"> </w:t>
      </w:r>
      <w:r>
        <w:rPr>
          <w:rFonts w:ascii="Times New Roman" w:hAnsi="Times New Roman" w:cs="Times New Roman"/>
          <w:sz w:val="20"/>
          <w:szCs w:val="20"/>
        </w:rPr>
        <w:t xml:space="preserve"> más</w:t>
      </w:r>
      <w:proofErr w:type="gramEnd"/>
      <w:r w:rsidR="00A82B24">
        <w:rPr>
          <w:rFonts w:ascii="Times New Roman" w:hAnsi="Times New Roman" w:cs="Times New Roman"/>
          <w:sz w:val="20"/>
          <w:szCs w:val="20"/>
        </w:rPr>
        <w:t xml:space="preserve"> son</w:t>
      </w:r>
      <w:r>
        <w:rPr>
          <w:rFonts w:ascii="Times New Roman" w:hAnsi="Times New Roman" w:cs="Times New Roman"/>
          <w:sz w:val="20"/>
          <w:szCs w:val="20"/>
        </w:rPr>
        <w:t xml:space="preserve"> factores que apliquen a un riegos u oportunidad o </w:t>
      </w:r>
      <w:r w:rsidR="00AC44BB">
        <w:rPr>
          <w:rFonts w:ascii="Times New Roman" w:hAnsi="Times New Roman" w:cs="Times New Roman"/>
          <w:sz w:val="20"/>
          <w:szCs w:val="20"/>
        </w:rPr>
        <w:t>la mayor significación</w:t>
      </w:r>
      <w:r>
        <w:rPr>
          <w:rFonts w:ascii="Times New Roman" w:hAnsi="Times New Roman" w:cs="Times New Roman"/>
          <w:sz w:val="20"/>
          <w:szCs w:val="20"/>
        </w:rPr>
        <w:t xml:space="preserve"> de los posible</w:t>
      </w:r>
      <w:r w:rsidR="00A82B24">
        <w:rPr>
          <w:rFonts w:ascii="Times New Roman" w:hAnsi="Times New Roman" w:cs="Times New Roman"/>
          <w:sz w:val="20"/>
          <w:szCs w:val="20"/>
        </w:rPr>
        <w:t>s</w:t>
      </w:r>
      <w:r>
        <w:rPr>
          <w:rFonts w:ascii="Times New Roman" w:hAnsi="Times New Roman" w:cs="Times New Roman"/>
          <w:sz w:val="20"/>
          <w:szCs w:val="20"/>
        </w:rPr>
        <w:t xml:space="preserve"> efectos de estos factores, la mayor probabilidad que esta información acerca de los riesgos u oportunidades sea material.</w:t>
      </w:r>
    </w:p>
    <w:p w14:paraId="0C752D9E" w14:textId="77777777" w:rsidR="00AC44BB" w:rsidRDefault="002C00CC" w:rsidP="002C00CC">
      <w:pPr>
        <w:pStyle w:val="Prrafodelista"/>
        <w:tabs>
          <w:tab w:val="left" w:pos="3678"/>
        </w:tabs>
        <w:ind w:left="0"/>
        <w:jc w:val="both"/>
        <w:rPr>
          <w:rFonts w:ascii="Times New Roman" w:hAnsi="Times New Roman" w:cs="Times New Roman"/>
          <w:sz w:val="20"/>
          <w:szCs w:val="20"/>
        </w:rPr>
      </w:pPr>
      <w:r>
        <w:rPr>
          <w:rFonts w:ascii="Times New Roman" w:hAnsi="Times New Roman" w:cs="Times New Roman"/>
          <w:sz w:val="20"/>
          <w:szCs w:val="20"/>
        </w:rPr>
        <w:t>Semejante factor</w:t>
      </w:r>
      <w:r w:rsidR="00440621">
        <w:rPr>
          <w:rFonts w:ascii="Times New Roman" w:hAnsi="Times New Roman" w:cs="Times New Roman"/>
          <w:sz w:val="20"/>
          <w:szCs w:val="20"/>
        </w:rPr>
        <w:t xml:space="preserve">es no están jerarquizados, ninguno factor cuantitativo o cualitativo es </w:t>
      </w:r>
      <w:proofErr w:type="spellStart"/>
      <w:r w:rsidR="00440621">
        <w:rPr>
          <w:rFonts w:ascii="Times New Roman" w:hAnsi="Times New Roman" w:cs="Times New Roman"/>
          <w:sz w:val="20"/>
          <w:szCs w:val="20"/>
        </w:rPr>
        <w:t>mas</w:t>
      </w:r>
      <w:proofErr w:type="spellEnd"/>
      <w:r w:rsidR="00440621">
        <w:rPr>
          <w:rFonts w:ascii="Times New Roman" w:hAnsi="Times New Roman" w:cs="Times New Roman"/>
          <w:sz w:val="20"/>
          <w:szCs w:val="20"/>
        </w:rPr>
        <w:t xml:space="preserve"> importante que otro. Como una entidad al evaluar la materialidad de la información considerando tanto factores cuantitativos como cualitativos, podría ser inapropiado para entidad </w:t>
      </w:r>
      <w:r w:rsidR="00AC44BB">
        <w:rPr>
          <w:rFonts w:ascii="Times New Roman" w:hAnsi="Times New Roman" w:cs="Times New Roman"/>
          <w:sz w:val="20"/>
          <w:szCs w:val="20"/>
        </w:rPr>
        <w:t xml:space="preserve">confiar en únicamente en guías numéricas o aplicar </w:t>
      </w:r>
      <w:proofErr w:type="spellStart"/>
      <w:r w:rsidR="00AC44BB">
        <w:rPr>
          <w:rFonts w:ascii="Times New Roman" w:hAnsi="Times New Roman" w:cs="Times New Roman"/>
          <w:sz w:val="20"/>
          <w:szCs w:val="20"/>
        </w:rPr>
        <w:t>uniformente</w:t>
      </w:r>
      <w:proofErr w:type="spellEnd"/>
      <w:r w:rsidR="00AC44BB">
        <w:rPr>
          <w:rFonts w:ascii="Times New Roman" w:hAnsi="Times New Roman" w:cs="Times New Roman"/>
          <w:sz w:val="20"/>
          <w:szCs w:val="20"/>
        </w:rPr>
        <w:t xml:space="preserve"> criterios cuantitativos al juzgar la materialidad.</w:t>
      </w:r>
    </w:p>
    <w:p w14:paraId="0E155EA4" w14:textId="77777777" w:rsidR="00A82B24" w:rsidRDefault="00A82B24" w:rsidP="002C00CC">
      <w:pPr>
        <w:pStyle w:val="Prrafodelista"/>
        <w:tabs>
          <w:tab w:val="left" w:pos="3678"/>
        </w:tabs>
        <w:ind w:left="0"/>
        <w:jc w:val="both"/>
        <w:rPr>
          <w:rFonts w:ascii="Times New Roman" w:hAnsi="Times New Roman" w:cs="Times New Roman"/>
          <w:sz w:val="20"/>
          <w:szCs w:val="20"/>
        </w:rPr>
      </w:pPr>
    </w:p>
    <w:p w14:paraId="79478D1F" w14:textId="55DC64AA" w:rsidR="00A82B24" w:rsidRDefault="00A82B24" w:rsidP="002C00CC">
      <w:pPr>
        <w:pStyle w:val="Prrafodelista"/>
        <w:tabs>
          <w:tab w:val="left" w:pos="3678"/>
        </w:tabs>
        <w:ind w:left="0"/>
        <w:jc w:val="both"/>
        <w:rPr>
          <w:rFonts w:ascii="Times New Roman" w:hAnsi="Times New Roman" w:cs="Times New Roman"/>
          <w:sz w:val="20"/>
          <w:szCs w:val="20"/>
        </w:rPr>
      </w:pPr>
      <w:r>
        <w:rPr>
          <w:rFonts w:ascii="Times New Roman" w:hAnsi="Times New Roman" w:cs="Times New Roman"/>
          <w:sz w:val="20"/>
          <w:szCs w:val="20"/>
        </w:rPr>
        <w:t xml:space="preserve">A pesa que una entidad no pueda confiar en las evaluaciones cuantitativa o cualitativas solo para juzgar la materialidad, esto podría ser apropiado para entidad al evaluar información </w:t>
      </w:r>
      <w:proofErr w:type="spellStart"/>
      <w:r>
        <w:rPr>
          <w:rFonts w:ascii="Times New Roman" w:hAnsi="Times New Roman" w:cs="Times New Roman"/>
          <w:sz w:val="20"/>
          <w:szCs w:val="20"/>
        </w:rPr>
        <w:t>especifica</w:t>
      </w:r>
      <w:proofErr w:type="spellEnd"/>
      <w:r>
        <w:rPr>
          <w:rFonts w:ascii="Times New Roman" w:hAnsi="Times New Roman" w:cs="Times New Roman"/>
          <w:sz w:val="20"/>
          <w:szCs w:val="20"/>
        </w:rPr>
        <w:t xml:space="preserve"> desde lo cuantitativo o cualitativo primero. Por ejemplo:</w:t>
      </w:r>
    </w:p>
    <w:p w14:paraId="55247416" w14:textId="3FFC5A57" w:rsidR="00A82B24" w:rsidRDefault="00A82B24" w:rsidP="00A82B24">
      <w:pPr>
        <w:pStyle w:val="Prrafodelista"/>
        <w:numPr>
          <w:ilvl w:val="0"/>
          <w:numId w:val="53"/>
        </w:numPr>
        <w:tabs>
          <w:tab w:val="left" w:pos="3678"/>
        </w:tabs>
        <w:jc w:val="both"/>
        <w:rPr>
          <w:rFonts w:ascii="Times New Roman" w:hAnsi="Times New Roman" w:cs="Times New Roman"/>
          <w:sz w:val="20"/>
          <w:szCs w:val="20"/>
        </w:rPr>
      </w:pPr>
      <w:r>
        <w:rPr>
          <w:rFonts w:ascii="Times New Roman" w:hAnsi="Times New Roman" w:cs="Times New Roman"/>
          <w:sz w:val="20"/>
          <w:szCs w:val="20"/>
        </w:rPr>
        <w:t>Evaluar una información desde la perspectiva cuantitativa primero podría ser un procedimiento eficiente si la entidad concluye que la información es material solamente basado en su magnitud. Si la entidad concluye que información es material basado en un límite cuantitativo</w:t>
      </w:r>
      <w:r w:rsidR="00D34680">
        <w:rPr>
          <w:rFonts w:ascii="Times New Roman" w:hAnsi="Times New Roman" w:cs="Times New Roman"/>
          <w:sz w:val="20"/>
          <w:szCs w:val="20"/>
        </w:rPr>
        <w:t>-una medición leve, tasa o magnitud de una medida usada medición de su tamaño- la entidad podría no necesitar evaluar si la información usando otros factores.</w:t>
      </w:r>
    </w:p>
    <w:p w14:paraId="4B1A0345" w14:textId="4E8EC8D2" w:rsidR="00D34680" w:rsidRDefault="00D34680" w:rsidP="00A82B24">
      <w:pPr>
        <w:pStyle w:val="Prrafodelista"/>
        <w:numPr>
          <w:ilvl w:val="0"/>
          <w:numId w:val="53"/>
        </w:numPr>
        <w:tabs>
          <w:tab w:val="left" w:pos="3678"/>
        </w:tabs>
        <w:jc w:val="both"/>
        <w:rPr>
          <w:rFonts w:ascii="Times New Roman" w:hAnsi="Times New Roman" w:cs="Times New Roman"/>
          <w:sz w:val="20"/>
          <w:szCs w:val="20"/>
        </w:rPr>
      </w:pPr>
      <w:r>
        <w:rPr>
          <w:rFonts w:ascii="Times New Roman" w:hAnsi="Times New Roman" w:cs="Times New Roman"/>
          <w:sz w:val="20"/>
          <w:szCs w:val="20"/>
        </w:rPr>
        <w:t xml:space="preserve">Evaluando información desde la perspectiva primero podría ser un procedimiento eficiente si la entidad concluye que la información es material solamente basado en el interés de los usuarios primarios tiene sobre el tema. Si la entidad concluye que la informa es material basado en un </w:t>
      </w:r>
      <w:proofErr w:type="spellStart"/>
      <w:r>
        <w:rPr>
          <w:rFonts w:ascii="Times New Roman" w:hAnsi="Times New Roman" w:cs="Times New Roman"/>
          <w:sz w:val="20"/>
          <w:szCs w:val="20"/>
        </w:rPr>
        <w:t>limite</w:t>
      </w:r>
      <w:proofErr w:type="spellEnd"/>
      <w:r>
        <w:rPr>
          <w:rFonts w:ascii="Times New Roman" w:hAnsi="Times New Roman" w:cs="Times New Roman"/>
          <w:sz w:val="20"/>
          <w:szCs w:val="20"/>
        </w:rPr>
        <w:t xml:space="preserve"> cualitativo- por ejemplo, dad</w:t>
      </w:r>
      <w:r w:rsidR="005711FC">
        <w:rPr>
          <w:rFonts w:ascii="Times New Roman" w:hAnsi="Times New Roman" w:cs="Times New Roman"/>
          <w:sz w:val="20"/>
          <w:szCs w:val="20"/>
        </w:rPr>
        <w:t>a</w:t>
      </w:r>
      <w:r>
        <w:rPr>
          <w:rFonts w:ascii="Times New Roman" w:hAnsi="Times New Roman" w:cs="Times New Roman"/>
          <w:sz w:val="20"/>
          <w:szCs w:val="20"/>
        </w:rPr>
        <w:t xml:space="preserve"> importancia a un tema </w:t>
      </w:r>
      <w:r w:rsidR="005711FC">
        <w:rPr>
          <w:rFonts w:ascii="Times New Roman" w:hAnsi="Times New Roman" w:cs="Times New Roman"/>
          <w:sz w:val="20"/>
          <w:szCs w:val="20"/>
        </w:rPr>
        <w:t>para los usuarios primarios-una entidad podría no necesitar evaluar la información usando otros factores.</w:t>
      </w:r>
    </w:p>
    <w:p w14:paraId="5D543E95" w14:textId="77777777" w:rsidR="005711FC" w:rsidRDefault="005711FC" w:rsidP="005711FC">
      <w:pPr>
        <w:pStyle w:val="Prrafodelista"/>
        <w:tabs>
          <w:tab w:val="left" w:pos="3678"/>
        </w:tabs>
        <w:jc w:val="both"/>
        <w:rPr>
          <w:rFonts w:ascii="Times New Roman" w:hAnsi="Times New Roman" w:cs="Times New Roman"/>
          <w:sz w:val="20"/>
          <w:szCs w:val="20"/>
        </w:rPr>
      </w:pPr>
    </w:p>
    <w:p w14:paraId="6CDF4840" w14:textId="13EF924A" w:rsidR="005711FC" w:rsidRDefault="005711FC" w:rsidP="005711FC">
      <w:pPr>
        <w:pStyle w:val="Prrafodelista"/>
        <w:tabs>
          <w:tab w:val="left" w:pos="3678"/>
        </w:tabs>
        <w:jc w:val="both"/>
        <w:rPr>
          <w:rFonts w:ascii="Times New Roman" w:hAnsi="Times New Roman" w:cs="Times New Roman"/>
          <w:sz w:val="20"/>
          <w:szCs w:val="20"/>
        </w:rPr>
      </w:pPr>
      <w:r>
        <w:rPr>
          <w:rFonts w:ascii="Times New Roman" w:hAnsi="Times New Roman" w:cs="Times New Roman"/>
          <w:sz w:val="20"/>
          <w:szCs w:val="20"/>
        </w:rPr>
        <w:t xml:space="preserve">Porque la entidad considere ambos factores tanto cuantitativos como cualitativos cuando determina si una información es material, la presencia de un factor cualitativo es probable que el umbral se más bajo </w:t>
      </w:r>
      <w:r w:rsidR="0026233F">
        <w:rPr>
          <w:rFonts w:ascii="Times New Roman" w:hAnsi="Times New Roman" w:cs="Times New Roman"/>
          <w:sz w:val="20"/>
          <w:szCs w:val="20"/>
        </w:rPr>
        <w:t>en la</w:t>
      </w:r>
      <w:r>
        <w:rPr>
          <w:rFonts w:ascii="Times New Roman" w:hAnsi="Times New Roman" w:cs="Times New Roman"/>
          <w:sz w:val="20"/>
          <w:szCs w:val="20"/>
        </w:rPr>
        <w:t xml:space="preserve"> evaluación cua</w:t>
      </w:r>
      <w:r w:rsidR="0026233F">
        <w:rPr>
          <w:rFonts w:ascii="Times New Roman" w:hAnsi="Times New Roman" w:cs="Times New Roman"/>
          <w:sz w:val="20"/>
          <w:szCs w:val="20"/>
        </w:rPr>
        <w:t xml:space="preserve">ntitativa. Los más significativos factores cualitativos, la mayor probabilidad que este umbral cuantitativo inferior se aplicaría. Sin embargo, una entidad podría decidir </w:t>
      </w:r>
      <w:proofErr w:type="spellStart"/>
      <w:r w:rsidR="0026233F">
        <w:rPr>
          <w:rFonts w:ascii="Times New Roman" w:hAnsi="Times New Roman" w:cs="Times New Roman"/>
          <w:sz w:val="20"/>
          <w:szCs w:val="20"/>
        </w:rPr>
        <w:t>que</w:t>
      </w:r>
      <w:proofErr w:type="spellEnd"/>
      <w:r w:rsidR="0026233F">
        <w:rPr>
          <w:rFonts w:ascii="Times New Roman" w:hAnsi="Times New Roman" w:cs="Times New Roman"/>
          <w:sz w:val="20"/>
          <w:szCs w:val="20"/>
        </w:rPr>
        <w:t xml:space="preserve">, la </w:t>
      </w:r>
      <w:r w:rsidR="0026233F">
        <w:rPr>
          <w:rFonts w:ascii="Times New Roman" w:hAnsi="Times New Roman" w:cs="Times New Roman"/>
          <w:sz w:val="20"/>
          <w:szCs w:val="20"/>
        </w:rPr>
        <w:lastRenderedPageBreak/>
        <w:t>presencia de factores cualitativos, la información no es material porque el efecto es tan bajo que no podría razonablemente esperarse influye en los usuarios primarios.</w:t>
      </w:r>
    </w:p>
    <w:p w14:paraId="15B58193" w14:textId="77777777" w:rsidR="00543FB3" w:rsidRDefault="00543FB3" w:rsidP="005711FC">
      <w:pPr>
        <w:pStyle w:val="Prrafodelista"/>
        <w:tabs>
          <w:tab w:val="left" w:pos="3678"/>
        </w:tabs>
        <w:jc w:val="both"/>
        <w:rPr>
          <w:rFonts w:ascii="Times New Roman" w:hAnsi="Times New Roman" w:cs="Times New Roman"/>
          <w:sz w:val="20"/>
          <w:szCs w:val="20"/>
        </w:rPr>
      </w:pPr>
    </w:p>
    <w:p w14:paraId="68B48096" w14:textId="76DCAAEA" w:rsidR="00543FB3" w:rsidRDefault="00543FB3" w:rsidP="005711FC">
      <w:pPr>
        <w:pStyle w:val="Prrafodelista"/>
        <w:tabs>
          <w:tab w:val="left" w:pos="3678"/>
        </w:tabs>
        <w:jc w:val="both"/>
        <w:rPr>
          <w:rFonts w:ascii="Times New Roman" w:hAnsi="Times New Roman" w:cs="Times New Roman"/>
          <w:sz w:val="20"/>
          <w:szCs w:val="20"/>
        </w:rPr>
      </w:pPr>
      <w:r>
        <w:rPr>
          <w:rFonts w:ascii="Times New Roman" w:hAnsi="Times New Roman" w:cs="Times New Roman"/>
          <w:sz w:val="20"/>
          <w:szCs w:val="20"/>
        </w:rPr>
        <w:t xml:space="preserve">En algunas circunstancias, la información podría razonablemente esperarse influyan en los usuarios primarios semejante como un umbral cuantitativo podría ser reducido a cero y la información podría ser aún material. Por ejemplo, un tema </w:t>
      </w:r>
      <w:proofErr w:type="spellStart"/>
      <w:r>
        <w:rPr>
          <w:rFonts w:ascii="Times New Roman" w:hAnsi="Times New Roman" w:cs="Times New Roman"/>
          <w:sz w:val="20"/>
          <w:szCs w:val="20"/>
        </w:rPr>
        <w:t>especifico</w:t>
      </w:r>
      <w:proofErr w:type="spellEnd"/>
      <w:r>
        <w:rPr>
          <w:rFonts w:ascii="Times New Roman" w:hAnsi="Times New Roman" w:cs="Times New Roman"/>
          <w:sz w:val="20"/>
          <w:szCs w:val="20"/>
        </w:rPr>
        <w:t xml:space="preserve"> de información acerca de un riesgo u oportunidad podría ser altamente escrutado por los usuarios primarios.</w:t>
      </w:r>
    </w:p>
    <w:p w14:paraId="30C07132" w14:textId="77777777" w:rsidR="00543FB3" w:rsidRDefault="00543FB3" w:rsidP="005711FC">
      <w:pPr>
        <w:pStyle w:val="Prrafodelista"/>
        <w:tabs>
          <w:tab w:val="left" w:pos="3678"/>
        </w:tabs>
        <w:jc w:val="both"/>
        <w:rPr>
          <w:rFonts w:ascii="Times New Roman" w:hAnsi="Times New Roman" w:cs="Times New Roman"/>
          <w:sz w:val="20"/>
          <w:szCs w:val="20"/>
        </w:rPr>
      </w:pPr>
    </w:p>
    <w:p w14:paraId="1E885A3D" w14:textId="5A1C7469" w:rsidR="00543FB3" w:rsidRDefault="00543FB3" w:rsidP="005711FC">
      <w:pPr>
        <w:pStyle w:val="Prrafodelista"/>
        <w:tabs>
          <w:tab w:val="left" w:pos="3678"/>
        </w:tabs>
        <w:jc w:val="both"/>
        <w:rPr>
          <w:rFonts w:ascii="Times New Roman" w:hAnsi="Times New Roman" w:cs="Times New Roman"/>
          <w:sz w:val="20"/>
          <w:szCs w:val="20"/>
        </w:rPr>
      </w:pPr>
      <w:r>
        <w:rPr>
          <w:rFonts w:ascii="Times New Roman" w:hAnsi="Times New Roman" w:cs="Times New Roman"/>
          <w:sz w:val="20"/>
          <w:szCs w:val="20"/>
        </w:rPr>
        <w:t xml:space="preserve">Para evitar dudas, una entidad requiere </w:t>
      </w:r>
      <w:r w:rsidR="000C2819">
        <w:rPr>
          <w:rFonts w:ascii="Times New Roman" w:hAnsi="Times New Roman" w:cs="Times New Roman"/>
          <w:sz w:val="20"/>
          <w:szCs w:val="20"/>
        </w:rPr>
        <w:t>modelar los efectos de los factores cuantitativos o cualitativos en los flujos de efectivos futuros para juzgar sobre materialidad.</w:t>
      </w:r>
    </w:p>
    <w:p w14:paraId="015A4277" w14:textId="77777777" w:rsidR="000C2819" w:rsidRDefault="000C2819" w:rsidP="005711FC">
      <w:pPr>
        <w:pStyle w:val="Prrafodelista"/>
        <w:tabs>
          <w:tab w:val="left" w:pos="3678"/>
        </w:tabs>
        <w:jc w:val="both"/>
        <w:rPr>
          <w:rFonts w:ascii="Times New Roman" w:hAnsi="Times New Roman" w:cs="Times New Roman"/>
          <w:sz w:val="20"/>
          <w:szCs w:val="20"/>
        </w:rPr>
      </w:pPr>
    </w:p>
    <w:p w14:paraId="6B6689B0" w14:textId="7BCBBC26" w:rsidR="000C2819" w:rsidRDefault="000C2819" w:rsidP="005711FC">
      <w:pPr>
        <w:pStyle w:val="Prrafodelista"/>
        <w:tabs>
          <w:tab w:val="left" w:pos="3678"/>
        </w:tabs>
        <w:jc w:val="both"/>
        <w:rPr>
          <w:rFonts w:ascii="Times New Roman" w:hAnsi="Times New Roman" w:cs="Times New Roman"/>
          <w:b/>
          <w:bCs/>
          <w:color w:val="00B0F0"/>
          <w:sz w:val="20"/>
          <w:szCs w:val="20"/>
        </w:rPr>
      </w:pPr>
      <w:r w:rsidRPr="000C2819">
        <w:rPr>
          <w:rFonts w:ascii="Times New Roman" w:hAnsi="Times New Roman" w:cs="Times New Roman"/>
          <w:b/>
          <w:bCs/>
          <w:color w:val="00B0F0"/>
          <w:sz w:val="20"/>
          <w:szCs w:val="20"/>
        </w:rPr>
        <w:t>Consideraciones de posibles eventos futuros con resultados inciertos</w:t>
      </w:r>
    </w:p>
    <w:p w14:paraId="64E3B5C9" w14:textId="77777777" w:rsidR="000C2819" w:rsidRDefault="000C2819" w:rsidP="005711FC">
      <w:pPr>
        <w:pStyle w:val="Prrafodelista"/>
        <w:tabs>
          <w:tab w:val="left" w:pos="3678"/>
        </w:tabs>
        <w:jc w:val="both"/>
        <w:rPr>
          <w:rFonts w:ascii="Times New Roman" w:hAnsi="Times New Roman" w:cs="Times New Roman"/>
          <w:sz w:val="20"/>
          <w:szCs w:val="20"/>
        </w:rPr>
      </w:pPr>
    </w:p>
    <w:p w14:paraId="62EA764E" w14:textId="7F6664AA" w:rsidR="000C2819" w:rsidRDefault="000C2819" w:rsidP="005711FC">
      <w:pPr>
        <w:pStyle w:val="Prrafodelista"/>
        <w:tabs>
          <w:tab w:val="left" w:pos="3678"/>
        </w:tabs>
        <w:jc w:val="both"/>
        <w:rPr>
          <w:rFonts w:ascii="Times New Roman" w:hAnsi="Times New Roman" w:cs="Times New Roman"/>
          <w:sz w:val="20"/>
          <w:szCs w:val="20"/>
        </w:rPr>
      </w:pPr>
      <w:r>
        <w:rPr>
          <w:rFonts w:ascii="Times New Roman" w:hAnsi="Times New Roman" w:cs="Times New Roman"/>
          <w:sz w:val="20"/>
          <w:szCs w:val="20"/>
        </w:rPr>
        <w:t xml:space="preserve">En algunos casos los ISSB, requieren que una entidad revela información acerca de posibles eventos futuros acerca de los cuales la entidad no conoce sus consecuencias (referirse a un posible evento futuro con incertidumbre de sus resultados). Cuando se evaluar si una información acerca semejante eventos futuros es material, una entidad se le requiere según IFRS S1 considere el rango de posibles resultados </w:t>
      </w:r>
      <w:r w:rsidR="008C3BEF">
        <w:rPr>
          <w:rFonts w:ascii="Times New Roman" w:hAnsi="Times New Roman" w:cs="Times New Roman"/>
          <w:sz w:val="20"/>
          <w:szCs w:val="20"/>
        </w:rPr>
        <w:t xml:space="preserve">y la probabilidad de los </w:t>
      </w:r>
      <w:proofErr w:type="gramStart"/>
      <w:r w:rsidR="008C3BEF">
        <w:rPr>
          <w:rFonts w:ascii="Times New Roman" w:hAnsi="Times New Roman" w:cs="Times New Roman"/>
          <w:sz w:val="20"/>
          <w:szCs w:val="20"/>
        </w:rPr>
        <w:t>posible resultados</w:t>
      </w:r>
      <w:proofErr w:type="gramEnd"/>
      <w:r w:rsidR="008C3BEF">
        <w:rPr>
          <w:rFonts w:ascii="Times New Roman" w:hAnsi="Times New Roman" w:cs="Times New Roman"/>
          <w:sz w:val="20"/>
          <w:szCs w:val="20"/>
        </w:rPr>
        <w:t xml:space="preserve"> dentro este rango. (vea el párrafo B22 de la IFRS S1)</w:t>
      </w:r>
    </w:p>
    <w:p w14:paraId="17FD3D83" w14:textId="32EA86D8" w:rsidR="008C3BEF" w:rsidRDefault="008C3BEF" w:rsidP="005711FC">
      <w:pPr>
        <w:pStyle w:val="Prrafodelista"/>
        <w:tabs>
          <w:tab w:val="left" w:pos="3678"/>
        </w:tabs>
        <w:jc w:val="both"/>
        <w:rPr>
          <w:rFonts w:ascii="Times New Roman" w:hAnsi="Times New Roman" w:cs="Times New Roman"/>
          <w:sz w:val="20"/>
          <w:szCs w:val="20"/>
        </w:rPr>
      </w:pPr>
      <w:r>
        <w:rPr>
          <w:rFonts w:ascii="Times New Roman" w:hAnsi="Times New Roman" w:cs="Times New Roman"/>
          <w:sz w:val="20"/>
          <w:szCs w:val="20"/>
        </w:rPr>
        <w:t>En este contexto, referirse al potencia</w:t>
      </w:r>
      <w:r w:rsidR="00FC5B54">
        <w:rPr>
          <w:rFonts w:ascii="Times New Roman" w:hAnsi="Times New Roman" w:cs="Times New Roman"/>
          <w:sz w:val="20"/>
          <w:szCs w:val="20"/>
        </w:rPr>
        <w:t>l</w:t>
      </w:r>
      <w:r>
        <w:rPr>
          <w:rFonts w:ascii="Times New Roman" w:hAnsi="Times New Roman" w:cs="Times New Roman"/>
          <w:sz w:val="20"/>
          <w:szCs w:val="20"/>
        </w:rPr>
        <w:t xml:space="preserve"> del posible resultado de un evento en</w:t>
      </w:r>
      <w:r w:rsidR="00942981">
        <w:rPr>
          <w:rFonts w:ascii="Times New Roman" w:hAnsi="Times New Roman" w:cs="Times New Roman"/>
          <w:sz w:val="20"/>
          <w:szCs w:val="20"/>
        </w:rPr>
        <w:t xml:space="preserve"> su</w:t>
      </w:r>
      <w:r>
        <w:rPr>
          <w:rFonts w:ascii="Times New Roman" w:hAnsi="Times New Roman" w:cs="Times New Roman"/>
          <w:sz w:val="20"/>
          <w:szCs w:val="20"/>
        </w:rPr>
        <w:t xml:space="preserve"> importe, naturaleza y probabilidad de ocurrencia de flujos de efectivo para la entidad en el futuro en el corto, mediano y largo plazo. Cuando se considera un posible resultado, una entidad se le requiere considere todos los factores pertinentes y circunstancias (vea el párrafo B22 (b) y B23 de la IFRS S1)</w:t>
      </w:r>
    </w:p>
    <w:p w14:paraId="37DDD3A1" w14:textId="77777777" w:rsidR="008C3BEF" w:rsidRDefault="008C3BEF" w:rsidP="005711FC">
      <w:pPr>
        <w:pStyle w:val="Prrafodelista"/>
        <w:tabs>
          <w:tab w:val="left" w:pos="3678"/>
        </w:tabs>
        <w:jc w:val="both"/>
        <w:rPr>
          <w:rFonts w:ascii="Times New Roman" w:hAnsi="Times New Roman" w:cs="Times New Roman"/>
          <w:sz w:val="20"/>
          <w:szCs w:val="20"/>
        </w:rPr>
      </w:pPr>
    </w:p>
    <w:p w14:paraId="009F0755" w14:textId="5B860813" w:rsidR="008C3BEF" w:rsidRDefault="008C3BEF" w:rsidP="005711FC">
      <w:pPr>
        <w:pStyle w:val="Prrafodelista"/>
        <w:tabs>
          <w:tab w:val="left" w:pos="3678"/>
        </w:tabs>
        <w:jc w:val="both"/>
        <w:rPr>
          <w:rFonts w:ascii="Times New Roman" w:hAnsi="Times New Roman" w:cs="Times New Roman"/>
          <w:sz w:val="20"/>
          <w:szCs w:val="20"/>
        </w:rPr>
      </w:pPr>
      <w:r>
        <w:rPr>
          <w:rFonts w:ascii="Times New Roman" w:hAnsi="Times New Roman" w:cs="Times New Roman"/>
          <w:sz w:val="20"/>
          <w:szCs w:val="20"/>
        </w:rPr>
        <w:t xml:space="preserve">Una entidad </w:t>
      </w:r>
      <w:r w:rsidR="001D45FA">
        <w:rPr>
          <w:rFonts w:ascii="Times New Roman" w:hAnsi="Times New Roman" w:cs="Times New Roman"/>
          <w:sz w:val="20"/>
          <w:szCs w:val="20"/>
        </w:rPr>
        <w:t xml:space="preserve">es probable que concluya que </w:t>
      </w:r>
      <w:r w:rsidR="001D45FA" w:rsidRPr="00942981">
        <w:rPr>
          <w:rFonts w:ascii="Times New Roman" w:hAnsi="Times New Roman" w:cs="Times New Roman"/>
          <w:sz w:val="20"/>
          <w:szCs w:val="20"/>
          <w:highlight w:val="yellow"/>
        </w:rPr>
        <w:t>la información de un posible evento futuro es material si</w:t>
      </w:r>
      <w:r w:rsidR="001D45FA">
        <w:rPr>
          <w:rFonts w:ascii="Times New Roman" w:hAnsi="Times New Roman" w:cs="Times New Roman"/>
          <w:sz w:val="20"/>
          <w:szCs w:val="20"/>
        </w:rPr>
        <w:t xml:space="preserve"> </w:t>
      </w:r>
      <w:r w:rsidR="001D45FA" w:rsidRPr="00942981">
        <w:rPr>
          <w:rFonts w:ascii="Times New Roman" w:hAnsi="Times New Roman" w:cs="Times New Roman"/>
          <w:sz w:val="20"/>
          <w:szCs w:val="20"/>
          <w:highlight w:val="yellow"/>
        </w:rPr>
        <w:t>los potenciales efectos son significativos y la probabilidad de ocurrencia</w:t>
      </w:r>
      <w:r w:rsidR="001D45FA">
        <w:rPr>
          <w:rFonts w:ascii="Times New Roman" w:hAnsi="Times New Roman" w:cs="Times New Roman"/>
          <w:sz w:val="20"/>
          <w:szCs w:val="20"/>
        </w:rPr>
        <w:t xml:space="preserve">. Sin embargo, la IFRS S1 requiere que una entidad considere </w:t>
      </w:r>
      <w:r w:rsidR="001D45FA" w:rsidRPr="00942981">
        <w:rPr>
          <w:rFonts w:ascii="Times New Roman" w:hAnsi="Times New Roman" w:cs="Times New Roman"/>
          <w:sz w:val="20"/>
          <w:szCs w:val="20"/>
          <w:highlight w:val="yellow"/>
        </w:rPr>
        <w:t>si la información acerca de baja probabilidad y alto un resultado</w:t>
      </w:r>
      <w:r w:rsidR="001D45FA">
        <w:rPr>
          <w:rFonts w:ascii="Times New Roman" w:hAnsi="Times New Roman" w:cs="Times New Roman"/>
          <w:sz w:val="20"/>
          <w:szCs w:val="20"/>
        </w:rPr>
        <w:t xml:space="preserve"> </w:t>
      </w:r>
      <w:r w:rsidR="001D45FA" w:rsidRPr="00942981">
        <w:rPr>
          <w:rFonts w:ascii="Times New Roman" w:hAnsi="Times New Roman" w:cs="Times New Roman"/>
          <w:sz w:val="20"/>
          <w:szCs w:val="20"/>
          <w:highlight w:val="yellow"/>
        </w:rPr>
        <w:t>de alto impacto podría ser material</w:t>
      </w:r>
      <w:r w:rsidR="001D45FA">
        <w:rPr>
          <w:rFonts w:ascii="Times New Roman" w:hAnsi="Times New Roman" w:cs="Times New Roman"/>
          <w:sz w:val="20"/>
          <w:szCs w:val="20"/>
        </w:rPr>
        <w:t xml:space="preserve">, </w:t>
      </w:r>
      <w:r w:rsidR="001D45FA" w:rsidRPr="00942981">
        <w:rPr>
          <w:rFonts w:ascii="Times New Roman" w:hAnsi="Times New Roman" w:cs="Times New Roman"/>
          <w:sz w:val="20"/>
          <w:szCs w:val="20"/>
          <w:highlight w:val="yellow"/>
        </w:rPr>
        <w:t>sea este individualmente o en combinación con información de</w:t>
      </w:r>
      <w:r w:rsidR="001D45FA">
        <w:rPr>
          <w:rFonts w:ascii="Times New Roman" w:hAnsi="Times New Roman" w:cs="Times New Roman"/>
          <w:sz w:val="20"/>
          <w:szCs w:val="20"/>
        </w:rPr>
        <w:t xml:space="preserve"> </w:t>
      </w:r>
      <w:r w:rsidR="001D45FA" w:rsidRPr="00942981">
        <w:rPr>
          <w:rFonts w:ascii="Times New Roman" w:hAnsi="Times New Roman" w:cs="Times New Roman"/>
          <w:sz w:val="20"/>
          <w:szCs w:val="20"/>
          <w:highlight w:val="yellow"/>
        </w:rPr>
        <w:t>bajo probabilidad y un resultado de alto impacto</w:t>
      </w:r>
      <w:r w:rsidR="001D45FA">
        <w:rPr>
          <w:rFonts w:ascii="Times New Roman" w:hAnsi="Times New Roman" w:cs="Times New Roman"/>
          <w:sz w:val="20"/>
          <w:szCs w:val="20"/>
        </w:rPr>
        <w:t xml:space="preserve"> (</w:t>
      </w:r>
      <w:proofErr w:type="gramStart"/>
      <w:r w:rsidR="001D45FA">
        <w:rPr>
          <w:rFonts w:ascii="Times New Roman" w:hAnsi="Times New Roman" w:cs="Times New Roman"/>
          <w:sz w:val="20"/>
          <w:szCs w:val="20"/>
        </w:rPr>
        <w:t>vea  Figure</w:t>
      </w:r>
      <w:proofErr w:type="gramEnd"/>
      <w:r w:rsidR="001D45FA">
        <w:rPr>
          <w:rFonts w:ascii="Times New Roman" w:hAnsi="Times New Roman" w:cs="Times New Roman"/>
          <w:sz w:val="20"/>
          <w:szCs w:val="20"/>
        </w:rPr>
        <w:t xml:space="preserve"> 3.3) (vea el párrafo B23 de la IFRS S1).</w:t>
      </w:r>
    </w:p>
    <w:p w14:paraId="33A5EC58" w14:textId="77777777" w:rsidR="001D45FA" w:rsidRDefault="001D45FA" w:rsidP="005711FC">
      <w:pPr>
        <w:pStyle w:val="Prrafodelista"/>
        <w:tabs>
          <w:tab w:val="left" w:pos="3678"/>
        </w:tabs>
        <w:jc w:val="both"/>
        <w:rPr>
          <w:rFonts w:ascii="Times New Roman" w:hAnsi="Times New Roman" w:cs="Times New Roman"/>
          <w:sz w:val="20"/>
          <w:szCs w:val="20"/>
        </w:rPr>
      </w:pPr>
    </w:p>
    <w:p w14:paraId="6F659FCB" w14:textId="4F0983E3" w:rsidR="001D45FA" w:rsidRDefault="001D45FA" w:rsidP="005711FC">
      <w:pPr>
        <w:pStyle w:val="Prrafodelista"/>
        <w:tabs>
          <w:tab w:val="left" w:pos="3678"/>
        </w:tabs>
        <w:jc w:val="both"/>
        <w:rPr>
          <w:rFonts w:ascii="Times New Roman" w:hAnsi="Times New Roman" w:cs="Times New Roman"/>
          <w:b/>
          <w:bCs/>
          <w:sz w:val="20"/>
          <w:szCs w:val="20"/>
        </w:rPr>
      </w:pPr>
      <w:r w:rsidRPr="001D45FA">
        <w:rPr>
          <w:rFonts w:ascii="Times New Roman" w:hAnsi="Times New Roman" w:cs="Times New Roman"/>
          <w:b/>
          <w:bCs/>
          <w:sz w:val="20"/>
          <w:szCs w:val="20"/>
        </w:rPr>
        <w:t xml:space="preserve">Figura 3.3- Evaluación de materialidad de posibles eventos futuros </w:t>
      </w:r>
    </w:p>
    <w:p w14:paraId="447AFDE4" w14:textId="77777777" w:rsidR="001D45FA" w:rsidRDefault="001D45FA" w:rsidP="005711FC">
      <w:pPr>
        <w:pStyle w:val="Prrafodelista"/>
        <w:tabs>
          <w:tab w:val="left" w:pos="3678"/>
        </w:tabs>
        <w:jc w:val="both"/>
        <w:rPr>
          <w:rFonts w:ascii="Times New Roman" w:hAnsi="Times New Roman" w:cs="Times New Roman"/>
          <w:b/>
          <w:bCs/>
          <w:sz w:val="20"/>
          <w:szCs w:val="20"/>
        </w:rPr>
      </w:pPr>
    </w:p>
    <w:p w14:paraId="4B156051" w14:textId="3B7D93AB" w:rsidR="001D45FA" w:rsidRPr="001D45FA" w:rsidRDefault="00303CB5" w:rsidP="005711FC">
      <w:pPr>
        <w:pStyle w:val="Prrafodelista"/>
        <w:tabs>
          <w:tab w:val="left" w:pos="3678"/>
        </w:tabs>
        <w:jc w:val="both"/>
        <w:rPr>
          <w:rFonts w:ascii="Times New Roman" w:hAnsi="Times New Roman" w:cs="Times New Roman"/>
          <w:b/>
          <w:bCs/>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848704" behindDoc="0" locked="0" layoutInCell="1" allowOverlap="1" wp14:anchorId="752445CA" wp14:editId="0082B7BE">
                <wp:simplePos x="0" y="0"/>
                <wp:positionH relativeFrom="column">
                  <wp:posOffset>4377465</wp:posOffset>
                </wp:positionH>
                <wp:positionV relativeFrom="paragraph">
                  <wp:posOffset>143095</wp:posOffset>
                </wp:positionV>
                <wp:extent cx="1295630" cy="798830"/>
                <wp:effectExtent l="0" t="0" r="0" b="1270"/>
                <wp:wrapNone/>
                <wp:docPr id="866659663" name="Rectángulo 92"/>
                <wp:cNvGraphicFramePr/>
                <a:graphic xmlns:a="http://schemas.openxmlformats.org/drawingml/2006/main">
                  <a:graphicData uri="http://schemas.microsoft.com/office/word/2010/wordprocessingShape">
                    <wps:wsp>
                      <wps:cNvSpPr/>
                      <wps:spPr>
                        <a:xfrm>
                          <a:off x="0" y="0"/>
                          <a:ext cx="1295630" cy="798830"/>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6D6E89A" w14:textId="51044C71" w:rsidR="00090CD8" w:rsidRPr="00090CD8" w:rsidRDefault="00090CD8" w:rsidP="00090CD8">
                            <w:pPr>
                              <w:jc w:val="center"/>
                              <w:rPr>
                                <w:color w:val="000000" w:themeColor="text1"/>
                                <w:sz w:val="18"/>
                                <w:szCs w:val="18"/>
                              </w:rPr>
                            </w:pPr>
                            <w:r w:rsidRPr="00090CD8">
                              <w:rPr>
                                <w:color w:val="000000" w:themeColor="text1"/>
                                <w:sz w:val="18"/>
                                <w:szCs w:val="18"/>
                              </w:rPr>
                              <w:t>El evento de mayor probabilidad será juzgado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2445CA" id="Rectángulo 92" o:spid="_x0000_s1093" style="position:absolute;left:0;text-align:left;margin-left:344.7pt;margin-top:11.25pt;width:102pt;height:62.9pt;z-index:251848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" fillcolor="#d8d8d8 [2732]" stroked="f" strokeweight="1pt">
                <v:textbox>
                  <w:txbxContent>
                    <w:p w14:paraId="16D6E89A" w14:textId="51044C71" w:rsidR="00090CD8" w:rsidRPr="00090CD8" w:rsidRDefault="00090CD8" w:rsidP="00090CD8">
                      <w:pPr>
                        <w:jc w:val="center"/>
                        <w:rPr>
                          <w:color w:val="000000" w:themeColor="text1"/>
                          <w:sz w:val="18"/>
                          <w:szCs w:val="18"/>
                        </w:rPr>
                      </w:pPr>
                      <w:r w:rsidRPr="00090CD8">
                        <w:rPr>
                          <w:color w:val="000000" w:themeColor="text1"/>
                          <w:sz w:val="18"/>
                          <w:szCs w:val="18"/>
                        </w:rPr>
                        <w:t>El evento de mayor probabilidad será juzgado material</w:t>
                      </w:r>
                    </w:p>
                  </w:txbxContent>
                </v:textbox>
              </v:rect>
            </w:pict>
          </mc:Fallback>
        </mc:AlternateContent>
      </w:r>
      <w:r w:rsidR="00090CD8">
        <w:rPr>
          <w:rFonts w:ascii="Times New Roman" w:hAnsi="Times New Roman" w:cs="Times New Roman"/>
          <w:b/>
          <w:bCs/>
          <w:noProof/>
          <w:sz w:val="20"/>
          <w:szCs w:val="20"/>
        </w:rPr>
        <mc:AlternateContent>
          <mc:Choice Requires="wps">
            <w:drawing>
              <wp:anchor distT="0" distB="0" distL="114300" distR="114300" simplePos="0" relativeHeight="251847680" behindDoc="0" locked="0" layoutInCell="1" allowOverlap="1" wp14:anchorId="1D5BD730" wp14:editId="66D66B0C">
                <wp:simplePos x="0" y="0"/>
                <wp:positionH relativeFrom="column">
                  <wp:posOffset>674155</wp:posOffset>
                </wp:positionH>
                <wp:positionV relativeFrom="paragraph">
                  <wp:posOffset>99695</wp:posOffset>
                </wp:positionV>
                <wp:extent cx="1495050" cy="878390"/>
                <wp:effectExtent l="0" t="0" r="0" b="0"/>
                <wp:wrapNone/>
                <wp:docPr id="643693601" name="Rectángulo 92"/>
                <wp:cNvGraphicFramePr/>
                <a:graphic xmlns:a="http://schemas.openxmlformats.org/drawingml/2006/main">
                  <a:graphicData uri="http://schemas.microsoft.com/office/word/2010/wordprocessingShape">
                    <wps:wsp>
                      <wps:cNvSpPr/>
                      <wps:spPr>
                        <a:xfrm>
                          <a:off x="0" y="0"/>
                          <a:ext cx="1495050" cy="878390"/>
                        </a:xfrm>
                        <a:prstGeom prst="rect">
                          <a:avLst/>
                        </a:prstGeom>
                        <a:solidFill>
                          <a:sysClr val="window" lastClr="FFFFFF">
                            <a:lumMod val="85000"/>
                          </a:sysClr>
                        </a:solidFill>
                        <a:ln w="12700" cap="flat" cmpd="sng" algn="ctr">
                          <a:noFill/>
                          <a:prstDash val="solid"/>
                          <a:miter lim="800000"/>
                        </a:ln>
                        <a:effectLst/>
                      </wps:spPr>
                      <wps:txbx>
                        <w:txbxContent>
                          <w:p w14:paraId="4BF22FD7" w14:textId="3F9668CC" w:rsidR="00090CD8" w:rsidRPr="00090CD8" w:rsidRDefault="00090CD8" w:rsidP="00090CD8">
                            <w:pPr>
                              <w:jc w:val="center"/>
                              <w:rPr>
                                <w:color w:val="000000" w:themeColor="text1"/>
                              </w:rPr>
                            </w:pPr>
                            <w:r w:rsidRPr="00090CD8">
                              <w:rPr>
                                <w:color w:val="000000" w:themeColor="text1"/>
                                <w:sz w:val="18"/>
                                <w:szCs w:val="18"/>
                              </w:rPr>
                              <w:t>Podría ser material, sea individual o agregado cuando tenga bajo probabilidad y resultado de alto impacto</w:t>
                            </w:r>
                            <w:r>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5BD730" id="_x0000_s1094" style="position:absolute;left:0;text-align:left;margin-left:53.1pt;margin-top:7.85pt;width:117.7pt;height:69.1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" fillcolor="#d9d9d9" stroked="f" strokeweight="1pt">
                <v:textbox>
                  <w:txbxContent>
                    <w:p w14:paraId="4BF22FD7" w14:textId="3F9668CC" w:rsidR="00090CD8" w:rsidRPr="00090CD8" w:rsidRDefault="00090CD8" w:rsidP="00090CD8">
                      <w:pPr>
                        <w:jc w:val="center"/>
                        <w:rPr>
                          <w:color w:val="000000" w:themeColor="text1"/>
                        </w:rPr>
                      </w:pPr>
                      <w:r w:rsidRPr="00090CD8">
                        <w:rPr>
                          <w:color w:val="000000" w:themeColor="text1"/>
                          <w:sz w:val="18"/>
                          <w:szCs w:val="18"/>
                        </w:rPr>
                        <w:t>Podría ser material, sea individual o agregado cuando tenga bajo probabilidad y resultado de alto impacto</w:t>
                      </w:r>
                      <w:r>
                        <w:rPr>
                          <w:color w:val="000000" w:themeColor="text1"/>
                        </w:rPr>
                        <w:t>.</w:t>
                      </w:r>
                    </w:p>
                  </w:txbxContent>
                </v:textbox>
              </v:rect>
            </w:pict>
          </mc:Fallback>
        </mc:AlternateContent>
      </w:r>
      <w:r w:rsidR="001D45FA">
        <w:rPr>
          <w:rFonts w:ascii="Times New Roman" w:hAnsi="Times New Roman" w:cs="Times New Roman"/>
          <w:b/>
          <w:bCs/>
          <w:noProof/>
          <w:sz w:val="20"/>
          <w:szCs w:val="20"/>
        </w:rPr>
        <mc:AlternateContent>
          <mc:Choice Requires="wps">
            <w:drawing>
              <wp:anchor distT="0" distB="0" distL="114300" distR="114300" simplePos="0" relativeHeight="251654139" behindDoc="0" locked="0" layoutInCell="1" allowOverlap="1" wp14:anchorId="558017D7" wp14:editId="05620CFF">
                <wp:simplePos x="0" y="0"/>
                <wp:positionH relativeFrom="column">
                  <wp:posOffset>475065</wp:posOffset>
                </wp:positionH>
                <wp:positionV relativeFrom="paragraph">
                  <wp:posOffset>13495</wp:posOffset>
                </wp:positionV>
                <wp:extent cx="5378400" cy="2563200"/>
                <wp:effectExtent l="0" t="0" r="13335" b="27940"/>
                <wp:wrapNone/>
                <wp:docPr id="390496231" name="Rectángulo: esquinas redondeadas 89"/>
                <wp:cNvGraphicFramePr/>
                <a:graphic xmlns:a="http://schemas.openxmlformats.org/drawingml/2006/main">
                  <a:graphicData uri="http://schemas.microsoft.com/office/word/2010/wordprocessingShape">
                    <wps:wsp>
                      <wps:cNvSpPr/>
                      <wps:spPr>
                        <a:xfrm>
                          <a:off x="0" y="0"/>
                          <a:ext cx="5378400" cy="25632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C46CFFA" w14:textId="0E114FF7" w:rsidR="00090CD8" w:rsidRDefault="00090CD8" w:rsidP="00090CD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58017D7" id="Rectángulo: esquinas redondeadas 89" o:spid="_x0000_s1095" style="position:absolute;left:0;text-align:left;margin-left:37.4pt;margin-top:1.05pt;width:423.5pt;height:201.85pt;z-index:2516541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" fillcolor="white [3201]" strokecolor="#4ea72e [3209]" strokeweight="1pt">
                <v:stroke joinstyle="miter"/>
                <v:textbox>
                  <w:txbxContent>
                    <w:p w14:paraId="2C46CFFA" w14:textId="0E114FF7" w:rsidR="00090CD8" w:rsidRDefault="00090CD8" w:rsidP="00090CD8">
                      <w:pPr>
                        <w:jc w:val="center"/>
                      </w:pPr>
                    </w:p>
                  </w:txbxContent>
                </v:textbox>
              </v:roundrect>
            </w:pict>
          </mc:Fallback>
        </mc:AlternateContent>
      </w:r>
    </w:p>
    <w:p w14:paraId="55E1E35E" w14:textId="798B8934" w:rsidR="00A82B24" w:rsidRPr="000C2819" w:rsidRDefault="00A82B24" w:rsidP="002C00CC">
      <w:pPr>
        <w:pStyle w:val="Prrafodelista"/>
        <w:tabs>
          <w:tab w:val="left" w:pos="3678"/>
        </w:tabs>
        <w:ind w:left="0"/>
        <w:jc w:val="both"/>
        <w:rPr>
          <w:rFonts w:ascii="Times New Roman" w:hAnsi="Times New Roman" w:cs="Times New Roman"/>
          <w:b/>
          <w:bCs/>
          <w:color w:val="00B0F0"/>
          <w:sz w:val="20"/>
          <w:szCs w:val="20"/>
        </w:rPr>
      </w:pPr>
    </w:p>
    <w:p w14:paraId="73D4049A" w14:textId="4732842D" w:rsidR="002C00CC" w:rsidRPr="006D2846" w:rsidRDefault="00303CB5" w:rsidP="002C00CC">
      <w:pPr>
        <w:pStyle w:val="Prrafodelista"/>
        <w:tabs>
          <w:tab w:val="left" w:pos="3678"/>
        </w:tabs>
        <w:ind w:left="0"/>
        <w:jc w:val="both"/>
        <w:rPr>
          <w:rFonts w:ascii="Times New Roman" w:hAnsi="Times New Roman" w:cs="Times New Roman"/>
          <w:sz w:val="20"/>
          <w:szCs w:val="20"/>
        </w:rPr>
      </w:pPr>
      <w:r>
        <w:rPr>
          <w:rFonts w:ascii="Times New Roman" w:hAnsi="Times New Roman" w:cs="Times New Roman"/>
          <w:noProof/>
          <w:sz w:val="20"/>
          <w:szCs w:val="20"/>
        </w:rPr>
        <w:lastRenderedPageBreak/>
        <mc:AlternateContent>
          <mc:Choice Requires="wps">
            <w:drawing>
              <wp:anchor distT="0" distB="0" distL="114300" distR="114300" simplePos="0" relativeHeight="251845632" behindDoc="0" locked="0" layoutInCell="1" allowOverlap="1" wp14:anchorId="78058AD6" wp14:editId="2C9C5768">
                <wp:simplePos x="0" y="0"/>
                <wp:positionH relativeFrom="column">
                  <wp:posOffset>3551015</wp:posOffset>
                </wp:positionH>
                <wp:positionV relativeFrom="paragraph">
                  <wp:posOffset>58535</wp:posOffset>
                </wp:positionV>
                <wp:extent cx="740050" cy="417600"/>
                <wp:effectExtent l="38100" t="0" r="22225" b="59055"/>
                <wp:wrapNone/>
                <wp:docPr id="394445959" name="Conector recto de flecha 97"/>
                <wp:cNvGraphicFramePr/>
                <a:graphic xmlns:a="http://schemas.openxmlformats.org/drawingml/2006/main">
                  <a:graphicData uri="http://schemas.microsoft.com/office/word/2010/wordprocessingShape">
                    <wps:wsp>
                      <wps:cNvCnPr/>
                      <wps:spPr>
                        <a:xfrm flipH="1">
                          <a:off x="0" y="0"/>
                          <a:ext cx="740050" cy="417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D21554" id="_x0000_t32" coordsize="21600,21600" o:spt="32" o:oned="t" path="m,l21600,21600e" filled="f">
                <v:path arrowok="t" fillok="f" o:connecttype="none"/>
                <o:lock v:ext="edit" shapetype="t"/>
              </v:shapetype>
              <v:shape id="Conector recto de flecha 97" o:spid="_x0000_s1026" type="#_x0000_t32" style="position:absolute;margin-left:279.6pt;margin-top:4.6pt;width:58.25pt;height:32.9pt;flip:x;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" strokecolor="#156082 [3204]" strokeweight=".5pt">
                <v:stroke endarrow="block" joinstyle="miter"/>
              </v:shape>
            </w:pict>
          </mc:Fallback>
        </mc:AlternateContent>
      </w:r>
      <w:r w:rsidR="00090CD8">
        <w:rPr>
          <w:rFonts w:ascii="Times New Roman" w:hAnsi="Times New Roman" w:cs="Times New Roman"/>
          <w:noProof/>
          <w:sz w:val="20"/>
          <w:szCs w:val="20"/>
        </w:rPr>
        <mc:AlternateContent>
          <mc:Choice Requires="wps">
            <w:drawing>
              <wp:anchor distT="0" distB="0" distL="114300" distR="114300" simplePos="0" relativeHeight="251852800" behindDoc="0" locked="0" layoutInCell="1" allowOverlap="1" wp14:anchorId="34F09854" wp14:editId="0EDC2E11">
                <wp:simplePos x="0" y="0"/>
                <wp:positionH relativeFrom="column">
                  <wp:posOffset>2440665</wp:posOffset>
                </wp:positionH>
                <wp:positionV relativeFrom="paragraph">
                  <wp:posOffset>8135</wp:posOffset>
                </wp:positionV>
                <wp:extent cx="972000" cy="309070"/>
                <wp:effectExtent l="0" t="0" r="0" b="0"/>
                <wp:wrapNone/>
                <wp:docPr id="386257933" name="Rectángulo 91"/>
                <wp:cNvGraphicFramePr/>
                <a:graphic xmlns:a="http://schemas.openxmlformats.org/drawingml/2006/main">
                  <a:graphicData uri="http://schemas.microsoft.com/office/word/2010/wordprocessingShape">
                    <wps:wsp>
                      <wps:cNvSpPr/>
                      <wps:spPr>
                        <a:xfrm>
                          <a:off x="0" y="0"/>
                          <a:ext cx="972000" cy="30907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86BE2AD" w14:textId="65BB8EC0" w:rsidR="00090CD8" w:rsidRDefault="00090CD8" w:rsidP="00090CD8">
                            <w:pPr>
                              <w:jc w:val="center"/>
                            </w:pPr>
                            <w:r>
                              <w:t>Alto impacto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F09854" id="Rectángulo 91" o:spid="_x0000_s1096" style="position:absolute;left:0;text-align:left;margin-left:192.2pt;margin-top:.65pt;width:76.55pt;height:24.35pt;z-index:251852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" fillcolor="white [3201]" stroked="f" strokeweight="1pt">
                <v:textbox>
                  <w:txbxContent>
                    <w:p w14:paraId="686BE2AD" w14:textId="65BB8EC0" w:rsidR="00090CD8" w:rsidRDefault="00090CD8" w:rsidP="00090CD8">
                      <w:pPr>
                        <w:jc w:val="center"/>
                      </w:pPr>
                      <w:r>
                        <w:t>Alto impacto</w:t>
                      </w:r>
                    </w:p>
                  </w:txbxContent>
                </v:textbox>
              </v:rect>
            </w:pict>
          </mc:Fallback>
        </mc:AlternateContent>
      </w:r>
      <w:r w:rsidR="00440621">
        <w:rPr>
          <w:rFonts w:ascii="Times New Roman" w:hAnsi="Times New Roman" w:cs="Times New Roman"/>
          <w:sz w:val="20"/>
          <w:szCs w:val="20"/>
        </w:rPr>
        <w:t xml:space="preserve"> </w:t>
      </w:r>
    </w:p>
    <w:p w14:paraId="778DE238" w14:textId="702BB4F2" w:rsidR="00B83FB3" w:rsidRPr="00B130BE" w:rsidRDefault="00303CB5" w:rsidP="00793E15">
      <w:pPr>
        <w:pStyle w:val="Prrafodelista"/>
        <w:tabs>
          <w:tab w:val="left" w:pos="3678"/>
        </w:tabs>
        <w:ind w:left="0"/>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846656" behindDoc="0" locked="0" layoutInCell="1" allowOverlap="1" wp14:anchorId="57C9A8A4" wp14:editId="422905E3">
                <wp:simplePos x="0" y="0"/>
                <wp:positionH relativeFrom="column">
                  <wp:posOffset>2188665</wp:posOffset>
                </wp:positionH>
                <wp:positionV relativeFrom="paragraph">
                  <wp:posOffset>37855</wp:posOffset>
                </wp:positionV>
                <wp:extent cx="324000" cy="352800"/>
                <wp:effectExtent l="0" t="0" r="57150" b="47625"/>
                <wp:wrapNone/>
                <wp:docPr id="2103312012" name="Conector recto de flecha 98"/>
                <wp:cNvGraphicFramePr/>
                <a:graphic xmlns:a="http://schemas.openxmlformats.org/drawingml/2006/main">
                  <a:graphicData uri="http://schemas.microsoft.com/office/word/2010/wordprocessingShape">
                    <wps:wsp>
                      <wps:cNvCnPr/>
                      <wps:spPr>
                        <a:xfrm>
                          <a:off x="0" y="0"/>
                          <a:ext cx="324000" cy="352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9D9012" id="Conector recto de flecha 98" o:spid="_x0000_s1026" type="#_x0000_t32" style="position:absolute;margin-left:172.35pt;margin-top:3pt;width:25.5pt;height:27.8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" strokecolor="#156082 [3204]" strokeweight=".5pt">
                <v:stroke endarrow="block" joinstyle="miter"/>
              </v:shape>
            </w:pict>
          </mc:Fallback>
        </mc:AlternateContent>
      </w:r>
    </w:p>
    <w:p w14:paraId="59FA68A7" w14:textId="2B290419" w:rsidR="002C3CF4" w:rsidRDefault="00303CB5" w:rsidP="00793E15">
      <w:pPr>
        <w:pStyle w:val="Prrafodelista"/>
        <w:tabs>
          <w:tab w:val="left" w:pos="3678"/>
        </w:tabs>
        <w:ind w:left="0"/>
        <w:jc w:val="both"/>
        <w:rPr>
          <w:rFonts w:ascii="Times New Roman" w:hAnsi="Times New Roman" w:cs="Times New Roman"/>
          <w:color w:val="000000" w:themeColor="text1"/>
          <w:sz w:val="20"/>
          <w:szCs w:val="20"/>
        </w:rPr>
      </w:pPr>
      <w:r>
        <w:rPr>
          <w:rFonts w:ascii="Times New Roman" w:hAnsi="Times New Roman" w:cs="Times New Roman"/>
          <w:noProof/>
          <w:color w:val="000000" w:themeColor="text1"/>
          <w:sz w:val="20"/>
          <w:szCs w:val="20"/>
        </w:rPr>
        <mc:AlternateContent>
          <mc:Choice Requires="wps">
            <w:drawing>
              <wp:anchor distT="0" distB="0" distL="114300" distR="114300" simplePos="0" relativeHeight="251849728" behindDoc="0" locked="0" layoutInCell="1" allowOverlap="1" wp14:anchorId="2C2F17D3" wp14:editId="24C3A1FA">
                <wp:simplePos x="0" y="0"/>
                <wp:positionH relativeFrom="column">
                  <wp:posOffset>2375955</wp:posOffset>
                </wp:positionH>
                <wp:positionV relativeFrom="paragraph">
                  <wp:posOffset>137795</wp:posOffset>
                </wp:positionV>
                <wp:extent cx="1216025" cy="1216025"/>
                <wp:effectExtent l="19050" t="19050" r="41275" b="41275"/>
                <wp:wrapNone/>
                <wp:docPr id="890818102" name="Flecha: cuádruple 90"/>
                <wp:cNvGraphicFramePr/>
                <a:graphic xmlns:a="http://schemas.openxmlformats.org/drawingml/2006/main">
                  <a:graphicData uri="http://schemas.microsoft.com/office/word/2010/wordprocessingShape">
                    <wps:wsp>
                      <wps:cNvSpPr/>
                      <wps:spPr>
                        <a:xfrm>
                          <a:off x="0" y="0"/>
                          <a:ext cx="1216025" cy="1216025"/>
                        </a:xfrm>
                        <a:prstGeom prst="quadArrow">
                          <a:avLst/>
                        </a:prstGeom>
                        <a:solidFill>
                          <a:srgbClr val="00B0F0"/>
                        </a:solidFill>
                      </wps:spPr>
                      <wps:style>
                        <a:lnRef idx="2">
                          <a:schemeClr val="accent6"/>
                        </a:lnRef>
                        <a:fillRef idx="1">
                          <a:schemeClr val="lt1"/>
                        </a:fillRef>
                        <a:effectRef idx="0">
                          <a:schemeClr val="accent6"/>
                        </a:effectRef>
                        <a:fontRef idx="minor">
                          <a:schemeClr val="dk1"/>
                        </a:fontRef>
                      </wps:style>
                      <wps:txbx>
                        <w:txbxContent>
                          <w:p w14:paraId="31CF96CB" w14:textId="77777777" w:rsidR="00303CB5" w:rsidRDefault="00303CB5" w:rsidP="00303C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2F17D3" id="Flecha: cuádruple 90" o:spid="_x0000_s1097" style="position:absolute;left:0;text-align:left;margin-left:187.1pt;margin-top:10.85pt;width:95.75pt;height:95.75pt;z-index:251849728;visibility:visible;mso-wrap-style:square;mso-wrap-distance-left:9pt;mso-wrap-distance-top:0;mso-wrap-distance-right:9pt;mso-wrap-distance-bottom:0;mso-position-horizontal:absolute;mso-position-horizontal-relative:text;mso-position-vertical:absolute;mso-position-vertical-relative:text;v-text-anchor:middle" coordsize="1216025,12160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" adj="-11796480,,5400" path="m,608013l273606,334407r,136803l471210,471210r,-197604l334407,273606,608013,,881618,273606r-136803,l744815,471210r197604,l942419,334407r273606,273606l942419,881618r,-136803l744815,744815r,197604l881618,942419,608013,1216025,334407,942419r136803,l471210,744815r-197604,l273606,881618,,608013xe" fillcolor="#00b0f0" strokecolor="#4ea72e [3209]" strokeweight="1pt">
                <v:stroke joinstyle="miter"/>
                <v:formulas/>
                <v:path arrowok="t" o:connecttype="custom" o:connectlocs="0,608013;273606,334407;273606,471210;471210,471210;471210,273606;334407,273606;608013,0;881618,273606;744815,273606;744815,471210;942419,471210;942419,334407;1216025,608013;942419,881618;942419,744815;744815,744815;744815,942419;881618,942419;608013,1216025;334407,942419;471210,942419;471210,744815;273606,744815;273606,881618;0,608013" o:connectangles="0,0,0,0,0,0,0,0,0,0,0,0,0,0,0,0,0,0,0,0,0,0,0,0,0" textboxrect="0,0,1216025,1216025"/>
                <v:textbox>
                  <w:txbxContent>
                    <w:p w14:paraId="31CF96CB" w14:textId="77777777" w:rsidR="00303CB5" w:rsidRDefault="00303CB5" w:rsidP="00303CB5">
                      <w:pPr>
                        <w:jc w:val="center"/>
                      </w:pPr>
                    </w:p>
                  </w:txbxContent>
                </v:textbox>
              </v:shape>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43584" behindDoc="0" locked="0" layoutInCell="1" allowOverlap="1" wp14:anchorId="7ADA33B3" wp14:editId="0A0D2373">
                <wp:simplePos x="0" y="0"/>
                <wp:positionH relativeFrom="column">
                  <wp:posOffset>3280625</wp:posOffset>
                </wp:positionH>
                <wp:positionV relativeFrom="paragraph">
                  <wp:posOffset>109220</wp:posOffset>
                </wp:positionV>
                <wp:extent cx="273050" cy="186690"/>
                <wp:effectExtent l="38100" t="19050" r="31750" b="41910"/>
                <wp:wrapNone/>
                <wp:docPr id="1263011934" name="Estrella: 5 puntas 93"/>
                <wp:cNvGraphicFramePr/>
                <a:graphic xmlns:a="http://schemas.openxmlformats.org/drawingml/2006/main">
                  <a:graphicData uri="http://schemas.microsoft.com/office/word/2010/wordprocessingShape">
                    <wps:wsp>
                      <wps:cNvSpPr/>
                      <wps:spPr>
                        <a:xfrm>
                          <a:off x="0" y="0"/>
                          <a:ext cx="273050" cy="186690"/>
                        </a:xfrm>
                        <a:prstGeom prst="star5">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90CDDB4" id="Estrella: 5 puntas 93" o:spid="_x0000_s1026" style="position:absolute;margin-left:258.3pt;margin-top:8.6pt;width:21.5pt;height:14.7pt;z-index:251843584;visibility:visible;mso-wrap-style:square;mso-wrap-distance-left:9pt;mso-wrap-distance-top:0;mso-wrap-distance-right:9pt;mso-wrap-distance-bottom:0;mso-position-horizontal:absolute;mso-position-horizontal-relative:text;mso-position-vertical:absolute;mso-position-vertical-relative:text;v-text-anchor:middle" coordsize="273050,186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" path="m,71309r104296,1l136525,r32229,71310l273050,71309r-84378,44071l220902,186690,136525,142617,52148,186690,84378,115380,,71309xe" fillcolor="white [3201]" strokecolor="#4ea72e [3209]" strokeweight="1pt">
                <v:stroke joinstyle="miter"/>
                <v:path arrowok="t" o:connecttype="custom" o:connectlocs="0,71309;104296,71310;136525,0;168754,71310;273050,71309;188672,115380;220902,186690;136525,142617;52148,186690;84378,115380;0,71309" o:connectangles="0,0,0,0,0,0,0,0,0,0,0"/>
              </v:shape>
            </w:pict>
          </mc:Fallback>
        </mc:AlternateContent>
      </w:r>
    </w:p>
    <w:p w14:paraId="15ED043C" w14:textId="751B5DB3" w:rsidR="006F7499" w:rsidRDefault="00303CB5" w:rsidP="00793E15">
      <w:pPr>
        <w:pStyle w:val="Prrafodelista"/>
        <w:tabs>
          <w:tab w:val="left" w:pos="3678"/>
        </w:tabs>
        <w:ind w:left="0"/>
        <w:jc w:val="both"/>
        <w:rPr>
          <w:rFonts w:ascii="Times New Roman" w:hAnsi="Times New Roman" w:cs="Times New Roman"/>
          <w:color w:val="000000" w:themeColor="text1"/>
          <w:sz w:val="20"/>
          <w:szCs w:val="20"/>
        </w:rPr>
      </w:pPr>
      <w:r>
        <w:rPr>
          <w:rFonts w:ascii="Times New Roman" w:hAnsi="Times New Roman" w:cs="Times New Roman"/>
          <w:noProof/>
          <w:sz w:val="20"/>
          <w:szCs w:val="20"/>
        </w:rPr>
        <mc:AlternateContent>
          <mc:Choice Requires="wps">
            <w:drawing>
              <wp:anchor distT="0" distB="0" distL="114300" distR="114300" simplePos="0" relativeHeight="251844608" behindDoc="0" locked="0" layoutInCell="1" allowOverlap="1" wp14:anchorId="226CD154" wp14:editId="6B159467">
                <wp:simplePos x="0" y="0"/>
                <wp:positionH relativeFrom="column">
                  <wp:posOffset>2480945</wp:posOffset>
                </wp:positionH>
                <wp:positionV relativeFrom="paragraph">
                  <wp:posOffset>35140</wp:posOffset>
                </wp:positionV>
                <wp:extent cx="218440" cy="225425"/>
                <wp:effectExtent l="19050" t="38100" r="29210" b="41275"/>
                <wp:wrapNone/>
                <wp:docPr id="1778126888" name="Estrella: 5 puntas 96"/>
                <wp:cNvGraphicFramePr/>
                <a:graphic xmlns:a="http://schemas.openxmlformats.org/drawingml/2006/main">
                  <a:graphicData uri="http://schemas.microsoft.com/office/word/2010/wordprocessingShape">
                    <wps:wsp>
                      <wps:cNvSpPr/>
                      <wps:spPr>
                        <a:xfrm>
                          <a:off x="0" y="0"/>
                          <a:ext cx="218440" cy="225425"/>
                        </a:xfrm>
                        <a:prstGeom prst="star5">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41A2C" id="Estrella: 5 puntas 96" o:spid="_x0000_s1026" style="position:absolute;margin-left:195.35pt;margin-top:2.75pt;width:17.2pt;height:17.7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8440,225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" path="m,86104r83437,1l109220,r25783,86105l218440,86104r-67502,53216l176722,225424,109220,172208,41718,225424,67502,139320,,86104xe" fillcolor="white [3201]" strokecolor="#4ea72e [3209]" strokeweight="1pt">
                <v:stroke joinstyle="miter"/>
                <v:path arrowok="t" o:connecttype="custom" o:connectlocs="0,86104;83437,86105;109220,0;135003,86105;218440,86104;150938,139320;176722,225424;109220,172208;41718,225424;67502,139320;0,86104" o:connectangles="0,0,0,0,0,0,0,0,0,0,0"/>
              </v:shape>
            </w:pict>
          </mc:Fallback>
        </mc:AlternateContent>
      </w:r>
      <w:r w:rsidR="006F7499">
        <w:rPr>
          <w:rFonts w:ascii="Times New Roman" w:hAnsi="Times New Roman" w:cs="Times New Roman"/>
          <w:color w:val="000000" w:themeColor="text1"/>
          <w:sz w:val="20"/>
          <w:szCs w:val="20"/>
        </w:rPr>
        <w:t xml:space="preserve"> </w:t>
      </w:r>
    </w:p>
    <w:p w14:paraId="66E8E96D" w14:textId="653ACE6E" w:rsidR="006F7499" w:rsidRPr="00370EA9" w:rsidRDefault="006F7499" w:rsidP="00793E15">
      <w:pPr>
        <w:pStyle w:val="Prrafodelista"/>
        <w:tabs>
          <w:tab w:val="left" w:pos="3678"/>
        </w:tabs>
        <w:ind w:left="0"/>
        <w:jc w:val="both"/>
        <w:rPr>
          <w:rFonts w:ascii="Times New Roman" w:hAnsi="Times New Roman" w:cs="Times New Roman"/>
          <w:color w:val="000000" w:themeColor="text1"/>
          <w:sz w:val="20"/>
          <w:szCs w:val="20"/>
        </w:rPr>
      </w:pPr>
    </w:p>
    <w:p w14:paraId="72D66F83" w14:textId="773DF5E9" w:rsidR="00793E15" w:rsidRPr="00FD09EB" w:rsidRDefault="00090CD8" w:rsidP="00793E15">
      <w:pPr>
        <w:pStyle w:val="Prrafodelista"/>
        <w:tabs>
          <w:tab w:val="left" w:pos="3678"/>
        </w:tabs>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851776" behindDoc="0" locked="0" layoutInCell="1" allowOverlap="1" wp14:anchorId="597E0FF8" wp14:editId="40143E60">
                <wp:simplePos x="0" y="0"/>
                <wp:positionH relativeFrom="column">
                  <wp:posOffset>909105</wp:posOffset>
                </wp:positionH>
                <wp:positionV relativeFrom="paragraph">
                  <wp:posOffset>36830</wp:posOffset>
                </wp:positionV>
                <wp:extent cx="1396365" cy="308610"/>
                <wp:effectExtent l="0" t="0" r="0" b="0"/>
                <wp:wrapNone/>
                <wp:docPr id="729893165" name="Rectángulo 91"/>
                <wp:cNvGraphicFramePr/>
                <a:graphic xmlns:a="http://schemas.openxmlformats.org/drawingml/2006/main">
                  <a:graphicData uri="http://schemas.microsoft.com/office/word/2010/wordprocessingShape">
                    <wps:wsp>
                      <wps:cNvSpPr/>
                      <wps:spPr>
                        <a:xfrm>
                          <a:off x="0" y="0"/>
                          <a:ext cx="1396365" cy="308610"/>
                        </a:xfrm>
                        <a:prstGeom prst="rect">
                          <a:avLst/>
                        </a:prstGeom>
                        <a:solidFill>
                          <a:sysClr val="window" lastClr="FFFFFF"/>
                        </a:solidFill>
                        <a:ln w="12700" cap="flat" cmpd="sng" algn="ctr">
                          <a:noFill/>
                          <a:prstDash val="solid"/>
                          <a:miter lim="800000"/>
                        </a:ln>
                        <a:effectLst/>
                      </wps:spPr>
                      <wps:txbx>
                        <w:txbxContent>
                          <w:p w14:paraId="3074A7E8" w14:textId="51BF0A31" w:rsidR="00090CD8" w:rsidRDefault="00090CD8" w:rsidP="00090CD8">
                            <w:pPr>
                              <w:jc w:val="center"/>
                            </w:pPr>
                            <w:r>
                              <w:t>Baja probabilidad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E0FF8" id="_x0000_s1098" style="position:absolute;left:0;text-align:left;margin-left:71.6pt;margin-top:2.9pt;width:109.95pt;height:24.3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" fillcolor="window" stroked="f" strokeweight="1pt">
                <v:textbox>
                  <w:txbxContent>
                    <w:p w14:paraId="3074A7E8" w14:textId="51BF0A31" w:rsidR="00090CD8" w:rsidRDefault="00090CD8" w:rsidP="00090CD8">
                      <w:pPr>
                        <w:jc w:val="center"/>
                      </w:pPr>
                      <w:r>
                        <w:t>Baja probabilidad</w:t>
                      </w:r>
                    </w:p>
                  </w:txbxContent>
                </v:textbox>
              </v:rect>
            </w:pict>
          </mc:Fallback>
        </mc:AlternateContent>
      </w:r>
      <w:r>
        <w:rPr>
          <w:rFonts w:ascii="Times New Roman" w:hAnsi="Times New Roman" w:cs="Times New Roman"/>
          <w:noProof/>
          <w:sz w:val="20"/>
          <w:szCs w:val="20"/>
        </w:rPr>
        <mc:AlternateContent>
          <mc:Choice Requires="wps">
            <w:drawing>
              <wp:anchor distT="0" distB="0" distL="114300" distR="114300" simplePos="0" relativeHeight="251850752" behindDoc="0" locked="0" layoutInCell="1" allowOverlap="1" wp14:anchorId="58ED3844" wp14:editId="7BC9D574">
                <wp:simplePos x="0" y="0"/>
                <wp:positionH relativeFrom="column">
                  <wp:posOffset>3628665</wp:posOffset>
                </wp:positionH>
                <wp:positionV relativeFrom="paragraph">
                  <wp:posOffset>12100</wp:posOffset>
                </wp:positionV>
                <wp:extent cx="1396800" cy="308610"/>
                <wp:effectExtent l="0" t="0" r="0" b="0"/>
                <wp:wrapNone/>
                <wp:docPr id="2027168763" name="Rectángulo 91"/>
                <wp:cNvGraphicFramePr/>
                <a:graphic xmlns:a="http://schemas.openxmlformats.org/drawingml/2006/main">
                  <a:graphicData uri="http://schemas.microsoft.com/office/word/2010/wordprocessingShape">
                    <wps:wsp>
                      <wps:cNvSpPr/>
                      <wps:spPr>
                        <a:xfrm>
                          <a:off x="0" y="0"/>
                          <a:ext cx="1396800" cy="308610"/>
                        </a:xfrm>
                        <a:prstGeom prst="rect">
                          <a:avLst/>
                        </a:prstGeom>
                        <a:solidFill>
                          <a:sysClr val="window" lastClr="FFFFFF"/>
                        </a:solidFill>
                        <a:ln w="12700" cap="flat" cmpd="sng" algn="ctr">
                          <a:noFill/>
                          <a:prstDash val="solid"/>
                          <a:miter lim="800000"/>
                        </a:ln>
                        <a:effectLst/>
                      </wps:spPr>
                      <wps:txbx>
                        <w:txbxContent>
                          <w:p w14:paraId="325AFEC5" w14:textId="78980DDC" w:rsidR="00090CD8" w:rsidRDefault="00090CD8" w:rsidP="00090CD8">
                            <w:pPr>
                              <w:jc w:val="center"/>
                            </w:pPr>
                            <w:r>
                              <w:t>Alta probabilidad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ED3844" id="_x0000_s1099" style="position:absolute;left:0;text-align:left;margin-left:285.7pt;margin-top:.95pt;width:110pt;height:24.3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" fillcolor="window" stroked="f" strokeweight="1pt">
                <v:textbox>
                  <w:txbxContent>
                    <w:p w14:paraId="325AFEC5" w14:textId="78980DDC" w:rsidR="00090CD8" w:rsidRDefault="00090CD8" w:rsidP="00090CD8">
                      <w:pPr>
                        <w:jc w:val="center"/>
                      </w:pPr>
                      <w:r>
                        <w:t>Alta probabilidad</w:t>
                      </w:r>
                    </w:p>
                  </w:txbxContent>
                </v:textbox>
              </v:rect>
            </w:pict>
          </mc:Fallback>
        </mc:AlternateContent>
      </w:r>
    </w:p>
    <w:p w14:paraId="3ED8B43E" w14:textId="73B96A1E" w:rsidR="006606E6" w:rsidRPr="006606E6" w:rsidRDefault="006606E6" w:rsidP="00B45F53">
      <w:pPr>
        <w:pStyle w:val="Prrafodelista"/>
        <w:tabs>
          <w:tab w:val="left" w:pos="3678"/>
        </w:tabs>
        <w:ind w:left="0"/>
        <w:rPr>
          <w:rFonts w:ascii="Times New Roman" w:hAnsi="Times New Roman" w:cs="Times New Roman"/>
          <w:color w:val="000000" w:themeColor="text1"/>
          <w:sz w:val="20"/>
          <w:szCs w:val="20"/>
        </w:rPr>
      </w:pPr>
    </w:p>
    <w:p w14:paraId="0CB70F6B" w14:textId="77777777" w:rsidR="00CF693B" w:rsidRDefault="00CF693B" w:rsidP="00B45F53">
      <w:pPr>
        <w:pStyle w:val="Prrafodelista"/>
        <w:tabs>
          <w:tab w:val="left" w:pos="3678"/>
        </w:tabs>
        <w:ind w:left="0"/>
        <w:rPr>
          <w:rFonts w:ascii="Times New Roman" w:hAnsi="Times New Roman" w:cs="Times New Roman"/>
          <w:b/>
          <w:bCs/>
          <w:color w:val="00B0F0"/>
          <w:sz w:val="20"/>
          <w:szCs w:val="20"/>
        </w:rPr>
      </w:pPr>
    </w:p>
    <w:p w14:paraId="376A6D3A" w14:textId="662AA2DE" w:rsidR="0029706B" w:rsidRDefault="00090CD8" w:rsidP="00B45F53">
      <w:pPr>
        <w:pStyle w:val="Prrafodelista"/>
        <w:tabs>
          <w:tab w:val="left" w:pos="3678"/>
        </w:tabs>
        <w:ind w:left="0"/>
        <w:rPr>
          <w:rFonts w:ascii="Times New Roman" w:hAnsi="Times New Roman" w:cs="Times New Roman"/>
          <w:b/>
          <w:bCs/>
          <w:color w:val="00B0F0"/>
          <w:sz w:val="20"/>
          <w:szCs w:val="20"/>
        </w:rPr>
      </w:pPr>
      <w:r>
        <w:rPr>
          <w:rFonts w:ascii="Times New Roman" w:hAnsi="Times New Roman" w:cs="Times New Roman"/>
          <w:noProof/>
          <w:sz w:val="20"/>
          <w:szCs w:val="20"/>
        </w:rPr>
        <mc:AlternateContent>
          <mc:Choice Requires="wps">
            <w:drawing>
              <wp:anchor distT="0" distB="0" distL="114300" distR="114300" simplePos="0" relativeHeight="251853824" behindDoc="0" locked="0" layoutInCell="1" allowOverlap="1" wp14:anchorId="49929014" wp14:editId="2983A855">
                <wp:simplePos x="0" y="0"/>
                <wp:positionH relativeFrom="column">
                  <wp:posOffset>2405380</wp:posOffset>
                </wp:positionH>
                <wp:positionV relativeFrom="paragraph">
                  <wp:posOffset>485560</wp:posOffset>
                </wp:positionV>
                <wp:extent cx="1173600" cy="308610"/>
                <wp:effectExtent l="0" t="0" r="7620" b="0"/>
                <wp:wrapNone/>
                <wp:docPr id="2126612626" name="Rectángulo 91"/>
                <wp:cNvGraphicFramePr/>
                <a:graphic xmlns:a="http://schemas.openxmlformats.org/drawingml/2006/main">
                  <a:graphicData uri="http://schemas.microsoft.com/office/word/2010/wordprocessingShape">
                    <wps:wsp>
                      <wps:cNvSpPr/>
                      <wps:spPr>
                        <a:xfrm>
                          <a:off x="0" y="0"/>
                          <a:ext cx="1173600" cy="308610"/>
                        </a:xfrm>
                        <a:prstGeom prst="rect">
                          <a:avLst/>
                        </a:prstGeom>
                        <a:solidFill>
                          <a:sysClr val="window" lastClr="FFFFFF"/>
                        </a:solidFill>
                        <a:ln w="12700" cap="flat" cmpd="sng" algn="ctr">
                          <a:noFill/>
                          <a:prstDash val="solid"/>
                          <a:miter lim="800000"/>
                        </a:ln>
                        <a:effectLst/>
                      </wps:spPr>
                      <wps:txbx>
                        <w:txbxContent>
                          <w:p w14:paraId="3F4A302B" w14:textId="108A172A" w:rsidR="00090CD8" w:rsidRDefault="00090CD8" w:rsidP="00090CD8">
                            <w:pPr>
                              <w:jc w:val="center"/>
                            </w:pPr>
                            <w:r>
                              <w:t>Bajo impacto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29014" id="_x0000_s1100" style="position:absolute;margin-left:189.4pt;margin-top:38.25pt;width:92.4pt;height:24.3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" fillcolor="window" stroked="f" strokeweight="1pt">
                <v:textbox>
                  <w:txbxContent>
                    <w:p w14:paraId="3F4A302B" w14:textId="108A172A" w:rsidR="00090CD8" w:rsidRDefault="00090CD8" w:rsidP="00090CD8">
                      <w:pPr>
                        <w:jc w:val="center"/>
                      </w:pPr>
                      <w:r>
                        <w:t>Bajo impacto</w:t>
                      </w:r>
                    </w:p>
                  </w:txbxContent>
                </v:textbox>
              </v:rect>
            </w:pict>
          </mc:Fallback>
        </mc:AlternateContent>
      </w:r>
    </w:p>
    <w:p w14:paraId="5A4AB8D7" w14:textId="77777777" w:rsidR="00CF693B" w:rsidRPr="00CF693B" w:rsidRDefault="00CF693B" w:rsidP="00CF693B"/>
    <w:p w14:paraId="511CC6F4" w14:textId="77777777" w:rsidR="00CF693B" w:rsidRPr="00CF693B" w:rsidRDefault="00CF693B" w:rsidP="00CF693B"/>
    <w:p w14:paraId="7B6023A9" w14:textId="77777777" w:rsidR="00CF693B" w:rsidRPr="00CF693B" w:rsidRDefault="00CF693B" w:rsidP="00CF693B"/>
    <w:p w14:paraId="1C8F2E86" w14:textId="77777777" w:rsidR="00CF693B" w:rsidRPr="00CF693B" w:rsidRDefault="00CF693B" w:rsidP="00CF693B"/>
    <w:p w14:paraId="47C76DCC" w14:textId="77777777" w:rsidR="00CF693B" w:rsidRDefault="00CF693B" w:rsidP="00CF693B">
      <w:pPr>
        <w:rPr>
          <w:rFonts w:ascii="Times New Roman" w:hAnsi="Times New Roman" w:cs="Times New Roman"/>
          <w:b/>
          <w:bCs/>
          <w:color w:val="00B0F0"/>
          <w:sz w:val="20"/>
          <w:szCs w:val="20"/>
        </w:rPr>
      </w:pPr>
    </w:p>
    <w:p w14:paraId="1F6B2A23" w14:textId="77777777" w:rsidR="00CF693B" w:rsidRPr="00CF693B" w:rsidRDefault="00CF693B" w:rsidP="00CF693B">
      <w:pPr>
        <w:tabs>
          <w:tab w:val="left" w:pos="5216"/>
        </w:tabs>
      </w:pPr>
      <w:r>
        <w:tab/>
      </w:r>
    </w:p>
    <w:tbl>
      <w:tblPr>
        <w:tblStyle w:val="Tablaconcuadrcula"/>
        <w:tblW w:w="0" w:type="auto"/>
        <w:shd w:val="clear" w:color="auto" w:fill="D9D9D9" w:themeFill="background1" w:themeFillShade="D9"/>
        <w:tblLook w:val="04A0" w:firstRow="1" w:lastRow="0" w:firstColumn="1" w:lastColumn="0" w:noHBand="0" w:noVBand="1"/>
      </w:tblPr>
      <w:tblGrid>
        <w:gridCol w:w="8828"/>
      </w:tblGrid>
      <w:tr w:rsidR="00CF693B" w14:paraId="16D01624" w14:textId="77777777" w:rsidTr="005C3828">
        <w:tc>
          <w:tcPr>
            <w:tcW w:w="8828" w:type="dxa"/>
            <w:shd w:val="clear" w:color="auto" w:fill="D9D9D9" w:themeFill="background1" w:themeFillShade="D9"/>
          </w:tcPr>
          <w:p w14:paraId="345A176A" w14:textId="77777777" w:rsidR="00CF693B" w:rsidRPr="005C3828" w:rsidRDefault="00CF693B" w:rsidP="00CF693B">
            <w:pPr>
              <w:tabs>
                <w:tab w:val="left" w:pos="5216"/>
              </w:tabs>
              <w:rPr>
                <w:rFonts w:ascii="Times New Roman" w:hAnsi="Times New Roman" w:cs="Times New Roman"/>
                <w:b/>
                <w:bCs/>
                <w:sz w:val="24"/>
                <w:szCs w:val="24"/>
              </w:rPr>
            </w:pPr>
            <w:r w:rsidRPr="005C3828">
              <w:rPr>
                <w:rFonts w:ascii="Times New Roman" w:hAnsi="Times New Roman" w:cs="Times New Roman"/>
                <w:b/>
                <w:bCs/>
                <w:sz w:val="24"/>
                <w:szCs w:val="24"/>
              </w:rPr>
              <w:t>Ejemplo- Información material acerca de riesgo y oportunidades agregados</w:t>
            </w:r>
          </w:p>
          <w:p w14:paraId="4525DAAE" w14:textId="77777777" w:rsidR="00665D04" w:rsidRDefault="00CF693B" w:rsidP="00CF693B">
            <w:pPr>
              <w:tabs>
                <w:tab w:val="left" w:pos="5216"/>
              </w:tabs>
              <w:rPr>
                <w:rFonts w:ascii="Times New Roman" w:hAnsi="Times New Roman" w:cs="Times New Roman"/>
                <w:sz w:val="24"/>
                <w:szCs w:val="24"/>
              </w:rPr>
            </w:pPr>
            <w:r w:rsidRPr="005C3828">
              <w:rPr>
                <w:rFonts w:ascii="Times New Roman" w:hAnsi="Times New Roman" w:cs="Times New Roman"/>
                <w:sz w:val="24"/>
                <w:szCs w:val="24"/>
              </w:rPr>
              <w:t xml:space="preserve">Una entidad podría </w:t>
            </w:r>
            <w:r w:rsidR="00055E15" w:rsidRPr="005C3828">
              <w:rPr>
                <w:rFonts w:ascii="Times New Roman" w:hAnsi="Times New Roman" w:cs="Times New Roman"/>
                <w:sz w:val="24"/>
                <w:szCs w:val="24"/>
              </w:rPr>
              <w:t xml:space="preserve">estar expuesta a varios riegos y oportunidades, cada </w:t>
            </w:r>
            <w:proofErr w:type="spellStart"/>
            <w:r w:rsidR="00055E15" w:rsidRPr="005C3828">
              <w:rPr>
                <w:rFonts w:ascii="Times New Roman" w:hAnsi="Times New Roman" w:cs="Times New Roman"/>
                <w:sz w:val="24"/>
                <w:szCs w:val="24"/>
              </w:rPr>
              <w:t>un</w:t>
            </w:r>
            <w:proofErr w:type="spellEnd"/>
            <w:r w:rsidR="00055E15" w:rsidRPr="005C3828">
              <w:rPr>
                <w:rFonts w:ascii="Times New Roman" w:hAnsi="Times New Roman" w:cs="Times New Roman"/>
                <w:sz w:val="24"/>
                <w:szCs w:val="24"/>
              </w:rPr>
              <w:t xml:space="preserve"> de los cuales podría causar muchos tipos </w:t>
            </w:r>
            <w:r w:rsidR="005C3828">
              <w:rPr>
                <w:rFonts w:ascii="Times New Roman" w:hAnsi="Times New Roman" w:cs="Times New Roman"/>
                <w:sz w:val="24"/>
                <w:szCs w:val="24"/>
              </w:rPr>
              <w:t>interrupciones</w:t>
            </w:r>
            <w:r w:rsidR="00055E15" w:rsidRPr="005C3828">
              <w:rPr>
                <w:rFonts w:ascii="Times New Roman" w:hAnsi="Times New Roman" w:cs="Times New Roman"/>
                <w:sz w:val="24"/>
                <w:szCs w:val="24"/>
              </w:rPr>
              <w:t xml:space="preserve">, semejantes </w:t>
            </w:r>
            <w:r w:rsidR="005C3828">
              <w:rPr>
                <w:rFonts w:ascii="Times New Roman" w:hAnsi="Times New Roman" w:cs="Times New Roman"/>
                <w:sz w:val="24"/>
                <w:szCs w:val="24"/>
              </w:rPr>
              <w:t>interrupciones</w:t>
            </w:r>
            <w:r w:rsidR="00055E15" w:rsidRPr="005C3828">
              <w:rPr>
                <w:rFonts w:ascii="Times New Roman" w:hAnsi="Times New Roman" w:cs="Times New Roman"/>
                <w:sz w:val="24"/>
                <w:szCs w:val="24"/>
              </w:rPr>
              <w:t xml:space="preserve"> a una entidad cadena de suministros. Información acerca fuentes individuales de riesgo y oportunidades no podría ser material su ruptura cuya ocurrencia es altamente improbable. </w:t>
            </w:r>
          </w:p>
          <w:p w14:paraId="3B8B1475" w14:textId="77777777" w:rsidR="00CF693B" w:rsidRDefault="00055E15" w:rsidP="00CF693B">
            <w:pPr>
              <w:tabs>
                <w:tab w:val="left" w:pos="5216"/>
              </w:tabs>
              <w:rPr>
                <w:rFonts w:ascii="Times New Roman" w:hAnsi="Times New Roman" w:cs="Times New Roman"/>
                <w:sz w:val="24"/>
                <w:szCs w:val="24"/>
              </w:rPr>
            </w:pPr>
            <w:r w:rsidRPr="005C3828">
              <w:rPr>
                <w:rFonts w:ascii="Times New Roman" w:hAnsi="Times New Roman" w:cs="Times New Roman"/>
                <w:sz w:val="24"/>
                <w:szCs w:val="24"/>
              </w:rPr>
              <w:t>Sin embargo, información agregada acerca del riesgo- el riesgo de</w:t>
            </w:r>
            <w:r w:rsidR="004D1FDF" w:rsidRPr="005C3828">
              <w:rPr>
                <w:rFonts w:ascii="Times New Roman" w:hAnsi="Times New Roman" w:cs="Times New Roman"/>
                <w:sz w:val="24"/>
                <w:szCs w:val="24"/>
              </w:rPr>
              <w:t xml:space="preserve"> interrupción de</w:t>
            </w:r>
            <w:r w:rsidRPr="005C3828">
              <w:rPr>
                <w:rFonts w:ascii="Times New Roman" w:hAnsi="Times New Roman" w:cs="Times New Roman"/>
                <w:sz w:val="24"/>
                <w:szCs w:val="24"/>
              </w:rPr>
              <w:t xml:space="preserve"> la cadena de suministro</w:t>
            </w:r>
            <w:r w:rsidR="004D1FDF" w:rsidRPr="005C3828">
              <w:rPr>
                <w:rFonts w:ascii="Times New Roman" w:hAnsi="Times New Roman" w:cs="Times New Roman"/>
                <w:sz w:val="24"/>
                <w:szCs w:val="24"/>
              </w:rPr>
              <w:t>- podría ser material.</w:t>
            </w:r>
          </w:p>
          <w:p w14:paraId="3E6DD6A4" w14:textId="36F3E1AF" w:rsidR="003078C9" w:rsidRPr="005C3828" w:rsidRDefault="003078C9" w:rsidP="00CF693B">
            <w:pPr>
              <w:tabs>
                <w:tab w:val="left" w:pos="5216"/>
              </w:tabs>
              <w:rPr>
                <w:rFonts w:ascii="Times New Roman" w:hAnsi="Times New Roman" w:cs="Times New Roman"/>
                <w:sz w:val="24"/>
                <w:szCs w:val="24"/>
              </w:rPr>
            </w:pPr>
          </w:p>
        </w:tc>
      </w:tr>
    </w:tbl>
    <w:p w14:paraId="55EF4F8F" w14:textId="6C7D5678" w:rsidR="00CF693B" w:rsidRDefault="00CF693B" w:rsidP="00CF693B">
      <w:pPr>
        <w:tabs>
          <w:tab w:val="left" w:pos="5216"/>
        </w:tabs>
      </w:pPr>
    </w:p>
    <w:p w14:paraId="385897C3" w14:textId="56430FF3" w:rsidR="005C3828" w:rsidRDefault="00CC4A71" w:rsidP="00CF693B">
      <w:pPr>
        <w:tabs>
          <w:tab w:val="left" w:pos="5216"/>
        </w:tabs>
        <w:rPr>
          <w:rFonts w:ascii="Times New Roman" w:hAnsi="Times New Roman" w:cs="Times New Roman"/>
          <w:sz w:val="24"/>
          <w:szCs w:val="24"/>
        </w:rPr>
      </w:pPr>
      <w:r>
        <w:rPr>
          <w:rFonts w:ascii="Times New Roman" w:hAnsi="Times New Roman" w:cs="Times New Roman"/>
          <w:sz w:val="24"/>
          <w:szCs w:val="24"/>
        </w:rPr>
        <w:t xml:space="preserve">La información referente a los eventos futuros que podría esperarse </w:t>
      </w:r>
      <w:proofErr w:type="gramStart"/>
      <w:r>
        <w:rPr>
          <w:rFonts w:ascii="Times New Roman" w:hAnsi="Times New Roman" w:cs="Times New Roman"/>
          <w:sz w:val="24"/>
          <w:szCs w:val="24"/>
        </w:rPr>
        <w:t>afecten</w:t>
      </w:r>
      <w:proofErr w:type="gramEnd"/>
      <w:r>
        <w:rPr>
          <w:rFonts w:ascii="Times New Roman" w:hAnsi="Times New Roman" w:cs="Times New Roman"/>
          <w:sz w:val="24"/>
          <w:szCs w:val="24"/>
        </w:rPr>
        <w:t xml:space="preserve"> los flujos de efectivo</w:t>
      </w:r>
      <w:r w:rsidR="00E55D57">
        <w:rPr>
          <w:rFonts w:ascii="Times New Roman" w:hAnsi="Times New Roman" w:cs="Times New Roman"/>
          <w:sz w:val="24"/>
          <w:szCs w:val="24"/>
        </w:rPr>
        <w:t xml:space="preserve"> muchas años después en el</w:t>
      </w:r>
      <w:r>
        <w:rPr>
          <w:rFonts w:ascii="Times New Roman" w:hAnsi="Times New Roman" w:cs="Times New Roman"/>
          <w:sz w:val="24"/>
          <w:szCs w:val="24"/>
        </w:rPr>
        <w:t xml:space="preserve"> futuro de una entidad, es menos probable que sea material que una información acerca de futuros eventos con similar efecto que </w:t>
      </w:r>
      <w:r w:rsidR="00E55D57">
        <w:rPr>
          <w:rFonts w:ascii="Times New Roman" w:hAnsi="Times New Roman" w:cs="Times New Roman"/>
          <w:sz w:val="24"/>
          <w:szCs w:val="24"/>
        </w:rPr>
        <w:t xml:space="preserve">tengan </w:t>
      </w:r>
      <w:r w:rsidR="00E55D57">
        <w:rPr>
          <w:rFonts w:ascii="Times New Roman" w:hAnsi="Times New Roman" w:cs="Times New Roman"/>
          <w:sz w:val="24"/>
          <w:szCs w:val="24"/>
        </w:rPr>
        <w:lastRenderedPageBreak/>
        <w:t>posibilidad que ocurran antes. Sin embargo, alguna información podría razonablemente esperarse influye en las decisiones de los usuarios primarios a pesar de la magnitud del potencial de sus efectos futuros del evento y el momento en cual ocurra, (vea el párrafo B24 de la IFRS S1)</w:t>
      </w:r>
    </w:p>
    <w:p w14:paraId="3AA6219D" w14:textId="715802A1" w:rsidR="00E55D57" w:rsidRDefault="00E55D57" w:rsidP="00CF693B">
      <w:pPr>
        <w:tabs>
          <w:tab w:val="left" w:pos="5216"/>
        </w:tabs>
        <w:rPr>
          <w:rFonts w:ascii="Times New Roman" w:hAnsi="Times New Roman" w:cs="Times New Roman"/>
          <w:b/>
          <w:bCs/>
          <w:color w:val="00B0F0"/>
          <w:sz w:val="24"/>
          <w:szCs w:val="24"/>
        </w:rPr>
      </w:pPr>
      <w:r>
        <w:rPr>
          <w:rFonts w:ascii="Times New Roman" w:hAnsi="Times New Roman" w:cs="Times New Roman"/>
          <w:b/>
          <w:bCs/>
          <w:color w:val="00B0F0"/>
          <w:sz w:val="24"/>
          <w:szCs w:val="24"/>
        </w:rPr>
        <w:t>Consideración de cambio de circunstancias y suposiciones</w:t>
      </w:r>
    </w:p>
    <w:p w14:paraId="708183D6" w14:textId="50F2CFC4" w:rsidR="00E55D57" w:rsidRDefault="00186050" w:rsidP="00CF693B">
      <w:pPr>
        <w:tabs>
          <w:tab w:val="left" w:pos="5216"/>
        </w:tabs>
        <w:rPr>
          <w:rFonts w:ascii="Times New Roman" w:hAnsi="Times New Roman" w:cs="Times New Roman"/>
          <w:sz w:val="24"/>
          <w:szCs w:val="24"/>
        </w:rPr>
      </w:pPr>
      <w:r>
        <w:rPr>
          <w:rFonts w:ascii="Times New Roman" w:hAnsi="Times New Roman" w:cs="Times New Roman"/>
          <w:sz w:val="24"/>
          <w:szCs w:val="24"/>
        </w:rPr>
        <w:t xml:space="preserve">Una entidad que realiza de nuevo y revalúa sus juicios de materialidad en cada fecha sobre </w:t>
      </w:r>
      <w:proofErr w:type="gramStart"/>
      <w:r>
        <w:rPr>
          <w:rFonts w:ascii="Times New Roman" w:hAnsi="Times New Roman" w:cs="Times New Roman"/>
          <w:sz w:val="24"/>
          <w:szCs w:val="24"/>
        </w:rPr>
        <w:t>la  que</w:t>
      </w:r>
      <w:proofErr w:type="gramEnd"/>
      <w:r>
        <w:rPr>
          <w:rFonts w:ascii="Times New Roman" w:hAnsi="Times New Roman" w:cs="Times New Roman"/>
          <w:sz w:val="24"/>
          <w:szCs w:val="24"/>
        </w:rPr>
        <w:t xml:space="preserve"> informa, considerará </w:t>
      </w:r>
      <w:r w:rsidR="00C25286">
        <w:rPr>
          <w:rFonts w:ascii="Times New Roman" w:hAnsi="Times New Roman" w:cs="Times New Roman"/>
          <w:sz w:val="24"/>
          <w:szCs w:val="24"/>
        </w:rPr>
        <w:t>el cambio de circunstancias y suposiciones (vea el párrafo B28 de la IFRS S1). Semejante cambios podrían relacionarse con cambios en las circunstancias o en el ambiente externo. Por ejemplo, las circunstancias de una entidad podrían cambiar porque habría extendido sus operaciones a una nueva jurisdicción, por lo tanto, sus juicios de materialidad toman en cuenta esta nueva jurisdicción.</w:t>
      </w:r>
    </w:p>
    <w:p w14:paraId="2AAE06A8" w14:textId="088D1CBC" w:rsidR="00C25286" w:rsidRDefault="00C25286" w:rsidP="00CF693B">
      <w:pPr>
        <w:tabs>
          <w:tab w:val="left" w:pos="5216"/>
        </w:tabs>
        <w:rPr>
          <w:rFonts w:ascii="Times New Roman" w:hAnsi="Times New Roman" w:cs="Times New Roman"/>
          <w:sz w:val="24"/>
          <w:szCs w:val="24"/>
        </w:rPr>
      </w:pPr>
      <w:r>
        <w:rPr>
          <w:rFonts w:ascii="Times New Roman" w:hAnsi="Times New Roman" w:cs="Times New Roman"/>
          <w:sz w:val="24"/>
          <w:szCs w:val="24"/>
        </w:rPr>
        <w:t>Los cambios de circunstancias y suposiciones pudrían causar alguna información de la entidad incluida en las revelaciones relacionadas con la sostenibilidad en los periodos anteriores ya no será material. En cambio, alguna información</w:t>
      </w:r>
      <w:r w:rsidR="00663378">
        <w:rPr>
          <w:rFonts w:ascii="Times New Roman" w:hAnsi="Times New Roman" w:cs="Times New Roman"/>
          <w:sz w:val="24"/>
          <w:szCs w:val="24"/>
        </w:rPr>
        <w:t xml:space="preserve"> una entidad no se prevista anteriormente puede convertirse en material. Por ejemplo, un inesperado cambio en la situación externa de la entidad- la aparición de una nueva tecnología- podría significar que información adicional acerca de los riegos y oportunidades relacionados con la sostenibilidad pueda convertirse en material.</w:t>
      </w:r>
    </w:p>
    <w:p w14:paraId="5385F1BD" w14:textId="4A853CF0" w:rsidR="00663378" w:rsidRDefault="00663378" w:rsidP="00CF693B">
      <w:pPr>
        <w:tabs>
          <w:tab w:val="left" w:pos="5216"/>
        </w:tabs>
        <w:rPr>
          <w:rFonts w:ascii="Times New Roman" w:hAnsi="Times New Roman" w:cs="Times New Roman"/>
          <w:sz w:val="24"/>
          <w:szCs w:val="24"/>
        </w:rPr>
      </w:pPr>
      <w:r>
        <w:rPr>
          <w:rFonts w:ascii="Times New Roman" w:hAnsi="Times New Roman" w:cs="Times New Roman"/>
          <w:sz w:val="24"/>
          <w:szCs w:val="24"/>
        </w:rPr>
        <w:t xml:space="preserve">Una entidad se le requiere que </w:t>
      </w:r>
      <w:proofErr w:type="spellStart"/>
      <w:r>
        <w:rPr>
          <w:rFonts w:ascii="Times New Roman" w:hAnsi="Times New Roman" w:cs="Times New Roman"/>
          <w:sz w:val="24"/>
          <w:szCs w:val="24"/>
        </w:rPr>
        <w:t>reevalue</w:t>
      </w:r>
      <w:proofErr w:type="spellEnd"/>
      <w:r>
        <w:rPr>
          <w:rFonts w:ascii="Times New Roman" w:hAnsi="Times New Roman" w:cs="Times New Roman"/>
          <w:sz w:val="24"/>
          <w:szCs w:val="24"/>
        </w:rPr>
        <w:t xml:space="preserve"> los juicios de materialidad </w:t>
      </w:r>
      <w:r w:rsidR="00AD6382">
        <w:rPr>
          <w:rFonts w:ascii="Times New Roman" w:hAnsi="Times New Roman" w:cs="Times New Roman"/>
          <w:sz w:val="24"/>
          <w:szCs w:val="24"/>
        </w:rPr>
        <w:t xml:space="preserve">en cada fecha reportada considerando </w:t>
      </w:r>
      <w:r w:rsidR="00680A71">
        <w:rPr>
          <w:rFonts w:ascii="Times New Roman" w:hAnsi="Times New Roman" w:cs="Times New Roman"/>
          <w:sz w:val="24"/>
          <w:szCs w:val="24"/>
        </w:rPr>
        <w:t xml:space="preserve">alguna de los cambios de este tipo. Una entidad identificara los riegos y oportunidades relacionados con la sostenibilidad y proveerá información material acerca de ellos basados en factores y circunstancias en la fecha sobre la que se reporta, incluyendo información proveer </w:t>
      </w:r>
      <w:r w:rsidR="00715A2F">
        <w:rPr>
          <w:rFonts w:ascii="Times New Roman" w:hAnsi="Times New Roman" w:cs="Times New Roman"/>
          <w:sz w:val="24"/>
          <w:szCs w:val="24"/>
        </w:rPr>
        <w:t xml:space="preserve">que se proyecte hacia el futuro, si la entidad </w:t>
      </w:r>
      <w:proofErr w:type="spellStart"/>
      <w:r w:rsidR="00715A2F">
        <w:rPr>
          <w:rFonts w:ascii="Times New Roman" w:hAnsi="Times New Roman" w:cs="Times New Roman"/>
          <w:sz w:val="24"/>
          <w:szCs w:val="24"/>
        </w:rPr>
        <w:t>esta</w:t>
      </w:r>
      <w:proofErr w:type="spellEnd"/>
      <w:r w:rsidR="00715A2F">
        <w:rPr>
          <w:rFonts w:ascii="Times New Roman" w:hAnsi="Times New Roman" w:cs="Times New Roman"/>
          <w:sz w:val="24"/>
          <w:szCs w:val="24"/>
        </w:rPr>
        <w:t xml:space="preserve"> expuesta a riegos y oportunidades que podrían tener consecuencias en el largo plazo, la entidad podría revelar información material acerca estos riesgos y oportunidades. Por ejemplo, si un reporte en </w:t>
      </w:r>
      <w:r w:rsidR="002432B0">
        <w:rPr>
          <w:rFonts w:ascii="Times New Roman" w:hAnsi="Times New Roman" w:cs="Times New Roman"/>
          <w:sz w:val="24"/>
          <w:szCs w:val="24"/>
        </w:rPr>
        <w:t>fecha de</w:t>
      </w:r>
      <w:r w:rsidR="00715A2F">
        <w:rPr>
          <w:rFonts w:ascii="Times New Roman" w:hAnsi="Times New Roman" w:cs="Times New Roman"/>
          <w:sz w:val="24"/>
          <w:szCs w:val="24"/>
        </w:rPr>
        <w:t xml:space="preserve"> una entidad anticipándose a la sujeción potencial a una legislación relacionada con </w:t>
      </w:r>
      <w:r w:rsidR="002432B0">
        <w:rPr>
          <w:rFonts w:ascii="Times New Roman" w:hAnsi="Times New Roman" w:cs="Times New Roman"/>
          <w:sz w:val="24"/>
          <w:szCs w:val="24"/>
        </w:rPr>
        <w:lastRenderedPageBreak/>
        <w:t>el</w:t>
      </w:r>
      <w:r w:rsidR="00715A2F">
        <w:rPr>
          <w:rFonts w:ascii="Times New Roman" w:hAnsi="Times New Roman" w:cs="Times New Roman"/>
          <w:sz w:val="24"/>
          <w:szCs w:val="24"/>
        </w:rPr>
        <w:t xml:space="preserve"> cambio climático futura, la información </w:t>
      </w:r>
      <w:r w:rsidR="002432B0">
        <w:rPr>
          <w:rFonts w:ascii="Times New Roman" w:hAnsi="Times New Roman" w:cs="Times New Roman"/>
          <w:sz w:val="24"/>
          <w:szCs w:val="24"/>
        </w:rPr>
        <w:t>acerca del riego a largo plazo podría ser material, situación dada a través de las consecuencias del cambio de legislación que podría concretarse en el futuro.</w:t>
      </w:r>
    </w:p>
    <w:tbl>
      <w:tblPr>
        <w:tblStyle w:val="Tablaconcuadrcula"/>
        <w:tblW w:w="0" w:type="auto"/>
        <w:shd w:val="clear" w:color="auto" w:fill="D9D9D9" w:themeFill="background1" w:themeFillShade="D9"/>
        <w:tblLook w:val="04A0" w:firstRow="1" w:lastRow="0" w:firstColumn="1" w:lastColumn="0" w:noHBand="0" w:noVBand="1"/>
      </w:tblPr>
      <w:tblGrid>
        <w:gridCol w:w="8828"/>
      </w:tblGrid>
      <w:tr w:rsidR="002432B0" w14:paraId="4BD6BF6C" w14:textId="77777777" w:rsidTr="00824238">
        <w:tc>
          <w:tcPr>
            <w:tcW w:w="8828" w:type="dxa"/>
            <w:shd w:val="clear" w:color="auto" w:fill="D9D9D9" w:themeFill="background1" w:themeFillShade="D9"/>
          </w:tcPr>
          <w:p w14:paraId="46269B2F" w14:textId="77777777" w:rsidR="002432B0" w:rsidRPr="002432B0" w:rsidRDefault="002432B0" w:rsidP="00CF693B">
            <w:pPr>
              <w:tabs>
                <w:tab w:val="left" w:pos="5216"/>
              </w:tabs>
              <w:rPr>
                <w:rFonts w:ascii="Times New Roman" w:hAnsi="Times New Roman" w:cs="Times New Roman"/>
                <w:b/>
                <w:bCs/>
                <w:sz w:val="24"/>
                <w:szCs w:val="24"/>
              </w:rPr>
            </w:pPr>
            <w:r w:rsidRPr="002432B0">
              <w:rPr>
                <w:rFonts w:ascii="Times New Roman" w:hAnsi="Times New Roman" w:cs="Times New Roman"/>
                <w:b/>
                <w:bCs/>
                <w:sz w:val="24"/>
                <w:szCs w:val="24"/>
              </w:rPr>
              <w:t>Ejemplo-Haciendo juicios de materialidad</w:t>
            </w:r>
          </w:p>
          <w:p w14:paraId="41957554" w14:textId="77777777" w:rsidR="002432B0" w:rsidRDefault="002432B0" w:rsidP="00CF693B">
            <w:pPr>
              <w:tabs>
                <w:tab w:val="left" w:pos="5216"/>
              </w:tabs>
              <w:rPr>
                <w:rFonts w:ascii="Times New Roman" w:hAnsi="Times New Roman" w:cs="Times New Roman"/>
                <w:sz w:val="24"/>
                <w:szCs w:val="24"/>
              </w:rPr>
            </w:pPr>
            <w:r>
              <w:rPr>
                <w:rFonts w:ascii="Times New Roman" w:hAnsi="Times New Roman" w:cs="Times New Roman"/>
                <w:sz w:val="24"/>
                <w:szCs w:val="24"/>
              </w:rPr>
              <w:t>Una entidad podrá hacer juicios de materialidad en cada fecha sobre la que reporte, basado en evaluaciones a tiempo de la información que podría razonablemente esperarse afecte las decisiones de los usuarios primarios. Esto significa que, por ejemplo, si la entidad:</w:t>
            </w:r>
          </w:p>
          <w:p w14:paraId="4D740079" w14:textId="2BDC405B" w:rsidR="002432B0" w:rsidRDefault="002432B0" w:rsidP="002432B0">
            <w:pPr>
              <w:pStyle w:val="Prrafodelista"/>
              <w:numPr>
                <w:ilvl w:val="0"/>
                <w:numId w:val="54"/>
              </w:numPr>
              <w:tabs>
                <w:tab w:val="left" w:pos="5216"/>
              </w:tabs>
              <w:rPr>
                <w:rFonts w:ascii="Times New Roman" w:hAnsi="Times New Roman" w:cs="Times New Roman"/>
                <w:sz w:val="24"/>
                <w:szCs w:val="24"/>
              </w:rPr>
            </w:pPr>
            <w:r>
              <w:rPr>
                <w:rFonts w:ascii="Times New Roman" w:hAnsi="Times New Roman" w:cs="Times New Roman"/>
                <w:sz w:val="24"/>
                <w:szCs w:val="24"/>
              </w:rPr>
              <w:t xml:space="preserve">Previamente evaluar y concluir </w:t>
            </w:r>
            <w:r w:rsidR="0064493B">
              <w:rPr>
                <w:rFonts w:ascii="Times New Roman" w:hAnsi="Times New Roman" w:cs="Times New Roman"/>
                <w:sz w:val="24"/>
                <w:szCs w:val="24"/>
              </w:rPr>
              <w:t>sobre información acerca con riesgos relacionados con la sostenibilidad que fue no material, pero que en reporte de la fecha actual la evaluación y la conclusión podría razonablemente esperarse afecte en el futuro, entonces la entidad será requerida a proveer información material acerca de este asunto.</w:t>
            </w:r>
          </w:p>
          <w:p w14:paraId="45867B89" w14:textId="0F100259" w:rsidR="0064493B" w:rsidRDefault="008B6242" w:rsidP="002432B0">
            <w:pPr>
              <w:pStyle w:val="Prrafodelista"/>
              <w:numPr>
                <w:ilvl w:val="0"/>
                <w:numId w:val="54"/>
              </w:numPr>
              <w:tabs>
                <w:tab w:val="left" w:pos="5216"/>
              </w:tabs>
              <w:rPr>
                <w:rFonts w:ascii="Times New Roman" w:hAnsi="Times New Roman" w:cs="Times New Roman"/>
                <w:sz w:val="24"/>
                <w:szCs w:val="24"/>
              </w:rPr>
            </w:pPr>
            <w:r>
              <w:rPr>
                <w:rFonts w:ascii="Times New Roman" w:hAnsi="Times New Roman" w:cs="Times New Roman"/>
                <w:sz w:val="24"/>
                <w:szCs w:val="24"/>
              </w:rPr>
              <w:t xml:space="preserve">Tener información acerca de un riesgo relacionado con la sostenibilidad que fue evaluado y se </w:t>
            </w:r>
            <w:proofErr w:type="spellStart"/>
            <w:r>
              <w:rPr>
                <w:rFonts w:ascii="Times New Roman" w:hAnsi="Times New Roman" w:cs="Times New Roman"/>
                <w:sz w:val="24"/>
                <w:szCs w:val="24"/>
              </w:rPr>
              <w:t>concluyo</w:t>
            </w:r>
            <w:proofErr w:type="spellEnd"/>
            <w:r>
              <w:rPr>
                <w:rFonts w:ascii="Times New Roman" w:hAnsi="Times New Roman" w:cs="Times New Roman"/>
                <w:sz w:val="24"/>
                <w:szCs w:val="24"/>
              </w:rPr>
              <w:t xml:space="preserve"> esta eficientemente gestionado, pero esta conclusión los usuarios primarios podrían tener una visión diferente, entonces esta información acerca de este riesgo podría ser material.</w:t>
            </w:r>
          </w:p>
          <w:p w14:paraId="2AAAA196" w14:textId="77777777" w:rsidR="008B6242" w:rsidRDefault="008B6242" w:rsidP="008B6242">
            <w:pPr>
              <w:pStyle w:val="Prrafodelista"/>
              <w:numPr>
                <w:ilvl w:val="0"/>
                <w:numId w:val="54"/>
              </w:numPr>
              <w:tabs>
                <w:tab w:val="left" w:pos="5216"/>
              </w:tabs>
              <w:rPr>
                <w:rFonts w:ascii="Times New Roman" w:hAnsi="Times New Roman" w:cs="Times New Roman"/>
                <w:sz w:val="24"/>
                <w:szCs w:val="24"/>
              </w:rPr>
            </w:pPr>
            <w:r w:rsidRPr="008B6242">
              <w:rPr>
                <w:rFonts w:ascii="Times New Roman" w:hAnsi="Times New Roman" w:cs="Times New Roman"/>
                <w:sz w:val="24"/>
                <w:szCs w:val="24"/>
              </w:rPr>
              <w:t xml:space="preserve">Tener información acerca de un riesgo relacionado con la sostenibilidad que fue evaluado y se </w:t>
            </w:r>
            <w:r w:rsidR="00C22BE2" w:rsidRPr="008B6242">
              <w:rPr>
                <w:rFonts w:ascii="Times New Roman" w:hAnsi="Times New Roman" w:cs="Times New Roman"/>
                <w:sz w:val="24"/>
                <w:szCs w:val="24"/>
              </w:rPr>
              <w:t>concluyó</w:t>
            </w:r>
            <w:r w:rsidRPr="008B6242">
              <w:rPr>
                <w:rFonts w:ascii="Times New Roman" w:hAnsi="Times New Roman" w:cs="Times New Roman"/>
                <w:sz w:val="24"/>
                <w:szCs w:val="24"/>
              </w:rPr>
              <w:t xml:space="preserve"> esta eficientemente gestionado</w:t>
            </w:r>
            <w:r>
              <w:rPr>
                <w:rFonts w:ascii="Times New Roman" w:hAnsi="Times New Roman" w:cs="Times New Roman"/>
                <w:sz w:val="24"/>
                <w:szCs w:val="24"/>
              </w:rPr>
              <w:t>, pero esta conclusión razonable los usuarios primarios podría no ser conscientes de la</w:t>
            </w:r>
            <w:r w:rsidR="00B71E63">
              <w:rPr>
                <w:rFonts w:ascii="Times New Roman" w:hAnsi="Times New Roman" w:cs="Times New Roman"/>
                <w:sz w:val="24"/>
                <w:szCs w:val="24"/>
              </w:rPr>
              <w:t>s actividades de</w:t>
            </w:r>
            <w:r>
              <w:rPr>
                <w:rFonts w:ascii="Times New Roman" w:hAnsi="Times New Roman" w:cs="Times New Roman"/>
                <w:sz w:val="24"/>
                <w:szCs w:val="24"/>
              </w:rPr>
              <w:t xml:space="preserve"> mitigación</w:t>
            </w:r>
            <w:r w:rsidR="00B71E63">
              <w:rPr>
                <w:rFonts w:ascii="Times New Roman" w:hAnsi="Times New Roman" w:cs="Times New Roman"/>
                <w:sz w:val="24"/>
                <w:szCs w:val="24"/>
              </w:rPr>
              <w:t>, entonces la información sobre riesgo puede ser material.</w:t>
            </w:r>
          </w:p>
          <w:p w14:paraId="76560973" w14:textId="56570A64" w:rsidR="00386DF0" w:rsidRDefault="00B71E63" w:rsidP="008B6242">
            <w:pPr>
              <w:pStyle w:val="Prrafodelista"/>
              <w:numPr>
                <w:ilvl w:val="0"/>
                <w:numId w:val="54"/>
              </w:numPr>
              <w:tabs>
                <w:tab w:val="left" w:pos="5216"/>
              </w:tabs>
              <w:rPr>
                <w:rFonts w:ascii="Times New Roman" w:hAnsi="Times New Roman" w:cs="Times New Roman"/>
                <w:sz w:val="24"/>
                <w:szCs w:val="24"/>
              </w:rPr>
            </w:pPr>
            <w:r>
              <w:rPr>
                <w:rFonts w:ascii="Times New Roman" w:hAnsi="Times New Roman" w:cs="Times New Roman"/>
                <w:sz w:val="24"/>
                <w:szCs w:val="24"/>
              </w:rPr>
              <w:t>Tener una información acerca de un riesgo relacionado con la so</w:t>
            </w:r>
            <w:r w:rsidR="00386DF0">
              <w:rPr>
                <w:rFonts w:ascii="Times New Roman" w:hAnsi="Times New Roman" w:cs="Times New Roman"/>
                <w:sz w:val="24"/>
                <w:szCs w:val="24"/>
              </w:rPr>
              <w:t>s</w:t>
            </w:r>
            <w:r>
              <w:rPr>
                <w:rFonts w:ascii="Times New Roman" w:hAnsi="Times New Roman" w:cs="Times New Roman"/>
                <w:sz w:val="24"/>
                <w:szCs w:val="24"/>
              </w:rPr>
              <w:t>tenibilidad que los usuarios no identificaron como una inquietud</w:t>
            </w:r>
            <w:r w:rsidR="00386DF0">
              <w:rPr>
                <w:rFonts w:ascii="Times New Roman" w:hAnsi="Times New Roman" w:cs="Times New Roman"/>
                <w:sz w:val="24"/>
                <w:szCs w:val="24"/>
              </w:rPr>
              <w:t xml:space="preserve">, que podría todavía ser material si esta razonablemente puede esperarse influya en las decisiones de los usuarios primarios. Por ejemplo, si la información </w:t>
            </w:r>
            <w:r w:rsidR="00824238">
              <w:rPr>
                <w:rFonts w:ascii="Times New Roman" w:hAnsi="Times New Roman" w:cs="Times New Roman"/>
                <w:sz w:val="24"/>
                <w:szCs w:val="24"/>
              </w:rPr>
              <w:t>pudiera</w:t>
            </w:r>
            <w:r w:rsidR="00386DF0">
              <w:rPr>
                <w:rFonts w:ascii="Times New Roman" w:hAnsi="Times New Roman" w:cs="Times New Roman"/>
                <w:sz w:val="24"/>
                <w:szCs w:val="24"/>
              </w:rPr>
              <w:t xml:space="preserve"> resolver un malentendido de los usuarios primarios acerca de si la entidad </w:t>
            </w:r>
            <w:proofErr w:type="spellStart"/>
            <w:r w:rsidR="00386DF0">
              <w:rPr>
                <w:rFonts w:ascii="Times New Roman" w:hAnsi="Times New Roman" w:cs="Times New Roman"/>
                <w:sz w:val="24"/>
                <w:szCs w:val="24"/>
              </w:rPr>
              <w:t>esta</w:t>
            </w:r>
            <w:proofErr w:type="spellEnd"/>
            <w:r w:rsidR="00386DF0">
              <w:rPr>
                <w:rFonts w:ascii="Times New Roman" w:hAnsi="Times New Roman" w:cs="Times New Roman"/>
                <w:sz w:val="24"/>
                <w:szCs w:val="24"/>
              </w:rPr>
              <w:t xml:space="preserve"> expuesta a un riesgo relacionado con la sostenibilidad, la cual podría ser material si </w:t>
            </w:r>
            <w:r w:rsidR="00824238">
              <w:rPr>
                <w:rFonts w:ascii="Times New Roman" w:hAnsi="Times New Roman" w:cs="Times New Roman"/>
                <w:sz w:val="24"/>
                <w:szCs w:val="24"/>
              </w:rPr>
              <w:t>pudiera</w:t>
            </w:r>
            <w:r w:rsidR="00386DF0">
              <w:rPr>
                <w:rFonts w:ascii="Times New Roman" w:hAnsi="Times New Roman" w:cs="Times New Roman"/>
                <w:sz w:val="24"/>
                <w:szCs w:val="24"/>
              </w:rPr>
              <w:t xml:space="preserve"> razonablemente esperarse que influyan sobre las decisiones de los usuarios primarios.</w:t>
            </w:r>
          </w:p>
          <w:p w14:paraId="1A0E6B63" w14:textId="77777777" w:rsidR="00824238" w:rsidRDefault="00824238" w:rsidP="00824238">
            <w:pPr>
              <w:pStyle w:val="Prrafodelista"/>
              <w:tabs>
                <w:tab w:val="left" w:pos="5216"/>
              </w:tabs>
              <w:rPr>
                <w:rFonts w:ascii="Times New Roman" w:hAnsi="Times New Roman" w:cs="Times New Roman"/>
                <w:sz w:val="24"/>
                <w:szCs w:val="24"/>
              </w:rPr>
            </w:pPr>
          </w:p>
          <w:p w14:paraId="0277DFF1" w14:textId="65E0340B" w:rsidR="00B71E63" w:rsidRPr="008B6242" w:rsidRDefault="00386DF0" w:rsidP="008B6242">
            <w:pPr>
              <w:pStyle w:val="Prrafodelista"/>
              <w:numPr>
                <w:ilvl w:val="0"/>
                <w:numId w:val="54"/>
              </w:numPr>
              <w:tabs>
                <w:tab w:val="left" w:pos="5216"/>
              </w:tabs>
              <w:rPr>
                <w:rFonts w:ascii="Times New Roman" w:hAnsi="Times New Roman" w:cs="Times New Roman"/>
                <w:sz w:val="24"/>
                <w:szCs w:val="24"/>
              </w:rPr>
            </w:pPr>
            <w:r>
              <w:rPr>
                <w:rFonts w:ascii="Times New Roman" w:hAnsi="Times New Roman" w:cs="Times New Roman"/>
                <w:sz w:val="24"/>
                <w:szCs w:val="24"/>
              </w:rPr>
              <w:lastRenderedPageBreak/>
              <w:t xml:space="preserve">Tienen anunciado </w:t>
            </w:r>
            <w:r w:rsidR="00824238">
              <w:rPr>
                <w:rFonts w:ascii="Times New Roman" w:hAnsi="Times New Roman" w:cs="Times New Roman"/>
                <w:sz w:val="24"/>
                <w:szCs w:val="24"/>
              </w:rPr>
              <w:t>la intención de lograr objetivos relacionados con sostenibilidad a un riesgo u oportunidad relacionado con la sostenibilidad, pero aún no han desarrollado un plan a lograr los objetivos, cuya información puede ser material.</w:t>
            </w:r>
            <w:r w:rsidR="00B71E63">
              <w:rPr>
                <w:rFonts w:ascii="Times New Roman" w:hAnsi="Times New Roman" w:cs="Times New Roman"/>
                <w:sz w:val="24"/>
                <w:szCs w:val="24"/>
              </w:rPr>
              <w:t xml:space="preserve"> </w:t>
            </w:r>
          </w:p>
        </w:tc>
      </w:tr>
    </w:tbl>
    <w:p w14:paraId="34B79143" w14:textId="77777777" w:rsidR="002432B0" w:rsidRDefault="002432B0" w:rsidP="00CF693B">
      <w:pPr>
        <w:tabs>
          <w:tab w:val="left" w:pos="5216"/>
        </w:tabs>
        <w:rPr>
          <w:rFonts w:ascii="Times New Roman" w:hAnsi="Times New Roman" w:cs="Times New Roman"/>
          <w:sz w:val="24"/>
          <w:szCs w:val="24"/>
        </w:rPr>
      </w:pPr>
    </w:p>
    <w:p w14:paraId="49339482" w14:textId="4B03C991" w:rsidR="002432B0" w:rsidRDefault="00824238" w:rsidP="00824238">
      <w:pPr>
        <w:tabs>
          <w:tab w:val="left" w:pos="5216"/>
        </w:tabs>
        <w:rPr>
          <w:rFonts w:ascii="Times New Roman" w:hAnsi="Times New Roman" w:cs="Times New Roman"/>
          <w:color w:val="00B0F0"/>
          <w:sz w:val="24"/>
          <w:szCs w:val="24"/>
        </w:rPr>
      </w:pPr>
      <w:r>
        <w:rPr>
          <w:rFonts w:ascii="Times New Roman" w:hAnsi="Times New Roman" w:cs="Times New Roman"/>
          <w:color w:val="00B0F0"/>
          <w:sz w:val="24"/>
          <w:szCs w:val="24"/>
        </w:rPr>
        <w:t xml:space="preserve">La salida del paso 2, </w:t>
      </w:r>
      <w:proofErr w:type="gramStart"/>
      <w:r>
        <w:rPr>
          <w:rFonts w:ascii="Times New Roman" w:hAnsi="Times New Roman" w:cs="Times New Roman"/>
          <w:color w:val="00B0F0"/>
          <w:sz w:val="24"/>
          <w:szCs w:val="24"/>
        </w:rPr>
        <w:t>es  establecer</w:t>
      </w:r>
      <w:proofErr w:type="gramEnd"/>
      <w:r>
        <w:rPr>
          <w:rFonts w:ascii="Times New Roman" w:hAnsi="Times New Roman" w:cs="Times New Roman"/>
          <w:color w:val="00B0F0"/>
          <w:sz w:val="24"/>
          <w:szCs w:val="24"/>
        </w:rPr>
        <w:t xml:space="preserve"> la información material</w:t>
      </w:r>
    </w:p>
    <w:p w14:paraId="68C7DF7D" w14:textId="1D000F77" w:rsidR="00824238" w:rsidRDefault="00824238" w:rsidP="00824238">
      <w:pPr>
        <w:tabs>
          <w:tab w:val="left" w:pos="5216"/>
        </w:tabs>
        <w:rPr>
          <w:rFonts w:ascii="Times New Roman" w:hAnsi="Times New Roman" w:cs="Times New Roman"/>
          <w:color w:val="00B0F0"/>
          <w:sz w:val="24"/>
          <w:szCs w:val="24"/>
        </w:rPr>
      </w:pPr>
      <w:r>
        <w:rPr>
          <w:rFonts w:ascii="Times New Roman" w:hAnsi="Times New Roman" w:cs="Times New Roman"/>
          <w:color w:val="00B0F0"/>
          <w:sz w:val="24"/>
          <w:szCs w:val="24"/>
        </w:rPr>
        <w:t>Paso 3-Organizar la información dentro del borrador de revelaciones relacionadas con sostenibilidad.</w:t>
      </w:r>
    </w:p>
    <w:p w14:paraId="7F2399B3" w14:textId="2C77CED9" w:rsidR="00824238" w:rsidRDefault="00824238" w:rsidP="00824238">
      <w:pPr>
        <w:tabs>
          <w:tab w:val="left" w:pos="5216"/>
        </w:tabs>
        <w:rPr>
          <w:rFonts w:ascii="Times New Roman" w:hAnsi="Times New Roman" w:cs="Times New Roman"/>
          <w:sz w:val="24"/>
          <w:szCs w:val="24"/>
        </w:rPr>
      </w:pPr>
      <w:r w:rsidRPr="00824238">
        <w:rPr>
          <w:rFonts w:ascii="Times New Roman" w:hAnsi="Times New Roman" w:cs="Times New Roman"/>
          <w:sz w:val="24"/>
          <w:szCs w:val="24"/>
        </w:rPr>
        <w:t>En el paso</w:t>
      </w:r>
      <w:r w:rsidR="00AE38E6">
        <w:rPr>
          <w:rFonts w:ascii="Times New Roman" w:hAnsi="Times New Roman" w:cs="Times New Roman"/>
          <w:sz w:val="24"/>
          <w:szCs w:val="24"/>
        </w:rPr>
        <w:t xml:space="preserve"> una organizara conjunto preliminar de información material en un borrador </w:t>
      </w:r>
      <w:r w:rsidR="00987810">
        <w:rPr>
          <w:rFonts w:ascii="Times New Roman" w:hAnsi="Times New Roman" w:cs="Times New Roman"/>
          <w:sz w:val="24"/>
          <w:szCs w:val="24"/>
        </w:rPr>
        <w:t>de revelaciones relacionadas con sostenibilidad en cierto sentido que comunique información clara y concisamente a los usuarios primarios. Por ejemplo, una revelación financiera relacionada con la sostenibilidad podría:</w:t>
      </w:r>
    </w:p>
    <w:p w14:paraId="44FBE4D2" w14:textId="405981B8" w:rsidR="00987810" w:rsidRDefault="00987810" w:rsidP="00987810">
      <w:pPr>
        <w:pStyle w:val="Prrafodelista"/>
        <w:numPr>
          <w:ilvl w:val="0"/>
          <w:numId w:val="55"/>
        </w:numPr>
        <w:tabs>
          <w:tab w:val="left" w:pos="5216"/>
        </w:tabs>
        <w:rPr>
          <w:rFonts w:ascii="Times New Roman" w:hAnsi="Times New Roman" w:cs="Times New Roman"/>
          <w:sz w:val="24"/>
          <w:szCs w:val="24"/>
        </w:rPr>
      </w:pPr>
      <w:proofErr w:type="spellStart"/>
      <w:r>
        <w:rPr>
          <w:rFonts w:ascii="Times New Roman" w:hAnsi="Times New Roman" w:cs="Times New Roman"/>
          <w:sz w:val="24"/>
          <w:szCs w:val="24"/>
        </w:rPr>
        <w:t>Evitaria</w:t>
      </w:r>
      <w:proofErr w:type="spellEnd"/>
      <w:r>
        <w:rPr>
          <w:rFonts w:ascii="Times New Roman" w:hAnsi="Times New Roman" w:cs="Times New Roman"/>
          <w:sz w:val="24"/>
          <w:szCs w:val="24"/>
        </w:rPr>
        <w:t xml:space="preserve"> información </w:t>
      </w:r>
      <w:proofErr w:type="spellStart"/>
      <w:r>
        <w:rPr>
          <w:rFonts w:ascii="Times New Roman" w:hAnsi="Times New Roman" w:cs="Times New Roman"/>
          <w:sz w:val="24"/>
          <w:szCs w:val="24"/>
        </w:rPr>
        <w:t>generica</w:t>
      </w:r>
      <w:proofErr w:type="spellEnd"/>
      <w:r>
        <w:rPr>
          <w:rFonts w:ascii="Times New Roman" w:hAnsi="Times New Roman" w:cs="Times New Roman"/>
          <w:sz w:val="24"/>
          <w:szCs w:val="24"/>
        </w:rPr>
        <w:t>, a veces mencionar información repetitiva, que no describe a la entidad;</w:t>
      </w:r>
    </w:p>
    <w:p w14:paraId="529B0DA9" w14:textId="5A0735D3" w:rsidR="00987810" w:rsidRDefault="00987810" w:rsidP="00987810">
      <w:pPr>
        <w:pStyle w:val="Prrafodelista"/>
        <w:numPr>
          <w:ilvl w:val="0"/>
          <w:numId w:val="55"/>
        </w:numPr>
        <w:tabs>
          <w:tab w:val="left" w:pos="5216"/>
        </w:tabs>
        <w:rPr>
          <w:rFonts w:ascii="Times New Roman" w:hAnsi="Times New Roman" w:cs="Times New Roman"/>
          <w:sz w:val="24"/>
          <w:szCs w:val="24"/>
        </w:rPr>
      </w:pPr>
      <w:r>
        <w:rPr>
          <w:rFonts w:ascii="Times New Roman" w:hAnsi="Times New Roman" w:cs="Times New Roman"/>
          <w:sz w:val="24"/>
          <w:szCs w:val="24"/>
        </w:rPr>
        <w:t xml:space="preserve">Evitar la duplicación la información en informes de propósito general, incluyendo duplicación innecesaria de información provista en los estados financieros; y </w:t>
      </w:r>
    </w:p>
    <w:p w14:paraId="2111C640" w14:textId="379AFC23" w:rsidR="00987810" w:rsidRDefault="00987810" w:rsidP="00987810">
      <w:pPr>
        <w:pStyle w:val="Prrafodelista"/>
        <w:numPr>
          <w:ilvl w:val="0"/>
          <w:numId w:val="55"/>
        </w:numPr>
        <w:tabs>
          <w:tab w:val="left" w:pos="5216"/>
        </w:tabs>
        <w:rPr>
          <w:rFonts w:ascii="Times New Roman" w:hAnsi="Times New Roman" w:cs="Times New Roman"/>
          <w:sz w:val="24"/>
          <w:szCs w:val="24"/>
        </w:rPr>
      </w:pPr>
      <w:r>
        <w:rPr>
          <w:rFonts w:ascii="Times New Roman" w:hAnsi="Times New Roman" w:cs="Times New Roman"/>
          <w:sz w:val="24"/>
          <w:szCs w:val="24"/>
        </w:rPr>
        <w:t>Usar lenguaje claro y</w:t>
      </w:r>
      <w:r w:rsidR="00C30208">
        <w:rPr>
          <w:rFonts w:ascii="Times New Roman" w:hAnsi="Times New Roman" w:cs="Times New Roman"/>
          <w:sz w:val="24"/>
          <w:szCs w:val="24"/>
        </w:rPr>
        <w:t xml:space="preserve"> estructurar claramente oraciones y párrafos (vea el párrafo B26 de la IFRS S1).</w:t>
      </w:r>
    </w:p>
    <w:p w14:paraId="38EC8E2A" w14:textId="5599A9B8" w:rsidR="00C30208" w:rsidRDefault="00C30208" w:rsidP="00C30208">
      <w:pPr>
        <w:pStyle w:val="Prrafodelista"/>
        <w:tabs>
          <w:tab w:val="left" w:pos="5216"/>
        </w:tabs>
        <w:ind w:left="360"/>
        <w:rPr>
          <w:rFonts w:ascii="Times New Roman" w:hAnsi="Times New Roman" w:cs="Times New Roman"/>
          <w:sz w:val="24"/>
          <w:szCs w:val="24"/>
        </w:rPr>
      </w:pPr>
      <w:r>
        <w:rPr>
          <w:rFonts w:ascii="Times New Roman" w:hAnsi="Times New Roman" w:cs="Times New Roman"/>
          <w:sz w:val="24"/>
          <w:szCs w:val="24"/>
        </w:rPr>
        <w:t>Este paso también explica otros requerimientos en los ISSB relacionado con la interacción de estos con las leyes o regulaciones al revelar información comercial sensible acerca de oportunidades.</w:t>
      </w:r>
    </w:p>
    <w:p w14:paraId="38B327F4" w14:textId="649D47B0" w:rsidR="00C30208" w:rsidRDefault="00C30208" w:rsidP="00C30208">
      <w:pPr>
        <w:pStyle w:val="Prrafodelista"/>
        <w:tabs>
          <w:tab w:val="left" w:pos="5216"/>
        </w:tabs>
        <w:ind w:left="0"/>
        <w:rPr>
          <w:rFonts w:ascii="Times New Roman" w:hAnsi="Times New Roman" w:cs="Times New Roman"/>
          <w:b/>
          <w:bCs/>
          <w:color w:val="00B0F0"/>
          <w:sz w:val="24"/>
          <w:szCs w:val="24"/>
        </w:rPr>
      </w:pPr>
      <w:r w:rsidRPr="00C30208">
        <w:rPr>
          <w:rFonts w:ascii="Times New Roman" w:hAnsi="Times New Roman" w:cs="Times New Roman"/>
          <w:b/>
          <w:bCs/>
          <w:color w:val="00B0F0"/>
          <w:sz w:val="24"/>
          <w:szCs w:val="24"/>
        </w:rPr>
        <w:t>Agregar y desagregar información</w:t>
      </w:r>
    </w:p>
    <w:p w14:paraId="045A13AA" w14:textId="77777777" w:rsidR="0005353C" w:rsidRDefault="00C30208" w:rsidP="00C30208">
      <w:pPr>
        <w:pStyle w:val="Prrafodelista"/>
        <w:tabs>
          <w:tab w:val="left" w:pos="5216"/>
        </w:tabs>
        <w:ind w:left="0"/>
        <w:rPr>
          <w:rFonts w:ascii="Times New Roman" w:hAnsi="Times New Roman" w:cs="Times New Roman"/>
          <w:sz w:val="24"/>
          <w:szCs w:val="24"/>
        </w:rPr>
      </w:pPr>
      <w:r w:rsidRPr="00C30208">
        <w:rPr>
          <w:rFonts w:ascii="Times New Roman" w:hAnsi="Times New Roman" w:cs="Times New Roman"/>
          <w:color w:val="000000" w:themeColor="text1"/>
          <w:sz w:val="24"/>
          <w:szCs w:val="24"/>
        </w:rPr>
        <w:t>A una entidad se le requiere</w:t>
      </w:r>
      <w:r>
        <w:rPr>
          <w:rFonts w:ascii="Times New Roman" w:hAnsi="Times New Roman" w:cs="Times New Roman"/>
          <w:sz w:val="24"/>
          <w:szCs w:val="24"/>
        </w:rPr>
        <w:t xml:space="preserve"> considerar todos los factores y circunstancias y decisiones al agregar y desagregar información relacionada con riesgos y oportunidades relacionados con la sostenibilidad. La compresibilidad de las revelaciones relacionadas con la sostenibilidad no puede ser reducida por reducir información material</w:t>
      </w:r>
      <w:r w:rsidR="0005353C">
        <w:rPr>
          <w:rFonts w:ascii="Times New Roman" w:hAnsi="Times New Roman" w:cs="Times New Roman"/>
          <w:sz w:val="24"/>
          <w:szCs w:val="24"/>
        </w:rPr>
        <w:t xml:space="preserve"> con información no material o por </w:t>
      </w:r>
      <w:r w:rsidR="0005353C">
        <w:rPr>
          <w:rFonts w:ascii="Times New Roman" w:hAnsi="Times New Roman" w:cs="Times New Roman"/>
          <w:sz w:val="24"/>
          <w:szCs w:val="24"/>
        </w:rPr>
        <w:lastRenderedPageBreak/>
        <w:t>agregar temas materiales de información que es disímil de otra información. (vea el párrafo B29 de la IFRS S1).</w:t>
      </w:r>
    </w:p>
    <w:p w14:paraId="26B700B7" w14:textId="2ECEA473" w:rsidR="00C30208" w:rsidRDefault="0005353C" w:rsidP="00C30208">
      <w:pPr>
        <w:pStyle w:val="Prrafodelista"/>
        <w:tabs>
          <w:tab w:val="left" w:pos="5216"/>
        </w:tabs>
        <w:ind w:left="0"/>
        <w:rPr>
          <w:rFonts w:ascii="Times New Roman" w:hAnsi="Times New Roman" w:cs="Times New Roman"/>
          <w:sz w:val="24"/>
          <w:szCs w:val="24"/>
        </w:rPr>
      </w:pPr>
      <w:r>
        <w:rPr>
          <w:rFonts w:ascii="Times New Roman" w:hAnsi="Times New Roman" w:cs="Times New Roman"/>
          <w:sz w:val="24"/>
          <w:szCs w:val="24"/>
        </w:rPr>
        <w:t xml:space="preserve">Una entidad no puede agregar información si al hacer oscurece información que es material. La información que se requiere agregar si </w:t>
      </w:r>
      <w:proofErr w:type="gramStart"/>
      <w:r>
        <w:rPr>
          <w:rFonts w:ascii="Times New Roman" w:hAnsi="Times New Roman" w:cs="Times New Roman"/>
          <w:sz w:val="24"/>
          <w:szCs w:val="24"/>
        </w:rPr>
        <w:t>los elementos de la información comparte</w:t>
      </w:r>
      <w:proofErr w:type="gramEnd"/>
      <w:r>
        <w:rPr>
          <w:rFonts w:ascii="Times New Roman" w:hAnsi="Times New Roman" w:cs="Times New Roman"/>
          <w:sz w:val="24"/>
          <w:szCs w:val="24"/>
        </w:rPr>
        <w:t xml:space="preserve"> características y no puede agregarse si ella no tiene características comunes.</w:t>
      </w:r>
      <w:r w:rsidR="005723B3">
        <w:rPr>
          <w:rFonts w:ascii="Times New Roman" w:hAnsi="Times New Roman" w:cs="Times New Roman"/>
          <w:sz w:val="24"/>
          <w:szCs w:val="24"/>
        </w:rPr>
        <w:t xml:space="preserve"> La entidad podría necesitar desagregar información acerca de riesgos y oportunidades.</w:t>
      </w:r>
      <w:r w:rsidR="00C30208" w:rsidRPr="00C30208">
        <w:rPr>
          <w:rFonts w:ascii="Times New Roman" w:hAnsi="Times New Roman" w:cs="Times New Roman"/>
          <w:sz w:val="24"/>
          <w:szCs w:val="24"/>
        </w:rPr>
        <w:t xml:space="preserve"> </w:t>
      </w:r>
      <w:r w:rsidR="00AD605E">
        <w:rPr>
          <w:rFonts w:ascii="Times New Roman" w:hAnsi="Times New Roman" w:cs="Times New Roman"/>
          <w:sz w:val="24"/>
          <w:szCs w:val="24"/>
        </w:rPr>
        <w:t>Por ejemplo, al asegurarse que una información material</w:t>
      </w:r>
      <w:r w:rsidR="005723B3">
        <w:rPr>
          <w:rFonts w:ascii="Times New Roman" w:hAnsi="Times New Roman" w:cs="Times New Roman"/>
          <w:sz w:val="24"/>
          <w:szCs w:val="24"/>
        </w:rPr>
        <w:t xml:space="preserve"> no </w:t>
      </w:r>
      <w:proofErr w:type="spellStart"/>
      <w:r w:rsidR="005723B3">
        <w:rPr>
          <w:rFonts w:ascii="Times New Roman" w:hAnsi="Times New Roman" w:cs="Times New Roman"/>
          <w:sz w:val="24"/>
          <w:szCs w:val="24"/>
        </w:rPr>
        <w:t>esta</w:t>
      </w:r>
      <w:proofErr w:type="spellEnd"/>
      <w:r w:rsidR="005723B3">
        <w:rPr>
          <w:rFonts w:ascii="Times New Roman" w:hAnsi="Times New Roman" w:cs="Times New Roman"/>
          <w:sz w:val="24"/>
          <w:szCs w:val="24"/>
        </w:rPr>
        <w:t xml:space="preserve"> oscurecida, una entidad podría desagregar información por una localización geográfica, en consideración </w:t>
      </w:r>
      <w:r w:rsidR="00CE34D2">
        <w:rPr>
          <w:rFonts w:ascii="Times New Roman" w:hAnsi="Times New Roman" w:cs="Times New Roman"/>
          <w:sz w:val="24"/>
          <w:szCs w:val="24"/>
        </w:rPr>
        <w:t>al entorno geopolítico o la distinción entre sacar agua desde abundantes recursos y sacar agua desde áreas con estrés hídrico (vea el párrafo B30 de la IFRS S1).</w:t>
      </w:r>
    </w:p>
    <w:p w14:paraId="4EE538FF" w14:textId="3355D75F" w:rsidR="00454087" w:rsidRDefault="00454087" w:rsidP="00C30208">
      <w:pPr>
        <w:pStyle w:val="Prrafodelista"/>
        <w:tabs>
          <w:tab w:val="left" w:pos="5216"/>
        </w:tabs>
        <w:ind w:left="0"/>
        <w:rPr>
          <w:rFonts w:ascii="Times New Roman" w:hAnsi="Times New Roman" w:cs="Times New Roman"/>
          <w:b/>
          <w:bCs/>
          <w:color w:val="00B0F0"/>
          <w:sz w:val="24"/>
          <w:szCs w:val="24"/>
        </w:rPr>
      </w:pPr>
      <w:r w:rsidRPr="00454087">
        <w:rPr>
          <w:rFonts w:ascii="Times New Roman" w:hAnsi="Times New Roman" w:cs="Times New Roman"/>
          <w:b/>
          <w:bCs/>
          <w:color w:val="00B0F0"/>
          <w:sz w:val="24"/>
          <w:szCs w:val="24"/>
        </w:rPr>
        <w:t>Información oscurecida</w:t>
      </w:r>
    </w:p>
    <w:p w14:paraId="6E524BED" w14:textId="105CFEB0" w:rsidR="00454087" w:rsidRDefault="00454087" w:rsidP="00C30208">
      <w:pPr>
        <w:pStyle w:val="Prrafodelista"/>
        <w:tabs>
          <w:tab w:val="left" w:pos="5216"/>
        </w:tabs>
        <w:ind w:left="0"/>
        <w:rPr>
          <w:rFonts w:ascii="Times New Roman" w:hAnsi="Times New Roman" w:cs="Times New Roman"/>
          <w:sz w:val="24"/>
          <w:szCs w:val="24"/>
        </w:rPr>
      </w:pPr>
      <w:r>
        <w:rPr>
          <w:rFonts w:ascii="Times New Roman" w:hAnsi="Times New Roman" w:cs="Times New Roman"/>
          <w:sz w:val="24"/>
          <w:szCs w:val="24"/>
        </w:rPr>
        <w:t xml:space="preserve">Como explica el </w:t>
      </w:r>
      <w:proofErr w:type="spellStart"/>
      <w:r>
        <w:rPr>
          <w:rFonts w:ascii="Times New Roman" w:hAnsi="Times New Roman" w:cs="Times New Roman"/>
          <w:sz w:val="24"/>
          <w:szCs w:val="24"/>
        </w:rPr>
        <w:t>capitulo</w:t>
      </w:r>
      <w:proofErr w:type="spellEnd"/>
      <w:r>
        <w:rPr>
          <w:rFonts w:ascii="Times New Roman" w:hAnsi="Times New Roman" w:cs="Times New Roman"/>
          <w:sz w:val="24"/>
          <w:szCs w:val="24"/>
        </w:rPr>
        <w:t xml:space="preserve"> 1, la IFRS S1 requiere que una entidad claramente revelaciones relacionados con la sostenibilidad y distinguir esta información de otra información. Una entidad podría oscurecer información material</w:t>
      </w:r>
      <w:r w:rsidR="00713D9B">
        <w:rPr>
          <w:rFonts w:ascii="Times New Roman" w:hAnsi="Times New Roman" w:cs="Times New Roman"/>
          <w:sz w:val="24"/>
          <w:szCs w:val="24"/>
        </w:rPr>
        <w:t xml:space="preserve">. Una información esta </w:t>
      </w:r>
      <w:proofErr w:type="spellStart"/>
      <w:r w:rsidR="00713D9B">
        <w:rPr>
          <w:rFonts w:ascii="Times New Roman" w:hAnsi="Times New Roman" w:cs="Times New Roman"/>
          <w:sz w:val="24"/>
          <w:szCs w:val="24"/>
        </w:rPr>
        <w:t>oscurecidad</w:t>
      </w:r>
      <w:proofErr w:type="spellEnd"/>
      <w:r w:rsidR="00713D9B">
        <w:rPr>
          <w:rFonts w:ascii="Times New Roman" w:hAnsi="Times New Roman" w:cs="Times New Roman"/>
          <w:sz w:val="24"/>
          <w:szCs w:val="24"/>
        </w:rPr>
        <w:t xml:space="preserve"> si esta comunicada en cierto sentido podría tener similar efecto en los usuarios primarios como omitir o presentar de manera errada (vea el párrafo B27 de IFRS S1).</w:t>
      </w:r>
    </w:p>
    <w:p w14:paraId="47878ABB" w14:textId="66361DA0" w:rsidR="00713D9B" w:rsidRDefault="0071204C" w:rsidP="00C30208">
      <w:pPr>
        <w:pStyle w:val="Prrafodelista"/>
        <w:tabs>
          <w:tab w:val="left" w:pos="5216"/>
        </w:tabs>
        <w:ind w:left="0"/>
        <w:rPr>
          <w:rFonts w:ascii="Times New Roman" w:hAnsi="Times New Roman" w:cs="Times New Roman"/>
          <w:sz w:val="24"/>
          <w:szCs w:val="24"/>
        </w:rPr>
      </w:pPr>
      <w:r>
        <w:rPr>
          <w:rFonts w:ascii="Times New Roman" w:hAnsi="Times New Roman" w:cs="Times New Roman"/>
          <w:sz w:val="24"/>
          <w:szCs w:val="24"/>
        </w:rPr>
        <w:t>Circunstancias que podrían resultar información material ser oscurecidas incluida:</w:t>
      </w:r>
    </w:p>
    <w:p w14:paraId="48A4608E" w14:textId="742521E7" w:rsidR="0071204C" w:rsidRDefault="0071204C" w:rsidP="0071204C">
      <w:pPr>
        <w:pStyle w:val="Prrafodelista"/>
        <w:numPr>
          <w:ilvl w:val="0"/>
          <w:numId w:val="56"/>
        </w:numPr>
        <w:tabs>
          <w:tab w:val="left" w:pos="5216"/>
        </w:tabs>
        <w:rPr>
          <w:rFonts w:ascii="Times New Roman" w:hAnsi="Times New Roman" w:cs="Times New Roman"/>
          <w:sz w:val="24"/>
          <w:szCs w:val="24"/>
        </w:rPr>
      </w:pPr>
      <w:r>
        <w:rPr>
          <w:rFonts w:ascii="Times New Roman" w:hAnsi="Times New Roman" w:cs="Times New Roman"/>
          <w:sz w:val="24"/>
          <w:szCs w:val="24"/>
        </w:rPr>
        <w:t>No hacer distinguir información material desde información material que no es material;</w:t>
      </w:r>
    </w:p>
    <w:p w14:paraId="426A9338" w14:textId="7443301F" w:rsidR="0071204C" w:rsidRDefault="0071204C" w:rsidP="0071204C">
      <w:pPr>
        <w:pStyle w:val="Prrafodelista"/>
        <w:numPr>
          <w:ilvl w:val="0"/>
          <w:numId w:val="56"/>
        </w:numPr>
        <w:tabs>
          <w:tab w:val="left" w:pos="5216"/>
        </w:tabs>
        <w:rPr>
          <w:rFonts w:ascii="Times New Roman" w:hAnsi="Times New Roman" w:cs="Times New Roman"/>
          <w:sz w:val="24"/>
          <w:szCs w:val="24"/>
        </w:rPr>
      </w:pPr>
      <w:r>
        <w:rPr>
          <w:rFonts w:ascii="Times New Roman" w:hAnsi="Times New Roman" w:cs="Times New Roman"/>
          <w:sz w:val="24"/>
          <w:szCs w:val="24"/>
        </w:rPr>
        <w:t xml:space="preserve">Revelar información material en las </w:t>
      </w:r>
      <w:r w:rsidR="00BE48EA">
        <w:rPr>
          <w:rFonts w:ascii="Times New Roman" w:hAnsi="Times New Roman" w:cs="Times New Roman"/>
          <w:sz w:val="24"/>
          <w:szCs w:val="24"/>
        </w:rPr>
        <w:t>revelaciones financieras relacionadas con la sostenibilidad, pero usando un lenguaje vago.</w:t>
      </w:r>
    </w:p>
    <w:p w14:paraId="435B7AC9" w14:textId="117991F6" w:rsidR="00BE48EA" w:rsidRDefault="007E4960" w:rsidP="0071204C">
      <w:pPr>
        <w:pStyle w:val="Prrafodelista"/>
        <w:numPr>
          <w:ilvl w:val="0"/>
          <w:numId w:val="56"/>
        </w:numPr>
        <w:tabs>
          <w:tab w:val="left" w:pos="5216"/>
        </w:tabs>
        <w:rPr>
          <w:rFonts w:ascii="Times New Roman" w:hAnsi="Times New Roman" w:cs="Times New Roman"/>
          <w:sz w:val="24"/>
          <w:szCs w:val="24"/>
        </w:rPr>
      </w:pPr>
      <w:r>
        <w:rPr>
          <w:rFonts w:ascii="Times New Roman" w:hAnsi="Times New Roman" w:cs="Times New Roman"/>
          <w:sz w:val="24"/>
          <w:szCs w:val="24"/>
        </w:rPr>
        <w:t>Dispersión de información material acerca de riesgo u oportunidades relacionadas con la sostenibilidad de las revelaciones financieras relacionadas con la sostenibilidad.</w:t>
      </w:r>
    </w:p>
    <w:p w14:paraId="7E452231" w14:textId="3B17E817" w:rsidR="007E4960" w:rsidRDefault="007E4960" w:rsidP="0071204C">
      <w:pPr>
        <w:pStyle w:val="Prrafodelista"/>
        <w:numPr>
          <w:ilvl w:val="0"/>
          <w:numId w:val="56"/>
        </w:numPr>
        <w:tabs>
          <w:tab w:val="left" w:pos="5216"/>
        </w:tabs>
        <w:rPr>
          <w:rFonts w:ascii="Times New Roman" w:hAnsi="Times New Roman" w:cs="Times New Roman"/>
          <w:sz w:val="24"/>
          <w:szCs w:val="24"/>
        </w:rPr>
      </w:pPr>
      <w:r>
        <w:rPr>
          <w:rFonts w:ascii="Times New Roman" w:hAnsi="Times New Roman" w:cs="Times New Roman"/>
          <w:sz w:val="24"/>
          <w:szCs w:val="24"/>
        </w:rPr>
        <w:t>Inapropiada agregación disímil elementos de la información.</w:t>
      </w:r>
    </w:p>
    <w:p w14:paraId="7C023A1D" w14:textId="0BC4721F" w:rsidR="007E4960" w:rsidRDefault="007E4960" w:rsidP="0071204C">
      <w:pPr>
        <w:pStyle w:val="Prrafodelista"/>
        <w:numPr>
          <w:ilvl w:val="0"/>
          <w:numId w:val="56"/>
        </w:numPr>
        <w:tabs>
          <w:tab w:val="left" w:pos="5216"/>
        </w:tabs>
        <w:rPr>
          <w:rFonts w:ascii="Times New Roman" w:hAnsi="Times New Roman" w:cs="Times New Roman"/>
          <w:sz w:val="24"/>
          <w:szCs w:val="24"/>
        </w:rPr>
      </w:pPr>
      <w:r>
        <w:rPr>
          <w:rFonts w:ascii="Times New Roman" w:hAnsi="Times New Roman" w:cs="Times New Roman"/>
          <w:sz w:val="24"/>
          <w:szCs w:val="24"/>
        </w:rPr>
        <w:t xml:space="preserve">Reducir la comprensibilidad </w:t>
      </w:r>
      <w:r w:rsidR="002F5389">
        <w:rPr>
          <w:rFonts w:ascii="Times New Roman" w:hAnsi="Times New Roman" w:cs="Times New Roman"/>
          <w:sz w:val="24"/>
          <w:szCs w:val="24"/>
        </w:rPr>
        <w:t xml:space="preserve">de las revelaciones financieras relacionadas con la sostenibilidad para esconder información material entre información inmaterial en </w:t>
      </w:r>
      <w:r w:rsidR="002F5389">
        <w:rPr>
          <w:rFonts w:ascii="Times New Roman" w:hAnsi="Times New Roman" w:cs="Times New Roman"/>
          <w:sz w:val="24"/>
          <w:szCs w:val="24"/>
        </w:rPr>
        <w:lastRenderedPageBreak/>
        <w:t>la medida que los usuarios primarios sean incapaces de discernir que es información material. (vea el párrafo B27 de IFRS S1).</w:t>
      </w:r>
    </w:p>
    <w:tbl>
      <w:tblPr>
        <w:tblStyle w:val="Tablaconcuadrcula"/>
        <w:tblW w:w="0" w:type="auto"/>
        <w:tblInd w:w="360" w:type="dxa"/>
        <w:shd w:val="clear" w:color="auto" w:fill="00B0F0"/>
        <w:tblLook w:val="04A0" w:firstRow="1" w:lastRow="0" w:firstColumn="1" w:lastColumn="0" w:noHBand="0" w:noVBand="1"/>
      </w:tblPr>
      <w:tblGrid>
        <w:gridCol w:w="8468"/>
      </w:tblGrid>
      <w:tr w:rsidR="002F5389" w:rsidRPr="002F5389" w14:paraId="7579B340" w14:textId="77777777" w:rsidTr="002F5389">
        <w:tc>
          <w:tcPr>
            <w:tcW w:w="8828" w:type="dxa"/>
            <w:shd w:val="clear" w:color="auto" w:fill="00B0F0"/>
          </w:tcPr>
          <w:p w14:paraId="622359A5" w14:textId="77777777" w:rsidR="002F5389" w:rsidRPr="002F5389" w:rsidRDefault="002F5389" w:rsidP="002F5389">
            <w:pPr>
              <w:pStyle w:val="Prrafodelista"/>
              <w:tabs>
                <w:tab w:val="left" w:pos="5216"/>
              </w:tabs>
              <w:ind w:left="0"/>
              <w:jc w:val="center"/>
              <w:rPr>
                <w:rFonts w:ascii="Times New Roman" w:hAnsi="Times New Roman" w:cs="Times New Roman"/>
                <w:color w:val="FFFFFF" w:themeColor="background1"/>
                <w:sz w:val="24"/>
                <w:szCs w:val="24"/>
              </w:rPr>
            </w:pPr>
            <w:r w:rsidRPr="002F5389">
              <w:rPr>
                <w:rFonts w:ascii="Times New Roman" w:hAnsi="Times New Roman" w:cs="Times New Roman"/>
                <w:color w:val="FFFFFF" w:themeColor="background1"/>
                <w:sz w:val="24"/>
                <w:szCs w:val="24"/>
              </w:rPr>
              <w:t xml:space="preserve">Consideraciones de </w:t>
            </w:r>
            <w:proofErr w:type="spellStart"/>
            <w:r w:rsidRPr="002F5389">
              <w:rPr>
                <w:rFonts w:ascii="Times New Roman" w:hAnsi="Times New Roman" w:cs="Times New Roman"/>
                <w:color w:val="FFFFFF" w:themeColor="background1"/>
                <w:sz w:val="24"/>
                <w:szCs w:val="24"/>
              </w:rPr>
              <w:t>interoperatividad</w:t>
            </w:r>
            <w:proofErr w:type="spellEnd"/>
          </w:p>
          <w:p w14:paraId="75D7DE57" w14:textId="4893DB59" w:rsidR="002F5389" w:rsidRPr="002F5389" w:rsidRDefault="002F5389" w:rsidP="002F5389">
            <w:pPr>
              <w:pStyle w:val="Prrafodelista"/>
              <w:tabs>
                <w:tab w:val="left" w:pos="5216"/>
              </w:tabs>
              <w:ind w:left="0"/>
              <w:rPr>
                <w:rFonts w:ascii="Times New Roman" w:hAnsi="Times New Roman" w:cs="Times New Roman"/>
                <w:color w:val="FFFFFF" w:themeColor="background1"/>
                <w:sz w:val="24"/>
                <w:szCs w:val="24"/>
              </w:rPr>
            </w:pPr>
          </w:p>
        </w:tc>
      </w:tr>
      <w:tr w:rsidR="002F5389" w:rsidRPr="002F5389" w14:paraId="70465051" w14:textId="77777777" w:rsidTr="002F5389">
        <w:tc>
          <w:tcPr>
            <w:tcW w:w="8828" w:type="dxa"/>
            <w:shd w:val="clear" w:color="auto" w:fill="BFBFBF" w:themeFill="background1" w:themeFillShade="BF"/>
          </w:tcPr>
          <w:p w14:paraId="58DEA3FF" w14:textId="3190BE7C" w:rsidR="002F5389" w:rsidRPr="002F5389" w:rsidRDefault="002F5389" w:rsidP="002F5389">
            <w:pPr>
              <w:pStyle w:val="Prrafodelista"/>
              <w:tabs>
                <w:tab w:val="left" w:pos="5216"/>
              </w:tabs>
              <w:ind w:left="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Las entidades que aplique los ISSB</w:t>
            </w:r>
            <w:r w:rsidR="00D339E4">
              <w:rPr>
                <w:rFonts w:ascii="Times New Roman" w:hAnsi="Times New Roman" w:cs="Times New Roman"/>
                <w:color w:val="000000" w:themeColor="text1"/>
                <w:sz w:val="24"/>
                <w:szCs w:val="24"/>
              </w:rPr>
              <w:t xml:space="preserve"> junto otros estándares de sostenibilidad, semejante a los ESRS y los GRI, no debe oscurecer información que es material para los usuarios primarios con otra información destinada abordar un más amplio rango de grupos de interés.</w:t>
            </w:r>
          </w:p>
        </w:tc>
      </w:tr>
    </w:tbl>
    <w:p w14:paraId="57FBD22D" w14:textId="77777777" w:rsidR="002F5389" w:rsidRDefault="002F5389" w:rsidP="002F5389">
      <w:pPr>
        <w:pStyle w:val="Prrafodelista"/>
        <w:tabs>
          <w:tab w:val="left" w:pos="5216"/>
        </w:tabs>
        <w:ind w:left="360"/>
        <w:rPr>
          <w:rFonts w:ascii="Times New Roman" w:hAnsi="Times New Roman" w:cs="Times New Roman"/>
          <w:sz w:val="24"/>
          <w:szCs w:val="24"/>
        </w:rPr>
      </w:pPr>
    </w:p>
    <w:p w14:paraId="79AA6CC3" w14:textId="781041C2" w:rsidR="0071204C" w:rsidRDefault="00D339E4" w:rsidP="00C30208">
      <w:pPr>
        <w:pStyle w:val="Prrafodelista"/>
        <w:tabs>
          <w:tab w:val="left" w:pos="5216"/>
        </w:tabs>
        <w:ind w:left="0"/>
        <w:rPr>
          <w:rFonts w:ascii="Times New Roman" w:hAnsi="Times New Roman" w:cs="Times New Roman"/>
          <w:color w:val="00B0F0"/>
          <w:sz w:val="24"/>
          <w:szCs w:val="24"/>
        </w:rPr>
      </w:pPr>
      <w:r>
        <w:rPr>
          <w:rFonts w:ascii="Times New Roman" w:hAnsi="Times New Roman" w:cs="Times New Roman"/>
          <w:color w:val="00B0F0"/>
          <w:sz w:val="24"/>
          <w:szCs w:val="24"/>
        </w:rPr>
        <w:t>Revelación de información material</w:t>
      </w:r>
    </w:p>
    <w:p w14:paraId="793236AE" w14:textId="0DC14666" w:rsidR="00D339E4" w:rsidRDefault="00D339E4" w:rsidP="00C30208">
      <w:pPr>
        <w:pStyle w:val="Prrafodelista"/>
        <w:tabs>
          <w:tab w:val="left" w:pos="5216"/>
        </w:tabs>
        <w:ind w:left="0"/>
        <w:rPr>
          <w:rFonts w:ascii="Times New Roman" w:hAnsi="Times New Roman" w:cs="Times New Roman"/>
          <w:sz w:val="24"/>
          <w:szCs w:val="24"/>
        </w:rPr>
      </w:pPr>
      <w:r w:rsidRPr="00D339E4">
        <w:rPr>
          <w:rFonts w:ascii="Times New Roman" w:hAnsi="Times New Roman" w:cs="Times New Roman"/>
          <w:sz w:val="24"/>
          <w:szCs w:val="24"/>
        </w:rPr>
        <w:t xml:space="preserve">Si la entidad </w:t>
      </w:r>
      <w:r>
        <w:rPr>
          <w:rFonts w:ascii="Times New Roman" w:hAnsi="Times New Roman" w:cs="Times New Roman"/>
          <w:sz w:val="24"/>
          <w:szCs w:val="24"/>
        </w:rPr>
        <w:t>concluye que información particular que es necesaria para permitir a los usuarios primarios entender los efectos de los riesgos u</w:t>
      </w:r>
      <w:r w:rsidR="004D5031">
        <w:rPr>
          <w:rFonts w:ascii="Times New Roman" w:hAnsi="Times New Roman" w:cs="Times New Roman"/>
          <w:sz w:val="24"/>
          <w:szCs w:val="24"/>
        </w:rPr>
        <w:t xml:space="preserve"> o</w:t>
      </w:r>
      <w:r>
        <w:rPr>
          <w:rFonts w:ascii="Times New Roman" w:hAnsi="Times New Roman" w:cs="Times New Roman"/>
          <w:sz w:val="24"/>
          <w:szCs w:val="24"/>
        </w:rPr>
        <w:t xml:space="preserve">portunidades relacionados con la sostenibilidad </w:t>
      </w:r>
      <w:r w:rsidR="004D5031">
        <w:rPr>
          <w:rFonts w:ascii="Times New Roman" w:hAnsi="Times New Roman" w:cs="Times New Roman"/>
          <w:sz w:val="24"/>
          <w:szCs w:val="24"/>
        </w:rPr>
        <w:t>en la perspectiva de la entidad es material.</w:t>
      </w:r>
    </w:p>
    <w:p w14:paraId="400F7704" w14:textId="10E44C80" w:rsidR="00A166F3" w:rsidRDefault="00A166F3" w:rsidP="00C30208">
      <w:pPr>
        <w:pStyle w:val="Prrafodelista"/>
        <w:tabs>
          <w:tab w:val="left" w:pos="5216"/>
        </w:tabs>
        <w:ind w:left="0"/>
        <w:rPr>
          <w:rFonts w:ascii="Times New Roman" w:hAnsi="Times New Roman" w:cs="Times New Roman"/>
          <w:sz w:val="24"/>
          <w:szCs w:val="24"/>
        </w:rPr>
      </w:pPr>
      <w:r>
        <w:rPr>
          <w:rFonts w:ascii="Times New Roman" w:hAnsi="Times New Roman" w:cs="Times New Roman"/>
          <w:sz w:val="24"/>
          <w:szCs w:val="24"/>
        </w:rPr>
        <w:t>Por ejemplo, el objetivo de la IFRS S1 es requerir a las entidades revele información acerca de los riegos y oportunidades que son</w:t>
      </w:r>
      <w:r w:rsidR="00B76BF0">
        <w:rPr>
          <w:rFonts w:ascii="Times New Roman" w:hAnsi="Times New Roman" w:cs="Times New Roman"/>
          <w:sz w:val="24"/>
          <w:szCs w:val="24"/>
        </w:rPr>
        <w:t xml:space="preserve"> de</w:t>
      </w:r>
      <w:r>
        <w:rPr>
          <w:rFonts w:ascii="Times New Roman" w:hAnsi="Times New Roman" w:cs="Times New Roman"/>
          <w:sz w:val="24"/>
          <w:szCs w:val="24"/>
        </w:rPr>
        <w:t xml:space="preserve"> interés para los usuarios primarios. Sin embargo, como explica el capítulo 2, una entidad depende e impacta en los recursos y relaciones </w:t>
      </w:r>
      <w:r w:rsidR="00FE5E63">
        <w:rPr>
          <w:rFonts w:ascii="Times New Roman" w:hAnsi="Times New Roman" w:cs="Times New Roman"/>
          <w:sz w:val="24"/>
          <w:szCs w:val="24"/>
        </w:rPr>
        <w:t>da lugar a riesgos y oportunidades (vea el párrafo 2 de la IFRSS1).</w:t>
      </w:r>
    </w:p>
    <w:p w14:paraId="48DF825B" w14:textId="68DDF9F9" w:rsidR="00FE5E63" w:rsidRDefault="00FE5E63" w:rsidP="00C30208">
      <w:pPr>
        <w:pStyle w:val="Prrafodelista"/>
        <w:tabs>
          <w:tab w:val="left" w:pos="5216"/>
        </w:tabs>
        <w:ind w:left="0"/>
        <w:rPr>
          <w:rFonts w:ascii="Times New Roman" w:hAnsi="Times New Roman" w:cs="Times New Roman"/>
          <w:sz w:val="24"/>
          <w:szCs w:val="24"/>
        </w:rPr>
      </w:pPr>
      <w:r>
        <w:rPr>
          <w:rFonts w:ascii="Times New Roman" w:hAnsi="Times New Roman" w:cs="Times New Roman"/>
          <w:sz w:val="24"/>
          <w:szCs w:val="24"/>
        </w:rPr>
        <w:t xml:space="preserve">Por lo tanto, la información acerca de las dependencias e impactos podrían ser necesariamente permitir a los usuarios entender los riesgos y oportunidades que podrían razonablemente esperarse afecten a la entidad en el futuro. Una entidad hace juicios acerca de si la información es material de la misma manera que juzga otro tipo de información-que se base en las expectativas de si la información </w:t>
      </w:r>
      <w:r w:rsidR="008B6772">
        <w:rPr>
          <w:rFonts w:ascii="Times New Roman" w:hAnsi="Times New Roman" w:cs="Times New Roman"/>
          <w:sz w:val="24"/>
          <w:szCs w:val="24"/>
        </w:rPr>
        <w:t>pudiera</w:t>
      </w:r>
      <w:r>
        <w:rPr>
          <w:rFonts w:ascii="Times New Roman" w:hAnsi="Times New Roman" w:cs="Times New Roman"/>
          <w:sz w:val="24"/>
          <w:szCs w:val="24"/>
        </w:rPr>
        <w:t xml:space="preserve"> razonablemente esperarse influya en los usuarios primarios.</w:t>
      </w:r>
    </w:p>
    <w:tbl>
      <w:tblPr>
        <w:tblStyle w:val="Tablaconcuadrcula"/>
        <w:tblW w:w="0" w:type="auto"/>
        <w:shd w:val="clear" w:color="auto" w:fill="00B0F0"/>
        <w:tblLook w:val="04A0" w:firstRow="1" w:lastRow="0" w:firstColumn="1" w:lastColumn="0" w:noHBand="0" w:noVBand="1"/>
      </w:tblPr>
      <w:tblGrid>
        <w:gridCol w:w="8828"/>
      </w:tblGrid>
      <w:tr w:rsidR="008B6772" w:rsidRPr="008B6772" w14:paraId="5F349D97" w14:textId="77777777" w:rsidTr="008B6772">
        <w:tc>
          <w:tcPr>
            <w:tcW w:w="8828" w:type="dxa"/>
            <w:shd w:val="clear" w:color="auto" w:fill="00B0F0"/>
          </w:tcPr>
          <w:p w14:paraId="53BB9AF5" w14:textId="7F216A3E" w:rsidR="008B6772" w:rsidRPr="008B6772" w:rsidRDefault="008B6772" w:rsidP="00C30208">
            <w:pPr>
              <w:pStyle w:val="Prrafodelista"/>
              <w:tabs>
                <w:tab w:val="left" w:pos="5216"/>
              </w:tabs>
              <w:ind w:left="0"/>
              <w:rPr>
                <w:rFonts w:ascii="Times New Roman" w:hAnsi="Times New Roman" w:cs="Times New Roman"/>
                <w:color w:val="F2F2F2" w:themeColor="background1" w:themeShade="F2"/>
                <w:sz w:val="24"/>
                <w:szCs w:val="24"/>
              </w:rPr>
            </w:pPr>
            <w:r w:rsidRPr="008B6772">
              <w:rPr>
                <w:rFonts w:ascii="Times New Roman" w:hAnsi="Times New Roman" w:cs="Times New Roman"/>
                <w:color w:val="F2F2F2" w:themeColor="background1" w:themeShade="F2"/>
                <w:sz w:val="24"/>
                <w:szCs w:val="24"/>
              </w:rPr>
              <w:t xml:space="preserve">Consideraciones de </w:t>
            </w:r>
            <w:proofErr w:type="spellStart"/>
            <w:r w:rsidRPr="008B6772">
              <w:rPr>
                <w:rFonts w:ascii="Times New Roman" w:hAnsi="Times New Roman" w:cs="Times New Roman"/>
                <w:color w:val="F2F2F2" w:themeColor="background1" w:themeShade="F2"/>
                <w:sz w:val="24"/>
                <w:szCs w:val="24"/>
              </w:rPr>
              <w:t>interoperatividad</w:t>
            </w:r>
            <w:proofErr w:type="spellEnd"/>
          </w:p>
        </w:tc>
      </w:tr>
      <w:tr w:rsidR="008B6772" w:rsidRPr="008B6772" w14:paraId="7A026B6E" w14:textId="77777777" w:rsidTr="008B6772">
        <w:tc>
          <w:tcPr>
            <w:tcW w:w="8828" w:type="dxa"/>
            <w:shd w:val="clear" w:color="auto" w:fill="BFBFBF" w:themeFill="background1" w:themeFillShade="BF"/>
          </w:tcPr>
          <w:p w14:paraId="2F9C224F" w14:textId="72F71F0E" w:rsidR="008B6772" w:rsidRDefault="008B6772" w:rsidP="008B6772">
            <w:pPr>
              <w:pStyle w:val="Prrafodelista"/>
              <w:numPr>
                <w:ilvl w:val="0"/>
                <w:numId w:val="57"/>
              </w:numPr>
              <w:tabs>
                <w:tab w:val="left" w:pos="5216"/>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En los ESRS, la materialidad de impacto considera como una entidad impacto en las personas y en el medio ambiente. GRI considera como una entidad impacta en la economía, el medio ambiente y las personas, incluyendo el impacto en los derechos humanos. Estos a veces se refiere</w:t>
            </w:r>
            <w:r w:rsidR="00271071">
              <w:rPr>
                <w:rFonts w:ascii="Times New Roman" w:hAnsi="Times New Roman" w:cs="Times New Roman"/>
                <w:color w:val="000000" w:themeColor="text1"/>
                <w:sz w:val="24"/>
                <w:szCs w:val="24"/>
              </w:rPr>
              <w:t>n</w:t>
            </w:r>
            <w:r>
              <w:rPr>
                <w:rFonts w:ascii="Times New Roman" w:hAnsi="Times New Roman" w:cs="Times New Roman"/>
                <w:color w:val="000000" w:themeColor="text1"/>
                <w:sz w:val="24"/>
                <w:szCs w:val="24"/>
              </w:rPr>
              <w:t xml:space="preserve"> a una perspectiva de adentro hacia afuera.</w:t>
            </w:r>
          </w:p>
          <w:p w14:paraId="008E9BFA" w14:textId="3269901C" w:rsidR="008B6772" w:rsidRPr="008B6772" w:rsidRDefault="00271071" w:rsidP="008B6772">
            <w:pPr>
              <w:pStyle w:val="Prrafodelista"/>
              <w:numPr>
                <w:ilvl w:val="0"/>
                <w:numId w:val="57"/>
              </w:numPr>
              <w:tabs>
                <w:tab w:val="left" w:pos="5216"/>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Describir a los estándares ISSB con perspectiva hacia afuera es impreciso y no es descripción correcta. El efecto de las actividades de una entidad en los recursos y interrelaciones- incluyen a las personas y el medio ambiente- podría darse riesgos y oportunidades que podría razonablemente esperarse afecten a la entidad en el futuro, de ese modo ser relevantes cuando se aplican los ISSB.</w:t>
            </w:r>
          </w:p>
        </w:tc>
      </w:tr>
    </w:tbl>
    <w:p w14:paraId="7A2C64E8" w14:textId="77777777" w:rsidR="00FE5E63" w:rsidRPr="00D339E4" w:rsidRDefault="00FE5E63" w:rsidP="00C30208">
      <w:pPr>
        <w:pStyle w:val="Prrafodelista"/>
        <w:tabs>
          <w:tab w:val="left" w:pos="5216"/>
        </w:tabs>
        <w:ind w:left="0"/>
        <w:rPr>
          <w:rFonts w:ascii="Times New Roman" w:hAnsi="Times New Roman" w:cs="Times New Roman"/>
          <w:sz w:val="24"/>
          <w:szCs w:val="24"/>
        </w:rPr>
      </w:pPr>
    </w:p>
    <w:p w14:paraId="1F6C9A6E" w14:textId="1A922492" w:rsidR="00713828" w:rsidRDefault="00271071" w:rsidP="00C30208">
      <w:pPr>
        <w:pStyle w:val="Prrafodelista"/>
        <w:tabs>
          <w:tab w:val="left" w:pos="5216"/>
        </w:tabs>
        <w:ind w:left="0"/>
        <w:rPr>
          <w:rFonts w:ascii="Times New Roman" w:hAnsi="Times New Roman" w:cs="Times New Roman"/>
          <w:color w:val="000000" w:themeColor="text1"/>
          <w:sz w:val="24"/>
          <w:szCs w:val="24"/>
        </w:rPr>
      </w:pPr>
      <w:r w:rsidRPr="00271071">
        <w:rPr>
          <w:rFonts w:ascii="Times New Roman" w:hAnsi="Times New Roman" w:cs="Times New Roman"/>
          <w:color w:val="000000" w:themeColor="text1"/>
          <w:sz w:val="24"/>
          <w:szCs w:val="24"/>
        </w:rPr>
        <w:t>En cambio</w:t>
      </w:r>
      <w:r>
        <w:rPr>
          <w:rFonts w:ascii="Times New Roman" w:hAnsi="Times New Roman" w:cs="Times New Roman"/>
          <w:color w:val="000000" w:themeColor="text1"/>
          <w:sz w:val="24"/>
          <w:szCs w:val="24"/>
        </w:rPr>
        <w:t xml:space="preserve">, incluso si los ISSB requiere que una entidad revele información específica, una entidad no esta requerida </w:t>
      </w:r>
      <w:r w:rsidR="00713828">
        <w:rPr>
          <w:rFonts w:ascii="Times New Roman" w:hAnsi="Times New Roman" w:cs="Times New Roman"/>
          <w:color w:val="000000" w:themeColor="text1"/>
          <w:sz w:val="24"/>
          <w:szCs w:val="24"/>
        </w:rPr>
        <w:t>a revelar información si esta no es material (vea el párrafo B25 de la IFRSS1).</w:t>
      </w:r>
    </w:p>
    <w:p w14:paraId="388A0424" w14:textId="7F692BD3" w:rsidR="00713828" w:rsidRDefault="00713828" w:rsidP="00C30208">
      <w:pPr>
        <w:pStyle w:val="Prrafodelista"/>
        <w:tabs>
          <w:tab w:val="left" w:pos="5216"/>
        </w:tabs>
        <w:ind w:left="0"/>
        <w:rPr>
          <w:rFonts w:ascii="Times New Roman" w:hAnsi="Times New Roman" w:cs="Times New Roman"/>
          <w:sz w:val="24"/>
          <w:szCs w:val="24"/>
        </w:rPr>
      </w:pPr>
      <w:r>
        <w:rPr>
          <w:rFonts w:ascii="Times New Roman" w:hAnsi="Times New Roman" w:cs="Times New Roman"/>
          <w:b/>
          <w:bCs/>
          <w:color w:val="00B0F0"/>
          <w:sz w:val="24"/>
          <w:szCs w:val="24"/>
        </w:rPr>
        <w:t xml:space="preserve">Otras consideraciones- </w:t>
      </w:r>
      <w:proofErr w:type="spellStart"/>
      <w:r>
        <w:rPr>
          <w:rFonts w:ascii="Times New Roman" w:hAnsi="Times New Roman" w:cs="Times New Roman"/>
          <w:b/>
          <w:bCs/>
          <w:color w:val="00B0F0"/>
          <w:sz w:val="24"/>
          <w:szCs w:val="24"/>
        </w:rPr>
        <w:t>Interoperatividad</w:t>
      </w:r>
      <w:proofErr w:type="spellEnd"/>
      <w:r>
        <w:rPr>
          <w:rFonts w:ascii="Times New Roman" w:hAnsi="Times New Roman" w:cs="Times New Roman"/>
          <w:b/>
          <w:bCs/>
          <w:color w:val="00B0F0"/>
          <w:sz w:val="24"/>
          <w:szCs w:val="24"/>
        </w:rPr>
        <w:t xml:space="preserve"> entre los ISSB con las leyes y regulaciones </w:t>
      </w:r>
      <w:proofErr w:type="spellStart"/>
      <w:r>
        <w:rPr>
          <w:rFonts w:ascii="Times New Roman" w:hAnsi="Times New Roman" w:cs="Times New Roman"/>
          <w:b/>
          <w:bCs/>
          <w:color w:val="00B0F0"/>
          <w:sz w:val="24"/>
          <w:szCs w:val="24"/>
        </w:rPr>
        <w:t>y</w:t>
      </w:r>
      <w:proofErr w:type="spellEnd"/>
      <w:r>
        <w:rPr>
          <w:rFonts w:ascii="Times New Roman" w:hAnsi="Times New Roman" w:cs="Times New Roman"/>
          <w:b/>
          <w:bCs/>
          <w:color w:val="00B0F0"/>
          <w:sz w:val="24"/>
          <w:szCs w:val="24"/>
        </w:rPr>
        <w:t xml:space="preserve"> información comercial sensible.</w:t>
      </w:r>
    </w:p>
    <w:p w14:paraId="2A6AA822" w14:textId="77E86E3D" w:rsidR="00713828" w:rsidRDefault="00713828" w:rsidP="00C30208">
      <w:pPr>
        <w:pStyle w:val="Prrafodelista"/>
        <w:tabs>
          <w:tab w:val="left" w:pos="5216"/>
        </w:tabs>
        <w:ind w:left="0"/>
        <w:rPr>
          <w:rFonts w:ascii="Times New Roman" w:hAnsi="Times New Roman" w:cs="Times New Roman"/>
          <w:sz w:val="24"/>
          <w:szCs w:val="24"/>
        </w:rPr>
      </w:pPr>
      <w:r>
        <w:rPr>
          <w:rFonts w:ascii="Times New Roman" w:hAnsi="Times New Roman" w:cs="Times New Roman"/>
          <w:sz w:val="24"/>
          <w:szCs w:val="24"/>
        </w:rPr>
        <w:t>Indicar el cumplimiento de los ISSB, cuando se provee revelaciones de riesgos y oportunidades relacionados con la sostenibilidad, una entidad debe aplicar los ISSB, incluyendo los requerimientos relacionados con información material. Sin embargo, hay algunas excepciones, incluidas:</w:t>
      </w:r>
    </w:p>
    <w:p w14:paraId="0B6BDC89" w14:textId="1627FF59" w:rsidR="00713828" w:rsidRDefault="00713828" w:rsidP="00713828">
      <w:pPr>
        <w:pStyle w:val="Prrafodelista"/>
        <w:numPr>
          <w:ilvl w:val="0"/>
          <w:numId w:val="58"/>
        </w:numPr>
        <w:tabs>
          <w:tab w:val="left" w:pos="5216"/>
        </w:tabs>
        <w:rPr>
          <w:rFonts w:ascii="Times New Roman" w:hAnsi="Times New Roman" w:cs="Times New Roman"/>
          <w:sz w:val="24"/>
          <w:szCs w:val="24"/>
        </w:rPr>
      </w:pPr>
      <w:r>
        <w:rPr>
          <w:rFonts w:ascii="Times New Roman" w:hAnsi="Times New Roman" w:cs="Times New Roman"/>
          <w:sz w:val="24"/>
          <w:szCs w:val="24"/>
        </w:rPr>
        <w:t xml:space="preserve">Si una ley local y regulación especifica </w:t>
      </w:r>
      <w:r w:rsidR="007966C7">
        <w:rPr>
          <w:rFonts w:ascii="Times New Roman" w:hAnsi="Times New Roman" w:cs="Times New Roman"/>
          <w:sz w:val="24"/>
          <w:szCs w:val="24"/>
        </w:rPr>
        <w:t xml:space="preserve">requiere que el efecto que la información que provea una entidad revelaciones financieras relacionadas con la sostenibilidad (vea el </w:t>
      </w:r>
      <w:proofErr w:type="spellStart"/>
      <w:r w:rsidR="007966C7">
        <w:rPr>
          <w:rFonts w:ascii="Times New Roman" w:hAnsi="Times New Roman" w:cs="Times New Roman"/>
          <w:sz w:val="24"/>
          <w:szCs w:val="24"/>
        </w:rPr>
        <w:t>apendece</w:t>
      </w:r>
      <w:proofErr w:type="spellEnd"/>
      <w:r w:rsidR="007966C7">
        <w:rPr>
          <w:rFonts w:ascii="Times New Roman" w:hAnsi="Times New Roman" w:cs="Times New Roman"/>
          <w:sz w:val="24"/>
          <w:szCs w:val="24"/>
        </w:rPr>
        <w:t xml:space="preserve"> C de este material instruccional)</w:t>
      </w:r>
    </w:p>
    <w:p w14:paraId="7EDAD048" w14:textId="41E60D74" w:rsidR="007966C7" w:rsidRDefault="007966C7" w:rsidP="00713828">
      <w:pPr>
        <w:pStyle w:val="Prrafodelista"/>
        <w:numPr>
          <w:ilvl w:val="0"/>
          <w:numId w:val="58"/>
        </w:numPr>
        <w:tabs>
          <w:tab w:val="left" w:pos="5216"/>
        </w:tabs>
        <w:rPr>
          <w:rFonts w:ascii="Times New Roman" w:hAnsi="Times New Roman" w:cs="Times New Roman"/>
          <w:sz w:val="24"/>
          <w:szCs w:val="24"/>
        </w:rPr>
      </w:pPr>
      <w:r>
        <w:rPr>
          <w:rFonts w:ascii="Times New Roman" w:hAnsi="Times New Roman" w:cs="Times New Roman"/>
          <w:sz w:val="24"/>
          <w:szCs w:val="24"/>
        </w:rPr>
        <w:t xml:space="preserve">Si una entidad </w:t>
      </w:r>
      <w:proofErr w:type="spellStart"/>
      <w:r>
        <w:rPr>
          <w:rFonts w:ascii="Times New Roman" w:hAnsi="Times New Roman" w:cs="Times New Roman"/>
          <w:sz w:val="24"/>
          <w:szCs w:val="24"/>
        </w:rPr>
        <w:t>evalua</w:t>
      </w:r>
      <w:proofErr w:type="spellEnd"/>
      <w:r>
        <w:rPr>
          <w:rFonts w:ascii="Times New Roman" w:hAnsi="Times New Roman" w:cs="Times New Roman"/>
          <w:sz w:val="24"/>
          <w:szCs w:val="24"/>
        </w:rPr>
        <w:t xml:space="preserve"> información acerca de oportunidades relacionados con sostenibilidad es comercialmente sensible, la entidad esta permitido omitir la información de esta</w:t>
      </w:r>
      <w:r w:rsidR="007560EC">
        <w:rPr>
          <w:rFonts w:ascii="Times New Roman" w:hAnsi="Times New Roman" w:cs="Times New Roman"/>
          <w:sz w:val="24"/>
          <w:szCs w:val="24"/>
        </w:rPr>
        <w:t>s</w:t>
      </w:r>
      <w:r>
        <w:rPr>
          <w:rFonts w:ascii="Times New Roman" w:hAnsi="Times New Roman" w:cs="Times New Roman"/>
          <w:sz w:val="24"/>
          <w:szCs w:val="24"/>
        </w:rPr>
        <w:t xml:space="preserve"> revelaciones relacionas con sostenibilidad, limitando la</w:t>
      </w:r>
      <w:r w:rsidR="007560EC">
        <w:rPr>
          <w:rFonts w:ascii="Times New Roman" w:hAnsi="Times New Roman" w:cs="Times New Roman"/>
          <w:sz w:val="24"/>
          <w:szCs w:val="24"/>
        </w:rPr>
        <w:t>s</w:t>
      </w:r>
      <w:r>
        <w:rPr>
          <w:rFonts w:ascii="Times New Roman" w:hAnsi="Times New Roman" w:cs="Times New Roman"/>
          <w:sz w:val="24"/>
          <w:szCs w:val="24"/>
        </w:rPr>
        <w:t xml:space="preserve"> circunstancias expuestas en la IFRS S1. Semejante omisión esta permitida incluso si la entidad si esta requerida </w:t>
      </w:r>
      <w:proofErr w:type="spellStart"/>
      <w:r>
        <w:rPr>
          <w:rFonts w:ascii="Times New Roman" w:hAnsi="Times New Roman" w:cs="Times New Roman"/>
          <w:sz w:val="24"/>
          <w:szCs w:val="24"/>
        </w:rPr>
        <w:t>ña</w:t>
      </w:r>
      <w:proofErr w:type="spellEnd"/>
      <w:r>
        <w:rPr>
          <w:rFonts w:ascii="Times New Roman" w:hAnsi="Times New Roman" w:cs="Times New Roman"/>
          <w:sz w:val="24"/>
          <w:szCs w:val="24"/>
        </w:rPr>
        <w:t xml:space="preserve"> revelación información por un estándar ISSB y esta es material. La IFRS S1 requiere que una entidad revele que usando esta excepción (vea el párrafo B34-B37 de la IFRS S1).</w:t>
      </w:r>
    </w:p>
    <w:p w14:paraId="11BD74F9" w14:textId="77777777" w:rsidR="007560EC" w:rsidRDefault="007560EC" w:rsidP="007560EC">
      <w:pPr>
        <w:pStyle w:val="Prrafodelista"/>
        <w:tabs>
          <w:tab w:val="left" w:pos="5216"/>
        </w:tabs>
        <w:ind w:left="360"/>
        <w:rPr>
          <w:rFonts w:ascii="Times New Roman" w:hAnsi="Times New Roman" w:cs="Times New Roman"/>
          <w:sz w:val="24"/>
          <w:szCs w:val="24"/>
        </w:rPr>
      </w:pPr>
    </w:p>
    <w:p w14:paraId="40D2F1C4" w14:textId="33CD1A55" w:rsidR="007560EC" w:rsidRDefault="007560EC" w:rsidP="007560EC">
      <w:pPr>
        <w:pStyle w:val="Prrafodelista"/>
        <w:tabs>
          <w:tab w:val="left" w:pos="5216"/>
        </w:tabs>
        <w:ind w:left="360"/>
        <w:rPr>
          <w:rFonts w:ascii="Times New Roman" w:hAnsi="Times New Roman" w:cs="Times New Roman"/>
          <w:color w:val="00B0F0"/>
          <w:sz w:val="24"/>
          <w:szCs w:val="24"/>
        </w:rPr>
      </w:pPr>
      <w:r w:rsidRPr="007560EC">
        <w:rPr>
          <w:rFonts w:ascii="Times New Roman" w:hAnsi="Times New Roman" w:cs="Times New Roman"/>
          <w:color w:val="00B0F0"/>
          <w:sz w:val="24"/>
          <w:szCs w:val="24"/>
        </w:rPr>
        <w:t>Las salidas o el producto del paso 3 es un borrador revelaciones relacionadas con la sostenibilidad.</w:t>
      </w:r>
    </w:p>
    <w:p w14:paraId="4042AA6B" w14:textId="77777777" w:rsidR="007560EC" w:rsidRDefault="007560EC" w:rsidP="007560EC">
      <w:pPr>
        <w:pStyle w:val="Prrafodelista"/>
        <w:tabs>
          <w:tab w:val="left" w:pos="5216"/>
        </w:tabs>
        <w:ind w:left="360"/>
        <w:rPr>
          <w:rFonts w:ascii="Times New Roman" w:hAnsi="Times New Roman" w:cs="Times New Roman"/>
          <w:color w:val="00B0F0"/>
          <w:sz w:val="24"/>
          <w:szCs w:val="24"/>
        </w:rPr>
      </w:pPr>
    </w:p>
    <w:p w14:paraId="3A51510C" w14:textId="3FC37DDD" w:rsidR="007560EC" w:rsidRDefault="007560EC" w:rsidP="007560EC">
      <w:pPr>
        <w:pStyle w:val="Prrafodelista"/>
        <w:tabs>
          <w:tab w:val="left" w:pos="5216"/>
        </w:tabs>
        <w:ind w:left="360"/>
        <w:rPr>
          <w:rFonts w:ascii="Times New Roman" w:hAnsi="Times New Roman" w:cs="Times New Roman"/>
          <w:color w:val="00B0F0"/>
          <w:sz w:val="24"/>
          <w:szCs w:val="24"/>
        </w:rPr>
      </w:pPr>
      <w:r>
        <w:rPr>
          <w:rFonts w:ascii="Times New Roman" w:hAnsi="Times New Roman" w:cs="Times New Roman"/>
          <w:color w:val="00B0F0"/>
          <w:sz w:val="24"/>
          <w:szCs w:val="24"/>
        </w:rPr>
        <w:lastRenderedPageBreak/>
        <w:t>Paso 4- Revisar el borrador de las revelaciones relacionadas con sostenibilidad</w:t>
      </w:r>
    </w:p>
    <w:p w14:paraId="7E186B84" w14:textId="77777777" w:rsidR="007560EC" w:rsidRDefault="007560EC" w:rsidP="007560EC">
      <w:pPr>
        <w:pStyle w:val="Prrafodelista"/>
        <w:tabs>
          <w:tab w:val="left" w:pos="5216"/>
        </w:tabs>
        <w:ind w:left="360"/>
        <w:rPr>
          <w:rFonts w:ascii="Times New Roman" w:hAnsi="Times New Roman" w:cs="Times New Roman"/>
          <w:color w:val="00B0F0"/>
          <w:sz w:val="24"/>
          <w:szCs w:val="24"/>
        </w:rPr>
      </w:pPr>
    </w:p>
    <w:p w14:paraId="7585CCD8" w14:textId="14104C80" w:rsidR="007560EC" w:rsidRDefault="007560EC" w:rsidP="007560EC">
      <w:pPr>
        <w:pStyle w:val="Prrafodelista"/>
        <w:tabs>
          <w:tab w:val="left" w:pos="5216"/>
        </w:tabs>
        <w:ind w:left="360"/>
        <w:rPr>
          <w:rFonts w:ascii="Times New Roman" w:hAnsi="Times New Roman" w:cs="Times New Roman"/>
          <w:sz w:val="24"/>
          <w:szCs w:val="24"/>
        </w:rPr>
      </w:pPr>
      <w:r>
        <w:rPr>
          <w:rFonts w:ascii="Times New Roman" w:hAnsi="Times New Roman" w:cs="Times New Roman"/>
          <w:sz w:val="24"/>
          <w:szCs w:val="24"/>
        </w:rPr>
        <w:t>En el paso4, una entidad evaluará si la información es material tanto individualmente como en combinación con otra información en el contexto de todas las revelaciones relacionadas con la sostenibilidad. Por ejemplo, incluso si una entidad juzga que una información no es material por si sola, pudiera ser material cuando se considera en combinación con otra información en el conjunto completo de revelaciones relacionadas con sostenibilidad.</w:t>
      </w:r>
    </w:p>
    <w:p w14:paraId="14CA4947" w14:textId="631B559E" w:rsidR="00DE4A80" w:rsidRDefault="007560EC" w:rsidP="007560EC">
      <w:pPr>
        <w:pStyle w:val="Prrafodelista"/>
        <w:tabs>
          <w:tab w:val="left" w:pos="5216"/>
        </w:tabs>
        <w:ind w:left="360"/>
        <w:rPr>
          <w:rFonts w:ascii="Times New Roman" w:hAnsi="Times New Roman" w:cs="Times New Roman"/>
          <w:sz w:val="24"/>
          <w:szCs w:val="24"/>
        </w:rPr>
      </w:pPr>
      <w:r>
        <w:rPr>
          <w:rFonts w:ascii="Times New Roman" w:hAnsi="Times New Roman" w:cs="Times New Roman"/>
          <w:sz w:val="24"/>
          <w:szCs w:val="24"/>
        </w:rPr>
        <w:t xml:space="preserve">Una entidad preparará revelaciones relacionas con la sostenibilidad usando el borrador de revelaciones relacionados con la sostenibilidad como un todo. Por ejemplo, una entidad </w:t>
      </w:r>
      <w:r w:rsidR="00DE4A80">
        <w:rPr>
          <w:rFonts w:ascii="Times New Roman" w:hAnsi="Times New Roman" w:cs="Times New Roman"/>
          <w:sz w:val="24"/>
          <w:szCs w:val="24"/>
        </w:rPr>
        <w:t>podría reconsiderar si ha completado con los requerimientos de información interconectada, semejante a si el usuario primario usaría para entender la conexión entre las revelaciones financieras relacionadas con la sostenibilidad y otras revelaciones en los informes de propósito general (vea el párrafo 21-24 de la IFRS S1).</w:t>
      </w:r>
    </w:p>
    <w:p w14:paraId="5FDD8AC5" w14:textId="0DE16359" w:rsidR="00B94A64" w:rsidRPr="00B94A64" w:rsidRDefault="00DE4A80" w:rsidP="00B94A64">
      <w:pPr>
        <w:pStyle w:val="Prrafodelista"/>
        <w:tabs>
          <w:tab w:val="left" w:pos="5216"/>
        </w:tabs>
        <w:ind w:left="360"/>
        <w:rPr>
          <w:rFonts w:ascii="Times New Roman" w:hAnsi="Times New Roman" w:cs="Times New Roman"/>
          <w:sz w:val="24"/>
          <w:szCs w:val="24"/>
        </w:rPr>
      </w:pPr>
      <w:r>
        <w:rPr>
          <w:rFonts w:ascii="Times New Roman" w:hAnsi="Times New Roman" w:cs="Times New Roman"/>
          <w:sz w:val="24"/>
          <w:szCs w:val="24"/>
        </w:rPr>
        <w:t xml:space="preserve">Un resumen de semejantes consideraciones como una entidad </w:t>
      </w:r>
      <w:r w:rsidR="00FD3A73">
        <w:rPr>
          <w:rFonts w:ascii="Times New Roman" w:hAnsi="Times New Roman" w:cs="Times New Roman"/>
          <w:sz w:val="24"/>
          <w:szCs w:val="24"/>
        </w:rPr>
        <w:t>podría hacer y el resultado de los cambios</w:t>
      </w:r>
      <w:r w:rsidR="007560EC">
        <w:rPr>
          <w:rFonts w:ascii="Times New Roman" w:hAnsi="Times New Roman" w:cs="Times New Roman"/>
          <w:sz w:val="24"/>
          <w:szCs w:val="24"/>
        </w:rPr>
        <w:t xml:space="preserve"> </w:t>
      </w:r>
      <w:r w:rsidR="00FD3A73">
        <w:rPr>
          <w:rFonts w:ascii="Times New Roman" w:hAnsi="Times New Roman" w:cs="Times New Roman"/>
          <w:sz w:val="24"/>
          <w:szCs w:val="24"/>
        </w:rPr>
        <w:t>en un conjunto definitivo de revelaciones.</w:t>
      </w:r>
    </w:p>
    <w:p w14:paraId="0E685935" w14:textId="77777777" w:rsidR="00B94A64" w:rsidRDefault="00B94A64" w:rsidP="007560EC">
      <w:pPr>
        <w:pStyle w:val="Prrafodelista"/>
        <w:tabs>
          <w:tab w:val="left" w:pos="5216"/>
        </w:tabs>
        <w:ind w:left="360"/>
        <w:rPr>
          <w:rFonts w:ascii="Times New Roman" w:hAnsi="Times New Roman" w:cs="Times New Roman"/>
          <w:sz w:val="24"/>
          <w:szCs w:val="24"/>
        </w:rPr>
      </w:pPr>
    </w:p>
    <w:p w14:paraId="326AE9EE" w14:textId="1DD699DF" w:rsidR="007E2C7F" w:rsidRPr="007E2C7F" w:rsidRDefault="00FD3A73" w:rsidP="007E2C7F">
      <w:pPr>
        <w:pStyle w:val="Prrafodelista"/>
        <w:tabs>
          <w:tab w:val="left" w:pos="5216"/>
        </w:tabs>
        <w:ind w:left="360"/>
        <w:rPr>
          <w:rFonts w:ascii="Times New Roman" w:hAnsi="Times New Roman" w:cs="Times New Roman"/>
          <w:b/>
          <w:bCs/>
          <w:sz w:val="24"/>
          <w:szCs w:val="24"/>
        </w:rPr>
      </w:pPr>
      <w:r w:rsidRPr="00FD3A73">
        <w:rPr>
          <w:rFonts w:ascii="Times New Roman" w:hAnsi="Times New Roman" w:cs="Times New Roman"/>
          <w:b/>
          <w:bCs/>
          <w:sz w:val="24"/>
          <w:szCs w:val="24"/>
        </w:rPr>
        <w:t xml:space="preserve">Figura 3.4 -Revisar el borrador de revelaciones financieras relacionadas con la sostenibilidad si toda información material está </w:t>
      </w:r>
      <w:proofErr w:type="spellStart"/>
      <w:r w:rsidRPr="00FD3A73">
        <w:rPr>
          <w:rFonts w:ascii="Times New Roman" w:hAnsi="Times New Roman" w:cs="Times New Roman"/>
          <w:b/>
          <w:bCs/>
          <w:sz w:val="24"/>
          <w:szCs w:val="24"/>
        </w:rPr>
        <w:t>identific</w:t>
      </w:r>
      <w:proofErr w:type="spellEnd"/>
    </w:p>
    <w:p w14:paraId="4A9D13B8" w14:textId="77777777" w:rsidR="007E2C7F" w:rsidRDefault="007E2C7F" w:rsidP="007E2C7F">
      <w:pPr>
        <w:pStyle w:val="Prrafodelista"/>
        <w:tabs>
          <w:tab w:val="left" w:pos="5216"/>
        </w:tabs>
        <w:ind w:left="360"/>
        <w:rPr>
          <w:rFonts w:ascii="Times New Roman" w:hAnsi="Times New Roman" w:cs="Times New Roman"/>
          <w:b/>
          <w:bCs/>
          <w:sz w:val="24"/>
          <w:szCs w:val="24"/>
        </w:rPr>
      </w:pPr>
    </w:p>
    <w:tbl>
      <w:tblPr>
        <w:tblStyle w:val="Tablaconcuadrcula"/>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0"/>
        <w:gridCol w:w="4228"/>
      </w:tblGrid>
      <w:tr w:rsidR="007E2C7F" w14:paraId="041FF7B6" w14:textId="77777777" w:rsidTr="00C02621">
        <w:tc>
          <w:tcPr>
            <w:tcW w:w="4414" w:type="dxa"/>
          </w:tcPr>
          <w:p w14:paraId="070A65E5" w14:textId="77777777" w:rsidR="007E2C7F" w:rsidRDefault="007E2C7F" w:rsidP="00C02621">
            <w:pPr>
              <w:pStyle w:val="Prrafodelista"/>
              <w:tabs>
                <w:tab w:val="left" w:pos="5216"/>
              </w:tabs>
              <w:ind w:left="0"/>
              <w:jc w:val="center"/>
              <w:rPr>
                <w:rFonts w:ascii="Times New Roman" w:hAnsi="Times New Roman" w:cs="Times New Roman"/>
                <w:b/>
                <w:bCs/>
                <w:sz w:val="24"/>
                <w:szCs w:val="24"/>
              </w:rPr>
            </w:pPr>
            <w:r>
              <w:rPr>
                <w:rFonts w:ascii="Times New Roman" w:hAnsi="Times New Roman" w:cs="Times New Roman"/>
                <w:b/>
                <w:bCs/>
                <w:sz w:val="24"/>
                <w:szCs w:val="24"/>
              </w:rPr>
              <w:t>En la realización de la revisión una entidad considerará:</w:t>
            </w:r>
          </w:p>
        </w:tc>
        <w:tc>
          <w:tcPr>
            <w:tcW w:w="4414" w:type="dxa"/>
          </w:tcPr>
          <w:p w14:paraId="34F3B2D2" w14:textId="77777777" w:rsidR="007E2C7F" w:rsidRDefault="007E2C7F" w:rsidP="00C02621">
            <w:pPr>
              <w:pStyle w:val="Prrafodelista"/>
              <w:tabs>
                <w:tab w:val="left" w:pos="5216"/>
              </w:tabs>
              <w:ind w:left="0"/>
              <w:rPr>
                <w:rFonts w:ascii="Times New Roman" w:hAnsi="Times New Roman" w:cs="Times New Roman"/>
                <w:b/>
                <w:bCs/>
                <w:sz w:val="24"/>
                <w:szCs w:val="24"/>
              </w:rPr>
            </w:pPr>
            <w:r>
              <w:rPr>
                <w:rFonts w:ascii="Times New Roman" w:hAnsi="Times New Roman" w:cs="Times New Roman"/>
                <w:b/>
                <w:bCs/>
                <w:sz w:val="24"/>
                <w:szCs w:val="24"/>
              </w:rPr>
              <w:t>La revisión podría conducir a:</w:t>
            </w:r>
          </w:p>
        </w:tc>
      </w:tr>
    </w:tbl>
    <w:p w14:paraId="596EB74A" w14:textId="77777777" w:rsidR="007E2C7F" w:rsidRDefault="007E2C7F" w:rsidP="007E2C7F">
      <w:pPr>
        <w:pStyle w:val="Prrafodelista"/>
        <w:tabs>
          <w:tab w:val="left" w:pos="5216"/>
        </w:tabs>
        <w:ind w:left="36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55872" behindDoc="0" locked="0" layoutInCell="1" allowOverlap="1" wp14:anchorId="00637449" wp14:editId="0270C9DF">
                <wp:simplePos x="0" y="0"/>
                <wp:positionH relativeFrom="column">
                  <wp:posOffset>181388</wp:posOffset>
                </wp:positionH>
                <wp:positionV relativeFrom="paragraph">
                  <wp:posOffset>33020</wp:posOffset>
                </wp:positionV>
                <wp:extent cx="2633980" cy="1033780"/>
                <wp:effectExtent l="0" t="0" r="13970" b="13970"/>
                <wp:wrapNone/>
                <wp:docPr id="658374755" name="Rectángulo 101"/>
                <wp:cNvGraphicFramePr/>
                <a:graphic xmlns:a="http://schemas.openxmlformats.org/drawingml/2006/main">
                  <a:graphicData uri="http://schemas.microsoft.com/office/word/2010/wordprocessingShape">
                    <wps:wsp>
                      <wps:cNvSpPr/>
                      <wps:spPr>
                        <a:xfrm>
                          <a:off x="0" y="0"/>
                          <a:ext cx="2633980" cy="1033780"/>
                        </a:xfrm>
                        <a:prstGeom prst="rect">
                          <a:avLst/>
                        </a:prstGeom>
                        <a:solidFill>
                          <a:sysClr val="window" lastClr="FFFFFF"/>
                        </a:solidFill>
                        <a:ln w="12700" cap="flat" cmpd="sng" algn="ctr">
                          <a:solidFill>
                            <a:srgbClr val="00B0F0"/>
                          </a:solidFill>
                          <a:prstDash val="solid"/>
                          <a:miter lim="800000"/>
                        </a:ln>
                        <a:effectLst/>
                      </wps:spPr>
                      <wps:txbx>
                        <w:txbxContent>
                          <w:p w14:paraId="1E636F02" w14:textId="77777777" w:rsidR="007E2C7F" w:rsidRDefault="007E2C7F" w:rsidP="007E2C7F">
                            <w:pPr>
                              <w:jc w:val="both"/>
                            </w:pPr>
                            <w:r w:rsidRPr="00B94A64">
                              <w:rPr>
                                <w:sz w:val="20"/>
                                <w:szCs w:val="20"/>
                              </w:rPr>
                              <w:t>Todas las relaciones comerciales relevantes entre diferentes temas tendrán que de ser identificadas. i Identificando nuevas relaciones</w:t>
                            </w:r>
                            <w:r>
                              <w:t xml:space="preserve"> podrían conducir a identificar información material por primera vez.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637449" id="Rectángulo 101" o:spid="_x0000_s1101" style="position:absolute;left:0;text-align:left;margin-left:14.3pt;margin-top:2.6pt;width:207.4pt;height:81.4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" fillcolor="window" strokecolor="#00b0f0" strokeweight="1pt">
                <v:textbox>
                  <w:txbxContent>
                    <w:p w14:paraId="1E636F02" w14:textId="77777777" w:rsidR="007E2C7F" w:rsidRDefault="007E2C7F" w:rsidP="007E2C7F">
                      <w:pPr>
                        <w:jc w:val="both"/>
                      </w:pPr>
                      <w:r w:rsidRPr="00B94A64">
                        <w:rPr>
                          <w:sz w:val="20"/>
                          <w:szCs w:val="20"/>
                        </w:rPr>
                        <w:t>Todas las relaciones comerciales relevantes entre diferentes temas tendrán que de ser identificadas. i Identificando nuevas relaciones</w:t>
                      </w:r>
                      <w:r>
                        <w:t xml:space="preserve"> podrían conducir a identificar información material por primera vez.</w:t>
                      </w:r>
                    </w:p>
                  </w:txbxContent>
                </v:textbox>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56896" behindDoc="0" locked="0" layoutInCell="1" allowOverlap="1" wp14:anchorId="3BFD3014" wp14:editId="7B2A3CBA">
                <wp:simplePos x="0" y="0"/>
                <wp:positionH relativeFrom="column">
                  <wp:posOffset>3187065</wp:posOffset>
                </wp:positionH>
                <wp:positionV relativeFrom="paragraph">
                  <wp:posOffset>76563</wp:posOffset>
                </wp:positionV>
                <wp:extent cx="2656114" cy="892628"/>
                <wp:effectExtent l="0" t="0" r="11430" b="22225"/>
                <wp:wrapNone/>
                <wp:docPr id="443904471" name="Rectángulo 101"/>
                <wp:cNvGraphicFramePr/>
                <a:graphic xmlns:a="http://schemas.openxmlformats.org/drawingml/2006/main">
                  <a:graphicData uri="http://schemas.microsoft.com/office/word/2010/wordprocessingShape">
                    <wps:wsp>
                      <wps:cNvSpPr/>
                      <wps:spPr>
                        <a:xfrm>
                          <a:off x="0" y="0"/>
                          <a:ext cx="2656114" cy="892628"/>
                        </a:xfrm>
                        <a:prstGeom prst="rect">
                          <a:avLst/>
                        </a:prstGeom>
                        <a:solidFill>
                          <a:sysClr val="window" lastClr="FFFFFF"/>
                        </a:solidFill>
                        <a:ln w="12700" cap="flat" cmpd="sng" algn="ctr">
                          <a:solidFill>
                            <a:srgbClr val="156082">
                              <a:lumMod val="60000"/>
                              <a:lumOff val="40000"/>
                            </a:srgbClr>
                          </a:solidFill>
                          <a:prstDash val="solid"/>
                          <a:miter lim="800000"/>
                        </a:ln>
                        <a:effectLst/>
                      </wps:spPr>
                      <wps:txbx>
                        <w:txbxContent>
                          <w:p w14:paraId="67A660E9" w14:textId="77777777" w:rsidR="007E2C7F" w:rsidRDefault="007E2C7F" w:rsidP="007E2C7F">
                            <w:pPr>
                              <w:jc w:val="center"/>
                            </w:pPr>
                            <w:r>
                              <w:t>Información adicional provee revelaciones relacionadas con sostenibilidad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FD3014" id="_x0000_s1102" style="position:absolute;left:0;text-align:left;margin-left:250.95pt;margin-top:6.05pt;width:209.15pt;height:70.3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" fillcolor="window" strokecolor="#46b1e1" strokeweight="1pt">
                <v:textbox>
                  <w:txbxContent>
                    <w:p w14:paraId="67A660E9" w14:textId="77777777" w:rsidR="007E2C7F" w:rsidRDefault="007E2C7F" w:rsidP="007E2C7F">
                      <w:pPr>
                        <w:jc w:val="center"/>
                      </w:pPr>
                      <w:r>
                        <w:t>Información adicional provee revelaciones relacionadas con sostenibilidad</w:t>
                      </w:r>
                    </w:p>
                  </w:txbxContent>
                </v:textbox>
              </v:rect>
            </w:pict>
          </mc:Fallback>
        </mc:AlternateContent>
      </w:r>
    </w:p>
    <w:p w14:paraId="077A783D" w14:textId="77777777" w:rsidR="007E2C7F" w:rsidRPr="00FD3A73" w:rsidRDefault="007E2C7F" w:rsidP="007E2C7F">
      <w:pPr>
        <w:pStyle w:val="Prrafodelista"/>
        <w:tabs>
          <w:tab w:val="left" w:pos="5216"/>
        </w:tabs>
        <w:ind w:left="360"/>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863040" behindDoc="0" locked="0" layoutInCell="1" allowOverlap="1" wp14:anchorId="1E68A4CF" wp14:editId="2F8748C8">
                <wp:simplePos x="0" y="0"/>
                <wp:positionH relativeFrom="column">
                  <wp:posOffset>3139325</wp:posOffset>
                </wp:positionH>
                <wp:positionV relativeFrom="paragraph">
                  <wp:posOffset>3470703</wp:posOffset>
                </wp:positionV>
                <wp:extent cx="2797810" cy="957359"/>
                <wp:effectExtent l="0" t="0" r="21590" b="14605"/>
                <wp:wrapNone/>
                <wp:docPr id="1447455228" name="Rectángulo 101"/>
                <wp:cNvGraphicFramePr/>
                <a:graphic xmlns:a="http://schemas.openxmlformats.org/drawingml/2006/main">
                  <a:graphicData uri="http://schemas.microsoft.com/office/word/2010/wordprocessingShape">
                    <wps:wsp>
                      <wps:cNvSpPr/>
                      <wps:spPr>
                        <a:xfrm>
                          <a:off x="0" y="0"/>
                          <a:ext cx="2797810" cy="957359"/>
                        </a:xfrm>
                        <a:prstGeom prst="rect">
                          <a:avLst/>
                        </a:prstGeom>
                        <a:solidFill>
                          <a:sysClr val="window" lastClr="FFFFFF"/>
                        </a:solidFill>
                        <a:ln w="12700" cap="flat" cmpd="sng" algn="ctr">
                          <a:solidFill>
                            <a:srgbClr val="00B0F0"/>
                          </a:solidFill>
                          <a:prstDash val="solid"/>
                          <a:miter lim="800000"/>
                        </a:ln>
                        <a:effectLst/>
                      </wps:spPr>
                      <wps:txbx>
                        <w:txbxContent>
                          <w:p w14:paraId="74E0CBE5" w14:textId="77777777" w:rsidR="007E2C7F" w:rsidRDefault="007E2C7F" w:rsidP="007E2C7F">
                            <w:pPr>
                              <w:jc w:val="both"/>
                            </w:pPr>
                            <w:r>
                              <w:t>Información después reorganizada dentro de las revelaciones relaciones financieras relacionas con sostenibilidad.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8A4CF" id="_x0000_s1103" style="position:absolute;left:0;text-align:left;margin-left:247.2pt;margin-top:273.3pt;width:220.3pt;height:75.4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" fillcolor="window" strokecolor="#00b0f0" strokeweight="1pt">
                <v:textbox>
                  <w:txbxContent>
                    <w:p w14:paraId="74E0CBE5" w14:textId="77777777" w:rsidR="007E2C7F" w:rsidRDefault="007E2C7F" w:rsidP="007E2C7F">
                      <w:pPr>
                        <w:jc w:val="both"/>
                      </w:pPr>
                      <w:r>
                        <w:t>Información después reorganizada dentro de las revelaciones relaciones financieras relacionas con sostenibilidad.</w:t>
                      </w:r>
                    </w:p>
                  </w:txbxContent>
                </v:textbox>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62016" behindDoc="0" locked="0" layoutInCell="1" allowOverlap="1" wp14:anchorId="73FFE13E" wp14:editId="3A70F764">
                <wp:simplePos x="0" y="0"/>
                <wp:positionH relativeFrom="column">
                  <wp:posOffset>164771</wp:posOffset>
                </wp:positionH>
                <wp:positionV relativeFrom="paragraph">
                  <wp:posOffset>3459687</wp:posOffset>
                </wp:positionV>
                <wp:extent cx="2710180" cy="968375"/>
                <wp:effectExtent l="0" t="0" r="13970" b="22225"/>
                <wp:wrapNone/>
                <wp:docPr id="1799550913" name="Rectángulo 101"/>
                <wp:cNvGraphicFramePr/>
                <a:graphic xmlns:a="http://schemas.openxmlformats.org/drawingml/2006/main">
                  <a:graphicData uri="http://schemas.microsoft.com/office/word/2010/wordprocessingShape">
                    <wps:wsp>
                      <wps:cNvSpPr/>
                      <wps:spPr>
                        <a:xfrm>
                          <a:off x="0" y="0"/>
                          <a:ext cx="2710180" cy="968375"/>
                        </a:xfrm>
                        <a:prstGeom prst="rect">
                          <a:avLst/>
                        </a:prstGeom>
                        <a:solidFill>
                          <a:sysClr val="window" lastClr="FFFFFF"/>
                        </a:solidFill>
                        <a:ln w="12700" cap="flat" cmpd="sng" algn="ctr">
                          <a:solidFill>
                            <a:srgbClr val="00B0F0"/>
                          </a:solidFill>
                          <a:prstDash val="solid"/>
                          <a:miter lim="800000"/>
                        </a:ln>
                        <a:effectLst/>
                      </wps:spPr>
                      <wps:txbx>
                        <w:txbxContent>
                          <w:p w14:paraId="6EFAF6B1" w14:textId="77777777" w:rsidR="007E2C7F" w:rsidRDefault="007E2C7F" w:rsidP="007E2C7F">
                            <w:pPr>
                              <w:jc w:val="both"/>
                            </w:pPr>
                            <w:r>
                              <w:t>Las revelaciones relacionadas con sostenibilidad proveen una presentación justa de los riegos y oportunidades relacionados con la sostenibilidad.</w:t>
                            </w:r>
                          </w:p>
                          <w:p w14:paraId="2CD6D0B9" w14:textId="77777777" w:rsidR="007E2C7F" w:rsidRDefault="007E2C7F" w:rsidP="007E2C7F">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FFE13E" id="_x0000_s1104" style="position:absolute;left:0;text-align:left;margin-left:12.95pt;margin-top:272.4pt;width:213.4pt;height:76.2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" fillcolor="window" strokecolor="#00b0f0" strokeweight="1pt">
                <v:textbox>
                  <w:txbxContent>
                    <w:p w14:paraId="6EFAF6B1" w14:textId="77777777" w:rsidR="007E2C7F" w:rsidRDefault="007E2C7F" w:rsidP="007E2C7F">
                      <w:pPr>
                        <w:jc w:val="both"/>
                      </w:pPr>
                      <w:r>
                        <w:t>Las revelaciones relacionadas con sostenibilidad proveen una presentación justa de los riegos y oportunidades relacionados con la sostenibilidad.</w:t>
                      </w:r>
                    </w:p>
                    <w:p w14:paraId="2CD6D0B9" w14:textId="77777777" w:rsidR="007E2C7F" w:rsidRDefault="007E2C7F" w:rsidP="007E2C7F">
                      <w:pPr>
                        <w:jc w:val="both"/>
                      </w:pPr>
                    </w:p>
                  </w:txbxContent>
                </v:textbox>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57920" behindDoc="0" locked="0" layoutInCell="1" allowOverlap="1" wp14:anchorId="1ACF9883" wp14:editId="291AA39F">
                <wp:simplePos x="0" y="0"/>
                <wp:positionH relativeFrom="column">
                  <wp:posOffset>153754</wp:posOffset>
                </wp:positionH>
                <wp:positionV relativeFrom="paragraph">
                  <wp:posOffset>969875</wp:posOffset>
                </wp:positionV>
                <wp:extent cx="2677099" cy="1120775"/>
                <wp:effectExtent l="0" t="0" r="28575" b="22225"/>
                <wp:wrapNone/>
                <wp:docPr id="1126771192" name="Rectángulo 101"/>
                <wp:cNvGraphicFramePr/>
                <a:graphic xmlns:a="http://schemas.openxmlformats.org/drawingml/2006/main">
                  <a:graphicData uri="http://schemas.microsoft.com/office/word/2010/wordprocessingShape">
                    <wps:wsp>
                      <wps:cNvSpPr/>
                      <wps:spPr>
                        <a:xfrm>
                          <a:off x="0" y="0"/>
                          <a:ext cx="2677099" cy="1120775"/>
                        </a:xfrm>
                        <a:prstGeom prst="rect">
                          <a:avLst/>
                        </a:prstGeom>
                        <a:solidFill>
                          <a:sysClr val="window" lastClr="FFFFFF"/>
                        </a:solidFill>
                        <a:ln w="12700" cap="flat" cmpd="sng" algn="ctr">
                          <a:solidFill>
                            <a:srgbClr val="00B0F0"/>
                          </a:solidFill>
                          <a:prstDash val="solid"/>
                          <a:miter lim="800000"/>
                        </a:ln>
                        <a:effectLst/>
                      </wps:spPr>
                      <wps:txbx>
                        <w:txbxContent>
                          <w:p w14:paraId="48121CC0" w14:textId="77777777" w:rsidR="007E2C7F" w:rsidRPr="00B94A64" w:rsidRDefault="007E2C7F" w:rsidP="007E2C7F">
                            <w:pPr>
                              <w:jc w:val="both"/>
                              <w:rPr>
                                <w:sz w:val="20"/>
                                <w:szCs w:val="20"/>
                              </w:rPr>
                            </w:pPr>
                            <w:r w:rsidRPr="00B94A64">
                              <w:rPr>
                                <w:sz w:val="20"/>
                                <w:szCs w:val="20"/>
                              </w:rPr>
                              <w:t>Elementos de la información que individualmente es material, cuando es considerado en conjunto, sin embargo, razonablemente podría esperarse influya en las decisiones de los usuarios primarios.</w:t>
                            </w:r>
                          </w:p>
                          <w:p w14:paraId="79E5DFE4" w14:textId="77777777" w:rsidR="007E2C7F" w:rsidRDefault="007E2C7F" w:rsidP="007E2C7F">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CF9883" id="_x0000_s1105" style="position:absolute;left:0;text-align:left;margin-left:12.1pt;margin-top:76.35pt;width:210.8pt;height:88.2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" fillcolor="window" strokecolor="#00b0f0" strokeweight="1pt">
                <v:textbox>
                  <w:txbxContent>
                    <w:p w14:paraId="48121CC0" w14:textId="77777777" w:rsidR="007E2C7F" w:rsidRPr="00B94A64" w:rsidRDefault="007E2C7F" w:rsidP="007E2C7F">
                      <w:pPr>
                        <w:jc w:val="both"/>
                        <w:rPr>
                          <w:sz w:val="20"/>
                          <w:szCs w:val="20"/>
                        </w:rPr>
                      </w:pPr>
                      <w:r w:rsidRPr="00B94A64">
                        <w:rPr>
                          <w:sz w:val="20"/>
                          <w:szCs w:val="20"/>
                        </w:rPr>
                        <w:t>Elementos de la información que individualmente es material, cuando es considerado en conjunto, sin embargo, razonablemente podría esperarse influya en las decisiones de los usuarios primarios.</w:t>
                      </w:r>
                    </w:p>
                    <w:p w14:paraId="79E5DFE4" w14:textId="77777777" w:rsidR="007E2C7F" w:rsidRDefault="007E2C7F" w:rsidP="007E2C7F">
                      <w:pPr>
                        <w:jc w:val="both"/>
                      </w:pPr>
                    </w:p>
                  </w:txbxContent>
                </v:textbox>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60992" behindDoc="0" locked="0" layoutInCell="1" allowOverlap="1" wp14:anchorId="7E03CFEB" wp14:editId="734C5D4F">
                <wp:simplePos x="0" y="0"/>
                <wp:positionH relativeFrom="column">
                  <wp:posOffset>160655</wp:posOffset>
                </wp:positionH>
                <wp:positionV relativeFrom="paragraph">
                  <wp:posOffset>2236883</wp:posOffset>
                </wp:positionV>
                <wp:extent cx="2710180" cy="1066800"/>
                <wp:effectExtent l="0" t="0" r="13970" b="19050"/>
                <wp:wrapNone/>
                <wp:docPr id="1776354561" name="Rectángulo 101"/>
                <wp:cNvGraphicFramePr/>
                <a:graphic xmlns:a="http://schemas.openxmlformats.org/drawingml/2006/main">
                  <a:graphicData uri="http://schemas.microsoft.com/office/word/2010/wordprocessingShape">
                    <wps:wsp>
                      <wps:cNvSpPr/>
                      <wps:spPr>
                        <a:xfrm>
                          <a:off x="0" y="0"/>
                          <a:ext cx="2710180" cy="1066800"/>
                        </a:xfrm>
                        <a:prstGeom prst="rect">
                          <a:avLst/>
                        </a:prstGeom>
                        <a:solidFill>
                          <a:sysClr val="window" lastClr="FFFFFF"/>
                        </a:solidFill>
                        <a:ln w="12700" cap="flat" cmpd="sng" algn="ctr">
                          <a:solidFill>
                            <a:srgbClr val="00B0F0"/>
                          </a:solidFill>
                          <a:prstDash val="solid"/>
                          <a:miter lim="800000"/>
                        </a:ln>
                        <a:effectLst/>
                      </wps:spPr>
                      <wps:txbx>
                        <w:txbxContent>
                          <w:p w14:paraId="02CB2E7C" w14:textId="77777777" w:rsidR="007E2C7F" w:rsidRDefault="007E2C7F" w:rsidP="007E2C7F">
                            <w:pPr>
                              <w:jc w:val="both"/>
                            </w:pPr>
                            <w:r>
                              <w:t>La información relacionada con revelaciones relacionadas con sostenibilidad es comunicada de manera efectiva, de manera comprensible y organizada de manera de evitar el oscurecimiento de información material.</w:t>
                            </w:r>
                          </w:p>
                          <w:p w14:paraId="47C2F9E0" w14:textId="77777777" w:rsidR="007E2C7F" w:rsidRDefault="007E2C7F" w:rsidP="007E2C7F">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03CFEB" id="_x0000_s1106" style="position:absolute;left:0;text-align:left;margin-left:12.65pt;margin-top:176.15pt;width:213.4pt;height:84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" fillcolor="window" strokecolor="#00b0f0" strokeweight="1pt">
                <v:textbox>
                  <w:txbxContent>
                    <w:p w14:paraId="02CB2E7C" w14:textId="77777777" w:rsidR="007E2C7F" w:rsidRDefault="007E2C7F" w:rsidP="007E2C7F">
                      <w:pPr>
                        <w:jc w:val="both"/>
                      </w:pPr>
                      <w:r>
                        <w:t>La información relacionada con revelaciones relacionadas con sostenibilidad es comunicada de manera efectiva, de manera comprensible y organizada de manera de evitar el oscurecimiento de información material.</w:t>
                      </w:r>
                    </w:p>
                    <w:p w14:paraId="47C2F9E0" w14:textId="77777777" w:rsidR="007E2C7F" w:rsidRDefault="007E2C7F" w:rsidP="007E2C7F">
                      <w:pPr>
                        <w:jc w:val="both"/>
                      </w:pPr>
                    </w:p>
                  </w:txbxContent>
                </v:textbox>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58944" behindDoc="0" locked="0" layoutInCell="1" allowOverlap="1" wp14:anchorId="53A4921D" wp14:editId="6B864A75">
                <wp:simplePos x="0" y="0"/>
                <wp:positionH relativeFrom="column">
                  <wp:posOffset>3175635</wp:posOffset>
                </wp:positionH>
                <wp:positionV relativeFrom="paragraph">
                  <wp:posOffset>930053</wp:posOffset>
                </wp:positionV>
                <wp:extent cx="2667000" cy="1087755"/>
                <wp:effectExtent l="0" t="0" r="19050" b="17145"/>
                <wp:wrapNone/>
                <wp:docPr id="287530008" name="Rectángulo 101"/>
                <wp:cNvGraphicFramePr/>
                <a:graphic xmlns:a="http://schemas.openxmlformats.org/drawingml/2006/main">
                  <a:graphicData uri="http://schemas.microsoft.com/office/word/2010/wordprocessingShape">
                    <wps:wsp>
                      <wps:cNvSpPr/>
                      <wps:spPr>
                        <a:xfrm>
                          <a:off x="0" y="0"/>
                          <a:ext cx="2667000" cy="1087755"/>
                        </a:xfrm>
                        <a:prstGeom prst="rect">
                          <a:avLst/>
                        </a:prstGeom>
                        <a:solidFill>
                          <a:sysClr val="window" lastClr="FFFFFF"/>
                        </a:solidFill>
                        <a:ln w="12700" cap="flat" cmpd="sng" algn="ctr">
                          <a:solidFill>
                            <a:srgbClr val="00B0F0"/>
                          </a:solidFill>
                          <a:prstDash val="solid"/>
                          <a:miter lim="800000"/>
                        </a:ln>
                        <a:effectLst/>
                      </wps:spPr>
                      <wps:txbx>
                        <w:txbxContent>
                          <w:p w14:paraId="1DF8F460" w14:textId="77777777" w:rsidR="007E2C7F" w:rsidRDefault="007E2C7F" w:rsidP="007E2C7F">
                            <w:pPr>
                              <w:jc w:val="both"/>
                            </w:pPr>
                            <w:r>
                              <w:t>Mayor agregación o desagregación de la información.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4921D" id="_x0000_s1107" style="position:absolute;left:0;text-align:left;margin-left:250.05pt;margin-top:73.25pt;width:210pt;height:85.6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" fillcolor="window" strokecolor="#00b0f0" strokeweight="1pt">
                <v:textbox>
                  <w:txbxContent>
                    <w:p w14:paraId="1DF8F460" w14:textId="77777777" w:rsidR="007E2C7F" w:rsidRDefault="007E2C7F" w:rsidP="007E2C7F">
                      <w:pPr>
                        <w:jc w:val="both"/>
                      </w:pPr>
                      <w:r>
                        <w:t>Mayor agregación o desagregación de la información.</w:t>
                      </w:r>
                    </w:p>
                  </w:txbxContent>
                </v:textbox>
              </v:rect>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859968" behindDoc="0" locked="0" layoutInCell="1" allowOverlap="1" wp14:anchorId="19E3683C" wp14:editId="442297D8">
                <wp:simplePos x="0" y="0"/>
                <wp:positionH relativeFrom="column">
                  <wp:posOffset>3138805</wp:posOffset>
                </wp:positionH>
                <wp:positionV relativeFrom="paragraph">
                  <wp:posOffset>2255298</wp:posOffset>
                </wp:positionV>
                <wp:extent cx="2720975" cy="1066800"/>
                <wp:effectExtent l="0" t="0" r="22225" b="19050"/>
                <wp:wrapNone/>
                <wp:docPr id="994421854" name="Rectángulo 101"/>
                <wp:cNvGraphicFramePr/>
                <a:graphic xmlns:a="http://schemas.openxmlformats.org/drawingml/2006/main">
                  <a:graphicData uri="http://schemas.microsoft.com/office/word/2010/wordprocessingShape">
                    <wps:wsp>
                      <wps:cNvSpPr/>
                      <wps:spPr>
                        <a:xfrm>
                          <a:off x="0" y="0"/>
                          <a:ext cx="2720975" cy="1066800"/>
                        </a:xfrm>
                        <a:prstGeom prst="rect">
                          <a:avLst/>
                        </a:prstGeom>
                        <a:solidFill>
                          <a:sysClr val="window" lastClr="FFFFFF"/>
                        </a:solidFill>
                        <a:ln w="12700" cap="flat" cmpd="sng" algn="ctr">
                          <a:solidFill>
                            <a:srgbClr val="00B0F0"/>
                          </a:solidFill>
                          <a:prstDash val="solid"/>
                          <a:miter lim="800000"/>
                        </a:ln>
                        <a:effectLst/>
                      </wps:spPr>
                      <wps:txbx>
                        <w:txbxContent>
                          <w:p w14:paraId="72C3C3DD" w14:textId="77777777" w:rsidR="007E2C7F" w:rsidRDefault="007E2C7F" w:rsidP="007E2C7F">
                            <w:pPr>
                              <w:jc w:val="both"/>
                            </w:pPr>
                            <w:r>
                              <w:t>Información identificada como inmaterial siendo eliminada de las revelaciones relacionadas con la sostenibilidad para evitar el oscurecimiento de información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3683C" id="_x0000_s1108" style="position:absolute;left:0;text-align:left;margin-left:247.15pt;margin-top:177.6pt;width:214.25pt;height:84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" fillcolor="window" strokecolor="#00b0f0" strokeweight="1pt">
                <v:textbox>
                  <w:txbxContent>
                    <w:p w14:paraId="72C3C3DD" w14:textId="77777777" w:rsidR="007E2C7F" w:rsidRDefault="007E2C7F" w:rsidP="007E2C7F">
                      <w:pPr>
                        <w:jc w:val="both"/>
                      </w:pPr>
                      <w:r>
                        <w:t>Información identificada como inmaterial siendo eliminada de las revelaciones relacionadas con la sostenibilidad para evitar el oscurecimiento de información material.</w:t>
                      </w:r>
                    </w:p>
                  </w:txbxContent>
                </v:textbox>
              </v:rect>
            </w:pict>
          </mc:Fallback>
        </mc:AlternateContent>
      </w:r>
    </w:p>
    <w:p w14:paraId="4462D3C8" w14:textId="77777777" w:rsidR="007E2C7F" w:rsidRDefault="007E2C7F" w:rsidP="001E227C">
      <w:pPr>
        <w:pStyle w:val="Prrafodelista"/>
        <w:tabs>
          <w:tab w:val="left" w:pos="5216"/>
        </w:tabs>
        <w:ind w:left="360"/>
        <w:rPr>
          <w:rFonts w:ascii="Times New Roman" w:hAnsi="Times New Roman" w:cs="Times New Roman"/>
          <w:b/>
          <w:bCs/>
          <w:sz w:val="24"/>
          <w:szCs w:val="24"/>
        </w:rPr>
      </w:pPr>
    </w:p>
    <w:p w14:paraId="526663D8" w14:textId="77777777" w:rsidR="001E227C" w:rsidRDefault="001E227C" w:rsidP="001E227C">
      <w:pPr>
        <w:pStyle w:val="Prrafodelista"/>
        <w:tabs>
          <w:tab w:val="left" w:pos="5216"/>
        </w:tabs>
        <w:ind w:left="360"/>
        <w:rPr>
          <w:rFonts w:ascii="Times New Roman" w:hAnsi="Times New Roman" w:cs="Times New Roman"/>
          <w:b/>
          <w:bCs/>
          <w:sz w:val="24"/>
          <w:szCs w:val="24"/>
        </w:rPr>
      </w:pPr>
    </w:p>
    <w:p w14:paraId="4DB14DCD" w14:textId="4CD9BDFA" w:rsidR="001E227C" w:rsidRDefault="001E227C" w:rsidP="001E227C">
      <w:pPr>
        <w:pStyle w:val="Prrafodelista"/>
        <w:tabs>
          <w:tab w:val="left" w:pos="5216"/>
        </w:tabs>
        <w:ind w:left="360"/>
        <w:rPr>
          <w:rFonts w:ascii="Times New Roman" w:hAnsi="Times New Roman" w:cs="Times New Roman"/>
          <w:b/>
          <w:bCs/>
          <w:sz w:val="24"/>
          <w:szCs w:val="24"/>
        </w:rPr>
      </w:pPr>
    </w:p>
    <w:p w14:paraId="4CFA52F7" w14:textId="77777777" w:rsidR="001E227C" w:rsidRDefault="001E227C" w:rsidP="001E227C">
      <w:pPr>
        <w:pStyle w:val="Prrafodelista"/>
        <w:tabs>
          <w:tab w:val="left" w:pos="5216"/>
        </w:tabs>
        <w:ind w:left="360"/>
        <w:rPr>
          <w:rFonts w:ascii="Times New Roman" w:hAnsi="Times New Roman" w:cs="Times New Roman"/>
          <w:b/>
          <w:bCs/>
          <w:sz w:val="24"/>
          <w:szCs w:val="24"/>
        </w:rPr>
      </w:pPr>
    </w:p>
    <w:p w14:paraId="4EB54E22" w14:textId="77777777" w:rsidR="001E227C" w:rsidRDefault="001E227C" w:rsidP="001E227C">
      <w:pPr>
        <w:pStyle w:val="Prrafodelista"/>
        <w:tabs>
          <w:tab w:val="left" w:pos="5216"/>
        </w:tabs>
        <w:ind w:left="360"/>
        <w:rPr>
          <w:rFonts w:ascii="Times New Roman" w:hAnsi="Times New Roman" w:cs="Times New Roman"/>
          <w:b/>
          <w:bCs/>
          <w:sz w:val="24"/>
          <w:szCs w:val="24"/>
        </w:rPr>
      </w:pPr>
    </w:p>
    <w:p w14:paraId="7715C7B3" w14:textId="77777777" w:rsidR="001E227C" w:rsidRDefault="001E227C" w:rsidP="001E227C">
      <w:pPr>
        <w:pStyle w:val="Prrafodelista"/>
        <w:tabs>
          <w:tab w:val="left" w:pos="5216"/>
        </w:tabs>
        <w:ind w:left="360"/>
        <w:rPr>
          <w:rFonts w:ascii="Times New Roman" w:hAnsi="Times New Roman" w:cs="Times New Roman"/>
          <w:b/>
          <w:bCs/>
          <w:sz w:val="24"/>
          <w:szCs w:val="24"/>
        </w:rPr>
      </w:pPr>
    </w:p>
    <w:p w14:paraId="2226132D" w14:textId="046A416F" w:rsidR="007E2C7F" w:rsidRPr="007E2C7F" w:rsidRDefault="001E227C" w:rsidP="001E227C">
      <w:pPr>
        <w:pStyle w:val="Prrafodelista"/>
        <w:tabs>
          <w:tab w:val="left" w:pos="5216"/>
        </w:tabs>
        <w:ind w:left="360"/>
        <w:rPr>
          <w:rFonts w:ascii="Times New Roman" w:hAnsi="Times New Roman" w:cs="Times New Roman"/>
          <w:sz w:val="24"/>
          <w:szCs w:val="24"/>
        </w:rPr>
      </w:pPr>
      <w:r w:rsidRPr="007E2C7F">
        <w:rPr>
          <w:rFonts w:ascii="Times New Roman" w:hAnsi="Times New Roman" w:cs="Times New Roman"/>
          <w:sz w:val="24"/>
          <w:szCs w:val="24"/>
        </w:rPr>
        <w:t>La revisión en el cuarto paso una entidad podría reconsiderar revaluar en el paso 2 y decidir revalorar la información alguna incluida en el borrador de las revelaciones relacionadas con la sostenibilidad. Después de la</w:t>
      </w:r>
      <w:r w:rsidR="007E2C7F" w:rsidRPr="007E2C7F">
        <w:rPr>
          <w:rFonts w:ascii="Times New Roman" w:hAnsi="Times New Roman" w:cs="Times New Roman"/>
          <w:sz w:val="24"/>
          <w:szCs w:val="24"/>
        </w:rPr>
        <w:t>s</w:t>
      </w:r>
      <w:r w:rsidRPr="007E2C7F">
        <w:rPr>
          <w:rFonts w:ascii="Times New Roman" w:hAnsi="Times New Roman" w:cs="Times New Roman"/>
          <w:sz w:val="24"/>
          <w:szCs w:val="24"/>
        </w:rPr>
        <w:t xml:space="preserve"> revaluaciones de la información, </w:t>
      </w:r>
      <w:r w:rsidR="007E2C7F" w:rsidRPr="007E2C7F">
        <w:rPr>
          <w:rFonts w:ascii="Times New Roman" w:hAnsi="Times New Roman" w:cs="Times New Roman"/>
          <w:sz w:val="24"/>
          <w:szCs w:val="24"/>
        </w:rPr>
        <w:t>la entidad podría concluir</w:t>
      </w:r>
      <w:r w:rsidRPr="007E2C7F">
        <w:rPr>
          <w:rFonts w:ascii="Times New Roman" w:hAnsi="Times New Roman" w:cs="Times New Roman"/>
          <w:sz w:val="24"/>
          <w:szCs w:val="24"/>
        </w:rPr>
        <w:t xml:space="preserve"> que información previamente identificada </w:t>
      </w:r>
      <w:r w:rsidR="007E2C7F" w:rsidRPr="007E2C7F">
        <w:rPr>
          <w:rFonts w:ascii="Times New Roman" w:hAnsi="Times New Roman" w:cs="Times New Roman"/>
          <w:sz w:val="24"/>
          <w:szCs w:val="24"/>
        </w:rPr>
        <w:t>es material, en realidad es inmaterial y la remueve de estas revelaciones seleccionadas.</w:t>
      </w:r>
    </w:p>
    <w:p w14:paraId="6AD01E0C" w14:textId="7BA0E1D3" w:rsidR="001E227C" w:rsidRDefault="007E2C7F" w:rsidP="001E227C">
      <w:pPr>
        <w:pStyle w:val="Prrafodelista"/>
        <w:tabs>
          <w:tab w:val="left" w:pos="5216"/>
        </w:tabs>
        <w:ind w:left="360"/>
        <w:rPr>
          <w:rFonts w:ascii="Times New Roman" w:hAnsi="Times New Roman" w:cs="Times New Roman"/>
          <w:b/>
          <w:bCs/>
          <w:sz w:val="24"/>
          <w:szCs w:val="24"/>
        </w:rPr>
      </w:pPr>
      <w:r>
        <w:rPr>
          <w:rFonts w:ascii="Times New Roman" w:hAnsi="Times New Roman" w:cs="Times New Roman"/>
          <w:b/>
          <w:bCs/>
          <w:color w:val="00B0F0"/>
          <w:sz w:val="24"/>
          <w:szCs w:val="24"/>
        </w:rPr>
        <w:t>La salida o producto del paso 4, son las revelaciones relacionadas con la sostenibilidad-</w:t>
      </w:r>
      <w:r w:rsidR="001E227C">
        <w:rPr>
          <w:rFonts w:ascii="Times New Roman" w:hAnsi="Times New Roman" w:cs="Times New Roman"/>
          <w:b/>
          <w:bCs/>
          <w:sz w:val="24"/>
          <w:szCs w:val="24"/>
        </w:rPr>
        <w:t xml:space="preserve"> </w:t>
      </w:r>
    </w:p>
    <w:sectPr w:rsidR="001E227C">
      <w:footerReference w:type="default" r:id="rId3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ABA9E" w14:textId="77777777" w:rsidR="00D43AFD" w:rsidRDefault="00D43AFD" w:rsidP="001A3D1E">
      <w:pPr>
        <w:spacing w:after="0" w:line="240" w:lineRule="auto"/>
      </w:pPr>
      <w:r>
        <w:separator/>
      </w:r>
    </w:p>
  </w:endnote>
  <w:endnote w:type="continuationSeparator" w:id="0">
    <w:p w14:paraId="3DBFE47F" w14:textId="77777777" w:rsidR="00D43AFD" w:rsidRDefault="00D43AFD" w:rsidP="001A3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895D6" w14:textId="77777777" w:rsidR="001A3D1E" w:rsidRDefault="001A3D1E">
    <w:pPr>
      <w:pStyle w:val="Piedepgina"/>
    </w:pPr>
  </w:p>
  <w:p w14:paraId="2924D9AB" w14:textId="77777777" w:rsidR="00D9450F" w:rsidRDefault="00D9450F">
    <w:pPr>
      <w:pStyle w:val="Piedepgina"/>
    </w:pPr>
  </w:p>
  <w:p w14:paraId="1BFB62FD" w14:textId="77777777" w:rsidR="00D9450F" w:rsidRDefault="00D9450F">
    <w:pPr>
      <w:pStyle w:val="Piedepgina"/>
    </w:pPr>
  </w:p>
  <w:p w14:paraId="0D1C01FE" w14:textId="77777777" w:rsidR="005C67AA" w:rsidRDefault="005C67AA">
    <w:pPr>
      <w:pStyle w:val="Piedepgina"/>
    </w:pPr>
  </w:p>
  <w:p w14:paraId="3BA53EAA" w14:textId="77777777" w:rsidR="005C67AA" w:rsidRDefault="005C67AA">
    <w:pPr>
      <w:pStyle w:val="Piedepgina"/>
    </w:pPr>
  </w:p>
  <w:p w14:paraId="3DEB53FF" w14:textId="77777777" w:rsidR="005C67AA" w:rsidRDefault="005C67AA">
    <w:pPr>
      <w:pStyle w:val="Piedepgina"/>
    </w:pPr>
  </w:p>
  <w:p w14:paraId="367E6756" w14:textId="77777777" w:rsidR="00D367A7" w:rsidRDefault="00D367A7">
    <w:pPr>
      <w:pStyle w:val="Piedepgina"/>
    </w:pPr>
  </w:p>
  <w:p w14:paraId="35D36C91" w14:textId="77777777" w:rsidR="00D367A7" w:rsidRDefault="00D367A7">
    <w:pPr>
      <w:pStyle w:val="Piedepgina"/>
    </w:pPr>
  </w:p>
  <w:p w14:paraId="728C5F33" w14:textId="77777777" w:rsidR="00A43FCE" w:rsidRDefault="00A43FCE">
    <w:pPr>
      <w:pStyle w:val="Piedepgina"/>
    </w:pPr>
  </w:p>
  <w:p w14:paraId="72EA3ED1" w14:textId="77777777" w:rsidR="00A43FCE" w:rsidRDefault="00A43FCE" w:rsidP="00F87112">
    <w:pPr>
      <w:pStyle w:val="Piedepgina"/>
      <w:ind w:firstLine="708"/>
    </w:pPr>
  </w:p>
  <w:p w14:paraId="4C21BFD0" w14:textId="77777777" w:rsidR="00F87112" w:rsidRDefault="00F87112" w:rsidP="00F87112">
    <w:pPr>
      <w:pStyle w:val="Piedepgina"/>
      <w:ind w:firstLine="708"/>
    </w:pPr>
  </w:p>
  <w:p w14:paraId="34208BAD" w14:textId="77777777" w:rsidR="00F87112" w:rsidRDefault="00F87112" w:rsidP="00F87112">
    <w:pPr>
      <w:pStyle w:val="Piedepgina"/>
      <w:ind w:firstLine="708"/>
    </w:pPr>
  </w:p>
  <w:p w14:paraId="6396798E" w14:textId="77777777" w:rsidR="00F87112" w:rsidRDefault="00F87112" w:rsidP="00F87112">
    <w:pPr>
      <w:pStyle w:val="Piedepgina"/>
      <w:ind w:firstLine="708"/>
    </w:pPr>
  </w:p>
  <w:p w14:paraId="794E07B1" w14:textId="77777777" w:rsidR="00D367A7" w:rsidRDefault="00D367A7" w:rsidP="00D367A7">
    <w:pPr>
      <w:pStyle w:val="Piedepgina"/>
      <w:tabs>
        <w:tab w:val="clear" w:pos="4419"/>
        <w:tab w:val="clear" w:pos="8838"/>
        <w:tab w:val="left" w:pos="3960"/>
      </w:tabs>
      <w:jc w:val="both"/>
    </w:pPr>
  </w:p>
  <w:p w14:paraId="6C4DDFA0" w14:textId="77777777" w:rsidR="0033379D" w:rsidRDefault="0033379D" w:rsidP="00D367A7">
    <w:pPr>
      <w:pStyle w:val="Piedepgina"/>
      <w:tabs>
        <w:tab w:val="clear" w:pos="4419"/>
        <w:tab w:val="clear" w:pos="8838"/>
        <w:tab w:val="left" w:pos="3960"/>
      </w:tabs>
      <w:jc w:val="both"/>
    </w:pPr>
  </w:p>
  <w:p w14:paraId="58ED5968" w14:textId="77777777" w:rsidR="0033379D" w:rsidRDefault="0033379D" w:rsidP="00D367A7">
    <w:pPr>
      <w:pStyle w:val="Piedepgina"/>
      <w:tabs>
        <w:tab w:val="clear" w:pos="4419"/>
        <w:tab w:val="clear" w:pos="8838"/>
        <w:tab w:val="left" w:pos="3960"/>
      </w:tabs>
      <w:jc w:val="both"/>
    </w:pPr>
  </w:p>
  <w:p w14:paraId="234A762F" w14:textId="77777777" w:rsidR="0033379D" w:rsidRDefault="0033379D" w:rsidP="00D367A7">
    <w:pPr>
      <w:pStyle w:val="Piedepgina"/>
      <w:tabs>
        <w:tab w:val="clear" w:pos="4419"/>
        <w:tab w:val="clear" w:pos="8838"/>
        <w:tab w:val="left" w:pos="3960"/>
      </w:tabs>
      <w:jc w:val="both"/>
    </w:pPr>
  </w:p>
  <w:p w14:paraId="1D85E04E" w14:textId="77777777" w:rsidR="0033379D" w:rsidRDefault="0033379D" w:rsidP="00D367A7">
    <w:pPr>
      <w:pStyle w:val="Piedepgina"/>
      <w:tabs>
        <w:tab w:val="clear" w:pos="4419"/>
        <w:tab w:val="clear" w:pos="8838"/>
        <w:tab w:val="left" w:pos="3960"/>
      </w:tabs>
      <w:jc w:val="both"/>
    </w:pPr>
  </w:p>
  <w:p w14:paraId="03B998A9" w14:textId="77777777" w:rsidR="001A3D1E" w:rsidRDefault="001A3D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78716" w14:textId="77777777" w:rsidR="00D43AFD" w:rsidRDefault="00D43AFD" w:rsidP="001A3D1E">
      <w:pPr>
        <w:spacing w:after="0" w:line="240" w:lineRule="auto"/>
      </w:pPr>
      <w:r>
        <w:separator/>
      </w:r>
    </w:p>
  </w:footnote>
  <w:footnote w:type="continuationSeparator" w:id="0">
    <w:p w14:paraId="5F778106" w14:textId="77777777" w:rsidR="00D43AFD" w:rsidRDefault="00D43AFD" w:rsidP="001A3D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4A3"/>
    <w:multiLevelType w:val="hybridMultilevel"/>
    <w:tmpl w:val="790AD72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03C24664"/>
    <w:multiLevelType w:val="hybridMultilevel"/>
    <w:tmpl w:val="5C86F7E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06F87B7E"/>
    <w:multiLevelType w:val="hybridMultilevel"/>
    <w:tmpl w:val="C6FAE074"/>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08AB289E"/>
    <w:multiLevelType w:val="hybridMultilevel"/>
    <w:tmpl w:val="E304C9F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A62716B"/>
    <w:multiLevelType w:val="hybridMultilevel"/>
    <w:tmpl w:val="5A4C9FFE"/>
    <w:lvl w:ilvl="0" w:tplc="CB229408">
      <w:start w:val="1"/>
      <w:numFmt w:val="decimal"/>
      <w:lvlText w:val="%1."/>
      <w:lvlJc w:val="left"/>
      <w:pPr>
        <w:ind w:left="360" w:hanging="360"/>
      </w:pPr>
      <w:rPr>
        <w:rFonts w:hint="default"/>
      </w:r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5" w15:restartNumberingAfterBreak="0">
    <w:nsid w:val="0C88637E"/>
    <w:multiLevelType w:val="hybridMultilevel"/>
    <w:tmpl w:val="35B83D5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0D192E07"/>
    <w:multiLevelType w:val="hybridMultilevel"/>
    <w:tmpl w:val="D90C647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0FDF091F"/>
    <w:multiLevelType w:val="hybridMultilevel"/>
    <w:tmpl w:val="3182A83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11D427A0"/>
    <w:multiLevelType w:val="hybridMultilevel"/>
    <w:tmpl w:val="B2201B0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12A621B0"/>
    <w:multiLevelType w:val="hybridMultilevel"/>
    <w:tmpl w:val="2B6C3E6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161F4680"/>
    <w:multiLevelType w:val="hybridMultilevel"/>
    <w:tmpl w:val="DFC4F982"/>
    <w:lvl w:ilvl="0" w:tplc="20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11" w15:restartNumberingAfterBreak="0">
    <w:nsid w:val="16D9287E"/>
    <w:multiLevelType w:val="hybridMultilevel"/>
    <w:tmpl w:val="29A045F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18AC4360"/>
    <w:multiLevelType w:val="hybridMultilevel"/>
    <w:tmpl w:val="E42CF1DE"/>
    <w:lvl w:ilvl="0" w:tplc="200A0003">
      <w:start w:val="1"/>
      <w:numFmt w:val="bullet"/>
      <w:lvlText w:val="o"/>
      <w:lvlJc w:val="left"/>
      <w:pPr>
        <w:ind w:left="1440" w:hanging="360"/>
      </w:pPr>
      <w:rPr>
        <w:rFonts w:ascii="Courier New" w:hAnsi="Courier New" w:cs="Courier New"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13" w15:restartNumberingAfterBreak="0">
    <w:nsid w:val="1933703E"/>
    <w:multiLevelType w:val="hybridMultilevel"/>
    <w:tmpl w:val="8A3E13C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1B315265"/>
    <w:multiLevelType w:val="hybridMultilevel"/>
    <w:tmpl w:val="4A46DE6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15:restartNumberingAfterBreak="0">
    <w:nsid w:val="1BAA0BA5"/>
    <w:multiLevelType w:val="hybridMultilevel"/>
    <w:tmpl w:val="C994C19C"/>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732" w:hanging="360"/>
      </w:pPr>
      <w:rPr>
        <w:rFonts w:ascii="Courier New" w:hAnsi="Courier New" w:cs="Courier New" w:hint="default"/>
      </w:rPr>
    </w:lvl>
    <w:lvl w:ilvl="2" w:tplc="200A0005" w:tentative="1">
      <w:start w:val="1"/>
      <w:numFmt w:val="bullet"/>
      <w:lvlText w:val=""/>
      <w:lvlJc w:val="left"/>
      <w:pPr>
        <w:ind w:left="1452" w:hanging="360"/>
      </w:pPr>
      <w:rPr>
        <w:rFonts w:ascii="Wingdings" w:hAnsi="Wingdings" w:hint="default"/>
      </w:rPr>
    </w:lvl>
    <w:lvl w:ilvl="3" w:tplc="200A0001" w:tentative="1">
      <w:start w:val="1"/>
      <w:numFmt w:val="bullet"/>
      <w:lvlText w:val=""/>
      <w:lvlJc w:val="left"/>
      <w:pPr>
        <w:ind w:left="2172" w:hanging="360"/>
      </w:pPr>
      <w:rPr>
        <w:rFonts w:ascii="Symbol" w:hAnsi="Symbol" w:hint="default"/>
      </w:rPr>
    </w:lvl>
    <w:lvl w:ilvl="4" w:tplc="200A0003" w:tentative="1">
      <w:start w:val="1"/>
      <w:numFmt w:val="bullet"/>
      <w:lvlText w:val="o"/>
      <w:lvlJc w:val="left"/>
      <w:pPr>
        <w:ind w:left="2892" w:hanging="360"/>
      </w:pPr>
      <w:rPr>
        <w:rFonts w:ascii="Courier New" w:hAnsi="Courier New" w:cs="Courier New" w:hint="default"/>
      </w:rPr>
    </w:lvl>
    <w:lvl w:ilvl="5" w:tplc="200A0005" w:tentative="1">
      <w:start w:val="1"/>
      <w:numFmt w:val="bullet"/>
      <w:lvlText w:val=""/>
      <w:lvlJc w:val="left"/>
      <w:pPr>
        <w:ind w:left="3612" w:hanging="360"/>
      </w:pPr>
      <w:rPr>
        <w:rFonts w:ascii="Wingdings" w:hAnsi="Wingdings" w:hint="default"/>
      </w:rPr>
    </w:lvl>
    <w:lvl w:ilvl="6" w:tplc="200A0001" w:tentative="1">
      <w:start w:val="1"/>
      <w:numFmt w:val="bullet"/>
      <w:lvlText w:val=""/>
      <w:lvlJc w:val="left"/>
      <w:pPr>
        <w:ind w:left="4332" w:hanging="360"/>
      </w:pPr>
      <w:rPr>
        <w:rFonts w:ascii="Symbol" w:hAnsi="Symbol" w:hint="default"/>
      </w:rPr>
    </w:lvl>
    <w:lvl w:ilvl="7" w:tplc="200A0003" w:tentative="1">
      <w:start w:val="1"/>
      <w:numFmt w:val="bullet"/>
      <w:lvlText w:val="o"/>
      <w:lvlJc w:val="left"/>
      <w:pPr>
        <w:ind w:left="5052" w:hanging="360"/>
      </w:pPr>
      <w:rPr>
        <w:rFonts w:ascii="Courier New" w:hAnsi="Courier New" w:cs="Courier New" w:hint="default"/>
      </w:rPr>
    </w:lvl>
    <w:lvl w:ilvl="8" w:tplc="200A0005" w:tentative="1">
      <w:start w:val="1"/>
      <w:numFmt w:val="bullet"/>
      <w:lvlText w:val=""/>
      <w:lvlJc w:val="left"/>
      <w:pPr>
        <w:ind w:left="5772" w:hanging="360"/>
      </w:pPr>
      <w:rPr>
        <w:rFonts w:ascii="Wingdings" w:hAnsi="Wingdings" w:hint="default"/>
      </w:rPr>
    </w:lvl>
  </w:abstractNum>
  <w:abstractNum w:abstractNumId="16" w15:restartNumberingAfterBreak="0">
    <w:nsid w:val="1F314E6E"/>
    <w:multiLevelType w:val="hybridMultilevel"/>
    <w:tmpl w:val="2D90682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15:restartNumberingAfterBreak="0">
    <w:nsid w:val="1F9967DD"/>
    <w:multiLevelType w:val="hybridMultilevel"/>
    <w:tmpl w:val="885A60C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15:restartNumberingAfterBreak="0">
    <w:nsid w:val="240E6EDE"/>
    <w:multiLevelType w:val="hybridMultilevel"/>
    <w:tmpl w:val="197C01DC"/>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19" w15:restartNumberingAfterBreak="0">
    <w:nsid w:val="28E628CA"/>
    <w:multiLevelType w:val="hybridMultilevel"/>
    <w:tmpl w:val="EDD816D2"/>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20" w15:restartNumberingAfterBreak="0">
    <w:nsid w:val="2D1B2C8A"/>
    <w:multiLevelType w:val="hybridMultilevel"/>
    <w:tmpl w:val="B43C1388"/>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21" w15:restartNumberingAfterBreak="0">
    <w:nsid w:val="2EE42186"/>
    <w:multiLevelType w:val="hybridMultilevel"/>
    <w:tmpl w:val="8762239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15:restartNumberingAfterBreak="0">
    <w:nsid w:val="2F074CE6"/>
    <w:multiLevelType w:val="hybridMultilevel"/>
    <w:tmpl w:val="951010B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15:restartNumberingAfterBreak="0">
    <w:nsid w:val="30376F40"/>
    <w:multiLevelType w:val="hybridMultilevel"/>
    <w:tmpl w:val="94D07B3C"/>
    <w:lvl w:ilvl="0" w:tplc="20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24" w15:restartNumberingAfterBreak="0">
    <w:nsid w:val="315A1989"/>
    <w:multiLevelType w:val="hybridMultilevel"/>
    <w:tmpl w:val="813073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33021948"/>
    <w:multiLevelType w:val="hybridMultilevel"/>
    <w:tmpl w:val="2742780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15:restartNumberingAfterBreak="0">
    <w:nsid w:val="3383787F"/>
    <w:multiLevelType w:val="hybridMultilevel"/>
    <w:tmpl w:val="C3B2012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7" w15:restartNumberingAfterBreak="0">
    <w:nsid w:val="365B75CC"/>
    <w:multiLevelType w:val="hybridMultilevel"/>
    <w:tmpl w:val="AFF00A1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15:restartNumberingAfterBreak="0">
    <w:nsid w:val="371D00EB"/>
    <w:multiLevelType w:val="hybridMultilevel"/>
    <w:tmpl w:val="B4FCC95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9" w15:restartNumberingAfterBreak="0">
    <w:nsid w:val="38C81BEA"/>
    <w:multiLevelType w:val="hybridMultilevel"/>
    <w:tmpl w:val="4E00E29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0" w15:restartNumberingAfterBreak="0">
    <w:nsid w:val="39512841"/>
    <w:multiLevelType w:val="hybridMultilevel"/>
    <w:tmpl w:val="0092486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1" w15:restartNumberingAfterBreak="0">
    <w:nsid w:val="3B2C49EC"/>
    <w:multiLevelType w:val="hybridMultilevel"/>
    <w:tmpl w:val="47DC4FF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2" w15:restartNumberingAfterBreak="0">
    <w:nsid w:val="3B560CF0"/>
    <w:multiLevelType w:val="hybridMultilevel"/>
    <w:tmpl w:val="C1FC5CC6"/>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3" w15:restartNumberingAfterBreak="0">
    <w:nsid w:val="3F2C4F2B"/>
    <w:multiLevelType w:val="hybridMultilevel"/>
    <w:tmpl w:val="9740E71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4" w15:restartNumberingAfterBreak="0">
    <w:nsid w:val="418719AB"/>
    <w:multiLevelType w:val="hybridMultilevel"/>
    <w:tmpl w:val="4F86278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5" w15:restartNumberingAfterBreak="0">
    <w:nsid w:val="43734BB8"/>
    <w:multiLevelType w:val="hybridMultilevel"/>
    <w:tmpl w:val="2BBAD77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6" w15:restartNumberingAfterBreak="0">
    <w:nsid w:val="4B5F3D76"/>
    <w:multiLevelType w:val="hybridMultilevel"/>
    <w:tmpl w:val="1898DC6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7" w15:restartNumberingAfterBreak="0">
    <w:nsid w:val="52FC57B7"/>
    <w:multiLevelType w:val="hybridMultilevel"/>
    <w:tmpl w:val="A394105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8" w15:restartNumberingAfterBreak="0">
    <w:nsid w:val="55723879"/>
    <w:multiLevelType w:val="hybridMultilevel"/>
    <w:tmpl w:val="6D14167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9" w15:restartNumberingAfterBreak="0">
    <w:nsid w:val="57C1563F"/>
    <w:multiLevelType w:val="hybridMultilevel"/>
    <w:tmpl w:val="D03C285A"/>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40" w15:restartNumberingAfterBreak="0">
    <w:nsid w:val="5B70311E"/>
    <w:multiLevelType w:val="hybridMultilevel"/>
    <w:tmpl w:val="EFD0AC00"/>
    <w:lvl w:ilvl="0" w:tplc="200A0001">
      <w:start w:val="1"/>
      <w:numFmt w:val="bullet"/>
      <w:lvlText w:val=""/>
      <w:lvlJc w:val="left"/>
      <w:pPr>
        <w:ind w:left="780" w:hanging="360"/>
      </w:pPr>
      <w:rPr>
        <w:rFonts w:ascii="Symbol" w:hAnsi="Symbol" w:hint="default"/>
      </w:rPr>
    </w:lvl>
    <w:lvl w:ilvl="1" w:tplc="200A0003" w:tentative="1">
      <w:start w:val="1"/>
      <w:numFmt w:val="bullet"/>
      <w:lvlText w:val="o"/>
      <w:lvlJc w:val="left"/>
      <w:pPr>
        <w:ind w:left="1500" w:hanging="360"/>
      </w:pPr>
      <w:rPr>
        <w:rFonts w:ascii="Courier New" w:hAnsi="Courier New" w:cs="Courier New" w:hint="default"/>
      </w:rPr>
    </w:lvl>
    <w:lvl w:ilvl="2" w:tplc="200A0005" w:tentative="1">
      <w:start w:val="1"/>
      <w:numFmt w:val="bullet"/>
      <w:lvlText w:val=""/>
      <w:lvlJc w:val="left"/>
      <w:pPr>
        <w:ind w:left="2220" w:hanging="360"/>
      </w:pPr>
      <w:rPr>
        <w:rFonts w:ascii="Wingdings" w:hAnsi="Wingdings" w:hint="default"/>
      </w:rPr>
    </w:lvl>
    <w:lvl w:ilvl="3" w:tplc="200A0001" w:tentative="1">
      <w:start w:val="1"/>
      <w:numFmt w:val="bullet"/>
      <w:lvlText w:val=""/>
      <w:lvlJc w:val="left"/>
      <w:pPr>
        <w:ind w:left="2940" w:hanging="360"/>
      </w:pPr>
      <w:rPr>
        <w:rFonts w:ascii="Symbol" w:hAnsi="Symbol" w:hint="default"/>
      </w:rPr>
    </w:lvl>
    <w:lvl w:ilvl="4" w:tplc="200A0003" w:tentative="1">
      <w:start w:val="1"/>
      <w:numFmt w:val="bullet"/>
      <w:lvlText w:val="o"/>
      <w:lvlJc w:val="left"/>
      <w:pPr>
        <w:ind w:left="3660" w:hanging="360"/>
      </w:pPr>
      <w:rPr>
        <w:rFonts w:ascii="Courier New" w:hAnsi="Courier New" w:cs="Courier New" w:hint="default"/>
      </w:rPr>
    </w:lvl>
    <w:lvl w:ilvl="5" w:tplc="200A0005" w:tentative="1">
      <w:start w:val="1"/>
      <w:numFmt w:val="bullet"/>
      <w:lvlText w:val=""/>
      <w:lvlJc w:val="left"/>
      <w:pPr>
        <w:ind w:left="4380" w:hanging="360"/>
      </w:pPr>
      <w:rPr>
        <w:rFonts w:ascii="Wingdings" w:hAnsi="Wingdings" w:hint="default"/>
      </w:rPr>
    </w:lvl>
    <w:lvl w:ilvl="6" w:tplc="200A0001" w:tentative="1">
      <w:start w:val="1"/>
      <w:numFmt w:val="bullet"/>
      <w:lvlText w:val=""/>
      <w:lvlJc w:val="left"/>
      <w:pPr>
        <w:ind w:left="5100" w:hanging="360"/>
      </w:pPr>
      <w:rPr>
        <w:rFonts w:ascii="Symbol" w:hAnsi="Symbol" w:hint="default"/>
      </w:rPr>
    </w:lvl>
    <w:lvl w:ilvl="7" w:tplc="200A0003" w:tentative="1">
      <w:start w:val="1"/>
      <w:numFmt w:val="bullet"/>
      <w:lvlText w:val="o"/>
      <w:lvlJc w:val="left"/>
      <w:pPr>
        <w:ind w:left="5820" w:hanging="360"/>
      </w:pPr>
      <w:rPr>
        <w:rFonts w:ascii="Courier New" w:hAnsi="Courier New" w:cs="Courier New" w:hint="default"/>
      </w:rPr>
    </w:lvl>
    <w:lvl w:ilvl="8" w:tplc="200A0005" w:tentative="1">
      <w:start w:val="1"/>
      <w:numFmt w:val="bullet"/>
      <w:lvlText w:val=""/>
      <w:lvlJc w:val="left"/>
      <w:pPr>
        <w:ind w:left="6540" w:hanging="360"/>
      </w:pPr>
      <w:rPr>
        <w:rFonts w:ascii="Wingdings" w:hAnsi="Wingdings" w:hint="default"/>
      </w:rPr>
    </w:lvl>
  </w:abstractNum>
  <w:abstractNum w:abstractNumId="41" w15:restartNumberingAfterBreak="0">
    <w:nsid w:val="5C7B1928"/>
    <w:multiLevelType w:val="hybridMultilevel"/>
    <w:tmpl w:val="6E88DBE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2" w15:restartNumberingAfterBreak="0">
    <w:nsid w:val="5CD406E7"/>
    <w:multiLevelType w:val="hybridMultilevel"/>
    <w:tmpl w:val="1D92D078"/>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43" w15:restartNumberingAfterBreak="0">
    <w:nsid w:val="61815031"/>
    <w:multiLevelType w:val="hybridMultilevel"/>
    <w:tmpl w:val="49F6FAE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4" w15:restartNumberingAfterBreak="0">
    <w:nsid w:val="62FE0347"/>
    <w:multiLevelType w:val="hybridMultilevel"/>
    <w:tmpl w:val="BE80CCB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5" w15:restartNumberingAfterBreak="0">
    <w:nsid w:val="66452599"/>
    <w:multiLevelType w:val="hybridMultilevel"/>
    <w:tmpl w:val="30AA5DBC"/>
    <w:lvl w:ilvl="0" w:tplc="200A0001">
      <w:start w:val="1"/>
      <w:numFmt w:val="bullet"/>
      <w:lvlText w:val=""/>
      <w:lvlJc w:val="left"/>
      <w:pPr>
        <w:ind w:left="822" w:hanging="360"/>
      </w:pPr>
      <w:rPr>
        <w:rFonts w:ascii="Symbol" w:hAnsi="Symbol" w:hint="default"/>
      </w:rPr>
    </w:lvl>
    <w:lvl w:ilvl="1" w:tplc="200A0003" w:tentative="1">
      <w:start w:val="1"/>
      <w:numFmt w:val="bullet"/>
      <w:lvlText w:val="o"/>
      <w:lvlJc w:val="left"/>
      <w:pPr>
        <w:ind w:left="1542" w:hanging="360"/>
      </w:pPr>
      <w:rPr>
        <w:rFonts w:ascii="Courier New" w:hAnsi="Courier New" w:cs="Courier New" w:hint="default"/>
      </w:rPr>
    </w:lvl>
    <w:lvl w:ilvl="2" w:tplc="200A0005" w:tentative="1">
      <w:start w:val="1"/>
      <w:numFmt w:val="bullet"/>
      <w:lvlText w:val=""/>
      <w:lvlJc w:val="left"/>
      <w:pPr>
        <w:ind w:left="2262" w:hanging="360"/>
      </w:pPr>
      <w:rPr>
        <w:rFonts w:ascii="Wingdings" w:hAnsi="Wingdings" w:hint="default"/>
      </w:rPr>
    </w:lvl>
    <w:lvl w:ilvl="3" w:tplc="200A0001" w:tentative="1">
      <w:start w:val="1"/>
      <w:numFmt w:val="bullet"/>
      <w:lvlText w:val=""/>
      <w:lvlJc w:val="left"/>
      <w:pPr>
        <w:ind w:left="2982" w:hanging="360"/>
      </w:pPr>
      <w:rPr>
        <w:rFonts w:ascii="Symbol" w:hAnsi="Symbol" w:hint="default"/>
      </w:rPr>
    </w:lvl>
    <w:lvl w:ilvl="4" w:tplc="200A0003" w:tentative="1">
      <w:start w:val="1"/>
      <w:numFmt w:val="bullet"/>
      <w:lvlText w:val="o"/>
      <w:lvlJc w:val="left"/>
      <w:pPr>
        <w:ind w:left="3702" w:hanging="360"/>
      </w:pPr>
      <w:rPr>
        <w:rFonts w:ascii="Courier New" w:hAnsi="Courier New" w:cs="Courier New" w:hint="default"/>
      </w:rPr>
    </w:lvl>
    <w:lvl w:ilvl="5" w:tplc="200A0005" w:tentative="1">
      <w:start w:val="1"/>
      <w:numFmt w:val="bullet"/>
      <w:lvlText w:val=""/>
      <w:lvlJc w:val="left"/>
      <w:pPr>
        <w:ind w:left="4422" w:hanging="360"/>
      </w:pPr>
      <w:rPr>
        <w:rFonts w:ascii="Wingdings" w:hAnsi="Wingdings" w:hint="default"/>
      </w:rPr>
    </w:lvl>
    <w:lvl w:ilvl="6" w:tplc="200A0001" w:tentative="1">
      <w:start w:val="1"/>
      <w:numFmt w:val="bullet"/>
      <w:lvlText w:val=""/>
      <w:lvlJc w:val="left"/>
      <w:pPr>
        <w:ind w:left="5142" w:hanging="360"/>
      </w:pPr>
      <w:rPr>
        <w:rFonts w:ascii="Symbol" w:hAnsi="Symbol" w:hint="default"/>
      </w:rPr>
    </w:lvl>
    <w:lvl w:ilvl="7" w:tplc="200A0003" w:tentative="1">
      <w:start w:val="1"/>
      <w:numFmt w:val="bullet"/>
      <w:lvlText w:val="o"/>
      <w:lvlJc w:val="left"/>
      <w:pPr>
        <w:ind w:left="5862" w:hanging="360"/>
      </w:pPr>
      <w:rPr>
        <w:rFonts w:ascii="Courier New" w:hAnsi="Courier New" w:cs="Courier New" w:hint="default"/>
      </w:rPr>
    </w:lvl>
    <w:lvl w:ilvl="8" w:tplc="200A0005" w:tentative="1">
      <w:start w:val="1"/>
      <w:numFmt w:val="bullet"/>
      <w:lvlText w:val=""/>
      <w:lvlJc w:val="left"/>
      <w:pPr>
        <w:ind w:left="6582" w:hanging="360"/>
      </w:pPr>
      <w:rPr>
        <w:rFonts w:ascii="Wingdings" w:hAnsi="Wingdings" w:hint="default"/>
      </w:rPr>
    </w:lvl>
  </w:abstractNum>
  <w:abstractNum w:abstractNumId="46" w15:restartNumberingAfterBreak="0">
    <w:nsid w:val="67EB733A"/>
    <w:multiLevelType w:val="hybridMultilevel"/>
    <w:tmpl w:val="6B0AB866"/>
    <w:lvl w:ilvl="0" w:tplc="7AB85A94">
      <w:start w:val="2"/>
      <w:numFmt w:val="bullet"/>
      <w:lvlText w:val="-"/>
      <w:lvlJc w:val="left"/>
      <w:pPr>
        <w:ind w:left="720" w:hanging="360"/>
      </w:pPr>
      <w:rPr>
        <w:rFonts w:ascii="Times New Roman" w:eastAsiaTheme="minorHAnsi" w:hAnsi="Times New Roman" w:cs="Times New Roman"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7" w15:restartNumberingAfterBreak="0">
    <w:nsid w:val="68252037"/>
    <w:multiLevelType w:val="hybridMultilevel"/>
    <w:tmpl w:val="0A3862C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8" w15:restartNumberingAfterBreak="0">
    <w:nsid w:val="6C5844C7"/>
    <w:multiLevelType w:val="hybridMultilevel"/>
    <w:tmpl w:val="AD78425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9" w15:restartNumberingAfterBreak="0">
    <w:nsid w:val="74437CD5"/>
    <w:multiLevelType w:val="hybridMultilevel"/>
    <w:tmpl w:val="8EA4A0F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0" w15:restartNumberingAfterBreak="0">
    <w:nsid w:val="74470DBD"/>
    <w:multiLevelType w:val="hybridMultilevel"/>
    <w:tmpl w:val="72242C1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1" w15:restartNumberingAfterBreak="0">
    <w:nsid w:val="753E0A3C"/>
    <w:multiLevelType w:val="hybridMultilevel"/>
    <w:tmpl w:val="A148B5B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2" w15:restartNumberingAfterBreak="0">
    <w:nsid w:val="77C231EB"/>
    <w:multiLevelType w:val="hybridMultilevel"/>
    <w:tmpl w:val="7A78BE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3" w15:restartNumberingAfterBreak="0">
    <w:nsid w:val="7A2B28F3"/>
    <w:multiLevelType w:val="hybridMultilevel"/>
    <w:tmpl w:val="665A15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4" w15:restartNumberingAfterBreak="0">
    <w:nsid w:val="7D771372"/>
    <w:multiLevelType w:val="hybridMultilevel"/>
    <w:tmpl w:val="689A67F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5" w15:restartNumberingAfterBreak="0">
    <w:nsid w:val="7E6842F3"/>
    <w:multiLevelType w:val="hybridMultilevel"/>
    <w:tmpl w:val="4A00556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6" w15:restartNumberingAfterBreak="0">
    <w:nsid w:val="7EBC3F92"/>
    <w:multiLevelType w:val="hybridMultilevel"/>
    <w:tmpl w:val="EB3857A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7" w15:restartNumberingAfterBreak="0">
    <w:nsid w:val="7F5C2E27"/>
    <w:multiLevelType w:val="hybridMultilevel"/>
    <w:tmpl w:val="0E5890EC"/>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16cid:durableId="610015514">
    <w:abstractNumId w:val="21"/>
  </w:num>
  <w:num w:numId="2" w16cid:durableId="1790079480">
    <w:abstractNumId w:val="32"/>
  </w:num>
  <w:num w:numId="3" w16cid:durableId="1986622403">
    <w:abstractNumId w:val="39"/>
  </w:num>
  <w:num w:numId="4" w16cid:durableId="1764566617">
    <w:abstractNumId w:val="42"/>
  </w:num>
  <w:num w:numId="5" w16cid:durableId="679546304">
    <w:abstractNumId w:val="19"/>
  </w:num>
  <w:num w:numId="6" w16cid:durableId="2091001579">
    <w:abstractNumId w:val="20"/>
  </w:num>
  <w:num w:numId="7" w16cid:durableId="1152067830">
    <w:abstractNumId w:val="18"/>
  </w:num>
  <w:num w:numId="8" w16cid:durableId="112092001">
    <w:abstractNumId w:val="31"/>
  </w:num>
  <w:num w:numId="9" w16cid:durableId="481393129">
    <w:abstractNumId w:val="26"/>
  </w:num>
  <w:num w:numId="10" w16cid:durableId="1963800849">
    <w:abstractNumId w:val="54"/>
  </w:num>
  <w:num w:numId="11" w16cid:durableId="132450125">
    <w:abstractNumId w:val="33"/>
  </w:num>
  <w:num w:numId="12" w16cid:durableId="823623668">
    <w:abstractNumId w:val="56"/>
  </w:num>
  <w:num w:numId="13" w16cid:durableId="215162672">
    <w:abstractNumId w:val="22"/>
  </w:num>
  <w:num w:numId="14" w16cid:durableId="1248223202">
    <w:abstractNumId w:val="29"/>
  </w:num>
  <w:num w:numId="15" w16cid:durableId="647638121">
    <w:abstractNumId w:val="50"/>
  </w:num>
  <w:num w:numId="16" w16cid:durableId="1857184451">
    <w:abstractNumId w:val="10"/>
  </w:num>
  <w:num w:numId="17" w16cid:durableId="1163545555">
    <w:abstractNumId w:val="24"/>
  </w:num>
  <w:num w:numId="18" w16cid:durableId="1145199844">
    <w:abstractNumId w:val="40"/>
  </w:num>
  <w:num w:numId="19" w16cid:durableId="2001616724">
    <w:abstractNumId w:val="30"/>
  </w:num>
  <w:num w:numId="20" w16cid:durableId="2044818839">
    <w:abstractNumId w:val="53"/>
  </w:num>
  <w:num w:numId="21" w16cid:durableId="711735420">
    <w:abstractNumId w:val="46"/>
  </w:num>
  <w:num w:numId="22" w16cid:durableId="1327127809">
    <w:abstractNumId w:val="36"/>
  </w:num>
  <w:num w:numId="23" w16cid:durableId="1718578120">
    <w:abstractNumId w:val="17"/>
  </w:num>
  <w:num w:numId="24" w16cid:durableId="369035911">
    <w:abstractNumId w:val="7"/>
  </w:num>
  <w:num w:numId="25" w16cid:durableId="1377848611">
    <w:abstractNumId w:val="48"/>
  </w:num>
  <w:num w:numId="26" w16cid:durableId="1671064106">
    <w:abstractNumId w:val="9"/>
  </w:num>
  <w:num w:numId="27" w16cid:durableId="388961518">
    <w:abstractNumId w:val="8"/>
  </w:num>
  <w:num w:numId="28" w16cid:durableId="741832706">
    <w:abstractNumId w:val="23"/>
  </w:num>
  <w:num w:numId="29" w16cid:durableId="128524113">
    <w:abstractNumId w:val="14"/>
  </w:num>
  <w:num w:numId="30" w16cid:durableId="1553812196">
    <w:abstractNumId w:val="35"/>
  </w:num>
  <w:num w:numId="31" w16cid:durableId="1076822122">
    <w:abstractNumId w:val="11"/>
  </w:num>
  <w:num w:numId="32" w16cid:durableId="397676516">
    <w:abstractNumId w:val="34"/>
  </w:num>
  <w:num w:numId="33" w16cid:durableId="733704076">
    <w:abstractNumId w:val="13"/>
  </w:num>
  <w:num w:numId="34" w16cid:durableId="916092602">
    <w:abstractNumId w:val="15"/>
  </w:num>
  <w:num w:numId="35" w16cid:durableId="849687202">
    <w:abstractNumId w:val="27"/>
  </w:num>
  <w:num w:numId="36" w16cid:durableId="1671639986">
    <w:abstractNumId w:val="0"/>
  </w:num>
  <w:num w:numId="37" w16cid:durableId="924339575">
    <w:abstractNumId w:val="57"/>
  </w:num>
  <w:num w:numId="38" w16cid:durableId="152306650">
    <w:abstractNumId w:val="4"/>
  </w:num>
  <w:num w:numId="39" w16cid:durableId="1213497174">
    <w:abstractNumId w:val="37"/>
  </w:num>
  <w:num w:numId="40" w16cid:durableId="539321100">
    <w:abstractNumId w:val="12"/>
  </w:num>
  <w:num w:numId="41" w16cid:durableId="1663194179">
    <w:abstractNumId w:val="41"/>
  </w:num>
  <w:num w:numId="42" w16cid:durableId="1470780154">
    <w:abstractNumId w:val="5"/>
  </w:num>
  <w:num w:numId="43" w16cid:durableId="1152451622">
    <w:abstractNumId w:val="47"/>
  </w:num>
  <w:num w:numId="44" w16cid:durableId="710610222">
    <w:abstractNumId w:val="38"/>
  </w:num>
  <w:num w:numId="45" w16cid:durableId="527061617">
    <w:abstractNumId w:val="2"/>
  </w:num>
  <w:num w:numId="46" w16cid:durableId="1383796577">
    <w:abstractNumId w:val="25"/>
  </w:num>
  <w:num w:numId="47" w16cid:durableId="1265386660">
    <w:abstractNumId w:val="52"/>
  </w:num>
  <w:num w:numId="48" w16cid:durableId="241985875">
    <w:abstractNumId w:val="45"/>
  </w:num>
  <w:num w:numId="49" w16cid:durableId="228155661">
    <w:abstractNumId w:val="55"/>
  </w:num>
  <w:num w:numId="50" w16cid:durableId="1878929490">
    <w:abstractNumId w:val="3"/>
  </w:num>
  <w:num w:numId="51" w16cid:durableId="1295595929">
    <w:abstractNumId w:val="49"/>
  </w:num>
  <w:num w:numId="52" w16cid:durableId="1479803372">
    <w:abstractNumId w:val="51"/>
  </w:num>
  <w:num w:numId="53" w16cid:durableId="753278784">
    <w:abstractNumId w:val="6"/>
  </w:num>
  <w:num w:numId="54" w16cid:durableId="739447503">
    <w:abstractNumId w:val="28"/>
  </w:num>
  <w:num w:numId="55" w16cid:durableId="1880628428">
    <w:abstractNumId w:val="44"/>
  </w:num>
  <w:num w:numId="56" w16cid:durableId="393088310">
    <w:abstractNumId w:val="1"/>
  </w:num>
  <w:num w:numId="57" w16cid:durableId="1419903364">
    <w:abstractNumId w:val="43"/>
  </w:num>
  <w:num w:numId="58" w16cid:durableId="10932801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0E8"/>
    <w:rsid w:val="00002782"/>
    <w:rsid w:val="000103A6"/>
    <w:rsid w:val="00010448"/>
    <w:rsid w:val="0001062D"/>
    <w:rsid w:val="00012B15"/>
    <w:rsid w:val="0001531D"/>
    <w:rsid w:val="00016A75"/>
    <w:rsid w:val="0002075C"/>
    <w:rsid w:val="00023516"/>
    <w:rsid w:val="000238E6"/>
    <w:rsid w:val="00025DB9"/>
    <w:rsid w:val="00032FE7"/>
    <w:rsid w:val="0003463D"/>
    <w:rsid w:val="00042226"/>
    <w:rsid w:val="00042FCF"/>
    <w:rsid w:val="00043BAB"/>
    <w:rsid w:val="000517BA"/>
    <w:rsid w:val="0005353C"/>
    <w:rsid w:val="00055059"/>
    <w:rsid w:val="00055E15"/>
    <w:rsid w:val="00056404"/>
    <w:rsid w:val="00065FC5"/>
    <w:rsid w:val="00066701"/>
    <w:rsid w:val="00066A10"/>
    <w:rsid w:val="0007087B"/>
    <w:rsid w:val="000714F9"/>
    <w:rsid w:val="00073319"/>
    <w:rsid w:val="000739CC"/>
    <w:rsid w:val="000767D5"/>
    <w:rsid w:val="00080F45"/>
    <w:rsid w:val="000820F0"/>
    <w:rsid w:val="00082C53"/>
    <w:rsid w:val="0008331D"/>
    <w:rsid w:val="00084705"/>
    <w:rsid w:val="00090544"/>
    <w:rsid w:val="00090CD8"/>
    <w:rsid w:val="00095C01"/>
    <w:rsid w:val="000A32DC"/>
    <w:rsid w:val="000B45C1"/>
    <w:rsid w:val="000B4B65"/>
    <w:rsid w:val="000C063D"/>
    <w:rsid w:val="000C0ABC"/>
    <w:rsid w:val="000C13CD"/>
    <w:rsid w:val="000C237F"/>
    <w:rsid w:val="000C246E"/>
    <w:rsid w:val="000C2819"/>
    <w:rsid w:val="000D11AC"/>
    <w:rsid w:val="000D5FC1"/>
    <w:rsid w:val="000D67BC"/>
    <w:rsid w:val="000D6E3C"/>
    <w:rsid w:val="000F1439"/>
    <w:rsid w:val="000F44B5"/>
    <w:rsid w:val="000F594F"/>
    <w:rsid w:val="001055C5"/>
    <w:rsid w:val="00107D29"/>
    <w:rsid w:val="0011353E"/>
    <w:rsid w:val="0011442D"/>
    <w:rsid w:val="001144AC"/>
    <w:rsid w:val="00115251"/>
    <w:rsid w:val="00120AA9"/>
    <w:rsid w:val="001213BC"/>
    <w:rsid w:val="00124AE2"/>
    <w:rsid w:val="00135780"/>
    <w:rsid w:val="001373FE"/>
    <w:rsid w:val="001409A5"/>
    <w:rsid w:val="00146DF3"/>
    <w:rsid w:val="00152251"/>
    <w:rsid w:val="00163F3C"/>
    <w:rsid w:val="00173146"/>
    <w:rsid w:val="00180A36"/>
    <w:rsid w:val="00184006"/>
    <w:rsid w:val="00186050"/>
    <w:rsid w:val="00192AC3"/>
    <w:rsid w:val="00195636"/>
    <w:rsid w:val="00195AE9"/>
    <w:rsid w:val="001A3D1E"/>
    <w:rsid w:val="001B0C9D"/>
    <w:rsid w:val="001B220E"/>
    <w:rsid w:val="001B75D4"/>
    <w:rsid w:val="001C2A7B"/>
    <w:rsid w:val="001D3190"/>
    <w:rsid w:val="001D45FA"/>
    <w:rsid w:val="001D57BD"/>
    <w:rsid w:val="001D74F1"/>
    <w:rsid w:val="001E227C"/>
    <w:rsid w:val="001E228B"/>
    <w:rsid w:val="001E4166"/>
    <w:rsid w:val="001F7EC0"/>
    <w:rsid w:val="002026F0"/>
    <w:rsid w:val="00205FCC"/>
    <w:rsid w:val="00206950"/>
    <w:rsid w:val="00210EA9"/>
    <w:rsid w:val="00220199"/>
    <w:rsid w:val="0022138F"/>
    <w:rsid w:val="0022557D"/>
    <w:rsid w:val="002365CF"/>
    <w:rsid w:val="00240A1C"/>
    <w:rsid w:val="00243126"/>
    <w:rsid w:val="002432B0"/>
    <w:rsid w:val="00245792"/>
    <w:rsid w:val="00252A2F"/>
    <w:rsid w:val="00254C3C"/>
    <w:rsid w:val="0026233F"/>
    <w:rsid w:val="00271071"/>
    <w:rsid w:val="0027323C"/>
    <w:rsid w:val="00287C73"/>
    <w:rsid w:val="002911FA"/>
    <w:rsid w:val="0029345F"/>
    <w:rsid w:val="00296FFC"/>
    <w:rsid w:val="0029706B"/>
    <w:rsid w:val="002A2EAF"/>
    <w:rsid w:val="002A45DF"/>
    <w:rsid w:val="002B71CB"/>
    <w:rsid w:val="002C00CC"/>
    <w:rsid w:val="002C0EEB"/>
    <w:rsid w:val="002C1EC1"/>
    <w:rsid w:val="002C3CF4"/>
    <w:rsid w:val="002C5023"/>
    <w:rsid w:val="002D24EF"/>
    <w:rsid w:val="002D5DB7"/>
    <w:rsid w:val="002D6B59"/>
    <w:rsid w:val="002E060A"/>
    <w:rsid w:val="002E36DA"/>
    <w:rsid w:val="002E4708"/>
    <w:rsid w:val="002E642B"/>
    <w:rsid w:val="002E6C51"/>
    <w:rsid w:val="002E7D46"/>
    <w:rsid w:val="002F1060"/>
    <w:rsid w:val="002F5389"/>
    <w:rsid w:val="002F7ED2"/>
    <w:rsid w:val="00303CB5"/>
    <w:rsid w:val="003052EF"/>
    <w:rsid w:val="003078C9"/>
    <w:rsid w:val="00310AF2"/>
    <w:rsid w:val="003147F9"/>
    <w:rsid w:val="00322764"/>
    <w:rsid w:val="003231C4"/>
    <w:rsid w:val="00324662"/>
    <w:rsid w:val="00324B82"/>
    <w:rsid w:val="00326C80"/>
    <w:rsid w:val="00326F77"/>
    <w:rsid w:val="00331101"/>
    <w:rsid w:val="0033218A"/>
    <w:rsid w:val="0033379D"/>
    <w:rsid w:val="003343CA"/>
    <w:rsid w:val="0033542B"/>
    <w:rsid w:val="00336CD6"/>
    <w:rsid w:val="00345022"/>
    <w:rsid w:val="00345710"/>
    <w:rsid w:val="00346D66"/>
    <w:rsid w:val="0035373C"/>
    <w:rsid w:val="00370EA9"/>
    <w:rsid w:val="00372827"/>
    <w:rsid w:val="00383FFC"/>
    <w:rsid w:val="00385C27"/>
    <w:rsid w:val="00386DF0"/>
    <w:rsid w:val="0039697F"/>
    <w:rsid w:val="003A2934"/>
    <w:rsid w:val="003A3AE5"/>
    <w:rsid w:val="003A441B"/>
    <w:rsid w:val="003A4477"/>
    <w:rsid w:val="003A470A"/>
    <w:rsid w:val="003A55A6"/>
    <w:rsid w:val="003A7DFB"/>
    <w:rsid w:val="003B7E5E"/>
    <w:rsid w:val="003D2B0A"/>
    <w:rsid w:val="003D4789"/>
    <w:rsid w:val="003D4CA8"/>
    <w:rsid w:val="003F048D"/>
    <w:rsid w:val="00405979"/>
    <w:rsid w:val="00407018"/>
    <w:rsid w:val="0041319B"/>
    <w:rsid w:val="00413F9B"/>
    <w:rsid w:val="004250E8"/>
    <w:rsid w:val="00430837"/>
    <w:rsid w:val="00431F69"/>
    <w:rsid w:val="00435452"/>
    <w:rsid w:val="00440621"/>
    <w:rsid w:val="00445666"/>
    <w:rsid w:val="004513E2"/>
    <w:rsid w:val="00454087"/>
    <w:rsid w:val="00454BE3"/>
    <w:rsid w:val="00457753"/>
    <w:rsid w:val="00472418"/>
    <w:rsid w:val="00472560"/>
    <w:rsid w:val="00490494"/>
    <w:rsid w:val="0049542D"/>
    <w:rsid w:val="00497DEB"/>
    <w:rsid w:val="004A09BB"/>
    <w:rsid w:val="004A100D"/>
    <w:rsid w:val="004A148E"/>
    <w:rsid w:val="004C45A7"/>
    <w:rsid w:val="004D060C"/>
    <w:rsid w:val="004D1FDF"/>
    <w:rsid w:val="004D5031"/>
    <w:rsid w:val="004D7272"/>
    <w:rsid w:val="004E2AA7"/>
    <w:rsid w:val="004E4985"/>
    <w:rsid w:val="004E4C05"/>
    <w:rsid w:val="004E5845"/>
    <w:rsid w:val="00505F95"/>
    <w:rsid w:val="0050700B"/>
    <w:rsid w:val="00511A65"/>
    <w:rsid w:val="005165CC"/>
    <w:rsid w:val="00516FA9"/>
    <w:rsid w:val="00530A34"/>
    <w:rsid w:val="005313C0"/>
    <w:rsid w:val="00543FB3"/>
    <w:rsid w:val="00546D4B"/>
    <w:rsid w:val="00555CD9"/>
    <w:rsid w:val="005643DC"/>
    <w:rsid w:val="00566E20"/>
    <w:rsid w:val="0056742E"/>
    <w:rsid w:val="005711FC"/>
    <w:rsid w:val="005723B3"/>
    <w:rsid w:val="0057310E"/>
    <w:rsid w:val="005733A4"/>
    <w:rsid w:val="00573455"/>
    <w:rsid w:val="005748DB"/>
    <w:rsid w:val="00574EAC"/>
    <w:rsid w:val="00575E39"/>
    <w:rsid w:val="005B29EB"/>
    <w:rsid w:val="005B3574"/>
    <w:rsid w:val="005C158B"/>
    <w:rsid w:val="005C296E"/>
    <w:rsid w:val="005C3828"/>
    <w:rsid w:val="005C43CB"/>
    <w:rsid w:val="005C52A4"/>
    <w:rsid w:val="005C67AA"/>
    <w:rsid w:val="005C7314"/>
    <w:rsid w:val="005D23B7"/>
    <w:rsid w:val="005F1098"/>
    <w:rsid w:val="006004D3"/>
    <w:rsid w:val="006168C0"/>
    <w:rsid w:val="00623669"/>
    <w:rsid w:val="006319EF"/>
    <w:rsid w:val="006345DE"/>
    <w:rsid w:val="0064493B"/>
    <w:rsid w:val="006606E6"/>
    <w:rsid w:val="00660D4A"/>
    <w:rsid w:val="00663378"/>
    <w:rsid w:val="00663848"/>
    <w:rsid w:val="006647BC"/>
    <w:rsid w:val="00664CD2"/>
    <w:rsid w:val="00665D04"/>
    <w:rsid w:val="00667FA7"/>
    <w:rsid w:val="00670068"/>
    <w:rsid w:val="006712EC"/>
    <w:rsid w:val="0067143A"/>
    <w:rsid w:val="006721B3"/>
    <w:rsid w:val="00674176"/>
    <w:rsid w:val="00680A71"/>
    <w:rsid w:val="00687C2E"/>
    <w:rsid w:val="00690034"/>
    <w:rsid w:val="006907C0"/>
    <w:rsid w:val="006949C8"/>
    <w:rsid w:val="006A0E7C"/>
    <w:rsid w:val="006A3762"/>
    <w:rsid w:val="006A4F05"/>
    <w:rsid w:val="006A675A"/>
    <w:rsid w:val="006B784F"/>
    <w:rsid w:val="006B7E5B"/>
    <w:rsid w:val="006C5C6F"/>
    <w:rsid w:val="006D2846"/>
    <w:rsid w:val="006E09D4"/>
    <w:rsid w:val="006F1A9A"/>
    <w:rsid w:val="006F69F3"/>
    <w:rsid w:val="006F7499"/>
    <w:rsid w:val="0070187A"/>
    <w:rsid w:val="0071204C"/>
    <w:rsid w:val="00713828"/>
    <w:rsid w:val="00713D9B"/>
    <w:rsid w:val="00715A2F"/>
    <w:rsid w:val="007334BE"/>
    <w:rsid w:val="007350E8"/>
    <w:rsid w:val="0074533D"/>
    <w:rsid w:val="00750676"/>
    <w:rsid w:val="00751ED7"/>
    <w:rsid w:val="007536D2"/>
    <w:rsid w:val="00754D24"/>
    <w:rsid w:val="007560EC"/>
    <w:rsid w:val="00762E90"/>
    <w:rsid w:val="00763E63"/>
    <w:rsid w:val="007738E3"/>
    <w:rsid w:val="00774F4D"/>
    <w:rsid w:val="00783D01"/>
    <w:rsid w:val="00786BF4"/>
    <w:rsid w:val="00793E15"/>
    <w:rsid w:val="00794583"/>
    <w:rsid w:val="007966C7"/>
    <w:rsid w:val="007A3379"/>
    <w:rsid w:val="007B32CC"/>
    <w:rsid w:val="007C2302"/>
    <w:rsid w:val="007C5120"/>
    <w:rsid w:val="007E2C7F"/>
    <w:rsid w:val="007E3D2C"/>
    <w:rsid w:val="007E4960"/>
    <w:rsid w:val="007E4A60"/>
    <w:rsid w:val="007F1BB7"/>
    <w:rsid w:val="007F22BB"/>
    <w:rsid w:val="00801B3A"/>
    <w:rsid w:val="00810C00"/>
    <w:rsid w:val="00811F34"/>
    <w:rsid w:val="00824238"/>
    <w:rsid w:val="00824CEB"/>
    <w:rsid w:val="0082622E"/>
    <w:rsid w:val="00833A58"/>
    <w:rsid w:val="00833E40"/>
    <w:rsid w:val="008347A2"/>
    <w:rsid w:val="00836F1A"/>
    <w:rsid w:val="00837683"/>
    <w:rsid w:val="00840E65"/>
    <w:rsid w:val="008447DC"/>
    <w:rsid w:val="00853FF9"/>
    <w:rsid w:val="008562F8"/>
    <w:rsid w:val="00860884"/>
    <w:rsid w:val="00874033"/>
    <w:rsid w:val="00876C15"/>
    <w:rsid w:val="00881F9F"/>
    <w:rsid w:val="008825A3"/>
    <w:rsid w:val="008870DF"/>
    <w:rsid w:val="00892F0F"/>
    <w:rsid w:val="008938F4"/>
    <w:rsid w:val="00894E0A"/>
    <w:rsid w:val="008A2AB8"/>
    <w:rsid w:val="008A5B89"/>
    <w:rsid w:val="008A5C48"/>
    <w:rsid w:val="008B2403"/>
    <w:rsid w:val="008B2A39"/>
    <w:rsid w:val="008B6242"/>
    <w:rsid w:val="008B6772"/>
    <w:rsid w:val="008B67AA"/>
    <w:rsid w:val="008C3BEF"/>
    <w:rsid w:val="008D45F0"/>
    <w:rsid w:val="008E1F4D"/>
    <w:rsid w:val="008E29BE"/>
    <w:rsid w:val="008E2FE9"/>
    <w:rsid w:val="008E6482"/>
    <w:rsid w:val="008E6BE9"/>
    <w:rsid w:val="008F15B6"/>
    <w:rsid w:val="00901887"/>
    <w:rsid w:val="00906FAC"/>
    <w:rsid w:val="009112CD"/>
    <w:rsid w:val="00912884"/>
    <w:rsid w:val="00914BA1"/>
    <w:rsid w:val="00916334"/>
    <w:rsid w:val="00921490"/>
    <w:rsid w:val="009225A6"/>
    <w:rsid w:val="009229A1"/>
    <w:rsid w:val="0092517E"/>
    <w:rsid w:val="00930FC0"/>
    <w:rsid w:val="00933FE2"/>
    <w:rsid w:val="009363D4"/>
    <w:rsid w:val="00942981"/>
    <w:rsid w:val="009458B5"/>
    <w:rsid w:val="00952218"/>
    <w:rsid w:val="009544EA"/>
    <w:rsid w:val="00954AE7"/>
    <w:rsid w:val="00984070"/>
    <w:rsid w:val="00985DD8"/>
    <w:rsid w:val="00987810"/>
    <w:rsid w:val="00992225"/>
    <w:rsid w:val="009A12AA"/>
    <w:rsid w:val="009A5406"/>
    <w:rsid w:val="009B293D"/>
    <w:rsid w:val="009C5510"/>
    <w:rsid w:val="009C6F88"/>
    <w:rsid w:val="009C7D47"/>
    <w:rsid w:val="009D4A20"/>
    <w:rsid w:val="009D5067"/>
    <w:rsid w:val="009D6FAC"/>
    <w:rsid w:val="009E0BE9"/>
    <w:rsid w:val="009E3D1A"/>
    <w:rsid w:val="009E51D1"/>
    <w:rsid w:val="009F5563"/>
    <w:rsid w:val="00A003A7"/>
    <w:rsid w:val="00A0612E"/>
    <w:rsid w:val="00A166F3"/>
    <w:rsid w:val="00A21B57"/>
    <w:rsid w:val="00A35EEB"/>
    <w:rsid w:val="00A370F3"/>
    <w:rsid w:val="00A41AC9"/>
    <w:rsid w:val="00A43787"/>
    <w:rsid w:val="00A43FCE"/>
    <w:rsid w:val="00A53CC9"/>
    <w:rsid w:val="00A552F5"/>
    <w:rsid w:val="00A56AF2"/>
    <w:rsid w:val="00A56F56"/>
    <w:rsid w:val="00A575DD"/>
    <w:rsid w:val="00A74A7A"/>
    <w:rsid w:val="00A75893"/>
    <w:rsid w:val="00A7609A"/>
    <w:rsid w:val="00A76478"/>
    <w:rsid w:val="00A806AD"/>
    <w:rsid w:val="00A82B24"/>
    <w:rsid w:val="00A85898"/>
    <w:rsid w:val="00A92344"/>
    <w:rsid w:val="00AA185E"/>
    <w:rsid w:val="00AA1CD3"/>
    <w:rsid w:val="00AA67A1"/>
    <w:rsid w:val="00AA75C1"/>
    <w:rsid w:val="00AB416C"/>
    <w:rsid w:val="00AB7DAA"/>
    <w:rsid w:val="00AC2A92"/>
    <w:rsid w:val="00AC413F"/>
    <w:rsid w:val="00AC44BB"/>
    <w:rsid w:val="00AD0BA5"/>
    <w:rsid w:val="00AD2803"/>
    <w:rsid w:val="00AD3550"/>
    <w:rsid w:val="00AD3908"/>
    <w:rsid w:val="00AD605E"/>
    <w:rsid w:val="00AD6382"/>
    <w:rsid w:val="00AE38E6"/>
    <w:rsid w:val="00AF0CFE"/>
    <w:rsid w:val="00AF4246"/>
    <w:rsid w:val="00AF5C43"/>
    <w:rsid w:val="00B0111C"/>
    <w:rsid w:val="00B04DB1"/>
    <w:rsid w:val="00B04FD9"/>
    <w:rsid w:val="00B055F4"/>
    <w:rsid w:val="00B12C27"/>
    <w:rsid w:val="00B130BE"/>
    <w:rsid w:val="00B17572"/>
    <w:rsid w:val="00B2714E"/>
    <w:rsid w:val="00B3058F"/>
    <w:rsid w:val="00B40850"/>
    <w:rsid w:val="00B40FAD"/>
    <w:rsid w:val="00B45F53"/>
    <w:rsid w:val="00B470F3"/>
    <w:rsid w:val="00B62CAD"/>
    <w:rsid w:val="00B715E5"/>
    <w:rsid w:val="00B71E63"/>
    <w:rsid w:val="00B76BF0"/>
    <w:rsid w:val="00B76E8C"/>
    <w:rsid w:val="00B77C89"/>
    <w:rsid w:val="00B81047"/>
    <w:rsid w:val="00B817BC"/>
    <w:rsid w:val="00B83FB3"/>
    <w:rsid w:val="00B94A64"/>
    <w:rsid w:val="00BA0497"/>
    <w:rsid w:val="00BA0ECA"/>
    <w:rsid w:val="00BB0FE0"/>
    <w:rsid w:val="00BB7A96"/>
    <w:rsid w:val="00BC10F6"/>
    <w:rsid w:val="00BC2629"/>
    <w:rsid w:val="00BC3949"/>
    <w:rsid w:val="00BC5507"/>
    <w:rsid w:val="00BD13DD"/>
    <w:rsid w:val="00BD5F1B"/>
    <w:rsid w:val="00BE39EF"/>
    <w:rsid w:val="00BE48EA"/>
    <w:rsid w:val="00BF64ED"/>
    <w:rsid w:val="00C050E7"/>
    <w:rsid w:val="00C15509"/>
    <w:rsid w:val="00C22BE2"/>
    <w:rsid w:val="00C244F4"/>
    <w:rsid w:val="00C25286"/>
    <w:rsid w:val="00C2686B"/>
    <w:rsid w:val="00C300A3"/>
    <w:rsid w:val="00C30208"/>
    <w:rsid w:val="00C32E43"/>
    <w:rsid w:val="00C34B08"/>
    <w:rsid w:val="00C41481"/>
    <w:rsid w:val="00C51516"/>
    <w:rsid w:val="00C555B8"/>
    <w:rsid w:val="00C57126"/>
    <w:rsid w:val="00C602BE"/>
    <w:rsid w:val="00C66A8C"/>
    <w:rsid w:val="00C66AB1"/>
    <w:rsid w:val="00C70408"/>
    <w:rsid w:val="00C718C9"/>
    <w:rsid w:val="00C77321"/>
    <w:rsid w:val="00C83302"/>
    <w:rsid w:val="00C90CCF"/>
    <w:rsid w:val="00C91AFC"/>
    <w:rsid w:val="00C92911"/>
    <w:rsid w:val="00CA7FE3"/>
    <w:rsid w:val="00CB26DB"/>
    <w:rsid w:val="00CB3026"/>
    <w:rsid w:val="00CB7082"/>
    <w:rsid w:val="00CC1E42"/>
    <w:rsid w:val="00CC4A71"/>
    <w:rsid w:val="00CD2E5D"/>
    <w:rsid w:val="00CD3226"/>
    <w:rsid w:val="00CE240F"/>
    <w:rsid w:val="00CE34D2"/>
    <w:rsid w:val="00CE4263"/>
    <w:rsid w:val="00CF693B"/>
    <w:rsid w:val="00CF6C1A"/>
    <w:rsid w:val="00CF6FB3"/>
    <w:rsid w:val="00D05ADD"/>
    <w:rsid w:val="00D2185D"/>
    <w:rsid w:val="00D27F57"/>
    <w:rsid w:val="00D339E4"/>
    <w:rsid w:val="00D34680"/>
    <w:rsid w:val="00D367A7"/>
    <w:rsid w:val="00D37E51"/>
    <w:rsid w:val="00D408BB"/>
    <w:rsid w:val="00D420C2"/>
    <w:rsid w:val="00D43AFD"/>
    <w:rsid w:val="00D517CB"/>
    <w:rsid w:val="00D56F86"/>
    <w:rsid w:val="00D61203"/>
    <w:rsid w:val="00D63031"/>
    <w:rsid w:val="00D633AA"/>
    <w:rsid w:val="00D67F4E"/>
    <w:rsid w:val="00D718A1"/>
    <w:rsid w:val="00D778B9"/>
    <w:rsid w:val="00D91527"/>
    <w:rsid w:val="00D94212"/>
    <w:rsid w:val="00D9450F"/>
    <w:rsid w:val="00D94A33"/>
    <w:rsid w:val="00D96D69"/>
    <w:rsid w:val="00D97C65"/>
    <w:rsid w:val="00DB54B6"/>
    <w:rsid w:val="00DC3273"/>
    <w:rsid w:val="00DC5D55"/>
    <w:rsid w:val="00DC6527"/>
    <w:rsid w:val="00DD0713"/>
    <w:rsid w:val="00DD2163"/>
    <w:rsid w:val="00DE0A60"/>
    <w:rsid w:val="00DE17A7"/>
    <w:rsid w:val="00DE4A80"/>
    <w:rsid w:val="00DF754F"/>
    <w:rsid w:val="00E0457B"/>
    <w:rsid w:val="00E064BB"/>
    <w:rsid w:val="00E23617"/>
    <w:rsid w:val="00E2777D"/>
    <w:rsid w:val="00E3287D"/>
    <w:rsid w:val="00E357CB"/>
    <w:rsid w:val="00E4540B"/>
    <w:rsid w:val="00E526F0"/>
    <w:rsid w:val="00E52CF9"/>
    <w:rsid w:val="00E53D61"/>
    <w:rsid w:val="00E55D57"/>
    <w:rsid w:val="00E56E48"/>
    <w:rsid w:val="00E5712D"/>
    <w:rsid w:val="00E57989"/>
    <w:rsid w:val="00E57DA7"/>
    <w:rsid w:val="00E619D5"/>
    <w:rsid w:val="00E62C76"/>
    <w:rsid w:val="00E651D4"/>
    <w:rsid w:val="00E67D6D"/>
    <w:rsid w:val="00E75C8A"/>
    <w:rsid w:val="00E77301"/>
    <w:rsid w:val="00E80164"/>
    <w:rsid w:val="00E85627"/>
    <w:rsid w:val="00E918D8"/>
    <w:rsid w:val="00E922C7"/>
    <w:rsid w:val="00E96AA6"/>
    <w:rsid w:val="00E97988"/>
    <w:rsid w:val="00EA321B"/>
    <w:rsid w:val="00EA40F8"/>
    <w:rsid w:val="00EB52E1"/>
    <w:rsid w:val="00EC5941"/>
    <w:rsid w:val="00EE05F6"/>
    <w:rsid w:val="00EE6079"/>
    <w:rsid w:val="00EF0F50"/>
    <w:rsid w:val="00F02BA3"/>
    <w:rsid w:val="00F116E2"/>
    <w:rsid w:val="00F2429B"/>
    <w:rsid w:val="00F37F0F"/>
    <w:rsid w:val="00F403AC"/>
    <w:rsid w:val="00F443A7"/>
    <w:rsid w:val="00F46D0F"/>
    <w:rsid w:val="00F5045F"/>
    <w:rsid w:val="00F50A68"/>
    <w:rsid w:val="00F51019"/>
    <w:rsid w:val="00F554E3"/>
    <w:rsid w:val="00F667BA"/>
    <w:rsid w:val="00F66983"/>
    <w:rsid w:val="00F718E1"/>
    <w:rsid w:val="00F73D8B"/>
    <w:rsid w:val="00F77169"/>
    <w:rsid w:val="00F87112"/>
    <w:rsid w:val="00F93A9C"/>
    <w:rsid w:val="00FA0097"/>
    <w:rsid w:val="00FA5FBD"/>
    <w:rsid w:val="00FB10DF"/>
    <w:rsid w:val="00FB1668"/>
    <w:rsid w:val="00FB6C27"/>
    <w:rsid w:val="00FC5640"/>
    <w:rsid w:val="00FC5B54"/>
    <w:rsid w:val="00FC5CDC"/>
    <w:rsid w:val="00FD09EB"/>
    <w:rsid w:val="00FD3A73"/>
    <w:rsid w:val="00FD4DEB"/>
    <w:rsid w:val="00FE5E63"/>
    <w:rsid w:val="00FE7B45"/>
    <w:rsid w:val="00FF341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32266"/>
  <w15:chartTrackingRefBased/>
  <w15:docId w15:val="{326C449D-2F2A-49F3-B279-61A4FF27D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5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5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50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50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50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50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50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50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50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50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50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50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50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50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50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50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50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50E8"/>
    <w:rPr>
      <w:rFonts w:eastAsiaTheme="majorEastAsia" w:cstheme="majorBidi"/>
      <w:color w:val="272727" w:themeColor="text1" w:themeTint="D8"/>
    </w:rPr>
  </w:style>
  <w:style w:type="paragraph" w:styleId="Ttulo">
    <w:name w:val="Title"/>
    <w:basedOn w:val="Normal"/>
    <w:next w:val="Normal"/>
    <w:link w:val="TtuloCar"/>
    <w:uiPriority w:val="10"/>
    <w:qFormat/>
    <w:rsid w:val="00425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50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50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50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50E8"/>
    <w:pPr>
      <w:spacing w:before="160"/>
      <w:jc w:val="center"/>
    </w:pPr>
    <w:rPr>
      <w:i/>
      <w:iCs/>
      <w:color w:val="404040" w:themeColor="text1" w:themeTint="BF"/>
    </w:rPr>
  </w:style>
  <w:style w:type="character" w:customStyle="1" w:styleId="CitaCar">
    <w:name w:val="Cita Car"/>
    <w:basedOn w:val="Fuentedeprrafopredeter"/>
    <w:link w:val="Cita"/>
    <w:uiPriority w:val="29"/>
    <w:rsid w:val="004250E8"/>
    <w:rPr>
      <w:i/>
      <w:iCs/>
      <w:color w:val="404040" w:themeColor="text1" w:themeTint="BF"/>
    </w:rPr>
  </w:style>
  <w:style w:type="paragraph" w:styleId="Prrafodelista">
    <w:name w:val="List Paragraph"/>
    <w:basedOn w:val="Normal"/>
    <w:uiPriority w:val="34"/>
    <w:qFormat/>
    <w:rsid w:val="004250E8"/>
    <w:pPr>
      <w:ind w:left="720"/>
      <w:contextualSpacing/>
    </w:pPr>
  </w:style>
  <w:style w:type="character" w:styleId="nfasisintenso">
    <w:name w:val="Intense Emphasis"/>
    <w:basedOn w:val="Fuentedeprrafopredeter"/>
    <w:uiPriority w:val="21"/>
    <w:qFormat/>
    <w:rsid w:val="004250E8"/>
    <w:rPr>
      <w:i/>
      <w:iCs/>
      <w:color w:val="0F4761" w:themeColor="accent1" w:themeShade="BF"/>
    </w:rPr>
  </w:style>
  <w:style w:type="paragraph" w:styleId="Citadestacada">
    <w:name w:val="Intense Quote"/>
    <w:basedOn w:val="Normal"/>
    <w:next w:val="Normal"/>
    <w:link w:val="CitadestacadaCar"/>
    <w:uiPriority w:val="30"/>
    <w:qFormat/>
    <w:rsid w:val="00425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50E8"/>
    <w:rPr>
      <w:i/>
      <w:iCs/>
      <w:color w:val="0F4761" w:themeColor="accent1" w:themeShade="BF"/>
    </w:rPr>
  </w:style>
  <w:style w:type="character" w:styleId="Referenciaintensa">
    <w:name w:val="Intense Reference"/>
    <w:basedOn w:val="Fuentedeprrafopredeter"/>
    <w:uiPriority w:val="32"/>
    <w:qFormat/>
    <w:rsid w:val="004250E8"/>
    <w:rPr>
      <w:b/>
      <w:bCs/>
      <w:smallCaps/>
      <w:color w:val="0F4761" w:themeColor="accent1" w:themeShade="BF"/>
      <w:spacing w:val="5"/>
    </w:rPr>
  </w:style>
  <w:style w:type="table" w:styleId="Tablaconcuadrcula">
    <w:name w:val="Table Grid"/>
    <w:basedOn w:val="Tablanormal"/>
    <w:uiPriority w:val="39"/>
    <w:rsid w:val="00AD35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C5C6F"/>
    <w:pPr>
      <w:spacing w:after="200" w:line="240" w:lineRule="auto"/>
    </w:pPr>
    <w:rPr>
      <w:i/>
      <w:iCs/>
      <w:color w:val="0E2841" w:themeColor="text2"/>
      <w:sz w:val="18"/>
      <w:szCs w:val="18"/>
    </w:rPr>
  </w:style>
  <w:style w:type="paragraph" w:styleId="Encabezado">
    <w:name w:val="header"/>
    <w:basedOn w:val="Normal"/>
    <w:link w:val="EncabezadoCar"/>
    <w:uiPriority w:val="99"/>
    <w:unhideWhenUsed/>
    <w:rsid w:val="001A3D1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3D1E"/>
  </w:style>
  <w:style w:type="paragraph" w:styleId="Piedepgina">
    <w:name w:val="footer"/>
    <w:basedOn w:val="Normal"/>
    <w:link w:val="PiedepginaCar"/>
    <w:uiPriority w:val="99"/>
    <w:unhideWhenUsed/>
    <w:rsid w:val="001A3D1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3D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70.png"/><Relationship Id="rId21" Type="http://schemas.openxmlformats.org/officeDocument/2006/relationships/image" Target="media/image20.sv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60.svg"/><Relationship Id="rId33" Type="http://schemas.openxmlformats.org/officeDocument/2006/relationships/image" Target="media/image1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png"/><Relationship Id="rId29" Type="http://schemas.openxmlformats.org/officeDocument/2006/relationships/image" Target="media/image100.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50.png"/><Relationship Id="rId32" Type="http://schemas.openxmlformats.org/officeDocument/2006/relationships/image" Target="media/image1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40.svg"/><Relationship Id="rId28" Type="http://schemas.openxmlformats.org/officeDocument/2006/relationships/image" Target="media/image9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120.sv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30.png"/><Relationship Id="rId27" Type="http://schemas.openxmlformats.org/officeDocument/2006/relationships/image" Target="media/image80.svg"/><Relationship Id="rId30" Type="http://schemas.openxmlformats.org/officeDocument/2006/relationships/image" Target="media/image110.png"/><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6"/>
        </a:lnRef>
        <a:fillRef idx="1">
          <a:schemeClr val="lt1"/>
        </a:fillRef>
        <a:effectRef idx="0">
          <a:schemeClr val="accent6"/>
        </a:effectRef>
        <a:fontRef idx="minor">
          <a:schemeClr val="dk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2BAEA8-DF13-400E-B6D3-34218F75F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3011</TotalTime>
  <Pages>103</Pages>
  <Words>17612</Words>
  <Characters>96870</Characters>
  <Application>Microsoft Office Word</Application>
  <DocSecurity>0</DocSecurity>
  <Lines>807</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Porras</dc:creator>
  <cp:keywords/>
  <dc:description/>
  <cp:lastModifiedBy>Vicente Porras</cp:lastModifiedBy>
  <cp:revision>48</cp:revision>
  <dcterms:created xsi:type="dcterms:W3CDTF">2025-04-26T01:06:00Z</dcterms:created>
  <dcterms:modified xsi:type="dcterms:W3CDTF">2025-06-24T03:20:00Z</dcterms:modified>
</cp:coreProperties>
</file>