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会议标题"/>
        <w:spacing w:before="0" w:after="40" w:line="240" w:lineRule="auto"/>
        <w:jc w:val="center"/>
        <w:keepNext/>
      </w:pPr>
      <w:r>
        <w:rPr>
          <w:rFonts w:ascii="微软雅黑" w:hAnsi="微软雅黑" w:eastAsia="微软雅黑"/>
          <w:b/>
          <w:i w:val="0"/>
          <w:color w:val="17365D"/>
          <w:sz w:val="44"/>
        </w:rPr>
        <w:t>会议记录</w:t>
      </w:r>
    </w:p>
    <w:p>
      <w:pPr>
        <w:pStyle w:val="会议副标题"/>
        <w:spacing w:before="0" w:after="200" w:line="240" w:lineRule="auto"/>
        <w:jc w:val="center"/>
        <w:keepNext/>
      </w:pPr>
      <w:r>
        <w:rPr>
          <w:rFonts w:ascii="微软雅黑" w:hAnsi="微软雅黑" w:eastAsia="微软雅黑"/>
          <w:b/>
          <w:i w:val="0"/>
          <w:color w:val="404040"/>
          <w:sz w:val="28"/>
        </w:rPr>
        <w:t>新厂搬迁安全会议部署落实工作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会议日期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2026年10月26日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会议时间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000000"/>
                <w:sz w:val="19"/>
                <w:u w:val="none"/>
              </w:rPr>
              <w:t>18:28—19:42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会议主题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新厂搬迁、安全生产及管理落实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记录来源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AI摘要初稿（原始Word文档）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参会人员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原始记录仅标注“讲话人1、讲话人2、讲话人3”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记录状态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整理稿；具体参会人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9"/>
                <w:u w:val="single"/>
              </w:rPr>
              <w:t>待核实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文件来源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新厂搬迁安全会议部署落实工作_AI 摘要.doc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7365D"/>
                <w:sz w:val="19"/>
                <w:u w:val="none"/>
              </w:rPr>
              <w:t>整理原则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会议正文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  <w:u w:val="none"/>
              </w:rPr>
              <w:t>未核实姓名或口头建议不直接固化为正式责任</w:t>
            </w:r>
          </w:p>
        </w:tc>
      </w:tr>
    </w:tbl>
    <w:p>
      <w:pPr>
        <w:pStyle w:val="会议正文"/>
        <w:spacing w:before="0" w:after="100" w:line="276" w:lineRule="auto"/>
      </w:pPr>
    </w:p>
    <w:p>
      <w:pPr>
        <w:pStyle w:val="会议说明"/>
        <w:spacing w:before="0" w:after="180" w:line="276" w:lineRule="auto"/>
        <w:ind w:left="113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说明：本记录根据用户提供的会议摘要整理。人员姓名、部门归属和责任人优先参照公司受控组织架构资料；原摘要中无法与受控资料对应的姓名，统一标注为“待确认”，不擅自替换。</w:t>
      </w:r>
    </w:p>
    <w:p>
      <w:pPr>
        <w:pStyle w:val="会议说明"/>
        <w:spacing w:before="0" w:after="140" w:line="240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阅读提示：蓝色斜体＝整理说明；红色加粗下划线＝待确认/待核实；黄色加粗＝重点强调。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一、会议背景与总体要求</w:t>
      </w:r>
    </w:p>
    <w:p>
      <w:pPr>
        <w:pStyle w:val="会议副标题"/>
        <w:spacing w:before="0" w:after="200" w:line="240" w:lineRule="auto"/>
        <w:jc w:val="center"/>
        <w:keepNext/>
      </w:pPr>
      <w:r>
        <w:rPr>
          <w:rFonts w:ascii="微软雅黑" w:hAnsi="微软雅黑" w:eastAsia="微软雅黑"/>
          <w:b/>
          <w:i w:val="0"/>
          <w:color w:val="404040"/>
          <w:sz w:val="28"/>
        </w:rPr>
        <w:t>新厂搬迁已完成，会议重点转向搬迁后的安全生产、现场秩序、后勤管理、人员培训、成本控制和管理执行。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会议强调</w:t>
      </w:r>
      <w:r>
        <w:rPr>
          <w:rFonts w:ascii="微软雅黑" w:hAnsi="微软雅黑" w:eastAsia="微软雅黑"/>
          <w:b/>
          <w:i w:val="0"/>
          <w:color w:val="BF9000"/>
          <w:sz w:val="21"/>
          <w:u w:val="none"/>
        </w:rPr>
        <w:t>安全优先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，管理人员</w:t>
      </w:r>
      <w:r>
        <w:rPr>
          <w:rFonts w:ascii="微软雅黑" w:hAnsi="微软雅黑" w:eastAsia="微软雅黑"/>
          <w:b/>
          <w:i w:val="0"/>
          <w:color w:val="BF9000"/>
          <w:sz w:val="21"/>
          <w:u w:val="none"/>
        </w:rPr>
        <w:t>必须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做到“</w:t>
      </w:r>
      <w:r>
        <w:rPr>
          <w:rFonts w:ascii="微软雅黑" w:hAnsi="微软雅黑" w:eastAsia="微软雅黑"/>
          <w:b/>
          <w:i w:val="0"/>
          <w:color w:val="BF9000"/>
          <w:sz w:val="21"/>
          <w:u w:val="none"/>
        </w:rPr>
        <w:t>先布置、再检查、再闭环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”，不能只完成口头传达而不跟踪落实。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新厂环境和两个公司合并后的工作方式需要磨合，要求员工加强团队意识、主人翁意识和全局意识；具体问题应通过合理渠道反馈，并优先提出解决方案。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二、主要讨论内容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1. 安全生产与隐患排查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搬迁后已出现夹伤、剪刀跌落等安全事件，要求各级管理人员追查原因并落实防范措施。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模具、冲床、磨床、钻床、叉车、升降车、拖车及重物吊运均需</w:t>
      </w:r>
      <w:r>
        <w:rPr>
          <w:rFonts w:ascii="微软雅黑" w:hAnsi="微软雅黑" w:eastAsia="微软雅黑"/>
          <w:b/>
          <w:i w:val="0"/>
          <w:color w:val="BF9000"/>
          <w:sz w:val="21"/>
          <w:u w:val="none"/>
        </w:rPr>
        <w:t>重点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检查；严禁人员停留在叉车臂及重物可能坠落、倾倒区域。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电源、照明、排风扇及设备接线需要排查，线缆应固定、不得落地，避免被叉车或升降车压破造成短路。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各车间每周六组织安全会并形成记录；各车间主管负责隐患排查、上报和整改跟踪。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2. 新员工培训与保险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新员工入职前三天由指定带教人负责，</w:t>
      </w:r>
      <w:r>
        <w:rPr>
          <w:rFonts w:ascii="微软雅黑" w:hAnsi="微软雅黑" w:eastAsia="微软雅黑"/>
          <w:b/>
          <w:i w:val="0"/>
          <w:color w:val="BF9000"/>
          <w:sz w:val="21"/>
          <w:u w:val="none"/>
        </w:rPr>
        <w:t>必须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先进行安全培训并持续观察，不得未经培训直接上岗。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培训要结合现场操作反复讲解，覆盖设备、水、电、气、冲床、模具及其他危险源；培训效果需要通过实际操作确认。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新员工入职三天后应办理团体意外险，具体经办人员以公司最终确认结果为准。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带教奖励的金额和统一标准需要进一步确认，不能仅以“已安排带教”作为完成依据。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3. 着装、后勤与现场秩序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自2026年10月27日起检查工作着装，禁止穿拖鞋、凉鞋、短裤等易造成皮肤外露、打滑或碰伤的服装。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会议摘要提出员工违规一次罚款20元、管理人员宣传不到位一次罚款10元。该处罚安排涉及制度和薪资扣款，正式执行前应由管理层、人事及财务确认合法合规性和适用范围。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垃圾实行分类、定点收集和及时转运；烟头须熄灭后投入指定容器。杂物间按使用频率和美观要求分区整理，落实5S/7S中的整理要求。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食堂、厕所、宿舍、车辆停放和楼梯间卫生需要明确规则并安排责任或轮值。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4. 仓库、模具与成本改善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排查新农仓库账物不符问题，推动仓储实物、台账和库位一致；模具配件按区域管理并纳入台账。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领料、废料入库及以旧换新等环节需要进一步明确申请、签字和记录要求，减少浪费和资产失控。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针对电镀、除油粉、抛光液、废料等成本项目，要结合客户要求区分质量标准，查找可行的工艺和成本改善方案。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改善事项不能停留在提出问题，应明确验证、责任和结果，避免因敷衍造成重复维修和成本上升。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5. 会议记录与形象提升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建立会议记录制度，记录会议提纲、决定和行动事项；下次会议检查上次事项完成情况。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会议记录需要由相关主管签名确认。原摘要提到王名涵，已在职工名单中核实；其他签名人员仍需按会议实际出席情况确认。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会议室拟采购高清电视屏和数据线，用于连接办公电脑、改善会议和办公形象；采购、报销和费用分摊关系需确认。</w:t>
      </w:r>
    </w:p>
    <w:p>
      <w:pPr>
        <w:pStyle w:val="Heading2"/>
        <w:spacing w:before="140" w:after="60" w:line="240" w:lineRule="auto"/>
        <w:keepNext/>
      </w:pPr>
      <w:r>
        <w:rPr>
          <w:rFonts w:ascii="微软雅黑" w:hAnsi="微软雅黑" w:eastAsia="微软雅黑"/>
          <w:b/>
          <w:i w:val="0"/>
          <w:color w:val="2F75B5"/>
          <w:sz w:val="23"/>
        </w:rPr>
        <w:t>6. 团建活动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会议摘要提到11月4日举行“进财神”相关仪式，初步安排每人发放50元红包，要求员工尽量参加；具体日期、参加范围、金额和经办人应再次确认。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三、已形成的要求与决定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从2026年10月27日起检查着装规范；处罚安排须完成制度、合规及财务确认后执行。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新员工前三天由指定人员负责带教和安全培训，三天后办理团体意外险；未完成安全培训不得上岗。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每周六组织安全会议，各车间做好记录；管理人员负责隐患排查、整改和闭环。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推行会议记录和下次会议复查机制，会议记录应由相关主管签名。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会议室采购电视屏和数据线的事项原则上同意推进，但采购负责人、预算、报销及费用分摊需确认。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团建/进财神活动原则上安排员工参加，红包金额和日期以最终通知为准。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四、行动事项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tblHeader w:val="true"/>
        </w:trP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编号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行动事项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执行责任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结果责任/确认人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期限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完成证据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  <w:u w:val="none"/>
              </w:rPr>
              <w:t>状态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A-01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各车间组织安全隐患排查，重点检查重物吊运、叉车/升降车、模具装配、设备接线和现场通道。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各车间主管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生产部负责人：李天友；具体主管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每周六并持续闭环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安全会议记录、隐患清单、整改照片/复核记录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A-02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宣传并检查工作着装规范。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各班组组长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行政部负责人/总经理：王晓华；权限边界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2026-10-27起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宣传记录、检查记录、违规处理确认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A-03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新员工前三天指定带教并完成安全培训，培训后确认是否允许上岗。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各部门指定带教人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行政部/人事与用人部门负责人；具体人员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新员工入职前三天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培训记录、带教确认、上岗确认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A-04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新员工入职三天后办理团体意外险。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经办人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；原摘要中的“王秀红”暂校为王秋红，另列魏国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待核实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行政部/人事；具体经办人及鑫隆两家公司间的分工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入职第3天后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保险办理记录和人员清单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A-05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排查仓库实物与台账一致性，完善模具配件分区和入账。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仓储组：王珊兰；具体执行人员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营运部负责人：王晓华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盘点表、账物差异清单、模具配件台账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待执行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A-06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拟定并推行会议记录提纲，后续会议检查上次行动事项。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会议记录人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；原摘要提到王名涵（职工名单：模具学徒），是否由其承担会议记录需确认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总经理：王晓华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下次会议前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会议提纲、签名版会议记录、复查结果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A-07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采购会议室电视屏和数据线，明确预算、报销和费用分摊。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采购协同人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；原摘要相关姓名均未核实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总经理/财务审批关系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；董事长王勇涉及财务权限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采购订单、发票、报销单、安装验收记录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A-08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落实宿舍楼梯间、楼层卫生及公共区域清洁排班。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后勤组；原摘要提到“小勇”，按用户确认更正为王勇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行政部/后勤负责人；授权关系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排班表、检查记录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A-09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确认团建/进财神活动日期、参加范围、红包金额及发放人员。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活动组织人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总经理：王晓华；费用审批关系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原摘要称11月4日，</w:t>
            </w: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需复核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7"/>
                <w:u w:val="none"/>
              </w:rPr>
              <w:t>活动通知、签到表、发放记录</w:t>
            </w:r>
          </w:p>
        </w:tc>
        <w:tc>
          <w:tcPr>
            <w:tcW w:type="dxa" w:w="9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pStyle w:val="行动表格文字"/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17"/>
                <w:u w:val="single"/>
              </w:rPr>
              <w:t>待确认</w:t>
            </w:r>
          </w:p>
        </w:tc>
      </w:tr>
    </w:tbl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五、人员与组织名称核对说明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受控组织架构及职工名单中可核实的相关人员包括：王晓华（总经理，兼行政部、营运部负责人）、王勇（董事长，兼财务相关岗位；用户确认原称“小勇”指王勇）、李天友（品质部负责人，兼生产部负责人）、王珊兰（质检员，兼仓储组长及成品出货检验组长）、马金军（清洗车间负责人）、尹杰（生产计划员，兼采购员、人事员）、刘东（模具技术负责人）、王名涵（职工名单登记为模具学徒）、王秋红（职工名单登记为办公文员）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原摘要中的姓名按职工名单和用户补充进行校正：王名涵为名单中的在职员工；“王秀红”按近似识别暂校为王秋红（办公文员），请结合原始录音/参会情况最终确认；“小勇”按用户确认指王勇。“王华”可能是王晓华的简称/识别误差，仍</w:t>
      </w:r>
      <w:r>
        <w:rPr>
          <w:rFonts w:ascii="微软雅黑" w:hAnsi="微软雅黑" w:eastAsia="微软雅黑"/>
          <w:b/>
          <w:i w:val="0"/>
          <w:color w:val="C00000"/>
          <w:sz w:val="21"/>
          <w:u w:val="single"/>
        </w:rPr>
        <w:t>待确认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。付善雄、魏国、陈继善、陈经理、富山雄、王立泽及“讲话人1—3”等，暂未能与现有受控名单可靠对应，保留</w:t>
      </w:r>
      <w:r>
        <w:rPr>
          <w:rFonts w:ascii="微软雅黑" w:hAnsi="微软雅黑" w:eastAsia="微软雅黑"/>
          <w:b/>
          <w:i w:val="0"/>
          <w:color w:val="C00000"/>
          <w:sz w:val="21"/>
          <w:u w:val="single"/>
        </w:rPr>
        <w:t>待核实</w:t>
      </w: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“鑫隆”在本次语境中指两家公司，目前正在统一管理；“新奔、新农、青龙”等现场/组织称呼及其与两家公司的对应关系，仍需结合公司实际组织口径统一记录。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000000"/>
          <w:sz w:val="21"/>
          <w:u w:val="single"/>
        </w:rPr>
        <w:t>六、待确认事项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着装处罚涉及的制度依据、审批权限、财务扣款流程和员工告知方式。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团体意外险的正式经办人、适用人员范围、办理节点和费用承担。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会议记录签名人员与会议记录归档位置。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电视屏采购负责人、预算、报销主体、两家公司费用分摊方式。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“进财神”活动的准确日期、红包标准、参加范围和费用审批。</w:t>
      </w:r>
    </w:p>
    <w:p>
      <w:pPr>
        <w:pStyle w:val="会议正文"/>
        <w:spacing w:before="0" w:after="100" w:line="276" w:lineRule="auto"/>
      </w:pPr>
      <w:r>
        <w:rPr>
          <w:rFonts w:ascii="微软雅黑" w:hAnsi="微软雅黑" w:eastAsia="微软雅黑"/>
          <w:b w:val="0"/>
          <w:i w:val="0"/>
          <w:color w:val="000000"/>
          <w:sz w:val="21"/>
          <w:u w:val="none"/>
        </w:rPr>
        <w:t>各车间主管、带教人、宿舍卫生负责人及仓库盘点执行人的正式名单。</w:t>
      </w:r>
    </w:p>
    <w:p>
      <w:pPr>
        <w:pStyle w:val="Heading1"/>
        <w:spacing w:before="200" w:after="100" w:line="240" w:lineRule="auto"/>
        <w:keepNext/>
      </w:pPr>
      <w:r>
        <w:rPr>
          <w:rFonts w:ascii="微软雅黑" w:hAnsi="微软雅黑" w:eastAsia="微软雅黑"/>
          <w:b/>
          <w:i w:val="0"/>
          <w:color w:val="17365D"/>
          <w:sz w:val="28"/>
        </w:rPr>
        <w:t>七、来源与整理信息</w:t>
      </w:r>
    </w:p>
    <w:p>
      <w:pPr>
        <w:pStyle w:val="会议说明"/>
        <w:spacing w:before="40" w:after="40" w:line="252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原始文件：新厂搬迁安全会议部署落实工作_AI 摘要.doc</w:t>
      </w:r>
    </w:p>
    <w:p>
      <w:pPr>
        <w:pStyle w:val="会议说明"/>
        <w:spacing w:before="40" w:after="40" w:line="252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原始文件路径：C:\Users\32027\.hermes\cache\documents\doc_17acb20ea91c_新厂搬迁安全会议部署落实工作_AI 摘要.doc</w:t>
      </w:r>
    </w:p>
    <w:p>
      <w:pPr>
        <w:pStyle w:val="会议说明"/>
        <w:spacing w:before="40" w:after="40" w:line="252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整理依据：会议摘要文本、鑫犇电子公司组织架构与职责矩阵模板、人员主数据（仅用于姓名/岗位核对）</w:t>
      </w:r>
    </w:p>
    <w:p>
      <w:pPr>
        <w:pStyle w:val="会议说明"/>
        <w:spacing w:before="40" w:after="40" w:line="252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整理日期：2026年10月27日</w:t>
      </w:r>
    </w:p>
    <w:p>
      <w:pPr>
        <w:pStyle w:val="会议说明"/>
        <w:spacing w:before="40" w:after="40" w:line="252" w:lineRule="auto"/>
      </w:pPr>
      <w:r>
        <w:rPr>
          <w:rFonts w:ascii="微软雅黑" w:hAnsi="微软雅黑" w:eastAsia="微软雅黑"/>
          <w:b w:val="0"/>
          <w:i/>
          <w:color w:val="2F75B5"/>
          <w:sz w:val="19"/>
          <w:u w:val="none"/>
        </w:rPr>
        <w:t>版本：v0.1 整理稿；待会议主持人/管理层核对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F7F7F"/>
        <w:sz w:val="17"/>
      </w:rPr>
      <w:t xml:space="preserve">会议记录整理稿｜v0.1｜第 </w:t>
    </w:r>
    <w:fldSimple w:instr="PAGE"/>
    <w:r>
      <w:rPr>
        <w:rFonts w:ascii="微软雅黑" w:hAnsi="微软雅黑" w:eastAsia="微软雅黑"/>
        <w:color w:val="7F7F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7F7F7F"/>
        <w:sz w:val="17"/>
      </w:rPr>
      <w:t>鑫犇电子有限公司｜会议记录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会议标题">
    <w:name w:val="会议标题"/>
    <w:basedOn w:val="Normal"/>
    <w:pPr>
      <w:spacing w:line="264" w:lineRule="auto" w:after="80"/>
    </w:pPr>
    <w:rPr>
      <w:rFonts w:ascii="微软雅黑" w:hAnsi="微软雅黑" w:eastAsia="微软雅黑"/>
      <w:b/>
      <w:i w:val="0"/>
      <w:color w:val="17365D"/>
      <w:sz w:val="44"/>
    </w:rPr>
  </w:style>
  <w:style w:type="paragraph" w:customStyle="1" w:styleId="会议副标题">
    <w:name w:val="会议副标题"/>
    <w:basedOn w:val="Normal"/>
    <w:pPr>
      <w:spacing w:line="264" w:lineRule="auto" w:after="80"/>
    </w:pPr>
    <w:rPr>
      <w:rFonts w:ascii="微软雅黑" w:hAnsi="微软雅黑" w:eastAsia="微软雅黑"/>
      <w:b/>
      <w:i w:val="0"/>
      <w:color w:val="404040"/>
      <w:sz w:val="28"/>
    </w:rPr>
  </w:style>
  <w:style w:type="paragraph" w:customStyle="1" w:styleId="会议说明">
    <w:name w:val="会议说明"/>
    <w:basedOn w:val="Normal"/>
    <w:pPr>
      <w:spacing w:line="264" w:lineRule="auto" w:after="80"/>
    </w:pPr>
    <w:rPr>
      <w:rFonts w:ascii="微软雅黑" w:hAnsi="微软雅黑" w:eastAsia="微软雅黑"/>
      <w:b w:val="0"/>
      <w:i/>
      <w:color w:val="2F75B5"/>
      <w:sz w:val="19"/>
    </w:rPr>
  </w:style>
  <w:style w:type="paragraph" w:customStyle="1" w:styleId="会议正文">
    <w:name w:val="会议正文"/>
    <w:basedOn w:val="Normal"/>
    <w:pPr>
      <w:spacing w:line="264" w:lineRule="auto" w:after="80"/>
    </w:pPr>
    <w:rPr>
      <w:rFonts w:ascii="微软雅黑" w:hAnsi="微软雅黑" w:eastAsia="微软雅黑"/>
      <w:b w:val="0"/>
      <w:i w:val="0"/>
      <w:color w:val="000000"/>
      <w:sz w:val="21"/>
    </w:rPr>
  </w:style>
  <w:style w:type="paragraph" w:customStyle="1" w:styleId="会议一级标题">
    <w:name w:val="会议一级标题"/>
    <w:basedOn w:val="Heading1"/>
    <w:pPr>
      <w:spacing w:line="264" w:lineRule="auto" w:after="80"/>
    </w:pPr>
    <w:rPr>
      <w:rFonts w:ascii="微软雅黑" w:hAnsi="微软雅黑" w:eastAsia="微软雅黑"/>
      <w:b/>
      <w:i w:val="0"/>
      <w:color w:val="17365D"/>
      <w:sz w:val="28"/>
    </w:rPr>
  </w:style>
  <w:style w:type="paragraph" w:customStyle="1" w:styleId="会议二级标题">
    <w:name w:val="会议二级标题"/>
    <w:basedOn w:val="Heading2"/>
    <w:pPr>
      <w:spacing w:line="264" w:lineRule="auto" w:after="80"/>
    </w:pPr>
    <w:rPr>
      <w:rFonts w:ascii="微软雅黑" w:hAnsi="微软雅黑" w:eastAsia="微软雅黑"/>
      <w:b/>
      <w:i w:val="0"/>
      <w:color w:val="2F75B5"/>
      <w:sz w:val="23"/>
    </w:rPr>
  </w:style>
  <w:style w:type="paragraph" w:customStyle="1" w:styleId="行动表格文字">
    <w:name w:val="行动表格文字"/>
    <w:basedOn w:val="Normal"/>
    <w:pPr>
      <w:spacing w:line="264" w:lineRule="auto" w:after="80"/>
    </w:pPr>
    <w:rPr>
      <w:rFonts w:ascii="微软雅黑" w:hAnsi="微软雅黑" w:eastAsia="微软雅黑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会议记录｜新厂搬迁安全会议部署落实工作</dc:title>
  <dc:subject/>
  <dc:creator>python-docx</dc:creator>
  <cp:keywords/>
  <dc:description>最终颜色规则：不使用底纹；蓝色斜体为整理说明，红色加粗下划线为待确认/批改，黄色加粗为重点强调，正文使用黑色。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