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会议标题"/>
        <w:widowControl/>
        <w:jc w:val="center"/>
      </w:pPr>
      <w:r>
        <w:rPr>
          <w:rFonts w:ascii="微软雅黑" w:hAnsi="微软雅黑" w:eastAsia="微软雅黑"/>
          <w:b/>
          <w:i w:val="0"/>
          <w:color w:val="17365D"/>
          <w:sz w:val="42"/>
        </w:rPr>
        <w:t>会议记录</w:t>
      </w:r>
    </w:p>
    <w:p>
      <w:pPr>
        <w:pStyle w:val="会议副标题"/>
        <w:widowControl/>
        <w:jc w:val="center"/>
      </w:pPr>
      <w:r>
        <w:rPr>
          <w:rFonts w:ascii="微软雅黑" w:hAnsi="微软雅黑" w:eastAsia="微软雅黑"/>
          <w:b/>
          <w:i w:val="0"/>
          <w:color w:val="000000"/>
          <w:sz w:val="26"/>
        </w:rPr>
        <w:t>新厂搬迁安全会议部署落实工作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</w:trPr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会议日期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2026年10月26日</w:t>
            </w:r>
          </w:p>
        </w:tc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会议时间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18:28—19:42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会议主题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新厂搬迁、安全生产及管理落实</w:t>
            </w:r>
          </w:p>
        </w:tc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记录来源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AI摘要初稿（原始Word文档）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参会人员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原始记录仅标注“讲话人1、讲话人2、讲话人3”</w:t>
            </w:r>
          </w:p>
        </w:tc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记录状态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整理稿；具体参会人</w:t>
            </w:r>
            <w:r>
              <w:rPr>
                <w:rFonts w:ascii="微软雅黑" w:hAnsi="微软雅黑" w:eastAsia="微软雅黑"/>
                <w:b/>
                <w:color w:val="C00000"/>
                <w:sz w:val="18"/>
                <w:u w:val="single"/>
              </w:rPr>
              <w:t>待核实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文件来源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新厂搬迁安全会议部署落实工作_AI 摘要.doc</w:t>
            </w:r>
          </w:p>
        </w:tc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整理原则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未核实姓名或口头建议不直接固化为正式责任</w:t>
            </w:r>
          </w:p>
        </w:tc>
      </w:tr>
    </w:tbl>
    <w:p>
      <w:pPr>
        <w:pStyle w:val="会议说明"/>
        <w:widowControl/>
      </w:pPr>
      <w:r>
        <w:rPr>
          <w:rFonts w:ascii="微软雅黑" w:hAnsi="微软雅黑" w:eastAsia="微软雅黑"/>
          <w:color w:val="000000"/>
          <w:sz w:val="19"/>
        </w:rPr>
        <w:t>本记录根据会议摘要整理；涉及人员、部门、责任、日期、金额或制度依据而未完成核实的内容，保留原意并明确标注。</w:t>
      </w:r>
    </w:p>
    <w:p>
      <w:pPr>
        <w:pStyle w:val="Heading1"/>
        <w:keepNext/>
        <w:widowControl/>
      </w:pPr>
      <w:r>
        <w:t>一、会议结论摘要</w:t>
      </w:r>
    </w:p>
    <w:p>
      <w:pPr>
        <w:keepNext w:val="0"/>
        <w:widowControl/>
      </w:pPr>
      <w:r>
        <w:rPr>
          <w:rFonts w:ascii="微软雅黑" w:hAnsi="微软雅黑" w:eastAsia="微软雅黑"/>
          <w:b/>
          <w:color w:val="17365D"/>
          <w:sz w:val="21"/>
        </w:rPr>
        <w:t xml:space="preserve">1. </w:t>
      </w:r>
      <w:r>
        <w:rPr>
          <w:rFonts w:ascii="微软雅黑" w:hAnsi="微软雅黑" w:eastAsia="微软雅黑"/>
          <w:color w:val="000000"/>
          <w:sz w:val="21"/>
        </w:rPr>
        <w:t>从2026年10月27日起检查着装规范；处罚安排须完成制度、合规及财务确认后执行。</w:t>
      </w:r>
    </w:p>
    <w:p>
      <w:pPr>
        <w:keepNext w:val="0"/>
        <w:widowControl/>
      </w:pPr>
      <w:r>
        <w:rPr>
          <w:rFonts w:ascii="微软雅黑" w:hAnsi="微软雅黑" w:eastAsia="微软雅黑"/>
          <w:b/>
          <w:color w:val="17365D"/>
          <w:sz w:val="21"/>
        </w:rPr>
        <w:t xml:space="preserve">2. </w:t>
      </w:r>
      <w:r>
        <w:rPr>
          <w:rFonts w:ascii="微软雅黑" w:hAnsi="微软雅黑" w:eastAsia="微软雅黑"/>
          <w:color w:val="000000"/>
          <w:sz w:val="21"/>
        </w:rPr>
        <w:t>新员工前三天由指定人员负责带教和安全培训，三天后办理团体意外险；未完成安全培训不得上岗。</w:t>
      </w:r>
    </w:p>
    <w:p>
      <w:pPr>
        <w:keepNext w:val="0"/>
        <w:widowControl/>
      </w:pPr>
      <w:r>
        <w:rPr>
          <w:rFonts w:ascii="微软雅黑" w:hAnsi="微软雅黑" w:eastAsia="微软雅黑"/>
          <w:b/>
          <w:color w:val="17365D"/>
          <w:sz w:val="21"/>
        </w:rPr>
        <w:t xml:space="preserve">3. </w:t>
      </w:r>
      <w:r>
        <w:rPr>
          <w:rFonts w:ascii="微软雅黑" w:hAnsi="微软雅黑" w:eastAsia="微软雅黑"/>
          <w:color w:val="000000"/>
          <w:sz w:val="21"/>
        </w:rPr>
        <w:t>每周六组织安全会议，各车间做好记录；管理人员负责隐患排查、整改和闭环。</w:t>
      </w:r>
    </w:p>
    <w:p>
      <w:pPr>
        <w:keepNext w:val="0"/>
        <w:widowControl/>
      </w:pPr>
      <w:r>
        <w:rPr>
          <w:rFonts w:ascii="微软雅黑" w:hAnsi="微软雅黑" w:eastAsia="微软雅黑"/>
          <w:b/>
          <w:color w:val="17365D"/>
          <w:sz w:val="21"/>
        </w:rPr>
        <w:t xml:space="preserve">4. </w:t>
      </w:r>
      <w:r>
        <w:rPr>
          <w:rFonts w:ascii="微软雅黑" w:hAnsi="微软雅黑" w:eastAsia="微软雅黑"/>
          <w:color w:val="000000"/>
          <w:sz w:val="21"/>
        </w:rPr>
        <w:t>推行会议记录和下次会议复查机制，会议记录应由相关主管签名。</w:t>
      </w:r>
    </w:p>
    <w:p>
      <w:pPr>
        <w:keepNext w:val="0"/>
        <w:widowControl/>
      </w:pPr>
      <w:r>
        <w:rPr>
          <w:rFonts w:ascii="微软雅黑" w:hAnsi="微软雅黑" w:eastAsia="微软雅黑"/>
          <w:b/>
          <w:color w:val="17365D"/>
          <w:sz w:val="21"/>
        </w:rPr>
        <w:t xml:space="preserve">5. </w:t>
      </w:r>
      <w:r>
        <w:rPr>
          <w:rFonts w:ascii="微软雅黑" w:hAnsi="微软雅黑" w:eastAsia="微软雅黑"/>
          <w:color w:val="000000"/>
          <w:sz w:val="21"/>
        </w:rPr>
        <w:t>会议室采购电视屏和数据线的事项</w:t>
      </w:r>
      <w:r>
        <w:rPr>
          <w:rFonts w:ascii="微软雅黑" w:hAnsi="微软雅黑" w:eastAsia="微软雅黑"/>
          <w:b/>
          <w:color w:val="9C6500"/>
          <w:sz w:val="21"/>
        </w:rPr>
        <w:t>原则上同意</w:t>
      </w:r>
      <w:r>
        <w:rPr>
          <w:rFonts w:ascii="微软雅黑" w:hAnsi="微软雅黑" w:eastAsia="微软雅黑"/>
          <w:color w:val="000000"/>
          <w:sz w:val="21"/>
        </w:rPr>
        <w:t>推进，但采购负责人、预算、报销及费用分摊需确认。</w:t>
      </w:r>
    </w:p>
    <w:p>
      <w:pPr>
        <w:keepNext w:val="0"/>
        <w:widowControl/>
      </w:pPr>
      <w:r>
        <w:rPr>
          <w:rFonts w:ascii="微软雅黑" w:hAnsi="微软雅黑" w:eastAsia="微软雅黑"/>
          <w:b/>
          <w:color w:val="17365D"/>
          <w:sz w:val="21"/>
        </w:rPr>
        <w:t xml:space="preserve">6. </w:t>
      </w:r>
      <w:r>
        <w:rPr>
          <w:rFonts w:ascii="微软雅黑" w:hAnsi="微软雅黑" w:eastAsia="微软雅黑"/>
          <w:color w:val="000000"/>
          <w:sz w:val="21"/>
        </w:rPr>
        <w:t>团建/进财神活动原则上安排员工参加，红包金额和日期以最终通知为准。</w:t>
      </w:r>
    </w:p>
    <w:p>
      <w:pPr>
        <w:pStyle w:val="Heading1"/>
        <w:keepNext/>
        <w:widowControl/>
      </w:pPr>
      <w:r>
        <w:t>二、讨论与事实</w:t>
      </w:r>
    </w:p>
    <w:p>
      <w:pPr>
        <w:pStyle w:val="Heading2"/>
        <w:keepNext/>
        <w:widowControl/>
      </w:pPr>
      <w:r>
        <w:t>1. （安全生产与隐患排查_生产部）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搬迁后已出现夹伤、剪刀跌落等安全事件，要求各级管理人员追查原因并落实防范措施。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模具、冲床、磨床、钻床、叉车、升降车、拖车及重物吊运均需</w:t>
      </w:r>
      <w:r>
        <w:rPr>
          <w:rFonts w:ascii="微软雅黑" w:hAnsi="微软雅黑" w:eastAsia="微软雅黑"/>
          <w:b/>
          <w:color w:val="9C6500"/>
          <w:sz w:val="21"/>
        </w:rPr>
        <w:t>重点</w:t>
      </w:r>
      <w:r>
        <w:rPr>
          <w:rFonts w:ascii="微软雅黑" w:hAnsi="微软雅黑" w:eastAsia="微软雅黑"/>
          <w:color w:val="000000"/>
          <w:sz w:val="21"/>
        </w:rPr>
        <w:t>检查；严禁人员停留在叉车臂及重物可能坠落、倾倒区域。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电源、照明、排风扇及设备接线需要排查，线缆应固定、不得落地，避免被叉车或升降车压破造成短路。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各车间每周六组织安全会并形成记录；各车间主管负责隐患排查、上报和整改跟踪。</w:t>
      </w:r>
    </w:p>
    <w:p>
      <w:pPr>
        <w:pStyle w:val="Heading2"/>
        <w:keepNext/>
        <w:widowControl/>
      </w:pPr>
      <w:r>
        <w:t>2. （新员工培训与保险_行政部、生产部）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新员工入职前三天由指定带教人负责，</w:t>
      </w:r>
      <w:r>
        <w:rPr>
          <w:rFonts w:ascii="微软雅黑" w:hAnsi="微软雅黑" w:eastAsia="微软雅黑"/>
          <w:b/>
          <w:color w:val="9C6500"/>
          <w:sz w:val="21"/>
        </w:rPr>
        <w:t>必须</w:t>
      </w:r>
      <w:r>
        <w:rPr>
          <w:rFonts w:ascii="微软雅黑" w:hAnsi="微软雅黑" w:eastAsia="微软雅黑"/>
          <w:color w:val="000000"/>
          <w:sz w:val="21"/>
        </w:rPr>
        <w:t>先进行安全培训并持续观察，不得未经培训直接上岗。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培训要结合现场操作反复讲解，覆盖设备、水、电、气、冲床、模具及其他危险源；培训效果需要通过实际操作确认。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新员工入职三天后应办理团体意外险，具体经办人员以公司最终确认结果为准。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带教奖励的金额和统一标准需要进一步确认，不能仅以“已安排带教”作为完成依据。</w:t>
      </w:r>
    </w:p>
    <w:p>
      <w:pPr>
        <w:pStyle w:val="Heading2"/>
        <w:keepNext/>
        <w:widowControl/>
      </w:pPr>
      <w:r>
        <w:t>3. （着装、后勤与现场秩序_行政部、生产部）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自2026年10月27日起检查工作着装，禁止穿拖鞋、凉鞋、短裤等易造成皮肤外露、打滑或碰伤的服装。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会议摘要提出员工违规一次罚款20元、管理人员宣传不到位一次罚款10元。该处罚安排涉及制度和薪资扣款，正式执行前应由管理层、人事及财务确认合法合规性和适用范围。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垃圾实行分类、定点收集和及时转运；烟头须熄灭后投入指定容器。杂物间按使用频率和美观要求分区整理，落实5S/7S中的整理要求。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食堂、厕所、宿舍、车辆停放和楼梯间卫生需要明确规则并安排责任或轮值。</w:t>
      </w:r>
    </w:p>
    <w:p>
      <w:pPr>
        <w:pStyle w:val="Heading2"/>
        <w:keepNext/>
        <w:widowControl/>
      </w:pPr>
      <w:r>
        <w:t>4. （仓库、模具与成本改善_营运部、生产部、工程技术组）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排查新农仓库账物不符问题，推动仓储实物、台账和库位一致；模具配件按区域管理并纳入台账。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领料、废料入库及以旧换新等环节需要进一步明确申请、签字和记录要求，减少浪费和资产失控。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针对电镀、除油粉、抛光液、废料等成本项目，要结合客户要求区分质量标准，查找可行的工艺和成本改善方案。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改善事项不能停留在提出问题，应明确验证、责任和结果，避免因敷衍造成重复维修和成本上升。</w:t>
      </w:r>
    </w:p>
    <w:p>
      <w:pPr>
        <w:pStyle w:val="Heading2"/>
        <w:keepNext/>
        <w:widowControl/>
      </w:pPr>
      <w:r>
        <w:t>5. （会议记录与形象提升_行政部）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建立会议记录制度，记录会议提纲、决定和行动事项；下次会议检查上次事项完成情况。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会议记录需要由相关主管签名确认。原摘要提到王名涵，已在职工名单中核实；其他签名人员仍需按会议实际出席情况确认。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会议室拟采购高清电视屏和数据线，用于连接办公电脑、改善会议和办公形象；采购、报销和费用分摊关系需确认。</w:t>
      </w:r>
    </w:p>
    <w:p>
      <w:pPr>
        <w:pStyle w:val="Heading2"/>
        <w:keepNext/>
        <w:widowControl/>
      </w:pPr>
      <w:r>
        <w:t>6. （团建活动_行政部）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会议摘要提到11月4日举行“进财神”相关仪式，初步安排每人发放50元红包，要求员工尽量参加；具体日期、参加范围、金额和经办人应再次确认。</w:t>
      </w:r>
    </w:p>
    <w:p>
      <w:pPr>
        <w:pStyle w:val="Heading1"/>
        <w:keepNext/>
        <w:pageBreakBefore/>
        <w:widowControl/>
      </w:pPr>
      <w:r>
        <w:t>三、行动事项</w:t>
      </w:r>
    </w:p>
    <w:p>
      <w:pPr>
        <w:pStyle w:val="会议说明"/>
        <w:widowControl/>
      </w:pPr>
      <w:r>
        <w:rPr>
          <w:rFonts w:ascii="微软雅黑" w:hAnsi="微软雅黑" w:eastAsia="微软雅黑"/>
          <w:color w:val="000000"/>
          <w:sz w:val="19"/>
        </w:rPr>
        <w:t>只保留“要完成的结果、负责人、期限、完成证据、状态”五类管理信息；执行人和结果责任存在差异时，在负责人栏明确写出并保留“</w:t>
      </w:r>
      <w:r>
        <w:rPr>
          <w:rFonts w:ascii="微软雅黑" w:hAnsi="微软雅黑" w:eastAsia="微软雅黑"/>
          <w:b/>
          <w:color w:val="C00000"/>
          <w:sz w:val="19"/>
          <w:u w:val="single"/>
        </w:rPr>
        <w:t>待确认</w:t>
      </w:r>
      <w:r>
        <w:rPr>
          <w:rFonts w:ascii="微软雅黑" w:hAnsi="微软雅黑" w:eastAsia="微软雅黑"/>
          <w:color w:val="000000"/>
          <w:sz w:val="19"/>
        </w:rPr>
        <w:t>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 w:val="true"/>
        </w:trP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编号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要完成的结果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负责人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期限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完成证据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A-01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各车间组织安全隐患排查，重点检查重物吊运、叉车/升降车、模具装配、设备接线和现场通道。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  <w:keepLines/>
              <w:spacing w:after="0"/>
            </w:pPr>
            <w:r>
              <w:t>生产部:李天友（结果责任人）</w:t>
            </w:r>
          </w:p>
          <w:p>
            <w:pPr>
              <w:pStyle w:val="行动表格文字"/>
              <w:keepLines/>
              <w:spacing w:after="0"/>
            </w:pPr>
            <w:r>
              <w:t>生产部:车间主管待确认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每周六并持续闭环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安全会议记录、隐患清单、整改照片/复核记录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待执行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A-02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宣传并检查工作着装规范。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  <w:keepLines/>
              <w:spacing w:after="0"/>
            </w:pPr>
            <w:r>
              <w:t>行政部:王晓华（结果责任人，权限边界待确认）</w:t>
            </w:r>
          </w:p>
          <w:p>
            <w:pPr>
              <w:pStyle w:val="行动表格文字"/>
              <w:keepLines/>
              <w:spacing w:after="0"/>
            </w:pPr>
            <w:r>
              <w:t>生产部:班组组长待确认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2026-10-27起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宣传记录、检查记录、违规处理确认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A-03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新员工前三天指定带教并完成安全培训，培训后确认是否允许上岗。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  <w:keepLines/>
              <w:spacing w:after="0"/>
            </w:pPr>
            <w:r>
              <w:t>行政部:人事负责人待确认</w:t>
            </w:r>
          </w:p>
          <w:p>
            <w:pPr>
              <w:pStyle w:val="行动表格文字"/>
              <w:keepLines/>
              <w:spacing w:after="0"/>
            </w:pPr>
            <w:r>
              <w:t>用人部门:带教人待确认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新员工入职前三天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培训记录、带教确认、上岗确认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待执行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A-04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新员工入职三天后办理团体意外险。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  <w:keepLines/>
              <w:spacing w:after="0"/>
            </w:pPr>
            <w:r>
              <w:t>行政部:经办人待确认</w:t>
            </w:r>
          </w:p>
          <w:p>
            <w:pPr>
              <w:pStyle w:val="行动表格文字"/>
              <w:keepLines/>
              <w:spacing w:after="0"/>
            </w:pPr>
            <w:r>
              <w:t>部门待确认:王秋红（候选姓名，待核实）</w:t>
            </w:r>
          </w:p>
          <w:p>
            <w:pPr>
              <w:pStyle w:val="行动表格文字"/>
              <w:keepLines/>
              <w:spacing w:after="0"/>
            </w:pPr>
            <w:r>
              <w:t>部门待确认:魏国（身份及部门待核实）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入职第3天后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保险办理记录和人员清单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A-05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排查仓库实物与台账一致性，完善模具配件分区和入账。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  <w:keepLines/>
              <w:spacing w:after="0"/>
            </w:pPr>
            <w:r>
              <w:t>仓储组:王珊兰</w:t>
            </w:r>
          </w:p>
          <w:p>
            <w:pPr>
              <w:pStyle w:val="行动表格文字"/>
              <w:keepLines/>
              <w:spacing w:after="0"/>
            </w:pPr>
            <w:r>
              <w:t>仓储组:具体执行人待确认</w:t>
            </w:r>
          </w:p>
          <w:p>
            <w:pPr>
              <w:pStyle w:val="行动表格文字"/>
              <w:keepLines/>
              <w:spacing w:after="0"/>
            </w:pPr>
            <w:r>
              <w:t>营运部:王晓华（结果责任人）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盘点表、账物差异清单、模具配件台账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待执行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A-06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拟定并推行会议记录提纲，后续会议检查上次行动事项。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  <w:keepLines/>
              <w:spacing w:after="0"/>
            </w:pPr>
            <w:r>
              <w:t>行政部:会议记录人待确认</w:t>
            </w:r>
          </w:p>
          <w:p>
            <w:pPr>
              <w:pStyle w:val="行动表格文字"/>
              <w:keepLines/>
              <w:spacing w:after="0"/>
            </w:pPr>
            <w:r>
              <w:t>模具学徒:王名涵（是否承担记录待确认）</w:t>
            </w:r>
          </w:p>
          <w:p>
            <w:pPr>
              <w:pStyle w:val="行动表格文字"/>
              <w:keepLines/>
              <w:spacing w:after="0"/>
            </w:pPr>
            <w:r>
              <w:t>行政部:王晓华（结果责任人）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下次会议前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会议提纲、签名版会议记录、复查结果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A-07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采购会议室电视屏和数据线，明确预算、报销和费用分摊。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  <w:keepLines/>
              <w:spacing w:after="0"/>
            </w:pPr>
            <w:r>
              <w:t>部门待确认:采购协同人待确认</w:t>
            </w:r>
          </w:p>
          <w:p>
            <w:pPr>
              <w:pStyle w:val="行动表格文字"/>
              <w:keepLines/>
              <w:spacing w:after="0"/>
            </w:pPr>
            <w:r>
              <w:t>行政部:王晓华（结果责任人，审批关系待确认）</w:t>
            </w:r>
          </w:p>
          <w:p>
            <w:pPr>
              <w:pStyle w:val="行动表格文字"/>
              <w:keepLines/>
              <w:spacing w:after="0"/>
            </w:pPr>
            <w:r>
              <w:t>财务部:审批人待确认</w:t>
            </w:r>
          </w:p>
          <w:p>
            <w:pPr>
              <w:pStyle w:val="行动表格文字"/>
              <w:keepLines/>
              <w:spacing w:after="0"/>
            </w:pPr>
            <w:r>
              <w:t>财务相关:王勇（具体权限待确认）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采购订单、发票、报销单、安装验收记录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A-08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落实宿舍楼梯间、楼层卫生及公共区域清洁排班。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  <w:keepLines/>
              <w:spacing w:after="0"/>
            </w:pPr>
            <w:r>
              <w:t>后勤组:执行人待确认</w:t>
            </w:r>
          </w:p>
          <w:p>
            <w:pPr>
              <w:pStyle w:val="行动表格文字"/>
              <w:keepLines/>
              <w:spacing w:after="0"/>
            </w:pPr>
            <w:r>
              <w:t>后勤相关:王勇（协同，授权关系待确认）</w:t>
            </w:r>
          </w:p>
          <w:p>
            <w:pPr>
              <w:pStyle w:val="行动表格文字"/>
              <w:keepLines/>
              <w:spacing w:after="0"/>
            </w:pPr>
            <w:r>
              <w:t>行政部:负责人待确认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排班表、检查记录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A-09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确认团建/进财神活动日期、参加范围、红包金额及发放人员。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  <w:keepLines/>
              <w:spacing w:after="0"/>
            </w:pPr>
            <w:r>
              <w:t>行政部:活动组织人待确认</w:t>
            </w:r>
          </w:p>
          <w:p>
            <w:pPr>
              <w:pStyle w:val="行动表格文字"/>
              <w:keepLines/>
              <w:spacing w:after="0"/>
            </w:pPr>
            <w:r>
              <w:t>行政部:王晓华（结果责任人）</w:t>
            </w:r>
          </w:p>
          <w:p>
            <w:pPr>
              <w:pStyle w:val="行动表格文字"/>
              <w:keepLines/>
              <w:spacing w:after="0"/>
            </w:pPr>
            <w:r>
              <w:t>财务部:费用审批人待确认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原摘要称11月4日，</w:t>
            </w:r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需复核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活动通知、签到表、发放记录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</w:tr>
    </w:tbl>
    <w:p>
      <w:pPr>
        <w:pStyle w:val="Heading1"/>
        <w:keepNext/>
        <w:widowControl/>
      </w:pPr>
      <w:r>
        <w:t>四、待确认事项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着装处罚涉及的制度依据、审批权限、财务扣款流程和员工告知方式。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团体意外险的正式经办人、适用人员范围、办理节点和费用承担。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会议记录签名人员与会议记录归档位置。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电视屏采购负责人、预算、报销主体、两家公司费用分摊方式。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“进财神”活动的准确日期、红包标准、参加范围和费用审批。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各车间主管、带教人、宿舍卫生负责人及仓库盘点执行人的正式名单。</w:t>
      </w:r>
    </w:p>
    <w:p>
      <w:pPr>
        <w:pStyle w:val="Heading1"/>
        <w:keepNext/>
        <w:widowControl/>
      </w:pPr>
      <w:r>
        <w:t>五、人员与组织名称核对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受控组织架构及职工名单中可核实的相关人员包括：王晓华（总经理，兼行政部、营运部负责人）、王勇（董事长，兼财务相关岗位；用户确认原称“小勇”指王勇）、李天友（品质部负责人，兼生产部负责人）、王珊兰（质检员，兼仓储组长及成品出货检验组长）、马金军（清洗车间负责人）、尹杰（生产计划员，兼采购员、人事员）、刘东（模具技术负责人）、王名涵（职工名单登记为模具学徒）、王秋红（职工名单登记为办公文员）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原摘要中的姓名按职工名单和用户补充进行校正：王名涵为名单中的在职员工；“王秀红”按近似识别暂校为王秋红（办公文员），请结合原始录音/参会情况最终确认；“小勇”按用户确认指王勇。“王华”可能是王晓华的简称/识别误差，仍</w:t>
      </w:r>
      <w:r>
        <w:rPr>
          <w:rFonts w:ascii="微软雅黑" w:hAnsi="微软雅黑" w:eastAsia="微软雅黑"/>
          <w:b/>
          <w:color w:val="C00000"/>
          <w:sz w:val="21"/>
          <w:u w:val="single"/>
        </w:rPr>
        <w:t>待确认</w:t>
      </w:r>
      <w:r>
        <w:rPr>
          <w:rFonts w:ascii="微软雅黑" w:hAnsi="微软雅黑" w:eastAsia="微软雅黑"/>
          <w:color w:val="000000"/>
          <w:sz w:val="21"/>
        </w:rPr>
        <w:t>。付善雄、魏国、陈继善、陈经理、富山雄、王立泽及“讲话人1—3”等，暂未能与现有受控名单可靠对应，保留</w:t>
      </w:r>
      <w:r>
        <w:rPr>
          <w:rFonts w:ascii="微软雅黑" w:hAnsi="微软雅黑" w:eastAsia="微软雅黑"/>
          <w:b/>
          <w:color w:val="C00000"/>
          <w:sz w:val="21"/>
          <w:u w:val="single"/>
        </w:rPr>
        <w:t>待核实</w:t>
      </w:r>
      <w:r>
        <w:rPr>
          <w:rFonts w:ascii="微软雅黑" w:hAnsi="微软雅黑" w:eastAsia="微软雅黑"/>
          <w:color w:val="000000"/>
          <w:sz w:val="21"/>
        </w:rPr>
        <w:t>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“鑫隆”在本次语境中指两家公司，目前正在统一管理；“新奔、新农、青龙”等现场/组织称呼及其与两家公司的对应关系，仍需结合公司实际组织口径统一记录。</w:t>
      </w:r>
    </w:p>
    <w:p>
      <w:pPr>
        <w:pStyle w:val="Heading1"/>
        <w:keepNext/>
        <w:widowControl/>
      </w:pPr>
      <w:r>
        <w:t>六、来源与整理信息</w:t>
      </w:r>
    </w:p>
    <w:p>
      <w:pPr>
        <w:pStyle w:val="会议说明"/>
        <w:widowControl/>
      </w:pPr>
      <w:r>
        <w:rPr>
          <w:rFonts w:ascii="微软雅黑" w:hAnsi="微软雅黑" w:eastAsia="微软雅黑"/>
          <w:i/>
          <w:color w:val="2F75B5"/>
          <w:sz w:val="19"/>
        </w:rPr>
        <w:t>原始文件：新厂搬迁安全会议部署落实工作_AI 摘要.doc</w:t>
      </w:r>
    </w:p>
    <w:p>
      <w:pPr>
        <w:pStyle w:val="会议说明"/>
        <w:widowControl/>
      </w:pPr>
      <w:r>
        <w:rPr>
          <w:rFonts w:ascii="微软雅黑" w:hAnsi="微软雅黑" w:eastAsia="微软雅黑"/>
          <w:i/>
          <w:color w:val="2F75B5"/>
          <w:sz w:val="19"/>
        </w:rPr>
        <w:t>原始文件路径：C:\Users\32027\.hermes\cache\documents\doc_17acb20ea91c_新厂搬迁安全会议部署落实工作_AI 摘要.doc</w:t>
      </w:r>
    </w:p>
    <w:p>
      <w:pPr>
        <w:pStyle w:val="会议说明"/>
        <w:widowControl/>
      </w:pPr>
      <w:r>
        <w:rPr>
          <w:rFonts w:ascii="微软雅黑" w:hAnsi="微软雅黑" w:eastAsia="微软雅黑"/>
          <w:i/>
          <w:color w:val="2F75B5"/>
          <w:sz w:val="19"/>
        </w:rPr>
        <w:t>整理依据：会议摘要文本、鑫犇电子公司组织架构与职责矩阵模板、人员主数据（仅用于姓名/岗位核对）</w:t>
      </w:r>
    </w:p>
    <w:p>
      <w:pPr>
        <w:pStyle w:val="会议说明"/>
        <w:widowControl/>
      </w:pPr>
      <w:r>
        <w:t>整理日期：2026年10月27日｜版本：v0.2 整理稿；待会议主持人/管理层核对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666666"/>
        <w:sz w:val="17"/>
      </w:rPr>
      <w:t xml:space="preserve">会议记录整理稿｜v0.2｜第 </w:t>
    </w:r>
    <w:fldSimple w:instr="PAGE"/>
    <w:r>
      <w:rPr>
        <w:rFonts w:ascii="微软雅黑" w:hAnsi="微软雅黑" w:eastAsia="微软雅黑"/>
        <w:color w:val="666666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color w:val="666666"/>
        <w:sz w:val="17"/>
      </w:rPr>
      <w:t>鑫犇电子有限公司｜会议记录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会议标题">
    <w:name w:val="会议标题"/>
    <w:basedOn w:val="Normal"/>
    <w:pPr>
      <w:spacing w:before="0" w:after="40" w:line="240" w:lineRule="auto"/>
    </w:pPr>
    <w:rPr>
      <w:rFonts w:ascii="微软雅黑" w:hAnsi="微软雅黑" w:eastAsia="微软雅黑"/>
      <w:b/>
      <w:i w:val="0"/>
      <w:color w:val="17365D"/>
      <w:sz w:val="42"/>
    </w:rPr>
  </w:style>
  <w:style w:type="paragraph" w:customStyle="1" w:styleId="会议副标题">
    <w:name w:val="会议副标题"/>
    <w:basedOn w:val="Normal"/>
    <w:pPr>
      <w:spacing w:before="0" w:after="180" w:line="240" w:lineRule="auto"/>
    </w:pPr>
    <w:rPr>
      <w:rFonts w:ascii="微软雅黑" w:hAnsi="微软雅黑" w:eastAsia="微软雅黑"/>
      <w:b/>
      <w:i w:val="0"/>
      <w:color w:val="000000"/>
      <w:sz w:val="26"/>
    </w:rPr>
  </w:style>
  <w:style w:type="paragraph" w:customStyle="1" w:styleId="会议说明">
    <w:name w:val="会议说明"/>
    <w:basedOn w:val="Normal"/>
    <w:pPr>
      <w:spacing w:before="0" w:after="80" w:line="264" w:lineRule="auto"/>
    </w:pPr>
    <w:rPr>
      <w:rFonts w:ascii="微软雅黑" w:hAnsi="微软雅黑" w:eastAsia="微软雅黑"/>
      <w:b w:val="0"/>
      <w:i/>
      <w:color w:val="2F75B5"/>
      <w:sz w:val="19"/>
    </w:rPr>
  </w:style>
  <w:style w:type="paragraph" w:customStyle="1" w:styleId="会议正文">
    <w:name w:val="会议正文"/>
    <w:basedOn w:val="Normal"/>
    <w:pPr>
      <w:spacing w:before="0" w:after="80" w:line="276" w:lineRule="auto"/>
    </w:pPr>
    <w:rPr>
      <w:rFonts w:ascii="微软雅黑" w:hAnsi="微软雅黑" w:eastAsia="微软雅黑"/>
      <w:b w:val="0"/>
      <w:i w:val="0"/>
      <w:color w:val="000000"/>
      <w:sz w:val="21"/>
    </w:rPr>
  </w:style>
  <w:style w:type="paragraph" w:customStyle="1" w:styleId="会议一级标题">
    <w:name w:val="会议一级标题"/>
    <w:basedOn w:val="Heading1"/>
    <w:pPr>
      <w:spacing w:before="220" w:after="100" w:line="240" w:lineRule="auto"/>
    </w:pPr>
    <w:rPr>
      <w:rFonts w:ascii="微软雅黑" w:hAnsi="微软雅黑" w:eastAsia="微软雅黑"/>
      <w:b/>
      <w:i w:val="0"/>
      <w:color w:val="17365D"/>
      <w:sz w:val="28"/>
    </w:rPr>
  </w:style>
  <w:style w:type="paragraph" w:customStyle="1" w:styleId="会议二级标题">
    <w:name w:val="会议二级标题"/>
    <w:basedOn w:val="Heading2"/>
    <w:pPr>
      <w:spacing w:before="140" w:after="60" w:line="240" w:lineRule="auto"/>
    </w:pPr>
    <w:rPr>
      <w:rFonts w:ascii="微软雅黑" w:hAnsi="微软雅黑" w:eastAsia="微软雅黑"/>
      <w:b/>
      <w:i w:val="0"/>
      <w:color w:val="2F75B5"/>
      <w:sz w:val="23"/>
    </w:rPr>
  </w:style>
  <w:style w:type="paragraph" w:customStyle="1" w:styleId="行动表格文字">
    <w:name w:val="行动表格文字"/>
    <w:basedOn w:val="Normal"/>
    <w:pPr>
      <w:spacing w:before="0" w:after="0" w:line="240" w:lineRule="auto"/>
    </w:pPr>
    <w:rPr>
      <w:rFonts w:ascii="微软雅黑" w:hAnsi="微软雅黑" w:eastAsia="微软雅黑"/>
      <w:b w:val="0"/>
      <w:i w:val="0"/>
      <w:color w:val="000000"/>
      <w:sz w:val="16"/>
    </w:rPr>
  </w:style>
  <w:style w:type="paragraph" w:customStyle="1" w:styleId="摘要文字">
    <w:name w:val="摘要文字"/>
    <w:basedOn w:val="Normal"/>
    <w:pPr>
      <w:spacing w:before="0" w:after="60" w:line="269" w:lineRule="auto"/>
    </w:pPr>
    <w:rPr>
      <w:rFonts w:ascii="微软雅黑" w:hAnsi="微软雅黑" w:eastAsia="微软雅黑"/>
      <w:b/>
      <w:i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会议记录｜新厂搬迁安全会议部署落实工作</dc:title>
  <dc:subject>结论摘要、讨论事实与行动事项</dc:subject>
  <dc:creator>python-docx</dc:creator>
  <cp:keywords/>
  <dc:description>重排为结论摘要→讨论与事实→行动事项→待确认事项→人员核对→来源信息；单一正式版本。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