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会议标题"/>
        <w:spacing w:before="0" w:after="40" w:line="240" w:lineRule="auto"/>
        <w:jc w:val="center"/>
        <w:keepNext/>
      </w:pPr>
      <w:r>
        <w:rPr>
          <w:rFonts w:ascii="微软雅黑" w:hAnsi="微软雅黑" w:eastAsia="微软雅黑"/>
          <w:b/>
          <w:i w:val="0"/>
          <w:color w:val="17365D"/>
          <w:sz w:val="44"/>
        </w:rPr>
        <w:t>会议记录</w:t>
      </w:r>
    </w:p>
    <w:p>
      <w:pPr>
        <w:pStyle w:val="会议副标题"/>
        <w:spacing w:before="0" w:after="200" w:line="240" w:lineRule="auto"/>
        <w:jc w:val="center"/>
        <w:keepNext/>
      </w:pPr>
      <w:r>
        <w:rPr>
          <w:rFonts w:ascii="微软雅黑" w:hAnsi="微软雅黑" w:eastAsia="微软雅黑"/>
          <w:b/>
          <w:i w:val="0"/>
          <w:color w:val="404040"/>
          <w:sz w:val="28"/>
        </w:rPr>
        <w:t>新厂搬迁安全会议部署落实工作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474"/>
            <w:vAlign w:val="center"/>
            <w:shd w:fill="EAF3F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7365D"/>
                <w:sz w:val="19"/>
              </w:rPr>
            </w:r>
            <w:r>
              <w:rPr>
                <w:rFonts w:ascii="微软雅黑" w:hAnsi="微软雅黑" w:eastAsia="微软雅黑"/>
                <w:b/>
                <w:color w:val="17365D"/>
                <w:sz w:val="19"/>
              </w:rPr>
              <w:t>会议日期</w:t>
            </w:r>
          </w:p>
        </w:tc>
        <w:tc>
          <w:tcPr>
            <w:tcW w:type="dxa" w:w="37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2026年10月26日</w:t>
            </w:r>
          </w:p>
        </w:tc>
        <w:tc>
          <w:tcPr>
            <w:tcW w:type="dxa" w:w="1474"/>
            <w:vAlign w:val="center"/>
            <w:shd w:fill="EAF3F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7365D"/>
                <w:sz w:val="19"/>
              </w:rPr>
            </w:r>
            <w:r>
              <w:rPr>
                <w:rFonts w:ascii="微软雅黑" w:hAnsi="微软雅黑" w:eastAsia="微软雅黑"/>
                <w:b/>
                <w:color w:val="17365D"/>
                <w:sz w:val="19"/>
              </w:rPr>
              <w:t>会议时间</w:t>
            </w:r>
          </w:p>
        </w:tc>
        <w:tc>
          <w:tcPr>
            <w:tcW w:type="dxa" w:w="37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18:28—19:42</w:t>
            </w:r>
          </w:p>
        </w:tc>
      </w:tr>
      <w:tr>
        <w:tc>
          <w:tcPr>
            <w:tcW w:type="dxa" w:w="1474"/>
            <w:vAlign w:val="center"/>
            <w:shd w:fill="EAF3F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7365D"/>
                <w:sz w:val="19"/>
              </w:rPr>
            </w:r>
            <w:r>
              <w:rPr>
                <w:rFonts w:ascii="微软雅黑" w:hAnsi="微软雅黑" w:eastAsia="微软雅黑"/>
                <w:b/>
                <w:color w:val="17365D"/>
                <w:sz w:val="19"/>
              </w:rPr>
              <w:t>会议主题</w:t>
            </w:r>
          </w:p>
        </w:tc>
        <w:tc>
          <w:tcPr>
            <w:tcW w:type="dxa" w:w="37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新厂搬迁、安全生产及管理落实</w:t>
            </w:r>
          </w:p>
        </w:tc>
        <w:tc>
          <w:tcPr>
            <w:tcW w:type="dxa" w:w="1474"/>
            <w:vAlign w:val="center"/>
            <w:shd w:fill="EAF3F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7365D"/>
                <w:sz w:val="19"/>
              </w:rPr>
            </w:r>
            <w:r>
              <w:rPr>
                <w:rFonts w:ascii="微软雅黑" w:hAnsi="微软雅黑" w:eastAsia="微软雅黑"/>
                <w:b/>
                <w:color w:val="17365D"/>
                <w:sz w:val="19"/>
              </w:rPr>
              <w:t>记录来源</w:t>
            </w:r>
          </w:p>
        </w:tc>
        <w:tc>
          <w:tcPr>
            <w:tcW w:type="dxa" w:w="37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AI摘要初稿（原始Word文档）</w:t>
            </w:r>
          </w:p>
        </w:tc>
      </w:tr>
      <w:tr>
        <w:tc>
          <w:tcPr>
            <w:tcW w:type="dxa" w:w="1474"/>
            <w:vAlign w:val="center"/>
            <w:shd w:fill="EAF3F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7365D"/>
                <w:sz w:val="19"/>
              </w:rPr>
            </w:r>
            <w:r>
              <w:rPr>
                <w:rFonts w:ascii="微软雅黑" w:hAnsi="微软雅黑" w:eastAsia="微软雅黑"/>
                <w:b/>
                <w:color w:val="17365D"/>
                <w:sz w:val="19"/>
              </w:rPr>
              <w:t>参会人员</w:t>
            </w:r>
          </w:p>
        </w:tc>
        <w:tc>
          <w:tcPr>
            <w:tcW w:type="dxa" w:w="37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原始记录仅标注“讲话人1、讲话人2、讲话人3”</w:t>
            </w:r>
          </w:p>
        </w:tc>
        <w:tc>
          <w:tcPr>
            <w:tcW w:type="dxa" w:w="1474"/>
            <w:vAlign w:val="center"/>
            <w:shd w:fill="EAF3F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7365D"/>
                <w:sz w:val="19"/>
              </w:rPr>
            </w:r>
            <w:r>
              <w:rPr>
                <w:rFonts w:ascii="微软雅黑" w:hAnsi="微软雅黑" w:eastAsia="微软雅黑"/>
                <w:b/>
                <w:color w:val="17365D"/>
                <w:sz w:val="19"/>
              </w:rPr>
              <w:t>记录状态</w:t>
            </w:r>
          </w:p>
        </w:tc>
        <w:tc>
          <w:tcPr>
            <w:tcW w:type="dxa" w:w="37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/>
                <w:color w:val="C00000"/>
                <w:sz w:val="19"/>
                <w:u w:val="single"/>
              </w:rPr>
              <w:t>整理稿；具体参会人待核实</w:t>
            </w:r>
          </w:p>
        </w:tc>
      </w:tr>
      <w:tr>
        <w:tc>
          <w:tcPr>
            <w:tcW w:type="dxa" w:w="1474"/>
            <w:vAlign w:val="center"/>
            <w:shd w:fill="EAF3F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7365D"/>
                <w:sz w:val="19"/>
              </w:rPr>
            </w:r>
            <w:r>
              <w:rPr>
                <w:rFonts w:ascii="微软雅黑" w:hAnsi="微软雅黑" w:eastAsia="微软雅黑"/>
                <w:b/>
                <w:color w:val="17365D"/>
                <w:sz w:val="19"/>
              </w:rPr>
              <w:t>文件来源</w:t>
            </w:r>
          </w:p>
        </w:tc>
        <w:tc>
          <w:tcPr>
            <w:tcW w:type="dxa" w:w="37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新厂搬迁安全会议部署落实工作_AI 摘要.doc</w:t>
            </w:r>
          </w:p>
        </w:tc>
        <w:tc>
          <w:tcPr>
            <w:tcW w:type="dxa" w:w="1474"/>
            <w:vAlign w:val="center"/>
            <w:shd w:fill="EAF3F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7365D"/>
                <w:sz w:val="19"/>
              </w:rPr>
            </w:r>
            <w:r>
              <w:rPr>
                <w:rFonts w:ascii="微软雅黑" w:hAnsi="微软雅黑" w:eastAsia="微软雅黑"/>
                <w:b/>
                <w:color w:val="17365D"/>
                <w:sz w:val="19"/>
              </w:rPr>
              <w:t>整理原则</w:t>
            </w:r>
          </w:p>
        </w:tc>
        <w:tc>
          <w:tcPr>
            <w:tcW w:type="dxa" w:w="37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会议正文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9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9"/>
              </w:rPr>
              <w:t>未核实姓名或口头建议不直接固化为正式责任</w:t>
            </w:r>
          </w:p>
        </w:tc>
      </w:tr>
    </w:tbl>
    <w:p>
      <w:pPr>
        <w:pStyle w:val="会议正文"/>
        <w:spacing w:before="0" w:after="100" w:line="276" w:lineRule="auto"/>
      </w:pPr>
    </w:p>
    <w:p>
      <w:pPr>
        <w:pStyle w:val="会议说明"/>
        <w:spacing w:before="0" w:after="180" w:line="276" w:lineRule="auto"/>
        <w:ind w:left="113"/>
      </w:pPr>
      <w:r>
        <w:rPr>
          <w:rFonts w:ascii="微软雅黑" w:hAnsi="微软雅黑" w:eastAsia="微软雅黑"/>
          <w:b w:val="0"/>
          <w:i/>
          <w:color w:val="2F75B5"/>
          <w:sz w:val="19"/>
          <w:shd w:fill="EAF3F8"/>
        </w:rPr>
        <w:t>说明：</w:t>
      </w:r>
      <w:r>
        <w:rPr>
          <w:rFonts w:ascii="微软雅黑" w:hAnsi="微软雅黑" w:eastAsia="微软雅黑"/>
          <w:b/>
          <w:i/>
          <w:color w:val="C00000"/>
          <w:sz w:val="21"/>
          <w:u w:val="single"/>
          <w:shd w:fill="EAF3F8"/>
        </w:rPr>
        <w:t>本记录根据用户提供的会议摘要整理。人员姓名、部门归属和责任人优先参照公司受控组织架构资料；原摘要中无法与受控资料对应的姓名，统一标注为“待确认”，不擅自替换。</w:t>
      </w:r>
    </w:p>
    <w:p>
      <w:pPr>
        <w:pStyle w:val="会议说明"/>
        <w:spacing w:before="0" w:after="140" w:line="240" w:lineRule="auto"/>
      </w:pPr>
      <w:r>
        <w:rPr>
          <w:rFonts w:ascii="微软雅黑" w:hAnsi="微软雅黑" w:eastAsia="微软雅黑"/>
          <w:b/>
          <w:color w:val="17365D"/>
          <w:sz w:val="19"/>
        </w:rPr>
        <w:t>阅读提示：</w:t>
      </w:r>
      <w:r>
        <w:rPr>
          <w:rFonts w:ascii="微软雅黑" w:hAnsi="微软雅黑" w:eastAsia="微软雅黑"/>
          <w:i/>
          <w:color w:val="2F75B5"/>
          <w:sz w:val="19"/>
        </w:rPr>
        <w:t>蓝色/斜体＝整理说明；</w:t>
      </w:r>
      <w:r>
        <w:rPr>
          <w:rFonts w:ascii="微软雅黑" w:hAnsi="微软雅黑" w:eastAsia="微软雅黑"/>
          <w:b/>
          <w:color w:val="C00000"/>
          <w:sz w:val="19"/>
          <w:u w:val="single"/>
        </w:rPr>
        <w:t>红色加粗下划线＝待确认；</w:t>
      </w:r>
      <w:r>
        <w:rPr>
          <w:rFonts w:ascii="微软雅黑" w:hAnsi="微软雅黑" w:eastAsia="微软雅黑"/>
          <w:b/>
          <w:color w:val="7F6000"/>
          <w:sz w:val="19"/>
          <w:shd w:fill="FFF2CC"/>
        </w:rPr>
        <w:t>浅黄色底＝打印时的重点提示。</w:t>
      </w:r>
    </w:p>
    <w:p>
      <w:pPr>
        <w:pStyle w:val="Heading1"/>
        <w:spacing w:before="200" w:after="100" w:line="240" w:lineRule="auto"/>
        <w:keepNext/>
      </w:pPr>
      <w:r>
        <w:rPr>
          <w:rFonts w:ascii="微软雅黑" w:hAnsi="微软雅黑" w:eastAsia="微软雅黑"/>
          <w:b/>
          <w:i w:val="0"/>
          <w:color w:val="17365D"/>
          <w:sz w:val="28"/>
          <w:shd w:fill="D9EAF7"/>
        </w:rPr>
        <w:t>一、会议背景与总体要求</w:t>
      </w:r>
    </w:p>
    <w:p>
      <w:pPr>
        <w:pStyle w:val="会议副标题"/>
        <w:spacing w:before="0" w:after="200" w:line="240" w:lineRule="auto"/>
        <w:jc w:val="center"/>
        <w:keepNext/>
      </w:pPr>
      <w:r>
        <w:rPr>
          <w:rFonts w:ascii="微软雅黑" w:hAnsi="微软雅黑" w:eastAsia="微软雅黑"/>
          <w:b/>
          <w:i w:val="0"/>
          <w:color w:val="404040"/>
          <w:sz w:val="28"/>
        </w:rPr>
        <w:t>新厂搬迁已完成，会议重点转向搬迁后的安全生产、现场秩序、后勤管理、人员培训、成本控制和管理执行。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会议强调安全优先，管理人员必须做到“先布置、再检查、再闭环”，不能只完成口头传达而不跟踪落实。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新厂环境和两个公司合并后的工作方式需要磨合，要求员工加强团队意识、主人翁意识和全局意识；具体问题应通过合理渠道反馈，并优先提出解决方案。</w:t>
      </w:r>
    </w:p>
    <w:p>
      <w:pPr>
        <w:pStyle w:val="Heading1"/>
        <w:spacing w:before="200" w:after="100" w:line="240" w:lineRule="auto"/>
        <w:keepNext/>
      </w:pPr>
      <w:r>
        <w:rPr>
          <w:rFonts w:ascii="微软雅黑" w:hAnsi="微软雅黑" w:eastAsia="微软雅黑"/>
          <w:b/>
          <w:i w:val="0"/>
          <w:color w:val="17365D"/>
          <w:sz w:val="28"/>
          <w:shd w:fill="D9EAF7"/>
        </w:rPr>
        <w:t>二、主要讨论内容</w:t>
      </w:r>
    </w:p>
    <w:p>
      <w:pPr>
        <w:pStyle w:val="Heading2"/>
        <w:spacing w:before="140" w:after="60" w:line="240" w:lineRule="auto"/>
        <w:keepNext/>
      </w:pPr>
      <w:r>
        <w:rPr>
          <w:rFonts w:ascii="微软雅黑" w:hAnsi="微软雅黑" w:eastAsia="微软雅黑"/>
          <w:b/>
          <w:i w:val="0"/>
          <w:color w:val="2F75B5"/>
          <w:sz w:val="23"/>
        </w:rPr>
        <w:t>1. 安全生产与隐患排查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搬迁后已出现夹伤、剪刀跌落等安全事件，要求各级管理人员追查原因并落实防范措施。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模具、冲床、磨床、钻床、叉车、升降车、拖车及重物吊运均需重点检查；严禁人员停留在叉车臂及重物可能坠落、倾倒区域。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电源、照明、排风扇及设备接线需要排查，线缆应固定、不得落地，避免被叉车或升降车压破造成短路。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各车间每周六组织安全会并形成记录；各车间主管负责隐患排查、上报和整改跟踪。</w:t>
      </w:r>
    </w:p>
    <w:p>
      <w:pPr>
        <w:pStyle w:val="Heading2"/>
        <w:spacing w:before="140" w:after="60" w:line="240" w:lineRule="auto"/>
        <w:keepNext/>
      </w:pPr>
      <w:r>
        <w:rPr>
          <w:rFonts w:ascii="微软雅黑" w:hAnsi="微软雅黑" w:eastAsia="微软雅黑"/>
          <w:b/>
          <w:i w:val="0"/>
          <w:color w:val="2F75B5"/>
          <w:sz w:val="23"/>
        </w:rPr>
        <w:t>2. 新员工培训与保险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新员工入职前三天由指定带教人负责，必须先进行安全培训并持续观察，不得未经培训直接上岗。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培训要结合现场操作反复讲解，覆盖设备、水、电、气、冲床、模具及其他危险源；培训效果需要通过实际操作确认。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新员工入职三天后应办理团体意外险，具体经办人员以公司最终确认结果为准。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带教奖励的金额和统一标准需要进一步确认，不能仅以“已安排带教”作为完成依据。</w:t>
      </w:r>
    </w:p>
    <w:p>
      <w:pPr>
        <w:pStyle w:val="Heading2"/>
        <w:spacing w:before="140" w:after="60" w:line="240" w:lineRule="auto"/>
        <w:keepNext/>
      </w:pPr>
      <w:r>
        <w:rPr>
          <w:rFonts w:ascii="微软雅黑" w:hAnsi="微软雅黑" w:eastAsia="微软雅黑"/>
          <w:b/>
          <w:i w:val="0"/>
          <w:color w:val="2F75B5"/>
          <w:sz w:val="23"/>
        </w:rPr>
        <w:t>3. 着装、后勤与现场秩序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自2026年10月27日起检查工作着装，禁止穿拖鞋、凉鞋、短裤等易造成皮肤外露、打滑或碰伤的服装。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会议摘要提出员工违规一次罚款20元、管理人员宣传不到位一次罚款10元。该处罚安排涉及制度和薪资扣款，正式执行前应由管理层、人事及财务确认合法合规性和适用范围。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垃圾实行分类、定点收集和及时转运；烟头须熄灭后投入指定容器。杂物间按使用频率和美观要求分区整理，落实5S/7S中的整理要求。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食堂、厕所、宿舍、车辆停放和楼梯间卫生需要明确规则并安排责任或轮值。</w:t>
      </w:r>
    </w:p>
    <w:p>
      <w:pPr>
        <w:pStyle w:val="Heading2"/>
        <w:spacing w:before="140" w:after="60" w:line="240" w:lineRule="auto"/>
        <w:keepNext/>
      </w:pPr>
      <w:r>
        <w:rPr>
          <w:rFonts w:ascii="微软雅黑" w:hAnsi="微软雅黑" w:eastAsia="微软雅黑"/>
          <w:b/>
          <w:i w:val="0"/>
          <w:color w:val="2F75B5"/>
          <w:sz w:val="23"/>
        </w:rPr>
        <w:t>4. 仓库、模具与成本改善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排查新农仓库账物不符问题，推动仓储实物、台账和库位一致；模具配件按区域管理并纳入台账。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领料、废料入库及以旧换新等环节需要进一步明确申请、签字和记录要求，减少浪费和资产失控。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针对电镀、除油粉、抛光液、废料等成本项目，要结合客户要求区分质量标准，查找可行的工艺和成本改善方案。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改善事项不能停留在提出问题，应明确验证、责任和结果，避免因敷衍造成重复维修和成本上升。</w:t>
      </w:r>
    </w:p>
    <w:p>
      <w:pPr>
        <w:pStyle w:val="Heading2"/>
        <w:spacing w:before="140" w:after="60" w:line="240" w:lineRule="auto"/>
        <w:keepNext/>
      </w:pPr>
      <w:r>
        <w:rPr>
          <w:rFonts w:ascii="微软雅黑" w:hAnsi="微软雅黑" w:eastAsia="微软雅黑"/>
          <w:b/>
          <w:i w:val="0"/>
          <w:color w:val="2F75B5"/>
          <w:sz w:val="23"/>
        </w:rPr>
        <w:t>5. 会议记录与形象提升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建立会议记录制度，记录会议提纲、决定和行动事项；下次会议检查上次事项完成情况。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会议记录需要由相关主管签名确认。原摘要提到王名涵，已在职工名单中核实；其他签名人员仍需按会议实际出席情况确认。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会议室拟采购高清电视屏和数据线，用于连接办公电脑、改善会议和办公形象；采购、报销和费用分摊关系需确认。</w:t>
      </w:r>
    </w:p>
    <w:p>
      <w:pPr>
        <w:pStyle w:val="Heading2"/>
        <w:spacing w:before="140" w:after="60" w:line="240" w:lineRule="auto"/>
        <w:keepNext/>
      </w:pPr>
      <w:r>
        <w:rPr>
          <w:rFonts w:ascii="微软雅黑" w:hAnsi="微软雅黑" w:eastAsia="微软雅黑"/>
          <w:b/>
          <w:i w:val="0"/>
          <w:color w:val="2F75B5"/>
          <w:sz w:val="23"/>
        </w:rPr>
        <w:t>6. 团建活动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会议摘要提到11月4日举行“进财神”相关仪式，初步安排每人发放50元红包，要求员工尽量参加；具体日期、参加范围、金额和经办人应再次确认。</w:t>
      </w:r>
    </w:p>
    <w:p>
      <w:pPr>
        <w:pStyle w:val="Heading1"/>
        <w:spacing w:before="200" w:after="100" w:line="240" w:lineRule="auto"/>
        <w:keepNext/>
      </w:pPr>
      <w:r>
        <w:rPr>
          <w:rFonts w:ascii="微软雅黑" w:hAnsi="微软雅黑" w:eastAsia="微软雅黑"/>
          <w:b/>
          <w:i w:val="0"/>
          <w:color w:val="17365D"/>
          <w:sz w:val="28"/>
          <w:shd w:fill="D9EAF7"/>
        </w:rPr>
        <w:t>三、已形成的要求与决定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从2026年10月27日起检查着装规范；处罚安排须完成制度、合规及财务确认后执行。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新员工前三天由指定人员负责带教和安全培训，三天后办理团体意外险；未完成安全培训不得上岗。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每周六组织安全会议，各车间做好记录；管理人员负责隐患排查、整改和闭环。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推行会议记录和下次会议复查机制，会议记录应由相关主管签名。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会议室采购电视屏和数据线的事项原则上同意推进，但采购负责人、预算、报销及费用分摊需确认。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团建/进财神活动原则上安排员工参加，红包金额和日期以最终通知为准。</w:t>
      </w:r>
    </w:p>
    <w:p>
      <w:pPr>
        <w:pStyle w:val="Heading1"/>
        <w:spacing w:before="200" w:after="100" w:line="240" w:lineRule="auto"/>
        <w:keepNext/>
      </w:pPr>
      <w:r>
        <w:rPr>
          <w:rFonts w:ascii="微软雅黑" w:hAnsi="微软雅黑" w:eastAsia="微软雅黑"/>
          <w:b/>
          <w:i w:val="0"/>
          <w:color w:val="17365D"/>
          <w:sz w:val="28"/>
          <w:shd w:fill="D9EAF7"/>
        </w:rPr>
        <w:t>四、行动事项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rPr>
          <w:tblHeader w:val="true"/>
          <w:tblHeader w:val="true"/>
        </w:trPr>
        <w:tc>
          <w:tcPr>
            <w:tcW w:type="dxa" w:w="680"/>
            <w:vAlign w:val="center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721"/>
            <w:vAlign w:val="center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行动事项</w:t>
            </w:r>
          </w:p>
        </w:tc>
        <w:tc>
          <w:tcPr>
            <w:tcW w:type="dxa" w:w="1701"/>
            <w:vAlign w:val="center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执行责任</w:t>
            </w:r>
          </w:p>
        </w:tc>
        <w:tc>
          <w:tcPr>
            <w:tcW w:type="dxa" w:w="1928"/>
            <w:vAlign w:val="center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结果责任/确认人</w:t>
            </w:r>
          </w:p>
        </w:tc>
        <w:tc>
          <w:tcPr>
            <w:tcW w:type="dxa" w:w="1304"/>
            <w:vAlign w:val="center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期限</w:t>
            </w:r>
          </w:p>
        </w:tc>
        <w:tc>
          <w:tcPr>
            <w:tcW w:type="dxa" w:w="2154"/>
            <w:vAlign w:val="center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完成证据</w:t>
            </w:r>
          </w:p>
        </w:tc>
        <w:tc>
          <w:tcPr>
            <w:tcW w:type="dxa" w:w="964"/>
            <w:vAlign w:val="center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状态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A-01</w:t>
            </w:r>
          </w:p>
        </w:tc>
        <w:tc>
          <w:tcPr>
            <w:tcW w:type="dxa" w:w="272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各车间组织安全隐患排查，重点检查重物吊运、叉车/升降车、模具装配、设备接线和现场通道。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各车间主管</w:t>
            </w:r>
          </w:p>
        </w:tc>
        <w:tc>
          <w:tcPr>
            <w:tcW w:type="dxa" w:w="19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/>
                <w:color w:val="C00000"/>
                <w:sz w:val="17"/>
                <w:u w:val="single"/>
              </w:rPr>
              <w:t>生产部负责人：李天友；具体主管待确认</w:t>
            </w:r>
          </w:p>
        </w:tc>
        <w:tc>
          <w:tcPr>
            <w:tcW w:type="dxa" w:w="13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每周六并持续闭环</w:t>
            </w:r>
          </w:p>
        </w:tc>
        <w:tc>
          <w:tcPr>
            <w:tcW w:type="dxa" w:w="2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安全会议记录、隐患清单、整改照片/复核记录</w:t>
            </w:r>
          </w:p>
        </w:tc>
        <w:tc>
          <w:tcPr>
            <w:tcW w:type="dxa" w:w="9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待执行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A-02</w:t>
            </w:r>
          </w:p>
        </w:tc>
        <w:tc>
          <w:tcPr>
            <w:tcW w:type="dxa" w:w="272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宣传并检查工作着装规范。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各班组组长</w:t>
            </w:r>
          </w:p>
        </w:tc>
        <w:tc>
          <w:tcPr>
            <w:tcW w:type="dxa" w:w="19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/>
                <w:color w:val="C00000"/>
                <w:sz w:val="17"/>
                <w:u w:val="single"/>
              </w:rPr>
              <w:t>行政部负责人/总经理：王晓华；权限边界待确认</w:t>
            </w:r>
          </w:p>
        </w:tc>
        <w:tc>
          <w:tcPr>
            <w:tcW w:type="dxa" w:w="13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2026-10-27起</w:t>
            </w:r>
          </w:p>
        </w:tc>
        <w:tc>
          <w:tcPr>
            <w:tcW w:type="dxa" w:w="2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宣传记录、检查记录、违规处理确认</w:t>
            </w:r>
          </w:p>
        </w:tc>
        <w:tc>
          <w:tcPr>
            <w:tcW w:type="dxa" w:w="9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/>
                <w:color w:val="C00000"/>
                <w:sz w:val="17"/>
                <w:u w:val="single"/>
              </w:rPr>
              <w:t>待确认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A-03</w:t>
            </w:r>
          </w:p>
        </w:tc>
        <w:tc>
          <w:tcPr>
            <w:tcW w:type="dxa" w:w="272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新员工前三天指定带教并完成安全培训，培训后确认是否允许上岗。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各部门指定带教人</w:t>
            </w:r>
          </w:p>
        </w:tc>
        <w:tc>
          <w:tcPr>
            <w:tcW w:type="dxa" w:w="19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/>
                <w:color w:val="C00000"/>
                <w:sz w:val="17"/>
                <w:u w:val="single"/>
              </w:rPr>
              <w:t>行政部/人事与用人部门负责人；具体人员待确认</w:t>
            </w:r>
          </w:p>
        </w:tc>
        <w:tc>
          <w:tcPr>
            <w:tcW w:type="dxa" w:w="13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新员工入职前三天</w:t>
            </w:r>
          </w:p>
        </w:tc>
        <w:tc>
          <w:tcPr>
            <w:tcW w:type="dxa" w:w="2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培训记录、带教确认、上岗确认</w:t>
            </w:r>
          </w:p>
        </w:tc>
        <w:tc>
          <w:tcPr>
            <w:tcW w:type="dxa" w:w="9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待执行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A-04</w:t>
            </w:r>
          </w:p>
        </w:tc>
        <w:tc>
          <w:tcPr>
            <w:tcW w:type="dxa" w:w="272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新员工入职三天后办理团体意外险。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C00000"/>
                <w:sz w:val="17"/>
                <w:u w:val="single"/>
              </w:rPr>
              <w:t>经办人待确认；原摘要中的“王秀红”暂校为王秋红，另列魏国待核实</w:t>
            </w:r>
          </w:p>
        </w:tc>
        <w:tc>
          <w:tcPr>
            <w:tcW w:type="dxa" w:w="19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C00000"/>
                <w:sz w:val="17"/>
                <w:u w:val="single"/>
              </w:rPr>
              <w:t>行政部/人事；具体经办人及鑫隆两家公司间的分工待确认</w:t>
            </w:r>
          </w:p>
        </w:tc>
        <w:tc>
          <w:tcPr>
            <w:tcW w:type="dxa" w:w="13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入职第3天后</w:t>
            </w:r>
          </w:p>
        </w:tc>
        <w:tc>
          <w:tcPr>
            <w:tcW w:type="dxa" w:w="2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保险办理记录和人员清单</w:t>
            </w:r>
          </w:p>
        </w:tc>
        <w:tc>
          <w:tcPr>
            <w:tcW w:type="dxa" w:w="9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/>
                <w:color w:val="C00000"/>
                <w:sz w:val="17"/>
                <w:u w:val="single"/>
              </w:rPr>
              <w:t>待确认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A-05</w:t>
            </w:r>
          </w:p>
        </w:tc>
        <w:tc>
          <w:tcPr>
            <w:tcW w:type="dxa" w:w="272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排查仓库实物与台账一致性，完善模具配件分区和入账。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/>
                <w:color w:val="C00000"/>
                <w:sz w:val="17"/>
                <w:u w:val="single"/>
              </w:rPr>
              <w:t>仓储组：王珊兰；具体执行人员待确认</w:t>
            </w:r>
          </w:p>
        </w:tc>
        <w:tc>
          <w:tcPr>
            <w:tcW w:type="dxa" w:w="19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营运部负责人：王晓华</w:t>
            </w:r>
          </w:p>
        </w:tc>
        <w:tc>
          <w:tcPr>
            <w:tcW w:type="dxa" w:w="13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/>
                <w:color w:val="C00000"/>
                <w:sz w:val="17"/>
                <w:u w:val="single"/>
              </w:rPr>
              <w:t>待确认</w:t>
            </w:r>
          </w:p>
        </w:tc>
        <w:tc>
          <w:tcPr>
            <w:tcW w:type="dxa" w:w="2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盘点表、账物差异清单、模具配件台账</w:t>
            </w:r>
          </w:p>
        </w:tc>
        <w:tc>
          <w:tcPr>
            <w:tcW w:type="dxa" w:w="9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待执行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A-06</w:t>
            </w:r>
          </w:p>
        </w:tc>
        <w:tc>
          <w:tcPr>
            <w:tcW w:type="dxa" w:w="272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拟定并推行会议记录提纲，后续会议检查上次行动事项。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C00000"/>
                <w:sz w:val="17"/>
                <w:u w:val="single"/>
              </w:rPr>
              <w:t>会议记录人待确认；原摘要提到王名涵（职工名单：模具学徒），是否由其承担会议记录需确认</w:t>
            </w:r>
          </w:p>
        </w:tc>
        <w:tc>
          <w:tcPr>
            <w:tcW w:type="dxa" w:w="19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总经理：王晓华</w:t>
            </w:r>
          </w:p>
        </w:tc>
        <w:tc>
          <w:tcPr>
            <w:tcW w:type="dxa" w:w="13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下次会议前</w:t>
            </w:r>
          </w:p>
        </w:tc>
        <w:tc>
          <w:tcPr>
            <w:tcW w:type="dxa" w:w="2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会议提纲、签名版会议记录、复查结果</w:t>
            </w:r>
          </w:p>
        </w:tc>
        <w:tc>
          <w:tcPr>
            <w:tcW w:type="dxa" w:w="9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/>
                <w:color w:val="C00000"/>
                <w:sz w:val="17"/>
                <w:u w:val="single"/>
              </w:rPr>
              <w:t>待确认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A-07</w:t>
            </w:r>
          </w:p>
        </w:tc>
        <w:tc>
          <w:tcPr>
            <w:tcW w:type="dxa" w:w="272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采购会议室电视屏和数据线，明确预算、报销和费用分摊。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/>
                <w:color w:val="C00000"/>
                <w:sz w:val="17"/>
                <w:u w:val="single"/>
              </w:rPr>
              <w:t>采购协同人待确认；原摘要相关姓名均未核实</w:t>
            </w:r>
          </w:p>
        </w:tc>
        <w:tc>
          <w:tcPr>
            <w:tcW w:type="dxa" w:w="19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/>
                <w:color w:val="C00000"/>
                <w:sz w:val="17"/>
                <w:u w:val="single"/>
              </w:rPr>
              <w:t>总经理/财务审批关系待确认；董事长王勇涉及财务权限</w:t>
            </w:r>
          </w:p>
        </w:tc>
        <w:tc>
          <w:tcPr>
            <w:tcW w:type="dxa" w:w="13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/>
                <w:color w:val="C00000"/>
                <w:sz w:val="17"/>
                <w:u w:val="single"/>
              </w:rPr>
              <w:t>待确认</w:t>
            </w:r>
          </w:p>
        </w:tc>
        <w:tc>
          <w:tcPr>
            <w:tcW w:type="dxa" w:w="2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采购订单、发票、报销单、安装验收记录</w:t>
            </w:r>
          </w:p>
        </w:tc>
        <w:tc>
          <w:tcPr>
            <w:tcW w:type="dxa" w:w="9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/>
                <w:color w:val="C00000"/>
                <w:sz w:val="17"/>
                <w:u w:val="single"/>
              </w:rPr>
              <w:t>待确认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A-08</w:t>
            </w:r>
          </w:p>
        </w:tc>
        <w:tc>
          <w:tcPr>
            <w:tcW w:type="dxa" w:w="272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落实宿舍楼梯间、楼层卫生及公共区域清洁排班。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  <w:t>后勤组；原摘要提到“小勇”，按用户确认更正为王勇</w:t>
            </w:r>
          </w:p>
        </w:tc>
        <w:tc>
          <w:tcPr>
            <w:tcW w:type="dxa" w:w="19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/>
                <w:color w:val="C00000"/>
                <w:sz w:val="17"/>
                <w:u w:val="single"/>
              </w:rPr>
              <w:t>行政部/后勤负责人；授权关系待确认</w:t>
            </w:r>
          </w:p>
        </w:tc>
        <w:tc>
          <w:tcPr>
            <w:tcW w:type="dxa" w:w="13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/>
                <w:color w:val="C00000"/>
                <w:sz w:val="17"/>
                <w:u w:val="single"/>
              </w:rPr>
              <w:t>待确认</w:t>
            </w:r>
          </w:p>
        </w:tc>
        <w:tc>
          <w:tcPr>
            <w:tcW w:type="dxa" w:w="2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7FAF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排班表、检查记录</w:t>
            </w:r>
          </w:p>
        </w:tc>
        <w:tc>
          <w:tcPr>
            <w:tcW w:type="dxa" w:w="9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/>
                <w:color w:val="C00000"/>
                <w:sz w:val="17"/>
                <w:u w:val="single"/>
              </w:rPr>
              <w:t>待确认</w:t>
            </w:r>
          </w:p>
        </w:tc>
      </w:tr>
      <w:tr>
        <w:tc>
          <w:tcPr>
            <w:tcW w:type="dxa" w:w="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A-09</w:t>
            </w:r>
          </w:p>
        </w:tc>
        <w:tc>
          <w:tcPr>
            <w:tcW w:type="dxa" w:w="272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确认团建/进财神活动日期、参加范围、红包金额及发放人员。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/>
                <w:color w:val="C00000"/>
                <w:sz w:val="17"/>
                <w:u w:val="single"/>
              </w:rPr>
              <w:t>活动组织人待确认</w:t>
            </w:r>
          </w:p>
        </w:tc>
        <w:tc>
          <w:tcPr>
            <w:tcW w:type="dxa" w:w="19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/>
                <w:color w:val="C00000"/>
                <w:sz w:val="17"/>
                <w:u w:val="single"/>
              </w:rPr>
              <w:t>总经理：王晓华；费用审批关系待确认</w:t>
            </w:r>
          </w:p>
        </w:tc>
        <w:tc>
          <w:tcPr>
            <w:tcW w:type="dxa" w:w="13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/>
                <w:color w:val="C00000"/>
                <w:sz w:val="17"/>
                <w:u w:val="single"/>
              </w:rPr>
              <w:t>原摘要称11月4日，需复核</w:t>
            </w:r>
          </w:p>
        </w:tc>
        <w:tc>
          <w:tcPr>
            <w:tcW w:type="dxa" w:w="2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活动通知、签到表、发放记录</w:t>
            </w:r>
          </w:p>
        </w:tc>
        <w:tc>
          <w:tcPr>
            <w:tcW w:type="dxa" w:w="9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shd w:fill="FFF2CC"/>
          </w:tcPr>
          <w:p>
            <w:pPr>
              <w:pStyle w:val="行动表格文字"/>
              <w:spacing w:before="0" w:after="0" w:line="240" w:lineRule="auto"/>
            </w:pPr>
            <w:r>
              <w:rPr>
                <w:rFonts w:ascii="微软雅黑" w:hAnsi="微软雅黑" w:eastAsia="微软雅黑"/>
                <w:color w:val="000000"/>
                <w:sz w:val="17"/>
              </w:rPr>
            </w:r>
            <w:r>
              <w:rPr>
                <w:rFonts w:ascii="微软雅黑" w:hAnsi="微软雅黑" w:eastAsia="微软雅黑"/>
                <w:b/>
                <w:color w:val="C00000"/>
                <w:sz w:val="17"/>
                <w:u w:val="single"/>
              </w:rPr>
              <w:t>待确认</w:t>
            </w:r>
          </w:p>
        </w:tc>
      </w:tr>
    </w:tbl>
    <w:p>
      <w:pPr>
        <w:pStyle w:val="Heading1"/>
        <w:spacing w:before="200" w:after="100" w:line="240" w:lineRule="auto"/>
        <w:keepNext/>
      </w:pPr>
      <w:r>
        <w:rPr>
          <w:rFonts w:ascii="微软雅黑" w:hAnsi="微软雅黑" w:eastAsia="微软雅黑"/>
          <w:b/>
          <w:i w:val="0"/>
          <w:color w:val="17365D"/>
          <w:sz w:val="28"/>
          <w:shd w:fill="D9EAF7"/>
        </w:rPr>
        <w:t>五、人员与组织名称核对说明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受控组织架构及职工名单中可核实的相关人员包括：王晓华（总经理，兼行政部、营运部负责人）、王勇（董事长，兼财务相关岗位；用户确认原称“小勇”指王勇）、李天友（品质部负责人，兼生产部负责人）、王珊兰（质检员，兼仓储组长及成品出货检验组长）、马金军（清洗车间负责人）、尹杰（生产计划员，兼采购员、人事员）、刘东（模具技术负责人）、王名涵（职工名单登记为模具学徒）、王秋红（职工名单登记为办公文员）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/>
          <w:i w:val="0"/>
          <w:color w:val="C00000"/>
          <w:sz w:val="21"/>
          <w:u w:val="single"/>
        </w:rPr>
        <w:t>原摘要中的姓名按职工名单和用户补充进行校正：王名涵为名单中的在职员工；“王秀红”按近似识别暂校为王秋红（办公文员），请结合原始录音/参会情况最终确认；“小勇”按用户确认指王勇。“王华”可能是王晓华的简称/识别误差，仍待确认。付善雄、魏国、陈继善、陈经理、富山雄、王立泽及“讲话人1—3”等，暂未能与现有受控名单可靠对应，保留待核实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“鑫隆”在本次语境中指两家公司，目前正在统一管理；“新奔、新农、青龙”等现场/组织称呼及其与两家公司的对应关系，仍需结合公司实际组织口径统一记录。</w:t>
      </w:r>
    </w:p>
    <w:p>
      <w:pPr>
        <w:pStyle w:val="Heading1"/>
        <w:spacing w:before="200" w:after="100" w:line="240" w:lineRule="auto"/>
        <w:keepNext/>
      </w:pPr>
      <w:r>
        <w:rPr>
          <w:rFonts w:ascii="微软雅黑" w:hAnsi="微软雅黑" w:eastAsia="微软雅黑"/>
          <w:b/>
          <w:i w:val="0"/>
          <w:color w:val="C00000"/>
          <w:sz w:val="21"/>
          <w:u w:val="single"/>
          <w:shd w:fill="D9EAF7"/>
        </w:rPr>
        <w:t>六、待确认事项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着装处罚涉及的制度依据、审批权限、财务扣款流程和员工告知方式。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团体意外险的正式经办人、适用人员范围、办理节点和费用承担。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会议记录签名人员与会议记录归档位置。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电视屏采购负责人、预算、报销主体、两家公司费用分摊方式。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“进财神”活动的准确日期、红包标准、参加范围和费用审批。</w:t>
      </w:r>
    </w:p>
    <w:p>
      <w:pPr>
        <w:pStyle w:val="会议正文"/>
        <w:spacing w:before="0" w:after="100" w:line="276" w:lineRule="auto"/>
      </w:pPr>
      <w:r>
        <w:rPr>
          <w:rFonts w:ascii="微软雅黑" w:hAnsi="微软雅黑" w:eastAsia="微软雅黑"/>
          <w:b w:val="0"/>
          <w:i w:val="0"/>
          <w:color w:val="000000"/>
          <w:sz w:val="21"/>
        </w:rPr>
        <w:t>各车间主管、带教人、宿舍卫生负责人及仓库盘点执行人的正式名单。</w:t>
      </w:r>
    </w:p>
    <w:p>
      <w:pPr>
        <w:pStyle w:val="Heading1"/>
        <w:spacing w:before="200" w:after="100" w:line="240" w:lineRule="auto"/>
        <w:keepNext/>
      </w:pPr>
      <w:r>
        <w:rPr>
          <w:rFonts w:ascii="微软雅黑" w:hAnsi="微软雅黑" w:eastAsia="微软雅黑"/>
          <w:b/>
          <w:i w:val="0"/>
          <w:color w:val="17365D"/>
          <w:sz w:val="28"/>
          <w:shd w:fill="D9EAF7"/>
        </w:rPr>
        <w:t>七、来源与整理信息</w:t>
      </w:r>
    </w:p>
    <w:p>
      <w:pPr>
        <w:pStyle w:val="会议说明"/>
        <w:spacing w:before="40" w:after="40" w:line="252" w:lineRule="auto"/>
      </w:pPr>
      <w:r>
        <w:rPr>
          <w:rFonts w:ascii="微软雅黑" w:hAnsi="微软雅黑" w:eastAsia="微软雅黑"/>
          <w:b w:val="0"/>
          <w:i/>
          <w:color w:val="2F75B5"/>
          <w:sz w:val="19"/>
        </w:rPr>
        <w:t>原始文件：</w:t>
      </w:r>
      <w:r>
        <w:rPr>
          <w:rFonts w:ascii="微软雅黑" w:hAnsi="微软雅黑" w:eastAsia="微软雅黑"/>
          <w:b w:val="0"/>
          <w:i/>
          <w:color w:val="2F75B5"/>
          <w:sz w:val="19"/>
        </w:rPr>
        <w:t>新厂搬迁安全会议部署落实工作_AI 摘要.doc</w:t>
      </w:r>
    </w:p>
    <w:p>
      <w:pPr>
        <w:pStyle w:val="会议说明"/>
        <w:spacing w:before="40" w:after="40" w:line="252" w:lineRule="auto"/>
      </w:pPr>
      <w:r>
        <w:rPr>
          <w:rFonts w:ascii="微软雅黑" w:hAnsi="微软雅黑" w:eastAsia="微软雅黑"/>
          <w:b w:val="0"/>
          <w:i/>
          <w:color w:val="2F75B5"/>
          <w:sz w:val="19"/>
        </w:rPr>
        <w:t>原始文件路径：</w:t>
      </w:r>
      <w:r>
        <w:rPr>
          <w:rFonts w:ascii="微软雅黑" w:hAnsi="微软雅黑" w:eastAsia="微软雅黑"/>
          <w:b w:val="0"/>
          <w:i/>
          <w:color w:val="2F75B5"/>
          <w:sz w:val="19"/>
        </w:rPr>
        <w:t>C:\Users\32027\.hermes\cache\documents\doc_17acb20ea91c_新厂搬迁安全会议部署落实工作_AI 摘要.doc</w:t>
      </w:r>
    </w:p>
    <w:p>
      <w:pPr>
        <w:pStyle w:val="会议说明"/>
        <w:spacing w:before="40" w:after="40" w:line="252" w:lineRule="auto"/>
      </w:pPr>
      <w:r>
        <w:rPr>
          <w:rFonts w:ascii="微软雅黑" w:hAnsi="微软雅黑" w:eastAsia="微软雅黑"/>
          <w:b w:val="0"/>
          <w:i/>
          <w:color w:val="2F75B5"/>
          <w:sz w:val="19"/>
        </w:rPr>
        <w:t>整理依据：</w:t>
      </w:r>
      <w:r>
        <w:rPr>
          <w:rFonts w:ascii="微软雅黑" w:hAnsi="微软雅黑" w:eastAsia="微软雅黑"/>
          <w:b w:val="0"/>
          <w:i/>
          <w:color w:val="2F75B5"/>
          <w:sz w:val="19"/>
        </w:rPr>
        <w:t>会议摘要文本、鑫犇电子公司组织架构与职责矩阵模板、人员主数据（仅用于姓名/岗位核对）</w:t>
      </w:r>
    </w:p>
    <w:p>
      <w:pPr>
        <w:pStyle w:val="会议说明"/>
        <w:spacing w:before="40" w:after="40" w:line="252" w:lineRule="auto"/>
      </w:pPr>
      <w:r>
        <w:rPr>
          <w:rFonts w:ascii="微软雅黑" w:hAnsi="微软雅黑" w:eastAsia="微软雅黑"/>
          <w:b w:val="0"/>
          <w:i/>
          <w:color w:val="2F75B5"/>
          <w:sz w:val="19"/>
        </w:rPr>
        <w:t>整理日期：</w:t>
      </w:r>
      <w:r>
        <w:rPr>
          <w:rFonts w:ascii="微软雅黑" w:hAnsi="微软雅黑" w:eastAsia="微软雅黑"/>
          <w:b w:val="0"/>
          <w:i/>
          <w:color w:val="2F75B5"/>
          <w:sz w:val="19"/>
        </w:rPr>
        <w:t>2026年10月27日</w:t>
      </w:r>
    </w:p>
    <w:p>
      <w:pPr>
        <w:pStyle w:val="会议说明"/>
        <w:spacing w:before="40" w:after="40" w:line="252" w:lineRule="auto"/>
      </w:pPr>
      <w:r>
        <w:rPr>
          <w:rFonts w:ascii="微软雅黑" w:hAnsi="微软雅黑" w:eastAsia="微软雅黑"/>
          <w:b w:val="0"/>
          <w:i/>
          <w:color w:val="2F75B5"/>
          <w:sz w:val="19"/>
        </w:rPr>
        <w:t>版本：</w:t>
      </w:r>
      <w:r>
        <w:rPr>
          <w:rFonts w:ascii="微软雅黑" w:hAnsi="微软雅黑" w:eastAsia="微软雅黑"/>
          <w:b w:val="0"/>
          <w:i/>
          <w:color w:val="2F75B5"/>
          <w:sz w:val="19"/>
        </w:rPr>
        <w:t>v0.1 整理稿；待会议主持人/管理层核对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964" w:right="1020" w:bottom="964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7F7F7F"/>
        <w:sz w:val="17"/>
      </w:rPr>
      <w:t xml:space="preserve">会议记录整理稿｜v0.1｜第 </w:t>
    </w:r>
    <w:fldSimple w:instr="PAGE"/>
    <w:r>
      <w:rPr>
        <w:rFonts w:ascii="微软雅黑" w:hAnsi="微软雅黑" w:eastAsia="微软雅黑"/>
        <w:color w:val="7F7F7F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微软雅黑"/>
        <w:color w:val="7F7F7F"/>
        <w:sz w:val="17"/>
      </w:rPr>
      <w:t>鑫犇电子有限公司｜会议记录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 w:line="240" w:lineRule="auto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 w:line="240" w:lineRule="auto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F75B5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会议标题">
    <w:name w:val="会议标题"/>
    <w:basedOn w:val="Normal"/>
    <w:pPr>
      <w:spacing w:line="264" w:lineRule="auto" w:after="80"/>
    </w:pPr>
    <w:rPr>
      <w:rFonts w:ascii="微软雅黑" w:hAnsi="微软雅黑" w:eastAsia="微软雅黑"/>
      <w:b/>
      <w:i w:val="0"/>
      <w:color w:val="17365D"/>
      <w:sz w:val="44"/>
    </w:rPr>
  </w:style>
  <w:style w:type="paragraph" w:customStyle="1" w:styleId="会议副标题">
    <w:name w:val="会议副标题"/>
    <w:basedOn w:val="Normal"/>
    <w:pPr>
      <w:spacing w:line="264" w:lineRule="auto" w:after="80"/>
    </w:pPr>
    <w:rPr>
      <w:rFonts w:ascii="微软雅黑" w:hAnsi="微软雅黑" w:eastAsia="微软雅黑"/>
      <w:b/>
      <w:i w:val="0"/>
      <w:color w:val="404040"/>
      <w:sz w:val="28"/>
    </w:rPr>
  </w:style>
  <w:style w:type="paragraph" w:customStyle="1" w:styleId="会议说明">
    <w:name w:val="会议说明"/>
    <w:basedOn w:val="Normal"/>
    <w:pPr>
      <w:spacing w:line="264" w:lineRule="auto" w:after="80"/>
    </w:pPr>
    <w:rPr>
      <w:rFonts w:ascii="微软雅黑" w:hAnsi="微软雅黑" w:eastAsia="微软雅黑"/>
      <w:b w:val="0"/>
      <w:i/>
      <w:color w:val="2F75B5"/>
      <w:sz w:val="19"/>
    </w:rPr>
  </w:style>
  <w:style w:type="paragraph" w:customStyle="1" w:styleId="会议正文">
    <w:name w:val="会议正文"/>
    <w:basedOn w:val="Normal"/>
    <w:pPr>
      <w:spacing w:line="264" w:lineRule="auto" w:after="80"/>
    </w:pPr>
    <w:rPr>
      <w:rFonts w:ascii="微软雅黑" w:hAnsi="微软雅黑" w:eastAsia="微软雅黑"/>
      <w:b w:val="0"/>
      <w:i w:val="0"/>
      <w:color w:val="000000"/>
      <w:sz w:val="21"/>
    </w:rPr>
  </w:style>
  <w:style w:type="paragraph" w:customStyle="1" w:styleId="会议一级标题">
    <w:name w:val="会议一级标题"/>
    <w:basedOn w:val="Heading1"/>
    <w:pPr>
      <w:spacing w:line="264" w:lineRule="auto" w:after="80"/>
    </w:pPr>
    <w:rPr>
      <w:rFonts w:ascii="微软雅黑" w:hAnsi="微软雅黑" w:eastAsia="微软雅黑"/>
      <w:b/>
      <w:i w:val="0"/>
      <w:color w:val="17365D"/>
      <w:sz w:val="28"/>
    </w:rPr>
  </w:style>
  <w:style w:type="paragraph" w:customStyle="1" w:styleId="会议二级标题">
    <w:name w:val="会议二级标题"/>
    <w:basedOn w:val="Heading2"/>
    <w:pPr>
      <w:spacing w:line="264" w:lineRule="auto" w:after="80"/>
    </w:pPr>
    <w:rPr>
      <w:rFonts w:ascii="微软雅黑" w:hAnsi="微软雅黑" w:eastAsia="微软雅黑"/>
      <w:b/>
      <w:i w:val="0"/>
      <w:color w:val="2F75B5"/>
      <w:sz w:val="23"/>
    </w:rPr>
  </w:style>
  <w:style w:type="paragraph" w:customStyle="1" w:styleId="行动表格文字">
    <w:name w:val="行动表格文字"/>
    <w:basedOn w:val="Normal"/>
    <w:pPr>
      <w:spacing w:line="264" w:lineRule="auto" w:after="80"/>
    </w:pPr>
    <w:rPr>
      <w:rFonts w:ascii="微软雅黑" w:hAnsi="微软雅黑" w:eastAsia="微软雅黑"/>
      <w:b w:val="0"/>
      <w:i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会议记录｜新厂搬迁安全会议部署落实工作</dc:title>
  <dc:subject/>
  <dc:creator>python-docx</dc:creator>
  <cp:keywords/>
  <dc:description>在原版基础上统一字体、字号、行距、段前段后、表格风格，并加入彩色制作/黑白打印兼容标识。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