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spacing w:line="360" w:lineRule="auto"/>
        <w:rPr>
          <w:rFonts w:ascii="宋体" w:hAnsi="宋体" w:eastAsia="宋体"/>
          <w:b/>
          <w:sz w:val="160"/>
          <w:szCs w:val="96"/>
        </w:rPr>
      </w:pPr>
    </w:p>
    <w:p>
      <w:pPr>
        <w:pStyle w:val="44"/>
        <w:spacing w:line="360" w:lineRule="auto"/>
        <w:jc w:val="center"/>
        <w:rPr>
          <w:rFonts w:ascii="宋体" w:hAnsi="宋体" w:eastAsia="宋体"/>
          <w:b/>
          <w:sz w:val="72"/>
          <w:szCs w:val="52"/>
        </w:rPr>
      </w:pPr>
      <w:r>
        <w:rPr>
          <w:rFonts w:hint="eastAsia" w:ascii="宋体" w:hAnsi="宋体" w:eastAsia="宋体"/>
          <w:b/>
          <w:sz w:val="72"/>
          <w:szCs w:val="52"/>
        </w:rPr>
        <w:t>分布式消息队列</w:t>
      </w:r>
      <w:r>
        <w:rPr>
          <w:rFonts w:ascii="宋体" w:hAnsi="宋体" w:eastAsia="宋体"/>
          <w:b/>
          <w:sz w:val="72"/>
          <w:szCs w:val="52"/>
        </w:rPr>
        <w:t>Cloud</w:t>
      </w:r>
      <w:r>
        <w:rPr>
          <w:rFonts w:hint="eastAsia" w:ascii="宋体" w:hAnsi="宋体" w:eastAsia="宋体"/>
          <w:b/>
          <w:sz w:val="72"/>
          <w:szCs w:val="52"/>
        </w:rPr>
        <w:t>MQ</w:t>
      </w:r>
    </w:p>
    <w:p>
      <w:pPr>
        <w:pStyle w:val="44"/>
        <w:spacing w:line="360" w:lineRule="auto"/>
        <w:jc w:val="center"/>
        <w:rPr>
          <w:rFonts w:ascii="宋体" w:hAnsi="宋体" w:eastAsia="宋体"/>
          <w:b/>
          <w:sz w:val="52"/>
          <w:szCs w:val="52"/>
        </w:rPr>
      </w:pPr>
      <w:r>
        <w:rPr>
          <w:rFonts w:hint="eastAsia" w:ascii="宋体" w:hAnsi="宋体" w:eastAsia="宋体"/>
          <w:b/>
          <w:sz w:val="72"/>
          <w:szCs w:val="52"/>
        </w:rPr>
        <w:t>使用指南</w:t>
      </w:r>
    </w:p>
    <w:p>
      <w:pPr>
        <w:pStyle w:val="44"/>
        <w:spacing w:line="360" w:lineRule="auto"/>
        <w:jc w:val="center"/>
        <w:rPr>
          <w:rFonts w:ascii="宋体" w:hAnsi="宋体" w:eastAsia="宋体"/>
          <w:b/>
          <w:sz w:val="52"/>
          <w:szCs w:val="52"/>
        </w:rPr>
      </w:pPr>
    </w:p>
    <w:p>
      <w:pPr>
        <w:pStyle w:val="44"/>
        <w:spacing w:line="360" w:lineRule="auto"/>
        <w:jc w:val="center"/>
        <w:rPr>
          <w:rFonts w:ascii="宋体" w:hAnsi="宋体" w:eastAsia="宋体"/>
          <w:sz w:val="72"/>
          <w:szCs w:val="52"/>
        </w:rPr>
      </w:pPr>
      <w:r>
        <w:rPr>
          <w:rFonts w:hint="eastAsia" w:ascii="宋体" w:hAnsi="宋体" w:eastAsia="宋体"/>
          <w:sz w:val="36"/>
          <w:szCs w:val="52"/>
        </w:rPr>
        <w:t>针对版本V1.1.0</w:t>
      </w:r>
    </w:p>
    <w:p>
      <w:pPr>
        <w:pStyle w:val="44"/>
        <w:spacing w:line="360" w:lineRule="auto"/>
        <w:jc w:val="center"/>
        <w:rPr>
          <w:rFonts w:ascii="宋体" w:hAnsi="宋体" w:eastAsia="宋体"/>
          <w:b/>
          <w:sz w:val="40"/>
          <w:szCs w:val="52"/>
        </w:rPr>
      </w:pPr>
      <w:r>
        <w:rPr>
          <w:rFonts w:ascii="宋体" w:hAnsi="宋体" w:eastAsia="宋体"/>
          <w:b/>
          <w:sz w:val="52"/>
          <w:szCs w:val="52"/>
        </w:rPr>
        <w:t>©</w:t>
      </w:r>
      <w:r>
        <w:rPr>
          <w:rFonts w:hint="eastAsia" w:ascii="宋体" w:hAnsi="宋体" w:eastAsia="宋体"/>
          <w:b/>
          <w:sz w:val="40"/>
          <w:szCs w:val="52"/>
        </w:rPr>
        <w:t>成都基础平台架构</w:t>
      </w:r>
    </w:p>
    <w:p>
      <w:pPr>
        <w:pStyle w:val="44"/>
        <w:spacing w:line="360" w:lineRule="auto"/>
        <w:jc w:val="center"/>
        <w:rPr>
          <w:rFonts w:ascii="宋体" w:hAnsi="宋体" w:eastAsia="宋体"/>
          <w:sz w:val="40"/>
          <w:szCs w:val="52"/>
        </w:rPr>
      </w:pPr>
      <w:r>
        <w:rPr>
          <w:rFonts w:hint="eastAsia" w:ascii="宋体" w:hAnsi="宋体" w:eastAsia="宋体"/>
          <w:sz w:val="40"/>
          <w:szCs w:val="52"/>
        </w:rPr>
        <w:t>2016/07/01</w:t>
      </w: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宋体" w:hAnsi="宋体"/>
          <w:sz w:val="30"/>
          <w:szCs w:val="30"/>
        </w:rPr>
      </w:pPr>
      <w:r>
        <w:rPr>
          <w:rFonts w:hint="eastAsia" w:ascii="宋体" w:hAnsi="宋体"/>
          <w:sz w:val="30"/>
          <w:szCs w:val="30"/>
        </w:rPr>
        <w:t>修订</w:t>
      </w:r>
      <w:r>
        <w:rPr>
          <w:rFonts w:ascii="宋体" w:hAnsi="宋体"/>
          <w:sz w:val="30"/>
          <w:szCs w:val="30"/>
        </w:rPr>
        <w:t>记录</w:t>
      </w:r>
    </w:p>
    <w:tbl>
      <w:tblPr>
        <w:tblStyle w:val="29"/>
        <w:tblW w:w="85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536"/>
        <w:gridCol w:w="1701"/>
        <w:gridCol w:w="2169"/>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shd w:val="clear" w:color="auto" w:fill="F3F3F3"/>
            <w:vAlign w:val="center"/>
          </w:tcPr>
          <w:p>
            <w:pPr>
              <w:pStyle w:val="46"/>
            </w:pPr>
            <w:r>
              <w:t>版本号</w:t>
            </w:r>
          </w:p>
        </w:tc>
        <w:tc>
          <w:tcPr>
            <w:tcW w:w="2536" w:type="dxa"/>
            <w:shd w:val="clear" w:color="auto" w:fill="F3F3F3"/>
            <w:vAlign w:val="center"/>
          </w:tcPr>
          <w:p>
            <w:pPr>
              <w:pStyle w:val="46"/>
            </w:pPr>
            <w:r>
              <w:rPr>
                <w:rFonts w:hint="eastAsia"/>
              </w:rPr>
              <w:t>修订内容</w:t>
            </w:r>
          </w:p>
        </w:tc>
        <w:tc>
          <w:tcPr>
            <w:tcW w:w="1701" w:type="dxa"/>
            <w:shd w:val="clear" w:color="auto" w:fill="F3F3F3"/>
            <w:vAlign w:val="center"/>
          </w:tcPr>
          <w:p>
            <w:pPr>
              <w:pStyle w:val="46"/>
            </w:pPr>
            <w:r>
              <w:rPr>
                <w:rFonts w:hint="eastAsia"/>
              </w:rPr>
              <w:t>作者</w:t>
            </w:r>
          </w:p>
        </w:tc>
        <w:tc>
          <w:tcPr>
            <w:tcW w:w="2169" w:type="dxa"/>
            <w:shd w:val="clear" w:color="auto" w:fill="F3F3F3"/>
            <w:vAlign w:val="center"/>
          </w:tcPr>
          <w:p>
            <w:pPr>
              <w:pStyle w:val="46"/>
            </w:pPr>
            <w:r>
              <w:rPr>
                <w:rFonts w:hint="eastAsia"/>
              </w:rPr>
              <w:t>审核</w:t>
            </w:r>
          </w:p>
        </w:tc>
        <w:tc>
          <w:tcPr>
            <w:tcW w:w="1300" w:type="dxa"/>
            <w:shd w:val="clear" w:color="auto" w:fill="F3F3F3"/>
            <w:vAlign w:val="center"/>
          </w:tcPr>
          <w:p>
            <w:pPr>
              <w:pStyle w:val="46"/>
            </w:pPr>
            <w:r>
              <w:rPr>
                <w:rFonts w:hint="eastAsia"/>
              </w:rPr>
              <w:t>修订</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rFonts w:hint="eastAsia"/>
                <w:szCs w:val="21"/>
              </w:rPr>
              <w:t>初始版本</w:t>
            </w:r>
          </w:p>
        </w:tc>
        <w:tc>
          <w:tcPr>
            <w:tcW w:w="1701" w:type="dxa"/>
            <w:vAlign w:val="center"/>
          </w:tcPr>
          <w:p>
            <w:pPr>
              <w:pStyle w:val="45"/>
              <w:snapToGrid w:val="0"/>
              <w:jc w:val="center"/>
              <w:rPr>
                <w:szCs w:val="21"/>
              </w:rPr>
            </w:pPr>
            <w:r>
              <w:rPr>
                <w:rFonts w:hint="eastAsia"/>
                <w:szCs w:val="21"/>
              </w:rPr>
              <w:t>谭特贤</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szCs w:val="21"/>
              </w:rPr>
              <w:t>完善文档</w:t>
            </w:r>
          </w:p>
        </w:tc>
        <w:tc>
          <w:tcPr>
            <w:tcW w:w="1701" w:type="dxa"/>
            <w:vAlign w:val="center"/>
          </w:tcPr>
          <w:p>
            <w:pPr>
              <w:pStyle w:val="45"/>
              <w:snapToGrid w:val="0"/>
              <w:jc w:val="center"/>
              <w:rPr>
                <w:szCs w:val="21"/>
              </w:rPr>
            </w:pPr>
            <w:r>
              <w:rPr>
                <w:rFonts w:hint="eastAsia"/>
                <w:szCs w:val="21"/>
              </w:rPr>
              <w:t>田玉粮</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1.0.1</w:t>
            </w:r>
          </w:p>
        </w:tc>
        <w:tc>
          <w:tcPr>
            <w:tcW w:w="2536" w:type="dxa"/>
            <w:vAlign w:val="center"/>
          </w:tcPr>
          <w:p>
            <w:pPr>
              <w:pStyle w:val="45"/>
              <w:snapToGrid w:val="0"/>
              <w:jc w:val="center"/>
              <w:rPr>
                <w:szCs w:val="21"/>
              </w:rPr>
            </w:pPr>
            <w:r>
              <w:rPr>
                <w:rFonts w:hint="eastAsia"/>
                <w:szCs w:val="21"/>
              </w:rPr>
              <w:t>添加</w:t>
            </w:r>
            <w:r>
              <w:rPr>
                <w:szCs w:val="21"/>
              </w:rPr>
              <w:t>事务</w:t>
            </w:r>
          </w:p>
        </w:tc>
        <w:tc>
          <w:tcPr>
            <w:tcW w:w="1701" w:type="dxa"/>
            <w:vAlign w:val="center"/>
          </w:tcPr>
          <w:p>
            <w:pPr>
              <w:pStyle w:val="45"/>
              <w:snapToGrid w:val="0"/>
              <w:ind w:firstLine="105" w:firstLineChars="50"/>
              <w:jc w:val="center"/>
              <w:rPr>
                <w:szCs w:val="21"/>
              </w:rPr>
            </w:pPr>
            <w:r>
              <w:rPr>
                <w:rFonts w:hint="eastAsia"/>
                <w:szCs w:val="21"/>
              </w:rPr>
              <w:t>雷远杰、李敏</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w:t>
            </w:r>
            <w:r>
              <w:rPr>
                <w:rFonts w:hint="eastAsia"/>
                <w:szCs w:val="21"/>
              </w:rPr>
              <w:t>2</w:t>
            </w:r>
          </w:p>
        </w:tc>
        <w:tc>
          <w:tcPr>
            <w:tcW w:w="2536" w:type="dxa"/>
            <w:vAlign w:val="center"/>
          </w:tcPr>
          <w:p>
            <w:pPr>
              <w:pStyle w:val="45"/>
              <w:snapToGrid w:val="0"/>
              <w:jc w:val="center"/>
              <w:rPr>
                <w:szCs w:val="21"/>
              </w:rPr>
            </w:pPr>
            <w:r>
              <w:rPr>
                <w:rFonts w:hint="eastAsia"/>
                <w:szCs w:val="21"/>
              </w:rPr>
              <w:t>产品云服务化</w:t>
            </w:r>
          </w:p>
        </w:tc>
        <w:tc>
          <w:tcPr>
            <w:tcW w:w="1701" w:type="dxa"/>
            <w:vAlign w:val="center"/>
          </w:tcPr>
          <w:p>
            <w:pPr>
              <w:pStyle w:val="45"/>
              <w:snapToGrid w:val="0"/>
              <w:ind w:firstLine="105" w:firstLineChars="50"/>
              <w:jc w:val="center"/>
              <w:rPr>
                <w:szCs w:val="21"/>
              </w:rPr>
            </w:pPr>
            <w:r>
              <w:rPr>
                <w:rFonts w:hint="eastAsia"/>
                <w:szCs w:val="21"/>
              </w:rPr>
              <w:t>尹同强</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w:t>
            </w:r>
            <w:r>
              <w:rPr>
                <w:rFonts w:hint="eastAsia"/>
                <w:szCs w:val="21"/>
              </w:rPr>
              <w:t>1</w:t>
            </w:r>
            <w:r>
              <w:rPr>
                <w:szCs w:val="21"/>
              </w:rPr>
              <w:t>.</w:t>
            </w:r>
            <w:r>
              <w:rPr>
                <w:rFonts w:hint="eastAsia"/>
                <w:szCs w:val="21"/>
              </w:rPr>
              <w:t>0</w:t>
            </w:r>
          </w:p>
        </w:tc>
        <w:tc>
          <w:tcPr>
            <w:tcW w:w="2536" w:type="dxa"/>
            <w:vAlign w:val="center"/>
          </w:tcPr>
          <w:p>
            <w:pPr>
              <w:pStyle w:val="45"/>
              <w:snapToGrid w:val="0"/>
              <w:rPr>
                <w:szCs w:val="21"/>
              </w:rPr>
            </w:pPr>
            <w:r>
              <w:rPr>
                <w:rFonts w:hint="eastAsia"/>
                <w:szCs w:val="21"/>
              </w:rPr>
              <w:t>新增订单、控流、统计</w:t>
            </w:r>
          </w:p>
        </w:tc>
        <w:tc>
          <w:tcPr>
            <w:tcW w:w="1701" w:type="dxa"/>
            <w:vAlign w:val="center"/>
          </w:tcPr>
          <w:p>
            <w:pPr>
              <w:pStyle w:val="45"/>
              <w:snapToGrid w:val="0"/>
              <w:ind w:firstLine="105" w:firstLineChars="50"/>
              <w:jc w:val="center"/>
              <w:rPr>
                <w:szCs w:val="21"/>
              </w:rPr>
            </w:pPr>
            <w:r>
              <w:rPr>
                <w:rFonts w:hint="eastAsia"/>
                <w:szCs w:val="21"/>
              </w:rPr>
              <w:t>尹同强</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bl>
    <w:p/>
    <w:p/>
    <w:p/>
    <w:p>
      <w:pPr>
        <w:sectPr>
          <w:headerReference r:id="rId5" w:type="default"/>
          <w:pgSz w:w="11906" w:h="16838"/>
          <w:pgMar w:top="1440" w:right="1800" w:bottom="1440" w:left="1800" w:header="851" w:footer="992" w:gutter="0"/>
          <w:cols w:space="425" w:num="1"/>
          <w:docGrid w:type="lines" w:linePitch="312" w:charSpace="0"/>
        </w:sectPr>
      </w:pPr>
    </w:p>
    <w:sdt>
      <w:sdtPr>
        <w:rPr>
          <w:rFonts w:ascii="Consolas" w:hAnsi="Consolas" w:eastAsia="微软雅黑" w:cs="Times New Roman"/>
          <w:b w:val="0"/>
          <w:bCs w:val="0"/>
          <w:color w:val="auto"/>
          <w:kern w:val="2"/>
          <w:sz w:val="21"/>
          <w:szCs w:val="22"/>
          <w:lang w:val="zh-CN"/>
        </w:rPr>
        <w:id w:val="1129985791"/>
      </w:sdtPr>
      <w:sdtEndPr>
        <w:rPr>
          <w:rFonts w:ascii="Consolas" w:hAnsi="Consolas" w:eastAsia="微软雅黑" w:cs="Times New Roman"/>
          <w:b w:val="0"/>
          <w:bCs w:val="0"/>
          <w:color w:val="auto"/>
          <w:kern w:val="2"/>
          <w:sz w:val="21"/>
          <w:szCs w:val="22"/>
          <w:lang w:val="zh-CN"/>
        </w:rPr>
      </w:sdtEndPr>
      <w:sdtContent>
        <w:p>
          <w:pPr>
            <w:pStyle w:val="49"/>
            <w:jc w:val="center"/>
            <w:rPr>
              <w:lang w:val="zh-CN"/>
            </w:rPr>
          </w:pPr>
          <w:r>
            <w:rPr>
              <w:lang w:val="zh-CN"/>
            </w:rPr>
            <w:t>目</w:t>
          </w:r>
          <w:r>
            <w:rPr>
              <w:rFonts w:hint="eastAsia"/>
              <w:lang w:val="zh-CN"/>
            </w:rPr>
            <w:t xml:space="preserve">    </w:t>
          </w:r>
          <w:r>
            <w:rPr>
              <w:lang w:val="zh-CN"/>
            </w:rPr>
            <w:t>录</w:t>
          </w:r>
        </w:p>
        <w:p>
          <w:pPr>
            <w:rPr>
              <w:lang w:val="zh-CN"/>
            </w:rPr>
          </w:pPr>
        </w:p>
        <w:p>
          <w:pPr>
            <w:pStyle w:val="19"/>
            <w:tabs>
              <w:tab w:val="right" w:leader="dot" w:pos="8306"/>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_Toc32071 </w:instrText>
          </w:r>
          <w:r>
            <w:rPr>
              <w:rFonts w:ascii="Times New Roman" w:hAnsi="Times New Roman" w:eastAsia="宋体"/>
            </w:rPr>
            <w:fldChar w:fldCharType="separate"/>
          </w:r>
          <w:r>
            <w:rPr>
              <w:rFonts w:hint="eastAsia"/>
            </w:rPr>
            <w:t>1 综合概述</w:t>
          </w:r>
          <w:r>
            <w:tab/>
          </w:r>
          <w:r>
            <w:fldChar w:fldCharType="begin"/>
          </w:r>
          <w:r>
            <w:instrText xml:space="preserve"> PAGEREF _Toc32071 </w:instrText>
          </w:r>
          <w:r>
            <w:fldChar w:fldCharType="separate"/>
          </w:r>
          <w:r>
            <w:t>7</w:t>
          </w:r>
          <w:r>
            <w:fldChar w:fldCharType="end"/>
          </w:r>
          <w:r>
            <w:rPr>
              <w:rFonts w:ascii="Times New Roman" w:hAnsi="Times New Roman" w:eastAsia="宋体"/>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_Toc7177 </w:instrText>
          </w:r>
          <w:r>
            <w:rPr>
              <w:rFonts w:ascii="Times New Roman" w:hAnsi="Times New Roman" w:eastAsia="宋体"/>
              <w:bCs/>
              <w:lang w:val="zh-CN"/>
            </w:rPr>
            <w:fldChar w:fldCharType="separate"/>
          </w:r>
          <w:r>
            <w:rPr>
              <w:rFonts w:hint="eastAsia"/>
            </w:rPr>
            <w:t>2 文档获取</w:t>
          </w:r>
          <w:r>
            <w:tab/>
          </w:r>
          <w:r>
            <w:fldChar w:fldCharType="begin"/>
          </w:r>
          <w:r>
            <w:instrText xml:space="preserve"> PAGEREF _Toc7177 </w:instrText>
          </w:r>
          <w:r>
            <w:fldChar w:fldCharType="separate"/>
          </w:r>
          <w:r>
            <w:t>7</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_Toc32560 </w:instrText>
          </w:r>
          <w:r>
            <w:rPr>
              <w:rFonts w:ascii="Times New Roman" w:hAnsi="Times New Roman" w:eastAsia="宋体"/>
              <w:bCs/>
              <w:lang w:val="zh-CN"/>
            </w:rPr>
            <w:fldChar w:fldCharType="separate"/>
          </w:r>
          <w:r>
            <w:rPr>
              <w:rFonts w:hint="eastAsia"/>
            </w:rPr>
            <w:t>3 接入申请流程</w:t>
          </w:r>
          <w:r>
            <w:tab/>
          </w:r>
          <w:r>
            <w:fldChar w:fldCharType="begin"/>
          </w:r>
          <w:r>
            <w:instrText xml:space="preserve"> PAGEREF _Toc32560 </w:instrText>
          </w:r>
          <w:r>
            <w:fldChar w:fldCharType="separate"/>
          </w:r>
          <w:r>
            <w:t>7</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_Toc16937 </w:instrText>
          </w:r>
          <w:r>
            <w:rPr>
              <w:rFonts w:ascii="Times New Roman" w:hAnsi="Times New Roman" w:eastAsia="宋体"/>
              <w:bCs/>
              <w:lang w:val="zh-CN"/>
            </w:rPr>
            <w:fldChar w:fldCharType="separate"/>
          </w:r>
          <w:r>
            <w:rPr>
              <w:rFonts w:hint="eastAsia"/>
            </w:rPr>
            <w:t>4 云管理平台</w:t>
          </w:r>
          <w:r>
            <w:tab/>
          </w:r>
          <w:r>
            <w:fldChar w:fldCharType="begin"/>
          </w:r>
          <w:r>
            <w:instrText xml:space="preserve"> PAGEREF _Toc16937 </w:instrText>
          </w:r>
          <w:r>
            <w:fldChar w:fldCharType="separate"/>
          </w:r>
          <w:r>
            <w:t>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_Toc29665 </w:instrText>
          </w:r>
          <w:r>
            <w:rPr>
              <w:rFonts w:ascii="Times New Roman" w:hAnsi="Times New Roman" w:eastAsia="宋体"/>
              <w:bCs/>
              <w:lang w:val="zh-CN"/>
            </w:rPr>
            <w:fldChar w:fldCharType="separate"/>
          </w:r>
          <w:r>
            <w:t xml:space="preserve">4.1 </w:t>
          </w:r>
          <w:r>
            <w:rPr>
              <w:rFonts w:hint="eastAsia"/>
            </w:rPr>
            <w:t>登陆</w:t>
          </w:r>
          <w:r>
            <w:tab/>
          </w:r>
          <w:r>
            <w:fldChar w:fldCharType="begin"/>
          </w:r>
          <w:r>
            <w:instrText xml:space="preserve"> PAGEREF _Toc29665 </w:instrText>
          </w:r>
          <w:r>
            <w:fldChar w:fldCharType="separate"/>
          </w:r>
          <w:r>
            <w:t>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_Toc28418 </w:instrText>
          </w:r>
          <w:r>
            <w:rPr>
              <w:rFonts w:ascii="Times New Roman" w:hAnsi="Times New Roman" w:eastAsia="宋体"/>
              <w:bCs/>
              <w:lang w:val="zh-CN"/>
            </w:rPr>
            <w:fldChar w:fldCharType="separate"/>
          </w:r>
          <w:r>
            <w:t xml:space="preserve">4.2 </w:t>
          </w:r>
          <w:r>
            <w:rPr>
              <w:rFonts w:hint="eastAsia"/>
            </w:rPr>
            <w:t>我的订单</w:t>
          </w:r>
          <w:r>
            <w:tab/>
          </w:r>
          <w:r>
            <w:fldChar w:fldCharType="begin"/>
          </w:r>
          <w:r>
            <w:instrText xml:space="preserve"> PAGEREF _Toc28418 </w:instrText>
          </w:r>
          <w:r>
            <w:fldChar w:fldCharType="separate"/>
          </w:r>
          <w:r>
            <w:t>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_Toc3123 </w:instrText>
          </w:r>
          <w:r>
            <w:rPr>
              <w:rFonts w:ascii="Times New Roman" w:hAnsi="Times New Roman" w:eastAsia="宋体"/>
              <w:bCs/>
              <w:lang w:val="zh-CN"/>
            </w:rPr>
            <w:fldChar w:fldCharType="separate"/>
          </w:r>
          <w:r>
            <w:t xml:space="preserve">4.3 </w:t>
          </w:r>
          <w:r>
            <w:rPr>
              <w:rFonts w:hint="eastAsia"/>
            </w:rPr>
            <w:t>申请Topic</w:t>
          </w:r>
          <w:r>
            <w:tab/>
          </w:r>
          <w:r>
            <w:fldChar w:fldCharType="begin"/>
          </w:r>
          <w:r>
            <w:instrText xml:space="preserve"> PAGEREF _Toc3123 </w:instrText>
          </w:r>
          <w:r>
            <w:fldChar w:fldCharType="separate"/>
          </w:r>
          <w:r>
            <w:t>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_Toc2707 </w:instrText>
          </w:r>
          <w:r>
            <w:rPr>
              <w:rFonts w:ascii="Times New Roman" w:hAnsi="Times New Roman" w:eastAsia="宋体"/>
              <w:bCs/>
              <w:lang w:val="zh-CN"/>
            </w:rPr>
            <w:fldChar w:fldCharType="separate"/>
          </w:r>
          <w:r>
            <w:t xml:space="preserve">4.4 </w:t>
          </w:r>
          <w:r>
            <w:rPr>
              <w:rFonts w:hint="eastAsia"/>
            </w:rPr>
            <w:t>Topic列表</w:t>
          </w:r>
          <w:r>
            <w:tab/>
          </w:r>
          <w:r>
            <w:fldChar w:fldCharType="begin"/>
          </w:r>
          <w:r>
            <w:instrText xml:space="preserve"> PAGEREF _Toc2707 </w:instrText>
          </w:r>
          <w:r>
            <w:fldChar w:fldCharType="separate"/>
          </w:r>
          <w:r>
            <w:t>10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_Toc18572 </w:instrText>
          </w:r>
          <w:r>
            <w:rPr>
              <w:rFonts w:ascii="Times New Roman" w:hAnsi="Times New Roman" w:eastAsia="宋体"/>
              <w:bCs/>
              <w:lang w:val="zh-CN"/>
            </w:rPr>
            <w:fldChar w:fldCharType="separate"/>
          </w:r>
          <w:r>
            <w:t xml:space="preserve">4.5 </w:t>
          </w:r>
          <w:r>
            <w:rPr>
              <w:rFonts w:hint="eastAsia"/>
            </w:rPr>
            <w:t>反馈邮件</w:t>
          </w:r>
          <w:r>
            <w:tab/>
          </w:r>
          <w:r>
            <w:fldChar w:fldCharType="begin"/>
          </w:r>
          <w:r>
            <w:instrText xml:space="preserve"> PAGEREF _Toc18572 </w:instrText>
          </w:r>
          <w:r>
            <w:fldChar w:fldCharType="separate"/>
          </w:r>
          <w:r>
            <w:t>10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_Toc29316 </w:instrText>
          </w:r>
          <w:r>
            <w:rPr>
              <w:rFonts w:ascii="Times New Roman" w:hAnsi="Times New Roman" w:eastAsia="宋体"/>
              <w:bCs/>
              <w:lang w:val="zh-CN"/>
            </w:rPr>
            <w:fldChar w:fldCharType="separate"/>
          </w:r>
          <w:r>
            <w:t xml:space="preserve">4.6 </w:t>
          </w:r>
          <w:r>
            <w:rPr>
              <w:rFonts w:hint="eastAsia"/>
            </w:rPr>
            <w:t>在线文档</w:t>
          </w:r>
          <w:r>
            <w:tab/>
          </w:r>
          <w:r>
            <w:fldChar w:fldCharType="begin"/>
          </w:r>
          <w:r>
            <w:instrText xml:space="preserve"> PAGEREF _Toc29316 </w:instrText>
          </w:r>
          <w:r>
            <w:fldChar w:fldCharType="separate"/>
          </w:r>
          <w:r>
            <w:t>11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_Toc23397 </w:instrText>
          </w:r>
          <w:r>
            <w:rPr>
              <w:rFonts w:ascii="Times New Roman" w:hAnsi="Times New Roman" w:eastAsia="宋体"/>
              <w:bCs/>
              <w:lang w:val="zh-CN"/>
            </w:rPr>
            <w:fldChar w:fldCharType="separate"/>
          </w:r>
          <w:r>
            <w:t xml:space="preserve">4.7 </w:t>
          </w:r>
          <w:r>
            <w:rPr>
              <w:rFonts w:hint="eastAsia"/>
            </w:rPr>
            <w:t>兼容性</w:t>
          </w:r>
          <w:r>
            <w:tab/>
          </w:r>
          <w:r>
            <w:fldChar w:fldCharType="begin"/>
          </w:r>
          <w:r>
            <w:instrText xml:space="preserve"> PAGEREF _Toc23397 </w:instrText>
          </w:r>
          <w:r>
            <w:fldChar w:fldCharType="separate"/>
          </w:r>
          <w:r>
            <w:t>11</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_Toc29971 </w:instrText>
          </w:r>
          <w:r>
            <w:rPr>
              <w:rFonts w:ascii="Times New Roman" w:hAnsi="Times New Roman" w:eastAsia="宋体"/>
              <w:bCs/>
              <w:lang w:val="zh-CN"/>
            </w:rPr>
            <w:fldChar w:fldCharType="separate"/>
          </w:r>
          <w:r>
            <w:rPr>
              <w:rFonts w:hint="eastAsia"/>
            </w:rPr>
            <w:t>5 专业术语</w:t>
          </w:r>
          <w:r>
            <w:tab/>
          </w:r>
          <w:r>
            <w:fldChar w:fldCharType="begin"/>
          </w:r>
          <w:r>
            <w:instrText xml:space="preserve"> PAGEREF _Toc29971 </w:instrText>
          </w:r>
          <w:r>
            <w:fldChar w:fldCharType="separate"/>
          </w:r>
          <w:r>
            <w:t>11</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_Toc20744 </w:instrText>
          </w:r>
          <w:r>
            <w:rPr>
              <w:rFonts w:ascii="Times New Roman" w:hAnsi="Times New Roman" w:eastAsia="宋体"/>
              <w:bCs/>
              <w:lang w:val="zh-CN"/>
            </w:rPr>
            <w:fldChar w:fldCharType="separate"/>
          </w:r>
          <w:r>
            <w:rPr>
              <w:rFonts w:hint="eastAsia"/>
            </w:rPr>
            <w:t>6 CloudMQ网络部署图</w:t>
          </w:r>
          <w:r>
            <w:tab/>
          </w:r>
          <w:r>
            <w:fldChar w:fldCharType="begin"/>
          </w:r>
          <w:r>
            <w:instrText xml:space="preserve"> PAGEREF _Toc20744 </w:instrText>
          </w:r>
          <w:r>
            <w:fldChar w:fldCharType="separate"/>
          </w:r>
          <w:r>
            <w:t>13</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_Toc4192 </w:instrText>
          </w:r>
          <w:r>
            <w:rPr>
              <w:rFonts w:ascii="Times New Roman" w:hAnsi="Times New Roman" w:eastAsia="宋体"/>
              <w:bCs/>
              <w:lang w:val="zh-CN"/>
            </w:rPr>
            <w:fldChar w:fldCharType="separate"/>
          </w:r>
          <w:r>
            <w:rPr>
              <w:rFonts w:hint="eastAsia"/>
            </w:rPr>
            <w:t>7 CloudMQ关键特性及应用场景</w:t>
          </w:r>
          <w:r>
            <w:tab/>
          </w:r>
          <w:r>
            <w:fldChar w:fldCharType="begin"/>
          </w:r>
          <w:r>
            <w:instrText xml:space="preserve"> PAGEREF _Toc4192 </w:instrText>
          </w:r>
          <w:r>
            <w:fldChar w:fldCharType="separate"/>
          </w:r>
          <w:r>
            <w:t>14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_Toc11811 </w:instrText>
          </w:r>
          <w:r>
            <w:rPr>
              <w:rFonts w:ascii="Times New Roman" w:hAnsi="Times New Roman" w:eastAsia="宋体"/>
              <w:bCs/>
              <w:lang w:val="zh-CN"/>
            </w:rPr>
            <w:fldChar w:fldCharType="separate"/>
          </w:r>
          <w:r>
            <w:t xml:space="preserve">7.1 </w:t>
          </w:r>
          <w:r>
            <w:rPr>
              <w:rFonts w:hint="eastAsia"/>
            </w:rPr>
            <w:t>普通send带确认消息发送</w:t>
          </w:r>
          <w:r>
            <w:tab/>
          </w:r>
          <w:r>
            <w:fldChar w:fldCharType="begin"/>
          </w:r>
          <w:r>
            <w:instrText xml:space="preserve"> PAGEREF _Toc11811 </w:instrText>
          </w:r>
          <w:r>
            <w:fldChar w:fldCharType="separate"/>
          </w:r>
          <w:r>
            <w:t>14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_Toc293 </w:instrText>
          </w:r>
          <w:r>
            <w:rPr>
              <w:rFonts w:ascii="Times New Roman" w:hAnsi="Times New Roman" w:eastAsia="宋体"/>
              <w:bCs/>
              <w:lang w:val="zh-CN"/>
            </w:rPr>
            <w:fldChar w:fldCharType="separate"/>
          </w:r>
          <w:r>
            <w:t xml:space="preserve">7.2 </w:t>
          </w:r>
          <w:r>
            <w:rPr>
              <w:rFonts w:hint="eastAsia"/>
            </w:rPr>
            <w:t>事务send带确认消息发送</w:t>
          </w:r>
          <w:r>
            <w:tab/>
          </w:r>
          <w:r>
            <w:fldChar w:fldCharType="begin"/>
          </w:r>
          <w:r>
            <w:instrText xml:space="preserve"> PAGEREF _Toc293 </w:instrText>
          </w:r>
          <w:r>
            <w:fldChar w:fldCharType="separate"/>
          </w:r>
          <w:r>
            <w:t>15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_Toc1069 </w:instrText>
          </w:r>
          <w:r>
            <w:rPr>
              <w:rFonts w:ascii="Times New Roman" w:hAnsi="Times New Roman" w:eastAsia="宋体"/>
              <w:bCs/>
              <w:lang w:val="zh-CN"/>
            </w:rPr>
            <w:fldChar w:fldCharType="separate"/>
          </w:r>
          <w:r>
            <w:t xml:space="preserve">7.3 </w:t>
          </w:r>
          <w:r>
            <w:rPr>
              <w:rFonts w:hint="eastAsia"/>
            </w:rPr>
            <w:t>高性能单向SendOneWay消息发送</w:t>
          </w:r>
          <w:r>
            <w:tab/>
          </w:r>
          <w:r>
            <w:fldChar w:fldCharType="begin"/>
          </w:r>
          <w:r>
            <w:instrText xml:space="preserve"> PAGEREF _Toc1069 </w:instrText>
          </w:r>
          <w:r>
            <w:fldChar w:fldCharType="separate"/>
          </w:r>
          <w:r>
            <w:t>16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_Toc17435 </w:instrText>
          </w:r>
          <w:r>
            <w:rPr>
              <w:rFonts w:ascii="Times New Roman" w:hAnsi="Times New Roman" w:eastAsia="宋体"/>
              <w:bCs/>
              <w:lang w:val="zh-CN"/>
            </w:rPr>
            <w:fldChar w:fldCharType="separate"/>
          </w:r>
          <w:r>
            <w:t xml:space="preserve">7.4 </w:t>
          </w:r>
          <w:r>
            <w:rPr>
              <w:rFonts w:hint="eastAsia"/>
            </w:rPr>
            <w:t>生产者集群、消费者集群模式</w:t>
          </w:r>
          <w:r>
            <w:tab/>
          </w:r>
          <w:r>
            <w:fldChar w:fldCharType="begin"/>
          </w:r>
          <w:r>
            <w:instrText xml:space="preserve"> PAGEREF _Toc17435 </w:instrText>
          </w:r>
          <w:r>
            <w:fldChar w:fldCharType="separate"/>
          </w:r>
          <w:r>
            <w:t>16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_Toc12716 </w:instrText>
          </w:r>
          <w:r>
            <w:rPr>
              <w:rFonts w:ascii="Times New Roman" w:hAnsi="Times New Roman" w:eastAsia="宋体"/>
              <w:bCs/>
              <w:lang w:val="zh-CN"/>
            </w:rPr>
            <w:fldChar w:fldCharType="separate"/>
          </w:r>
          <w:r>
            <w:t xml:space="preserve">7.5 </w:t>
          </w:r>
          <w:r>
            <w:rPr>
              <w:rFonts w:hint="eastAsia"/>
            </w:rPr>
            <w:t>广播、集群消费模式</w:t>
          </w:r>
          <w:r>
            <w:tab/>
          </w:r>
          <w:r>
            <w:fldChar w:fldCharType="begin"/>
          </w:r>
          <w:r>
            <w:instrText xml:space="preserve"> PAGEREF _Toc12716 </w:instrText>
          </w:r>
          <w:r>
            <w:fldChar w:fldCharType="separate"/>
          </w:r>
          <w:r>
            <w:t>16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_Toc1949 </w:instrText>
          </w:r>
          <w:r>
            <w:rPr>
              <w:rFonts w:ascii="Times New Roman" w:hAnsi="Times New Roman" w:eastAsia="宋体"/>
              <w:bCs/>
              <w:lang w:val="zh-CN"/>
            </w:rPr>
            <w:fldChar w:fldCharType="separate"/>
          </w:r>
          <w:r>
            <w:t xml:space="preserve">7.6 </w:t>
          </w:r>
          <w:r>
            <w:rPr>
              <w:rFonts w:hint="eastAsia"/>
            </w:rPr>
            <w:t>延时消费模式</w:t>
          </w:r>
          <w:r>
            <w:tab/>
          </w:r>
          <w:r>
            <w:fldChar w:fldCharType="begin"/>
          </w:r>
          <w:r>
            <w:instrText xml:space="preserve"> PAGEREF _Toc1949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_Toc30163 </w:instrText>
          </w:r>
          <w:r>
            <w:rPr>
              <w:rFonts w:ascii="Times New Roman" w:hAnsi="Times New Roman" w:eastAsia="宋体"/>
              <w:bCs/>
              <w:lang w:val="zh-CN"/>
            </w:rPr>
            <w:fldChar w:fldCharType="separate"/>
          </w:r>
          <w:r>
            <w:t xml:space="preserve">7.7 </w:t>
          </w:r>
          <w:r>
            <w:rPr>
              <w:rFonts w:hint="eastAsia"/>
            </w:rPr>
            <w:t>顺序消费模式</w:t>
          </w:r>
          <w:r>
            <w:tab/>
          </w:r>
          <w:r>
            <w:fldChar w:fldCharType="begin"/>
          </w:r>
          <w:r>
            <w:instrText xml:space="preserve"> PAGEREF _Toc30163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_Toc14148 </w:instrText>
          </w:r>
          <w:r>
            <w:rPr>
              <w:rFonts w:ascii="Times New Roman" w:hAnsi="Times New Roman" w:eastAsia="宋体"/>
              <w:bCs/>
              <w:lang w:val="zh-CN"/>
            </w:rPr>
            <w:fldChar w:fldCharType="separate"/>
          </w:r>
          <w:r>
            <w:rPr>
              <w:rFonts w:ascii="微软雅黑" w:hAnsi="微软雅黑" w:eastAsia="微软雅黑"/>
            </w:rPr>
            <w:t xml:space="preserve">7.8 </w:t>
          </w:r>
          <w:r>
            <w:rPr>
              <w:rFonts w:hint="eastAsia" w:ascii="微软雅黑" w:hAnsi="微软雅黑" w:eastAsia="微软雅黑"/>
            </w:rPr>
            <w:t>指定Tag过滤消费模式</w:t>
          </w:r>
          <w:r>
            <w:tab/>
          </w:r>
          <w:r>
            <w:fldChar w:fldCharType="begin"/>
          </w:r>
          <w:r>
            <w:instrText xml:space="preserve"> PAGEREF _Toc14148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_Toc31269 </w:instrText>
          </w:r>
          <w:r>
            <w:rPr>
              <w:rFonts w:ascii="Times New Roman" w:hAnsi="Times New Roman" w:eastAsia="宋体"/>
              <w:bCs/>
              <w:lang w:val="zh-CN"/>
            </w:rPr>
            <w:fldChar w:fldCharType="separate"/>
          </w:r>
          <w:r>
            <w:t xml:space="preserve">7.9 </w:t>
          </w:r>
          <w:r>
            <w:rPr>
              <w:rFonts w:hint="eastAsia"/>
            </w:rPr>
            <w:t>支持1W+持久化队列及亿级消息堆积</w:t>
          </w:r>
          <w:r>
            <w:tab/>
          </w:r>
          <w:r>
            <w:fldChar w:fldCharType="begin"/>
          </w:r>
          <w:r>
            <w:instrText xml:space="preserve"> PAGEREF _Toc31269 </w:instrText>
          </w:r>
          <w:r>
            <w:fldChar w:fldCharType="separate"/>
          </w:r>
          <w:r>
            <w:t>18</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_Toc22936 </w:instrText>
          </w:r>
          <w:r>
            <w:rPr>
              <w:rFonts w:ascii="Times New Roman" w:hAnsi="Times New Roman" w:eastAsia="宋体"/>
              <w:bCs/>
              <w:lang w:val="zh-CN"/>
            </w:rPr>
            <w:fldChar w:fldCharType="separate"/>
          </w:r>
          <w:r>
            <w:rPr>
              <w:rFonts w:hint="eastAsia"/>
            </w:rPr>
            <w:t>8 CloudMQ使用注意事项</w:t>
          </w:r>
          <w:r>
            <w:tab/>
          </w:r>
          <w:r>
            <w:fldChar w:fldCharType="begin"/>
          </w:r>
          <w:r>
            <w:instrText xml:space="preserve"> PAGEREF _Toc22936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_Toc18928 </w:instrText>
          </w:r>
          <w:r>
            <w:rPr>
              <w:rFonts w:ascii="Times New Roman" w:hAnsi="Times New Roman" w:eastAsia="宋体"/>
              <w:bCs/>
              <w:lang w:val="zh-CN"/>
            </w:rPr>
            <w:fldChar w:fldCharType="separate"/>
          </w:r>
          <w:r>
            <w:t xml:space="preserve">8.1 </w:t>
          </w:r>
          <w:r>
            <w:rPr>
              <w:rFonts w:hint="eastAsia"/>
            </w:rPr>
            <w:t>消息堆积问题解决办法</w:t>
          </w:r>
          <w:r>
            <w:tab/>
          </w:r>
          <w:r>
            <w:fldChar w:fldCharType="begin"/>
          </w:r>
          <w:r>
            <w:instrText xml:space="preserve"> PAGEREF _Toc18928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_Toc30724 </w:instrText>
          </w:r>
          <w:r>
            <w:rPr>
              <w:rFonts w:ascii="Times New Roman" w:hAnsi="Times New Roman" w:eastAsia="宋体"/>
              <w:bCs/>
              <w:lang w:val="zh-CN"/>
            </w:rPr>
            <w:fldChar w:fldCharType="separate"/>
          </w:r>
          <w:r>
            <w:t xml:space="preserve">8.2 </w:t>
          </w:r>
          <w:r>
            <w:rPr>
              <w:rFonts w:hint="eastAsia"/>
            </w:rPr>
            <w:t>消息size最大支持128K</w:t>
          </w:r>
          <w:r>
            <w:tab/>
          </w:r>
          <w:r>
            <w:fldChar w:fldCharType="begin"/>
          </w:r>
          <w:r>
            <w:instrText xml:space="preserve"> PAGEREF _Toc30724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_Toc12000 </w:instrText>
          </w:r>
          <w:r>
            <w:rPr>
              <w:rFonts w:ascii="Times New Roman" w:hAnsi="Times New Roman" w:eastAsia="宋体"/>
              <w:bCs/>
              <w:lang w:val="zh-CN"/>
            </w:rPr>
            <w:fldChar w:fldCharType="separate"/>
          </w:r>
          <w:r>
            <w:t xml:space="preserve">8.3 </w:t>
          </w:r>
          <w:r>
            <w:rPr>
              <w:rFonts w:hint="eastAsia"/>
            </w:rPr>
            <w:t>消息发送失败如何处理</w:t>
          </w:r>
          <w:r>
            <w:tab/>
          </w:r>
          <w:r>
            <w:fldChar w:fldCharType="begin"/>
          </w:r>
          <w:r>
            <w:instrText xml:space="preserve"> PAGEREF _Toc12000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_Toc19378 </w:instrText>
          </w:r>
          <w:r>
            <w:rPr>
              <w:rFonts w:ascii="Times New Roman" w:hAnsi="Times New Roman" w:eastAsia="宋体"/>
              <w:bCs/>
              <w:lang w:val="zh-CN"/>
            </w:rPr>
            <w:fldChar w:fldCharType="separate"/>
          </w:r>
          <w:r>
            <w:t xml:space="preserve">8.4 </w:t>
          </w:r>
          <w:r>
            <w:rPr>
              <w:rFonts w:hint="eastAsia"/>
            </w:rPr>
            <w:t>消费过程要做到幂等</w:t>
          </w:r>
          <w:r>
            <w:tab/>
          </w:r>
          <w:r>
            <w:fldChar w:fldCharType="begin"/>
          </w:r>
          <w:r>
            <w:instrText xml:space="preserve"> PAGEREF _Toc19378 </w:instrText>
          </w:r>
          <w:r>
            <w:fldChar w:fldCharType="separate"/>
          </w:r>
          <w:r>
            <w:t>19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_Toc25344 </w:instrText>
          </w:r>
          <w:r>
            <w:rPr>
              <w:rFonts w:ascii="Times New Roman" w:hAnsi="Times New Roman" w:eastAsia="宋体"/>
              <w:bCs/>
              <w:lang w:val="zh-CN"/>
            </w:rPr>
            <w:fldChar w:fldCharType="separate"/>
          </w:r>
          <w:r>
            <w:t xml:space="preserve">8.5 </w:t>
          </w:r>
          <w:r>
            <w:rPr>
              <w:rFonts w:hint="eastAsia"/>
            </w:rPr>
            <w:t>消费速度慢的处理方式</w:t>
          </w:r>
          <w:r>
            <w:tab/>
          </w:r>
          <w:r>
            <w:fldChar w:fldCharType="begin"/>
          </w:r>
          <w:r>
            <w:instrText xml:space="preserve"> PAGEREF _Toc25344 </w:instrText>
          </w:r>
          <w:r>
            <w:fldChar w:fldCharType="separate"/>
          </w:r>
          <w:r>
            <w:t>20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_Toc32247 </w:instrText>
          </w:r>
          <w:r>
            <w:rPr>
              <w:rFonts w:ascii="Times New Roman" w:hAnsi="Times New Roman" w:eastAsia="宋体"/>
              <w:bCs/>
              <w:lang w:val="zh-CN"/>
            </w:rPr>
            <w:fldChar w:fldCharType="separate"/>
          </w:r>
          <w:r>
            <w:t xml:space="preserve">8.6 </w:t>
          </w:r>
          <w:r>
            <w:rPr>
              <w:rFonts w:hint="eastAsia"/>
            </w:rPr>
            <w:t>消费打印日志</w:t>
          </w:r>
          <w:r>
            <w:tab/>
          </w:r>
          <w:r>
            <w:fldChar w:fldCharType="begin"/>
          </w:r>
          <w:r>
            <w:instrText xml:space="preserve"> PAGEREF _Toc32247 </w:instrText>
          </w:r>
          <w:r>
            <w:fldChar w:fldCharType="separate"/>
          </w:r>
          <w:r>
            <w:t>20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_Toc19421 </w:instrText>
          </w:r>
          <w:r>
            <w:rPr>
              <w:rFonts w:ascii="Times New Roman" w:hAnsi="Times New Roman" w:eastAsia="宋体"/>
              <w:bCs/>
              <w:lang w:val="zh-CN"/>
            </w:rPr>
            <w:fldChar w:fldCharType="separate"/>
          </w:r>
          <w:r>
            <w:t xml:space="preserve">8.7 </w:t>
          </w:r>
          <w:r>
            <w:rPr>
              <w:rFonts w:hint="eastAsia"/>
            </w:rPr>
            <w:t>客户端支持</w:t>
          </w:r>
          <w:r>
            <w:tab/>
          </w:r>
          <w:r>
            <w:fldChar w:fldCharType="begin"/>
          </w:r>
          <w:r>
            <w:instrText xml:space="preserve"> PAGEREF _Toc19421 </w:instrText>
          </w:r>
          <w:r>
            <w:fldChar w:fldCharType="separate"/>
          </w:r>
          <w:r>
            <w:t>20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_Toc377 </w:instrText>
          </w:r>
          <w:r>
            <w:rPr>
              <w:rFonts w:ascii="Times New Roman" w:hAnsi="Times New Roman" w:eastAsia="宋体"/>
              <w:bCs/>
              <w:lang w:val="zh-CN"/>
            </w:rPr>
            <w:fldChar w:fldCharType="separate"/>
          </w:r>
          <w:r>
            <w:t xml:space="preserve">8.8 </w:t>
          </w:r>
          <w:r>
            <w:rPr>
              <w:rFonts w:hint="eastAsia"/>
            </w:rPr>
            <w:t>多套业务环境共用消息队列</w:t>
          </w:r>
          <w:r>
            <w:tab/>
          </w:r>
          <w:r>
            <w:fldChar w:fldCharType="begin"/>
          </w:r>
          <w:r>
            <w:instrText xml:space="preserve"> PAGEREF _Toc377 </w:instrText>
          </w:r>
          <w:r>
            <w:fldChar w:fldCharType="separate"/>
          </w:r>
          <w:r>
            <w:t>20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_Toc20394 </w:instrText>
          </w:r>
          <w:r>
            <w:rPr>
              <w:rFonts w:ascii="Times New Roman" w:hAnsi="Times New Roman" w:eastAsia="宋体"/>
              <w:bCs/>
              <w:lang w:val="zh-CN"/>
            </w:rPr>
            <w:fldChar w:fldCharType="separate"/>
          </w:r>
          <w:r>
            <w:t xml:space="preserve">8.9 </w:t>
          </w:r>
          <w:r>
            <w:rPr>
              <w:rFonts w:hint="eastAsia"/>
            </w:rPr>
            <w:t>复杂场景生产者组与消费者组</w:t>
          </w:r>
          <w:r>
            <w:tab/>
          </w:r>
          <w:r>
            <w:fldChar w:fldCharType="begin"/>
          </w:r>
          <w:r>
            <w:instrText xml:space="preserve"> PAGEREF _Toc20394 </w:instrText>
          </w:r>
          <w:r>
            <w:fldChar w:fldCharType="separate"/>
          </w:r>
          <w:r>
            <w:t>21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_Toc28986 </w:instrText>
          </w:r>
          <w:r>
            <w:rPr>
              <w:rFonts w:ascii="Times New Roman" w:hAnsi="Times New Roman" w:eastAsia="宋体"/>
              <w:bCs/>
              <w:lang w:val="zh-CN"/>
            </w:rPr>
            <w:fldChar w:fldCharType="separate"/>
          </w:r>
          <w:r>
            <w:t xml:space="preserve">8.10 </w:t>
          </w:r>
          <w:r>
            <w:rPr>
              <w:rFonts w:hint="eastAsia"/>
            </w:rPr>
            <w:t>事务消息</w:t>
          </w:r>
          <w:r>
            <w:tab/>
          </w:r>
          <w:r>
            <w:fldChar w:fldCharType="begin"/>
          </w:r>
          <w:r>
            <w:instrText xml:space="preserve"> PAGEREF _Toc28986 </w:instrText>
          </w:r>
          <w:r>
            <w:fldChar w:fldCharType="separate"/>
          </w:r>
          <w:r>
            <w:t>23</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_Toc7313 </w:instrText>
          </w:r>
          <w:r>
            <w:rPr>
              <w:rFonts w:ascii="Times New Roman" w:hAnsi="Times New Roman" w:eastAsia="宋体"/>
              <w:bCs/>
              <w:lang w:val="zh-CN"/>
            </w:rPr>
            <w:fldChar w:fldCharType="separate"/>
          </w:r>
          <w:r>
            <w:t xml:space="preserve">8.11 </w:t>
          </w:r>
          <w:r>
            <w:rPr>
              <w:rFonts w:hint="eastAsia"/>
            </w:rPr>
            <w:t>消息时效性</w:t>
          </w:r>
          <w:r>
            <w:tab/>
          </w:r>
          <w:r>
            <w:fldChar w:fldCharType="begin"/>
          </w:r>
          <w:r>
            <w:instrText xml:space="preserve"> PAGEREF _Toc7313 </w:instrText>
          </w:r>
          <w:r>
            <w:fldChar w:fldCharType="separate"/>
          </w:r>
          <w:r>
            <w:t>24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_Toc3362 </w:instrText>
          </w:r>
          <w:r>
            <w:rPr>
              <w:rFonts w:ascii="Times New Roman" w:hAnsi="Times New Roman" w:eastAsia="宋体"/>
              <w:bCs/>
              <w:lang w:val="zh-CN"/>
            </w:rPr>
            <w:fldChar w:fldCharType="separate"/>
          </w:r>
          <w:r>
            <w:t xml:space="preserve">8.12 </w:t>
          </w:r>
          <w:r>
            <w:rPr>
              <w:rFonts w:hint="eastAsia"/>
            </w:rPr>
            <w:t>集群对外开放端口</w:t>
          </w:r>
          <w:r>
            <w:tab/>
          </w:r>
          <w:r>
            <w:fldChar w:fldCharType="begin"/>
          </w:r>
          <w:r>
            <w:instrText xml:space="preserve"> PAGEREF _Toc3362 </w:instrText>
          </w:r>
          <w:r>
            <w:fldChar w:fldCharType="separate"/>
          </w:r>
          <w:r>
            <w:t>24</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_Toc15264 </w:instrText>
          </w:r>
          <w:r>
            <w:rPr>
              <w:rFonts w:ascii="Times New Roman" w:hAnsi="Times New Roman" w:eastAsia="宋体"/>
              <w:bCs/>
              <w:lang w:val="zh-CN"/>
            </w:rPr>
            <w:fldChar w:fldCharType="separate"/>
          </w:r>
          <w:r>
            <w:rPr>
              <w:rFonts w:hint="eastAsia"/>
            </w:rPr>
            <w:t>9 Maven集成</w:t>
          </w:r>
          <w:r>
            <w:tab/>
          </w:r>
          <w:r>
            <w:fldChar w:fldCharType="begin"/>
          </w:r>
          <w:r>
            <w:instrText xml:space="preserve"> PAGEREF _Toc15264 </w:instrText>
          </w:r>
          <w:r>
            <w:fldChar w:fldCharType="separate"/>
          </w:r>
          <w:r>
            <w:t>25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_Toc26566 </w:instrText>
          </w:r>
          <w:r>
            <w:rPr>
              <w:rFonts w:ascii="Times New Roman" w:hAnsi="Times New Roman" w:eastAsia="宋体"/>
              <w:bCs/>
              <w:lang w:val="zh-CN"/>
            </w:rPr>
            <w:fldChar w:fldCharType="separate"/>
          </w:r>
          <w:r>
            <w:t xml:space="preserve">9.1 </w:t>
          </w:r>
          <w:r>
            <w:rPr>
              <w:rFonts w:hint="eastAsia"/>
            </w:rPr>
            <w:t>配置Maven私服</w:t>
          </w:r>
          <w:r>
            <w:tab/>
          </w:r>
          <w:r>
            <w:fldChar w:fldCharType="begin"/>
          </w:r>
          <w:r>
            <w:instrText xml:space="preserve"> PAGEREF _Toc26566 </w:instrText>
          </w:r>
          <w:r>
            <w:fldChar w:fldCharType="separate"/>
          </w:r>
          <w:r>
            <w:t>25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_Toc21479 </w:instrText>
          </w:r>
          <w:r>
            <w:rPr>
              <w:rFonts w:ascii="Times New Roman" w:hAnsi="Times New Roman" w:eastAsia="宋体"/>
              <w:bCs/>
              <w:lang w:val="zh-CN"/>
            </w:rPr>
            <w:fldChar w:fldCharType="separate"/>
          </w:r>
          <w:r>
            <w:t xml:space="preserve">9.2 </w:t>
          </w:r>
          <w:r>
            <w:rPr>
              <w:rFonts w:hint="eastAsia"/>
            </w:rPr>
            <w:t>配置Maven镜像</w:t>
          </w:r>
          <w:r>
            <w:tab/>
          </w:r>
          <w:r>
            <w:fldChar w:fldCharType="begin"/>
          </w:r>
          <w:r>
            <w:instrText xml:space="preserve"> PAGEREF _Toc21479 </w:instrText>
          </w:r>
          <w:r>
            <w:fldChar w:fldCharType="separate"/>
          </w:r>
          <w:r>
            <w:t>26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_Toc14203 </w:instrText>
          </w:r>
          <w:r>
            <w:rPr>
              <w:rFonts w:ascii="Times New Roman" w:hAnsi="Times New Roman" w:eastAsia="宋体"/>
              <w:bCs/>
              <w:lang w:val="zh-CN"/>
            </w:rPr>
            <w:fldChar w:fldCharType="separate"/>
          </w:r>
          <w:r>
            <w:t xml:space="preserve">9.3 </w:t>
          </w:r>
          <w:r>
            <w:rPr>
              <w:rFonts w:hint="eastAsia"/>
            </w:rPr>
            <w:t>Maven 工程pom.xml</w:t>
          </w:r>
          <w:r>
            <w:tab/>
          </w:r>
          <w:r>
            <w:fldChar w:fldCharType="begin"/>
          </w:r>
          <w:r>
            <w:instrText xml:space="preserve"> PAGEREF _Toc14203 </w:instrText>
          </w:r>
          <w:r>
            <w:fldChar w:fldCharType="separate"/>
          </w:r>
          <w:r>
            <w:t>27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_Toc26567 </w:instrText>
          </w:r>
          <w:r>
            <w:rPr>
              <w:rFonts w:ascii="Times New Roman" w:hAnsi="Times New Roman" w:eastAsia="宋体"/>
              <w:bCs/>
              <w:lang w:val="zh-CN"/>
            </w:rPr>
            <w:fldChar w:fldCharType="separate"/>
          </w:r>
          <w:r>
            <w:t xml:space="preserve">9.4 </w:t>
          </w:r>
          <w:r>
            <w:rPr>
              <w:rFonts w:hint="eastAsia"/>
            </w:rPr>
            <w:t>Maven工程pom.xml(集成Spring)</w:t>
          </w:r>
          <w:r>
            <w:tab/>
          </w:r>
          <w:r>
            <w:fldChar w:fldCharType="begin"/>
          </w:r>
          <w:r>
            <w:instrText xml:space="preserve"> PAGEREF _Toc26567 </w:instrText>
          </w:r>
          <w:r>
            <w:fldChar w:fldCharType="separate"/>
          </w:r>
          <w:r>
            <w:t>27</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_Toc3324 </w:instrText>
          </w:r>
          <w:r>
            <w:rPr>
              <w:rFonts w:ascii="Times New Roman" w:hAnsi="Times New Roman" w:eastAsia="宋体"/>
              <w:bCs/>
              <w:lang w:val="zh-CN"/>
            </w:rPr>
            <w:fldChar w:fldCharType="separate"/>
          </w:r>
          <w:r>
            <w:rPr>
              <w:rFonts w:hint="eastAsia"/>
            </w:rPr>
            <w:t>10 CloudMQ非Spring示例代码</w:t>
          </w:r>
          <w:r>
            <w:tab/>
          </w:r>
          <w:r>
            <w:fldChar w:fldCharType="begin"/>
          </w:r>
          <w:r>
            <w:instrText xml:space="preserve"> PAGEREF _Toc3324 </w:instrText>
          </w:r>
          <w:r>
            <w:fldChar w:fldCharType="separate"/>
          </w:r>
          <w:r>
            <w:t>28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_Toc25989 </w:instrText>
          </w:r>
          <w:r>
            <w:rPr>
              <w:rFonts w:ascii="Times New Roman" w:hAnsi="Times New Roman" w:eastAsia="宋体"/>
              <w:bCs/>
              <w:lang w:val="zh-CN"/>
            </w:rPr>
            <w:fldChar w:fldCharType="separate"/>
          </w:r>
          <w:r>
            <w:t xml:space="preserve">10.1 </w:t>
          </w:r>
          <w:r>
            <w:rPr>
              <w:rFonts w:hint="eastAsia"/>
            </w:rPr>
            <w:t>更新 TOPIC_</w:t>
          </w:r>
          <w:r>
            <w:t>NAME_AND_AUTH_KEY</w:t>
          </w:r>
          <w:r>
            <w:rPr>
              <w:rFonts w:hint="eastAsia"/>
            </w:rPr>
            <w:t>配置项</w:t>
          </w:r>
          <w:r>
            <w:tab/>
          </w:r>
          <w:r>
            <w:fldChar w:fldCharType="begin"/>
          </w:r>
          <w:r>
            <w:instrText xml:space="preserve"> PAGEREF _Toc25989 </w:instrText>
          </w:r>
          <w:r>
            <w:fldChar w:fldCharType="separate"/>
          </w:r>
          <w:r>
            <w:t>28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_Toc1057 </w:instrText>
          </w:r>
          <w:r>
            <w:rPr>
              <w:rFonts w:ascii="Times New Roman" w:hAnsi="Times New Roman" w:eastAsia="宋体"/>
              <w:bCs/>
              <w:lang w:val="zh-CN"/>
            </w:rPr>
            <w:fldChar w:fldCharType="separate"/>
          </w:r>
          <w:r>
            <w:t xml:space="preserve">10.2 </w:t>
          </w:r>
          <w:r>
            <w:rPr>
              <w:rFonts w:hint="eastAsia"/>
            </w:rPr>
            <w:t>普通生产者、消费者模式</w:t>
          </w:r>
          <w:r>
            <w:tab/>
          </w:r>
          <w:r>
            <w:fldChar w:fldCharType="begin"/>
          </w:r>
          <w:r>
            <w:instrText xml:space="preserve"> PAGEREF _Toc1057 </w:instrText>
          </w:r>
          <w:r>
            <w:fldChar w:fldCharType="separate"/>
          </w:r>
          <w:r>
            <w:t>28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_Toc28056 </w:instrText>
          </w:r>
          <w:r>
            <w:rPr>
              <w:rFonts w:ascii="Times New Roman" w:hAnsi="Times New Roman" w:eastAsia="宋体"/>
              <w:bCs/>
              <w:lang w:val="zh-CN"/>
            </w:rPr>
            <w:fldChar w:fldCharType="separate"/>
          </w:r>
          <w:r>
            <w:t xml:space="preserve">10.2.1 </w:t>
          </w:r>
          <w:r>
            <w:rPr>
              <w:rFonts w:hint="eastAsia"/>
            </w:rPr>
            <w:t>普通Send生产者</w:t>
          </w:r>
          <w:r>
            <w:tab/>
          </w:r>
          <w:r>
            <w:fldChar w:fldCharType="begin"/>
          </w:r>
          <w:r>
            <w:instrText xml:space="preserve"> PAGEREF _Toc28056 </w:instrText>
          </w:r>
          <w:r>
            <w:fldChar w:fldCharType="separate"/>
          </w:r>
          <w:r>
            <w:t>28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_Toc26496 </w:instrText>
          </w:r>
          <w:r>
            <w:rPr>
              <w:rFonts w:ascii="Times New Roman" w:hAnsi="Times New Roman" w:eastAsia="宋体"/>
              <w:bCs/>
              <w:lang w:val="zh-CN"/>
            </w:rPr>
            <w:fldChar w:fldCharType="separate"/>
          </w:r>
          <w:r>
            <w:t xml:space="preserve">10.2.2 </w:t>
          </w:r>
          <w:r>
            <w:rPr>
              <w:rFonts w:hint="eastAsia"/>
            </w:rPr>
            <w:t>SendOneWay生产者</w:t>
          </w:r>
          <w:r>
            <w:tab/>
          </w:r>
          <w:r>
            <w:fldChar w:fldCharType="begin"/>
          </w:r>
          <w:r>
            <w:instrText xml:space="preserve"> PAGEREF _Toc26496 </w:instrText>
          </w:r>
          <w:r>
            <w:fldChar w:fldCharType="separate"/>
          </w:r>
          <w:r>
            <w:t>29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_Toc1104 </w:instrText>
          </w:r>
          <w:r>
            <w:rPr>
              <w:rFonts w:ascii="Times New Roman" w:hAnsi="Times New Roman" w:eastAsia="宋体"/>
              <w:bCs/>
              <w:lang w:val="zh-CN"/>
            </w:rPr>
            <w:fldChar w:fldCharType="separate"/>
          </w:r>
          <w:r>
            <w:t xml:space="preserve">10.2.3 </w:t>
          </w:r>
          <w:r>
            <w:rPr>
              <w:rFonts w:hint="eastAsia"/>
            </w:rPr>
            <w:t>普通消费者(默认集群模式)</w:t>
          </w:r>
          <w:r>
            <w:tab/>
          </w:r>
          <w:r>
            <w:fldChar w:fldCharType="begin"/>
          </w:r>
          <w:r>
            <w:instrText xml:space="preserve"> PAGEREF _Toc1104 </w:instrText>
          </w:r>
          <w:r>
            <w:fldChar w:fldCharType="separate"/>
          </w:r>
          <w:r>
            <w:t>32</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_Toc17907 </w:instrText>
          </w:r>
          <w:r>
            <w:rPr>
              <w:rFonts w:ascii="Times New Roman" w:hAnsi="Times New Roman" w:eastAsia="宋体"/>
              <w:bCs/>
              <w:lang w:val="zh-CN"/>
            </w:rPr>
            <w:fldChar w:fldCharType="separate"/>
          </w:r>
          <w:r>
            <w:t xml:space="preserve">10.2.4 </w:t>
          </w:r>
          <w:r>
            <w:rPr>
              <w:rFonts w:hint="eastAsia"/>
            </w:rPr>
            <w:t>广播模式消费者</w:t>
          </w:r>
          <w:r>
            <w:tab/>
          </w:r>
          <w:r>
            <w:fldChar w:fldCharType="begin"/>
          </w:r>
          <w:r>
            <w:instrText xml:space="preserve"> PAGEREF _Toc17907 </w:instrText>
          </w:r>
          <w:r>
            <w:fldChar w:fldCharType="separate"/>
          </w:r>
          <w:r>
            <w:t>33</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_Toc20934 </w:instrText>
          </w:r>
          <w:r>
            <w:rPr>
              <w:rFonts w:ascii="Times New Roman" w:hAnsi="Times New Roman" w:eastAsia="宋体"/>
              <w:bCs/>
              <w:lang w:val="zh-CN"/>
            </w:rPr>
            <w:fldChar w:fldCharType="separate"/>
          </w:r>
          <w:r>
            <w:t xml:space="preserve">10.3 </w:t>
          </w:r>
          <w:r>
            <w:rPr>
              <w:rFonts w:hint="eastAsia"/>
            </w:rPr>
            <w:t>顺序生产者、消费者模式</w:t>
          </w:r>
          <w:r>
            <w:tab/>
          </w:r>
          <w:r>
            <w:fldChar w:fldCharType="begin"/>
          </w:r>
          <w:r>
            <w:instrText xml:space="preserve"> PAGEREF _Toc20934 </w:instrText>
          </w:r>
          <w:r>
            <w:fldChar w:fldCharType="separate"/>
          </w:r>
          <w:r>
            <w:t>35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_Toc12619 </w:instrText>
          </w:r>
          <w:r>
            <w:rPr>
              <w:rFonts w:ascii="Times New Roman" w:hAnsi="Times New Roman" w:eastAsia="宋体"/>
              <w:bCs/>
              <w:lang w:val="zh-CN"/>
            </w:rPr>
            <w:fldChar w:fldCharType="separate"/>
          </w:r>
          <w:r>
            <w:t xml:space="preserve">10.3.1 </w:t>
          </w:r>
          <w:r>
            <w:rPr>
              <w:rFonts w:hint="eastAsia"/>
            </w:rPr>
            <w:t>顺序模式生产者</w:t>
          </w:r>
          <w:r>
            <w:tab/>
          </w:r>
          <w:r>
            <w:fldChar w:fldCharType="begin"/>
          </w:r>
          <w:r>
            <w:instrText xml:space="preserve"> PAGEREF _Toc12619 </w:instrText>
          </w:r>
          <w:r>
            <w:fldChar w:fldCharType="separate"/>
          </w:r>
          <w:r>
            <w:t>35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_Toc27186 </w:instrText>
          </w:r>
          <w:r>
            <w:rPr>
              <w:rFonts w:ascii="Times New Roman" w:hAnsi="Times New Roman" w:eastAsia="宋体"/>
              <w:bCs/>
              <w:lang w:val="zh-CN"/>
            </w:rPr>
            <w:fldChar w:fldCharType="separate"/>
          </w:r>
          <w:r>
            <w:t xml:space="preserve">10.3.2 </w:t>
          </w:r>
          <w:r>
            <w:rPr>
              <w:rFonts w:hint="eastAsia"/>
            </w:rPr>
            <w:t>顺序模式消费者</w:t>
          </w:r>
          <w:r>
            <w:tab/>
          </w:r>
          <w:r>
            <w:fldChar w:fldCharType="begin"/>
          </w:r>
          <w:r>
            <w:instrText xml:space="preserve"> PAGEREF _Toc27186 </w:instrText>
          </w:r>
          <w:r>
            <w:fldChar w:fldCharType="separate"/>
          </w:r>
          <w:r>
            <w:t>37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_Toc22470 </w:instrText>
          </w:r>
          <w:r>
            <w:rPr>
              <w:rFonts w:ascii="Times New Roman" w:hAnsi="Times New Roman" w:eastAsia="宋体"/>
              <w:bCs/>
              <w:lang w:val="zh-CN"/>
            </w:rPr>
            <w:fldChar w:fldCharType="separate"/>
          </w:r>
          <w:r>
            <w:t xml:space="preserve">10.4 </w:t>
          </w:r>
          <w:r>
            <w:rPr>
              <w:rFonts w:hint="eastAsia"/>
            </w:rPr>
            <w:t>延时生产者、消费者模式</w:t>
          </w:r>
          <w:r>
            <w:tab/>
          </w:r>
          <w:r>
            <w:fldChar w:fldCharType="begin"/>
          </w:r>
          <w:r>
            <w:instrText xml:space="preserve"> PAGEREF _Toc22470 </w:instrText>
          </w:r>
          <w:r>
            <w:fldChar w:fldCharType="separate"/>
          </w:r>
          <w:r>
            <w:t>39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_Toc10784 </w:instrText>
          </w:r>
          <w:r>
            <w:rPr>
              <w:rFonts w:ascii="Times New Roman" w:hAnsi="Times New Roman" w:eastAsia="宋体"/>
              <w:bCs/>
              <w:lang w:val="zh-CN"/>
            </w:rPr>
            <w:fldChar w:fldCharType="separate"/>
          </w:r>
          <w:r>
            <w:t xml:space="preserve">10.4.1 </w:t>
          </w:r>
          <w:r>
            <w:rPr>
              <w:rFonts w:hint="eastAsia"/>
            </w:rPr>
            <w:t>延时模式生产者</w:t>
          </w:r>
          <w:r>
            <w:tab/>
          </w:r>
          <w:r>
            <w:fldChar w:fldCharType="begin"/>
          </w:r>
          <w:r>
            <w:instrText xml:space="preserve"> PAGEREF _Toc10784 </w:instrText>
          </w:r>
          <w:r>
            <w:fldChar w:fldCharType="separate"/>
          </w:r>
          <w:r>
            <w:t>39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_Toc30204 </w:instrText>
          </w:r>
          <w:r>
            <w:rPr>
              <w:rFonts w:ascii="Times New Roman" w:hAnsi="Times New Roman" w:eastAsia="宋体"/>
              <w:bCs/>
              <w:lang w:val="zh-CN"/>
            </w:rPr>
            <w:fldChar w:fldCharType="separate"/>
          </w:r>
          <w:r>
            <w:t xml:space="preserve">10.4.2 </w:t>
          </w:r>
          <w:r>
            <w:rPr>
              <w:rFonts w:hint="eastAsia"/>
            </w:rPr>
            <w:t>延时模式消费者</w:t>
          </w:r>
          <w:r>
            <w:tab/>
          </w:r>
          <w:r>
            <w:fldChar w:fldCharType="begin"/>
          </w:r>
          <w:r>
            <w:instrText xml:space="preserve"> PAGEREF _Toc30204 </w:instrText>
          </w:r>
          <w:r>
            <w:fldChar w:fldCharType="separate"/>
          </w:r>
          <w:r>
            <w:t>42</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_Toc19739 </w:instrText>
          </w:r>
          <w:r>
            <w:rPr>
              <w:rFonts w:ascii="Times New Roman" w:hAnsi="Times New Roman" w:eastAsia="宋体"/>
              <w:bCs/>
              <w:lang w:val="zh-CN"/>
            </w:rPr>
            <w:fldChar w:fldCharType="separate"/>
          </w:r>
          <w:r>
            <w:t xml:space="preserve">10.5 </w:t>
          </w:r>
          <w:r>
            <w:rPr>
              <w:rFonts w:hint="eastAsia"/>
            </w:rPr>
            <w:t>事务生产者、消费者模式</w:t>
          </w:r>
          <w:r>
            <w:tab/>
          </w:r>
          <w:r>
            <w:fldChar w:fldCharType="begin"/>
          </w:r>
          <w:r>
            <w:instrText xml:space="preserve"> PAGEREF _Toc19739 </w:instrText>
          </w:r>
          <w:r>
            <w:fldChar w:fldCharType="separate"/>
          </w:r>
          <w:r>
            <w:t>44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_Toc19803 </w:instrText>
          </w:r>
          <w:r>
            <w:rPr>
              <w:rFonts w:ascii="Times New Roman" w:hAnsi="Times New Roman" w:eastAsia="宋体"/>
              <w:bCs/>
              <w:lang w:val="zh-CN"/>
            </w:rPr>
            <w:fldChar w:fldCharType="separate"/>
          </w:r>
          <w:r>
            <w:t xml:space="preserve">10.5.1 </w:t>
          </w:r>
          <w:r>
            <w:rPr>
              <w:rFonts w:hint="eastAsia"/>
            </w:rPr>
            <w:t>事务模式生产者</w:t>
          </w:r>
          <w:r>
            <w:tab/>
          </w:r>
          <w:r>
            <w:fldChar w:fldCharType="begin"/>
          </w:r>
          <w:r>
            <w:instrText xml:space="preserve"> PAGEREF _Toc19803 </w:instrText>
          </w:r>
          <w:r>
            <w:fldChar w:fldCharType="separate"/>
          </w:r>
          <w:r>
            <w:t>44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_Toc23226 </w:instrText>
          </w:r>
          <w:r>
            <w:rPr>
              <w:rFonts w:ascii="Times New Roman" w:hAnsi="Times New Roman" w:eastAsia="宋体"/>
              <w:bCs/>
              <w:lang w:val="zh-CN"/>
            </w:rPr>
            <w:fldChar w:fldCharType="separate"/>
          </w:r>
          <w:r>
            <w:t xml:space="preserve">10.5.2 </w:t>
          </w:r>
          <w:r>
            <w:rPr>
              <w:rFonts w:hint="eastAsia"/>
            </w:rPr>
            <w:t>事务模式消费者</w:t>
          </w:r>
          <w:r>
            <w:tab/>
          </w:r>
          <w:r>
            <w:fldChar w:fldCharType="begin"/>
          </w:r>
          <w:r>
            <w:instrText xml:space="preserve"> PAGEREF _Toc23226 </w:instrText>
          </w:r>
          <w:r>
            <w:fldChar w:fldCharType="separate"/>
          </w:r>
          <w:r>
            <w:t>49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_Toc27503 </w:instrText>
          </w:r>
          <w:r>
            <w:rPr>
              <w:rFonts w:ascii="Times New Roman" w:hAnsi="Times New Roman" w:eastAsia="宋体"/>
              <w:bCs/>
              <w:lang w:val="zh-CN"/>
            </w:rPr>
            <w:fldChar w:fldCharType="separate"/>
          </w:r>
          <w:r>
            <w:t xml:space="preserve">10.6 </w:t>
          </w:r>
          <w:r>
            <w:rPr>
              <w:rFonts w:hint="eastAsia"/>
            </w:rPr>
            <w:t>设置消息Tag</w:t>
          </w:r>
          <w:r>
            <w:tab/>
          </w:r>
          <w:r>
            <w:fldChar w:fldCharType="begin"/>
          </w:r>
          <w:r>
            <w:instrText xml:space="preserve"> PAGEREF _Toc27503 </w:instrText>
          </w:r>
          <w:r>
            <w:fldChar w:fldCharType="separate"/>
          </w:r>
          <w:r>
            <w:t>50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_Toc9541 </w:instrText>
          </w:r>
          <w:r>
            <w:rPr>
              <w:rFonts w:ascii="Times New Roman" w:hAnsi="Times New Roman" w:eastAsia="宋体"/>
              <w:bCs/>
              <w:lang w:val="zh-CN"/>
            </w:rPr>
            <w:fldChar w:fldCharType="separate"/>
          </w:r>
          <w:r>
            <w:t xml:space="preserve">10.6.1 </w:t>
          </w:r>
          <w:r>
            <w:rPr>
              <w:rFonts w:hint="eastAsia"/>
            </w:rPr>
            <w:t>生产者设置消息Tag</w:t>
          </w:r>
          <w:r>
            <w:tab/>
          </w:r>
          <w:r>
            <w:fldChar w:fldCharType="begin"/>
          </w:r>
          <w:r>
            <w:instrText xml:space="preserve"> PAGEREF _Toc9541 </w:instrText>
          </w:r>
          <w:r>
            <w:fldChar w:fldCharType="separate"/>
          </w:r>
          <w:r>
            <w:t>50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_Toc12430 </w:instrText>
          </w:r>
          <w:r>
            <w:rPr>
              <w:rFonts w:ascii="Times New Roman" w:hAnsi="Times New Roman" w:eastAsia="宋体"/>
              <w:bCs/>
              <w:lang w:val="zh-CN"/>
            </w:rPr>
            <w:fldChar w:fldCharType="separate"/>
          </w:r>
          <w:r>
            <w:t xml:space="preserve">10.6.2 </w:t>
          </w:r>
          <w:r>
            <w:rPr>
              <w:rFonts w:hint="eastAsia"/>
            </w:rPr>
            <w:t>消费者设置消息Tag</w:t>
          </w:r>
          <w:r>
            <w:tab/>
          </w:r>
          <w:r>
            <w:fldChar w:fldCharType="begin"/>
          </w:r>
          <w:r>
            <w:instrText xml:space="preserve"> PAGEREF _Toc12430 </w:instrText>
          </w:r>
          <w:r>
            <w:fldChar w:fldCharType="separate"/>
          </w:r>
          <w:r>
            <w:t>50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_Toc11847 </w:instrText>
          </w:r>
          <w:r>
            <w:rPr>
              <w:rFonts w:ascii="Times New Roman" w:hAnsi="Times New Roman" w:eastAsia="宋体"/>
              <w:bCs/>
              <w:lang w:val="zh-CN"/>
            </w:rPr>
            <w:fldChar w:fldCharType="separate"/>
          </w:r>
          <w:r>
            <w:t xml:space="preserve">10.7 </w:t>
          </w:r>
          <w:r>
            <w:rPr>
              <w:rFonts w:hint="eastAsia"/>
            </w:rPr>
            <w:t>消息ID与消息Key</w:t>
          </w:r>
          <w:r>
            <w:tab/>
          </w:r>
          <w:r>
            <w:fldChar w:fldCharType="begin"/>
          </w:r>
          <w:r>
            <w:instrText xml:space="preserve"> PAGEREF _Toc11847 </w:instrText>
          </w:r>
          <w:r>
            <w:fldChar w:fldCharType="separate"/>
          </w:r>
          <w:r>
            <w:t>52</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_Toc14481 </w:instrText>
          </w:r>
          <w:r>
            <w:rPr>
              <w:rFonts w:ascii="Times New Roman" w:hAnsi="Times New Roman" w:eastAsia="宋体"/>
              <w:bCs/>
              <w:lang w:val="zh-CN"/>
            </w:rPr>
            <w:fldChar w:fldCharType="separate"/>
          </w:r>
          <w:r>
            <w:rPr>
              <w:rFonts w:hint="eastAsia"/>
            </w:rPr>
            <w:t>11 CloudMQ 集成Spring示例代码</w:t>
          </w:r>
          <w:r>
            <w:tab/>
          </w:r>
          <w:r>
            <w:fldChar w:fldCharType="begin"/>
          </w:r>
          <w:r>
            <w:instrText xml:space="preserve"> PAGEREF _Toc14481 </w:instrText>
          </w:r>
          <w:r>
            <w:fldChar w:fldCharType="separate"/>
          </w:r>
          <w:r>
            <w:t>53</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_Toc10429 </w:instrText>
          </w:r>
          <w:r>
            <w:rPr>
              <w:rFonts w:ascii="Times New Roman" w:hAnsi="Times New Roman" w:eastAsia="宋体"/>
              <w:bCs/>
              <w:lang w:val="zh-CN"/>
            </w:rPr>
            <w:fldChar w:fldCharType="separate"/>
          </w:r>
          <w:r>
            <w:t xml:space="preserve">11.1 </w:t>
          </w:r>
          <w:r>
            <w:rPr>
              <w:rFonts w:hint="eastAsia"/>
            </w:rPr>
            <w:t>普通生产者、消费者模式(Spring方式)</w:t>
          </w:r>
          <w:r>
            <w:tab/>
          </w:r>
          <w:r>
            <w:fldChar w:fldCharType="begin"/>
          </w:r>
          <w:r>
            <w:instrText xml:space="preserve"> PAGEREF _Toc10429 </w:instrText>
          </w:r>
          <w:r>
            <w:fldChar w:fldCharType="separate"/>
          </w:r>
          <w:r>
            <w:t>54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_Toc7887 </w:instrText>
          </w:r>
          <w:r>
            <w:rPr>
              <w:rFonts w:ascii="Times New Roman" w:hAnsi="Times New Roman" w:eastAsia="宋体"/>
              <w:bCs/>
              <w:lang w:val="zh-CN"/>
            </w:rPr>
            <w:fldChar w:fldCharType="separate"/>
          </w:r>
          <w:r>
            <w:t xml:space="preserve">11.1.1 </w:t>
          </w:r>
          <w:r>
            <w:rPr>
              <w:rFonts w:hint="eastAsia"/>
            </w:rPr>
            <w:t>生产者(Spring方式)</w:t>
          </w:r>
          <w:r>
            <w:tab/>
          </w:r>
          <w:r>
            <w:fldChar w:fldCharType="begin"/>
          </w:r>
          <w:r>
            <w:instrText xml:space="preserve"> PAGEREF _Toc7887 </w:instrText>
          </w:r>
          <w:r>
            <w:fldChar w:fldCharType="separate"/>
          </w:r>
          <w:r>
            <w:t>54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_Toc19914 </w:instrText>
          </w:r>
          <w:r>
            <w:rPr>
              <w:rFonts w:ascii="Times New Roman" w:hAnsi="Times New Roman" w:eastAsia="宋体"/>
              <w:bCs/>
              <w:lang w:val="zh-CN"/>
            </w:rPr>
            <w:fldChar w:fldCharType="separate"/>
          </w:r>
          <w:r>
            <w:t xml:space="preserve">11.1.2 </w:t>
          </w:r>
          <w:r>
            <w:rPr>
              <w:rFonts w:hint="eastAsia"/>
            </w:rPr>
            <w:t>生产者配置文件(producer.xml)</w:t>
          </w:r>
          <w:r>
            <w:tab/>
          </w:r>
          <w:r>
            <w:fldChar w:fldCharType="begin"/>
          </w:r>
          <w:r>
            <w:instrText xml:space="preserve"> PAGEREF _Toc19914 </w:instrText>
          </w:r>
          <w:r>
            <w:fldChar w:fldCharType="separate"/>
          </w:r>
          <w:r>
            <w:t>56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_Toc7795 </w:instrText>
          </w:r>
          <w:r>
            <w:rPr>
              <w:rFonts w:ascii="Times New Roman" w:hAnsi="Times New Roman" w:eastAsia="宋体"/>
              <w:bCs/>
              <w:lang w:val="zh-CN"/>
            </w:rPr>
            <w:fldChar w:fldCharType="separate"/>
          </w:r>
          <w:r>
            <w:t xml:space="preserve">11.1.3 </w:t>
          </w:r>
          <w:r>
            <w:rPr>
              <w:rFonts w:hint="eastAsia"/>
            </w:rPr>
            <w:t>消费者(Spring方式)</w:t>
          </w:r>
          <w:r>
            <w:tab/>
          </w:r>
          <w:r>
            <w:fldChar w:fldCharType="begin"/>
          </w:r>
          <w:r>
            <w:instrText xml:space="preserve"> PAGEREF _Toc7795 </w:instrText>
          </w:r>
          <w:r>
            <w:fldChar w:fldCharType="separate"/>
          </w:r>
          <w:r>
            <w:t>56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_Toc8223 </w:instrText>
          </w:r>
          <w:r>
            <w:rPr>
              <w:rFonts w:ascii="Times New Roman" w:hAnsi="Times New Roman" w:eastAsia="宋体"/>
              <w:bCs/>
              <w:lang w:val="zh-CN"/>
            </w:rPr>
            <w:fldChar w:fldCharType="separate"/>
          </w:r>
          <w:r>
            <w:t xml:space="preserve">11.1.4 </w:t>
          </w:r>
          <w:r>
            <w:rPr>
              <w:rFonts w:hint="eastAsia"/>
            </w:rPr>
            <w:t>消费者配置文件(consumer.xml)</w:t>
          </w:r>
          <w:r>
            <w:tab/>
          </w:r>
          <w:r>
            <w:fldChar w:fldCharType="begin"/>
          </w:r>
          <w:r>
            <w:instrText xml:space="preserve"> PAGEREF _Toc8223 </w:instrText>
          </w:r>
          <w:r>
            <w:fldChar w:fldCharType="separate"/>
          </w:r>
          <w:r>
            <w:t>58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_Toc23254 </w:instrText>
          </w:r>
          <w:r>
            <w:rPr>
              <w:rFonts w:ascii="Times New Roman" w:hAnsi="Times New Roman" w:eastAsia="宋体"/>
              <w:bCs/>
              <w:lang w:val="zh-CN"/>
            </w:rPr>
            <w:fldChar w:fldCharType="separate"/>
          </w:r>
          <w:r>
            <w:t xml:space="preserve">11.2 </w:t>
          </w:r>
          <w:r>
            <w:rPr>
              <w:rFonts w:hint="eastAsia"/>
            </w:rPr>
            <w:t>顺序生产者、消费者模式(Spring方式)</w:t>
          </w:r>
          <w:r>
            <w:tab/>
          </w:r>
          <w:r>
            <w:fldChar w:fldCharType="begin"/>
          </w:r>
          <w:r>
            <w:instrText xml:space="preserve"> PAGEREF _Toc23254 </w:instrText>
          </w:r>
          <w:r>
            <w:fldChar w:fldCharType="separate"/>
          </w:r>
          <w:r>
            <w:t>60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_Toc23406 </w:instrText>
          </w:r>
          <w:r>
            <w:rPr>
              <w:rFonts w:ascii="Times New Roman" w:hAnsi="Times New Roman" w:eastAsia="宋体"/>
              <w:bCs/>
              <w:lang w:val="zh-CN"/>
            </w:rPr>
            <w:fldChar w:fldCharType="separate"/>
          </w:r>
          <w:r>
            <w:t xml:space="preserve">11.2.1 </w:t>
          </w:r>
          <w:r>
            <w:rPr>
              <w:rFonts w:hint="eastAsia"/>
            </w:rPr>
            <w:t>生产者(Spring方式)</w:t>
          </w:r>
          <w:r>
            <w:tab/>
          </w:r>
          <w:r>
            <w:fldChar w:fldCharType="begin"/>
          </w:r>
          <w:r>
            <w:instrText xml:space="preserve"> PAGEREF _Toc23406 </w:instrText>
          </w:r>
          <w:r>
            <w:fldChar w:fldCharType="separate"/>
          </w:r>
          <w:r>
            <w:t>60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_Toc14237 </w:instrText>
          </w:r>
          <w:r>
            <w:rPr>
              <w:rFonts w:ascii="Times New Roman" w:hAnsi="Times New Roman" w:eastAsia="宋体"/>
              <w:bCs/>
              <w:lang w:val="zh-CN"/>
            </w:rPr>
            <w:fldChar w:fldCharType="separate"/>
          </w:r>
          <w:r>
            <w:t xml:space="preserve">11.2.2 </w:t>
          </w:r>
          <w:r>
            <w:rPr>
              <w:rFonts w:hint="eastAsia"/>
            </w:rPr>
            <w:t>消费者(Spring方式)</w:t>
          </w:r>
          <w:r>
            <w:tab/>
          </w:r>
          <w:r>
            <w:fldChar w:fldCharType="begin"/>
          </w:r>
          <w:r>
            <w:instrText xml:space="preserve"> PAGEREF _Toc14237 </w:instrText>
          </w:r>
          <w:r>
            <w:fldChar w:fldCharType="separate"/>
          </w:r>
          <w:r>
            <w:t>60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_Toc30880 </w:instrText>
          </w:r>
          <w:r>
            <w:rPr>
              <w:rFonts w:ascii="Times New Roman" w:hAnsi="Times New Roman" w:eastAsia="宋体"/>
              <w:bCs/>
              <w:lang w:val="zh-CN"/>
            </w:rPr>
            <w:fldChar w:fldCharType="separate"/>
          </w:r>
          <w:r>
            <w:t xml:space="preserve">11.3 </w:t>
          </w:r>
          <w:r>
            <w:rPr>
              <w:rFonts w:hint="eastAsia"/>
            </w:rPr>
            <w:t>延时生产者、消费者模式(Spring方式）</w:t>
          </w:r>
          <w:r>
            <w:tab/>
          </w:r>
          <w:r>
            <w:fldChar w:fldCharType="begin"/>
          </w:r>
          <w:r>
            <w:instrText xml:space="preserve"> PAGEREF _Toc30880 </w:instrText>
          </w:r>
          <w:r>
            <w:fldChar w:fldCharType="separate"/>
          </w:r>
          <w:r>
            <w:t>60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_Toc9875 </w:instrText>
          </w:r>
          <w:r>
            <w:rPr>
              <w:rFonts w:ascii="Times New Roman" w:hAnsi="Times New Roman" w:eastAsia="宋体"/>
              <w:bCs/>
              <w:lang w:val="zh-CN"/>
            </w:rPr>
            <w:fldChar w:fldCharType="separate"/>
          </w:r>
          <w:r>
            <w:t xml:space="preserve">11.3.1 </w:t>
          </w:r>
          <w:r>
            <w:rPr>
              <w:rFonts w:hint="eastAsia"/>
            </w:rPr>
            <w:t>生产者(Spring方式)</w:t>
          </w:r>
          <w:r>
            <w:tab/>
          </w:r>
          <w:r>
            <w:fldChar w:fldCharType="begin"/>
          </w:r>
          <w:r>
            <w:instrText xml:space="preserve"> PAGEREF _Toc9875 </w:instrText>
          </w:r>
          <w:r>
            <w:fldChar w:fldCharType="separate"/>
          </w:r>
          <w:r>
            <w:t>60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_Toc13489 </w:instrText>
          </w:r>
          <w:r>
            <w:rPr>
              <w:rFonts w:ascii="Times New Roman" w:hAnsi="Times New Roman" w:eastAsia="宋体"/>
              <w:bCs/>
              <w:lang w:val="zh-CN"/>
            </w:rPr>
            <w:fldChar w:fldCharType="separate"/>
          </w:r>
          <w:r>
            <w:t xml:space="preserve">11.3.2 </w:t>
          </w:r>
          <w:r>
            <w:rPr>
              <w:rFonts w:hint="eastAsia"/>
            </w:rPr>
            <w:t>生产者配置文件(producer.xml)</w:t>
          </w:r>
          <w:r>
            <w:tab/>
          </w:r>
          <w:r>
            <w:fldChar w:fldCharType="begin"/>
          </w:r>
          <w:r>
            <w:instrText xml:space="preserve"> PAGEREF _Toc13489 </w:instrText>
          </w:r>
          <w:r>
            <w:fldChar w:fldCharType="separate"/>
          </w:r>
          <w:r>
            <w:t>63</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_Toc16804 </w:instrText>
          </w:r>
          <w:r>
            <w:rPr>
              <w:rFonts w:ascii="Times New Roman" w:hAnsi="Times New Roman" w:eastAsia="宋体"/>
              <w:bCs/>
              <w:lang w:val="zh-CN"/>
            </w:rPr>
            <w:fldChar w:fldCharType="separate"/>
          </w:r>
          <w:r>
            <w:t xml:space="preserve">11.3.3 </w:t>
          </w:r>
          <w:r>
            <w:rPr>
              <w:rFonts w:hint="eastAsia"/>
            </w:rPr>
            <w:t>消费者(Spring方式)</w:t>
          </w:r>
          <w:r>
            <w:tab/>
          </w:r>
          <w:r>
            <w:fldChar w:fldCharType="begin"/>
          </w:r>
          <w:r>
            <w:instrText xml:space="preserve"> PAGEREF _Toc16804 </w:instrText>
          </w:r>
          <w:r>
            <w:fldChar w:fldCharType="separate"/>
          </w:r>
          <w:r>
            <w:t>63</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_Toc14162 </w:instrText>
          </w:r>
          <w:r>
            <w:rPr>
              <w:rFonts w:ascii="Times New Roman" w:hAnsi="Times New Roman" w:eastAsia="宋体"/>
              <w:bCs/>
              <w:lang w:val="zh-CN"/>
            </w:rPr>
            <w:fldChar w:fldCharType="separate"/>
          </w:r>
          <w:r>
            <w:t xml:space="preserve">11.4 </w:t>
          </w:r>
          <w:r>
            <w:rPr>
              <w:rFonts w:hint="eastAsia"/>
            </w:rPr>
            <w:t>事务生产者、消费者模式(Spring方式）</w:t>
          </w:r>
          <w:r>
            <w:tab/>
          </w:r>
          <w:r>
            <w:fldChar w:fldCharType="begin"/>
          </w:r>
          <w:r>
            <w:instrText xml:space="preserve"> PAGEREF _Toc14162 </w:instrText>
          </w:r>
          <w:r>
            <w:fldChar w:fldCharType="separate"/>
          </w:r>
          <w:r>
            <w:t>63</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_Toc31076 </w:instrText>
          </w:r>
          <w:r>
            <w:rPr>
              <w:rFonts w:ascii="Times New Roman" w:hAnsi="Times New Roman" w:eastAsia="宋体"/>
              <w:bCs/>
              <w:lang w:val="zh-CN"/>
            </w:rPr>
            <w:fldChar w:fldCharType="separate"/>
          </w:r>
          <w:r>
            <w:t xml:space="preserve">11.4.1 </w:t>
          </w:r>
          <w:r>
            <w:rPr>
              <w:rFonts w:hint="eastAsia"/>
            </w:rPr>
            <w:t>生产者(Spring方式)</w:t>
          </w:r>
          <w:r>
            <w:tab/>
          </w:r>
          <w:r>
            <w:fldChar w:fldCharType="begin"/>
          </w:r>
          <w:r>
            <w:instrText xml:space="preserve"> PAGEREF _Toc31076 </w:instrText>
          </w:r>
          <w:r>
            <w:fldChar w:fldCharType="separate"/>
          </w:r>
          <w:r>
            <w:t>63</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_Toc8136 </w:instrText>
          </w:r>
          <w:r>
            <w:rPr>
              <w:rFonts w:ascii="Times New Roman" w:hAnsi="Times New Roman" w:eastAsia="宋体"/>
              <w:bCs/>
              <w:lang w:val="zh-CN"/>
            </w:rPr>
            <w:fldChar w:fldCharType="separate"/>
          </w:r>
          <w:r>
            <w:t xml:space="preserve">11.4.2 </w:t>
          </w:r>
          <w:r>
            <w:rPr>
              <w:rFonts w:hint="eastAsia"/>
            </w:rPr>
            <w:t>生产者配置文件(transactionProducer.xml)</w:t>
          </w:r>
          <w:r>
            <w:tab/>
          </w:r>
          <w:r>
            <w:fldChar w:fldCharType="begin"/>
          </w:r>
          <w:r>
            <w:instrText xml:space="preserve"> PAGEREF _Toc8136 </w:instrText>
          </w:r>
          <w:r>
            <w:fldChar w:fldCharType="separate"/>
          </w:r>
          <w:r>
            <w:t>65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_Toc9471 </w:instrText>
          </w:r>
          <w:r>
            <w:rPr>
              <w:rFonts w:ascii="Times New Roman" w:hAnsi="Times New Roman" w:eastAsia="宋体"/>
              <w:bCs/>
              <w:lang w:val="zh-CN"/>
            </w:rPr>
            <w:fldChar w:fldCharType="separate"/>
          </w:r>
          <w:r>
            <w:t xml:space="preserve">11.4.3 </w:t>
          </w:r>
          <w:r>
            <w:rPr>
              <w:rFonts w:hint="eastAsia"/>
            </w:rPr>
            <w:t>消费者(Spring方式)</w:t>
          </w:r>
          <w:r>
            <w:tab/>
          </w:r>
          <w:r>
            <w:fldChar w:fldCharType="begin"/>
          </w:r>
          <w:r>
            <w:instrText xml:space="preserve"> PAGEREF _Toc9471 </w:instrText>
          </w:r>
          <w:r>
            <w:fldChar w:fldCharType="separate"/>
          </w:r>
          <w:r>
            <w:t>67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_Toc12708 </w:instrText>
          </w:r>
          <w:r>
            <w:rPr>
              <w:rFonts w:ascii="Times New Roman" w:hAnsi="Times New Roman" w:eastAsia="宋体"/>
              <w:bCs/>
              <w:lang w:val="zh-CN"/>
            </w:rPr>
            <w:fldChar w:fldCharType="separate"/>
          </w:r>
          <w:r>
            <w:t xml:space="preserve">11.5 </w:t>
          </w:r>
          <w:r>
            <w:rPr>
              <w:rFonts w:hint="eastAsia"/>
            </w:rPr>
            <w:t>设置消息Tag(Spring方式)</w:t>
          </w:r>
          <w:r>
            <w:tab/>
          </w:r>
          <w:r>
            <w:fldChar w:fldCharType="begin"/>
          </w:r>
          <w:r>
            <w:instrText xml:space="preserve"> PAGEREF _Toc12708 </w:instrText>
          </w:r>
          <w:r>
            <w:fldChar w:fldCharType="separate"/>
          </w:r>
          <w:r>
            <w:t>67</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_Toc26251 </w:instrText>
          </w:r>
          <w:r>
            <w:rPr>
              <w:rFonts w:ascii="Times New Roman" w:hAnsi="Times New Roman" w:eastAsia="宋体"/>
              <w:bCs/>
              <w:lang w:val="zh-CN"/>
            </w:rPr>
            <w:fldChar w:fldCharType="separate"/>
          </w:r>
          <w:r>
            <w:t xml:space="preserve">11.5.1 </w:t>
          </w:r>
          <w:r>
            <w:rPr>
              <w:rFonts w:hint="eastAsia"/>
            </w:rPr>
            <w:t>生产者设置Tag(Spring方式)</w:t>
          </w:r>
          <w:r>
            <w:tab/>
          </w:r>
          <w:r>
            <w:fldChar w:fldCharType="begin"/>
          </w:r>
          <w:r>
            <w:instrText xml:space="preserve"> PAGEREF _Toc26251 </w:instrText>
          </w:r>
          <w:r>
            <w:fldChar w:fldCharType="separate"/>
          </w:r>
          <w:r>
            <w:t>67</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_Toc26687 </w:instrText>
          </w:r>
          <w:r>
            <w:rPr>
              <w:rFonts w:ascii="Times New Roman" w:hAnsi="Times New Roman" w:eastAsia="宋体"/>
              <w:bCs/>
              <w:lang w:val="zh-CN"/>
            </w:rPr>
            <w:fldChar w:fldCharType="separate"/>
          </w:r>
          <w:r>
            <w:t xml:space="preserve">11.5.2 </w:t>
          </w:r>
          <w:r>
            <w:rPr>
              <w:rFonts w:hint="eastAsia"/>
            </w:rPr>
            <w:t>消费者设置Tag(Spring方式)</w:t>
          </w:r>
          <w:r>
            <w:tab/>
          </w:r>
          <w:r>
            <w:fldChar w:fldCharType="begin"/>
          </w:r>
          <w:r>
            <w:instrText xml:space="preserve"> PAGEREF _Toc26687 </w:instrText>
          </w:r>
          <w:r>
            <w:fldChar w:fldCharType="separate"/>
          </w:r>
          <w:r>
            <w:t>67</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_Toc12054 </w:instrText>
          </w:r>
          <w:r>
            <w:rPr>
              <w:rFonts w:ascii="Times New Roman" w:hAnsi="Times New Roman" w:eastAsia="宋体"/>
              <w:bCs/>
              <w:lang w:val="zh-CN"/>
            </w:rPr>
            <w:fldChar w:fldCharType="separate"/>
          </w:r>
          <w:r>
            <w:rPr>
              <w:rFonts w:hint="eastAsia"/>
            </w:rPr>
            <w:t>附件 开发者联系方式</w:t>
          </w:r>
          <w:r>
            <w:tab/>
          </w:r>
          <w:r>
            <w:fldChar w:fldCharType="begin"/>
          </w:r>
          <w:r>
            <w:instrText xml:space="preserve"> PAGEREF _Toc12054 </w:instrText>
          </w:r>
          <w:r>
            <w:fldChar w:fldCharType="separate"/>
          </w:r>
          <w:r>
            <w:t>69</w:t>
          </w:r>
          <w:r>
            <w:fldChar w:fldCharType="end"/>
          </w:r>
          <w:r>
            <w:rPr>
              <w:rFonts w:ascii="Times New Roman" w:hAnsi="Times New Roman" w:eastAsia="宋体"/>
              <w:bCs/>
              <w:lang w:val="zh-CN"/>
            </w:rPr>
            <w:fldChar w:fldCharType="end"/>
          </w:r>
        </w:p>
        <w:p>
          <w:r>
            <w:rPr>
              <w:rFonts w:ascii="Times New Roman" w:hAnsi="Times New Roman" w:eastAsia="宋体"/>
              <w:bCs/>
              <w:lang w:val="zh-CN"/>
            </w:rPr>
            <w:fldChar w:fldCharType="end"/>
          </w:r>
        </w:p>
      </w:sdtContent>
    </w:sdt>
    <w:p/>
    <w:p/>
    <w:p/>
    <w:p>
      <w:pPr>
        <w:sectPr>
          <w:pgSz w:w="11906" w:h="16838"/>
          <w:pgMar w:top="1440" w:right="1800" w:bottom="1440" w:left="1800" w:header="851" w:footer="992" w:gutter="0"/>
          <w:cols w:space="425" w:num="1"/>
          <w:docGrid w:type="lines" w:linePitch="312" w:charSpace="0"/>
        </w:sectPr>
      </w:pPr>
    </w:p>
    <w:p>
      <w:pPr>
        <w:pStyle w:val="2"/>
      </w:pPr>
      <w:bookmarkStart w:id="0" w:name="_Toc32071"/>
      <w:r>
        <w:rPr>
          <w:rFonts w:hint="eastAsia"/>
        </w:rPr>
        <w:t>综合概述</w:t>
      </w:r>
      <w:bookmarkEnd w:id="0"/>
    </w:p>
    <w:p>
      <w:r>
        <w:rPr>
          <w:rFonts w:hint="eastAsia"/>
        </w:rPr>
        <w:t>本文档旨在描述CloudMQ业务接入申请流程、在线文档，及使用中支持的应用场景、使用规范、注意事项等。其中集成方式包括maven集成，普通调用方式及Spring集成调用方式。</w:t>
      </w:r>
    </w:p>
    <w:p/>
    <w:p>
      <w:pPr>
        <w:pStyle w:val="2"/>
      </w:pPr>
      <w:bookmarkStart w:id="1" w:name="_Toc7177"/>
      <w:r>
        <w:rPr>
          <w:rFonts w:hint="eastAsia"/>
        </w:rPr>
        <w:t>文档获取</w:t>
      </w:r>
      <w:bookmarkEnd w:id="1"/>
    </w:p>
    <w:p>
      <w:r>
        <w:rPr>
          <w:rFonts w:hint="eastAsia"/>
        </w:rPr>
        <w:t xml:space="preserve">本系统所有版本的使用指南文档都将归档到云管理平台 </w:t>
      </w:r>
      <w:r>
        <w:fldChar w:fldCharType="begin"/>
      </w:r>
      <w:r>
        <w:instrText xml:space="preserve"> HYPERLINK "http://cloudzone.gome.inc" </w:instrText>
      </w:r>
      <w:r>
        <w:fldChar w:fldCharType="separate"/>
      </w:r>
      <w:r>
        <w:rPr>
          <w:rStyle w:val="28"/>
        </w:rPr>
        <w:t>http://cloudzone.gome.inc</w:t>
      </w:r>
      <w:r>
        <w:rPr>
          <w:rStyle w:val="28"/>
        </w:rPr>
        <w:fldChar w:fldCharType="end"/>
      </w:r>
      <w:r>
        <w:rPr>
          <w:rStyle w:val="28"/>
          <w:rFonts w:hint="eastAsia"/>
        </w:rPr>
        <w:t xml:space="preserve"> </w:t>
      </w:r>
      <w:r>
        <w:t>“文档中心”模块下</w:t>
      </w:r>
      <w:r>
        <w:rPr>
          <w:rFonts w:hint="eastAsia"/>
        </w:rPr>
        <w:t>。</w:t>
      </w:r>
    </w:p>
    <w:p/>
    <w:p>
      <w:pPr>
        <w:pStyle w:val="2"/>
      </w:pPr>
      <w:bookmarkStart w:id="2" w:name="_Toc32560"/>
      <w:r>
        <w:rPr>
          <w:rFonts w:hint="eastAsia"/>
        </w:rPr>
        <w:t>接入申请流程</w:t>
      </w:r>
      <w:bookmarkEnd w:id="2"/>
    </w:p>
    <w:p>
      <w:r>
        <w:rPr>
          <w:rFonts w:hint="eastAsia" w:ascii="Wingdings" w:hAnsi="Wingdings"/>
        </w:rPr>
        <w:sym w:font="Wingdings" w:char="F06E"/>
      </w:r>
      <w:r>
        <w:rPr>
          <w:rFonts w:ascii="Wingdings" w:hAnsi="Wingdings"/>
        </w:rPr>
        <w:t></w:t>
      </w:r>
      <w:r>
        <w:rPr>
          <w:rFonts w:hint="eastAsia"/>
          <w:b/>
        </w:rPr>
        <w:t>阅读最新版《分布式消息队列</w:t>
      </w:r>
      <w:r>
        <w:rPr>
          <w:rFonts w:cs="Consolas"/>
          <w:b/>
        </w:rPr>
        <w:t>CloudMQ</w:t>
      </w:r>
      <w:r>
        <w:rPr>
          <w:rFonts w:hint="eastAsia"/>
          <w:b/>
        </w:rPr>
        <w:t>使用指南》</w:t>
      </w:r>
    </w:p>
    <w:p>
      <w:r>
        <w:rPr>
          <w:rFonts w:hint="eastAsia"/>
        </w:rPr>
        <w:t>申请接入消息队列的用户，请仔细阅读本文档。了解</w:t>
      </w:r>
      <w:r>
        <w:t>CloudMQ</w:t>
      </w:r>
      <w:r>
        <w:rPr>
          <w:rFonts w:hint="eastAsia"/>
        </w:rPr>
        <w:t>能够支持的业务场景、使用注意事项，确认是否满足实际使用的业务场景。</w:t>
      </w:r>
    </w:p>
    <w:p>
      <w:r>
        <w:rPr>
          <w:rFonts w:hint="eastAsia" w:ascii="Wingdings" w:hAnsi="Wingdings"/>
        </w:rPr>
        <w:sym w:font="Wingdings" w:char="F06E"/>
      </w:r>
      <w:r>
        <w:rPr>
          <w:rFonts w:ascii="Wingdings" w:hAnsi="Wingdings"/>
        </w:rPr>
        <w:t></w:t>
      </w:r>
      <w:r>
        <w:rPr>
          <w:rFonts w:hint="eastAsia"/>
          <w:b/>
        </w:rPr>
        <w:t>明确申请业务场景参数</w:t>
      </w:r>
    </w:p>
    <w:p>
      <w:r>
        <w:rPr>
          <w:rFonts w:hint="eastAsia"/>
        </w:rPr>
        <w:t>用户需给出具体的使用场景描述、消息类型(普通、SendOneWay、顺序、延时、事务)、TPS均值和TPS峰值等必要参数，若无法提供以上参数的准确值，则需要提供对应的预估值。</w:t>
      </w:r>
    </w:p>
    <w:p>
      <w:r>
        <w:rPr>
          <w:rFonts w:hint="eastAsia" w:ascii="Wingdings" w:hAnsi="Wingdings"/>
        </w:rPr>
        <w:sym w:font="Wingdings" w:char="F06E"/>
      </w:r>
      <w:r>
        <w:rPr>
          <w:rFonts w:ascii="Wingdings" w:hAnsi="Wingdings"/>
        </w:rPr>
        <w:t></w:t>
      </w:r>
      <w:r>
        <w:rPr>
          <w:rFonts w:hint="eastAsia"/>
          <w:b/>
        </w:rPr>
        <w:t>明确申请业务的</w:t>
      </w:r>
      <w:r>
        <w:rPr>
          <w:rFonts w:cs="Consolas"/>
          <w:b/>
        </w:rPr>
        <w:t>Topic</w:t>
      </w:r>
    </w:p>
    <w:p>
      <w:r>
        <w:rPr>
          <w:rFonts w:hint="eastAsia"/>
        </w:rPr>
        <w:t>为了保证Topic名称全公司唯一，所有Topic都需要先申请后使用。为了消息队列集群性能及后续维护方便，建议一个业务或者一个小组申请一个Topic，并且Topic名称的命名应该与业务相关。不同业务原则上不建议共用一个Topic。</w:t>
      </w:r>
    </w:p>
    <w:p>
      <w:r>
        <w:rPr>
          <w:rFonts w:hint="eastAsia" w:ascii="Wingdings" w:hAnsi="Wingdings"/>
        </w:rPr>
        <w:sym w:font="Wingdings" w:char="F06E"/>
      </w:r>
      <w:r>
        <w:rPr>
          <w:rFonts w:ascii="Wingdings" w:hAnsi="Wingdings"/>
        </w:rPr>
        <w:t></w:t>
      </w:r>
      <w:r>
        <w:rPr>
          <w:b/>
        </w:rPr>
        <w:t>明确</w:t>
      </w:r>
      <w:r>
        <w:rPr>
          <w:rFonts w:cs="Consolas"/>
          <w:b/>
        </w:rPr>
        <w:t>Topic</w:t>
      </w:r>
      <w:r>
        <w:rPr>
          <w:rFonts w:hint="eastAsia"/>
          <w:b/>
        </w:rPr>
        <w:t>命名规范</w:t>
      </w:r>
    </w:p>
    <w:p>
      <w:r>
        <w:rPr>
          <w:rFonts w:hint="eastAsia"/>
        </w:rPr>
        <w:t>每个Topic的名称都需要遵循特定的规范和格式，Topic名称必须以小组名开始(例如o2m、wd、jcpt、im等)，以消息类型结束(例如send、order、delay、</w:t>
      </w:r>
      <w:r>
        <w:t>transaction、send</w:t>
      </w:r>
      <w:r>
        <w:rPr>
          <w:rFonts w:hint="eastAsia"/>
        </w:rPr>
        <w:t>O</w:t>
      </w:r>
      <w:r>
        <w:t>ne</w:t>
      </w:r>
      <w:r>
        <w:rPr>
          <w:rFonts w:hint="eastAsia"/>
        </w:rPr>
        <w:t>W</w:t>
      </w:r>
      <w:r>
        <w:t>ay</w:t>
      </w:r>
      <w:r>
        <w:rPr>
          <w:rFonts w:hint="eastAsia"/>
        </w:rPr>
        <w:t>)。</w:t>
      </w:r>
    </w:p>
    <w:p>
      <w:r>
        <w:rPr>
          <w:rFonts w:hint="eastAsia"/>
        </w:rPr>
        <w:t>完整的Topic命名规范：  小组名-业务名-消息类型</w:t>
      </w:r>
    </w:p>
    <w:p>
      <w:r>
        <w:rPr>
          <w:rFonts w:hint="eastAsia"/>
        </w:rPr>
        <w:t>o2m-sku-send-200  表示o2m组申请200环境，用于处理sku业务，普通类型的Topic。</w:t>
      </w:r>
    </w:p>
    <w:p>
      <w:r>
        <w:rPr>
          <w:rFonts w:hint="eastAsia" w:cs="宋体"/>
          <w:b/>
          <w:szCs w:val="20"/>
        </w:rPr>
        <w:t>注：</w:t>
      </w:r>
      <w:r>
        <w:rPr>
          <w:rFonts w:hint="eastAsia"/>
        </w:rPr>
        <w:t>申请成功后，程序会自动为Topic名称添加运行环境的数字后缀。</w:t>
      </w:r>
    </w:p>
    <w:p>
      <w:r>
        <w:rPr>
          <w:rFonts w:hint="eastAsia" w:ascii="Wingdings" w:hAnsi="Wingdings"/>
        </w:rPr>
        <w:sym w:font="Wingdings" w:char="F06E"/>
      </w:r>
      <w:r>
        <w:rPr>
          <w:rFonts w:ascii="Wingdings" w:hAnsi="Wingdings"/>
        </w:rPr>
        <w:t></w:t>
      </w:r>
      <w:r>
        <w:rPr>
          <w:rFonts w:hint="eastAsia"/>
          <w:b/>
        </w:rPr>
        <w:t>统一申请方式：云管理平台</w:t>
      </w:r>
    </w:p>
    <w:p>
      <w:pPr>
        <w:rPr>
          <w:rFonts w:ascii="微软雅黑" w:hAnsi="微软雅黑"/>
        </w:rPr>
      </w:pPr>
      <w:r>
        <w:rPr>
          <w:rFonts w:hint="eastAsia" w:ascii="微软雅黑" w:hAnsi="微软雅黑"/>
        </w:rPr>
        <w:t>云管理平台链接</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ascii="微软雅黑" w:hAnsi="微软雅黑"/>
        </w:rPr>
        <w:t>，申请的</w:t>
      </w:r>
      <w:r>
        <w:rPr>
          <w:rFonts w:hint="eastAsia" w:ascii="微软雅黑" w:hAnsi="微软雅黑"/>
        </w:rPr>
        <w:t>Topic</w:t>
      </w:r>
      <w:r>
        <w:rPr>
          <w:rFonts w:ascii="微软雅黑" w:hAnsi="微软雅黑"/>
        </w:rPr>
        <w:t>需要</w:t>
      </w:r>
      <w:r>
        <w:rPr>
          <w:rFonts w:hint="eastAsia" w:ascii="微软雅黑" w:hAnsi="微软雅黑"/>
        </w:rPr>
        <w:t>管理员</w:t>
      </w:r>
      <w:r>
        <w:rPr>
          <w:rFonts w:ascii="微软雅黑" w:hAnsi="微软雅黑"/>
        </w:rPr>
        <w:t>审核后方可使用。</w:t>
      </w:r>
    </w:p>
    <w:p>
      <w:r>
        <w:rPr>
          <w:rFonts w:hint="eastAsia" w:ascii="Wingdings" w:hAnsi="Wingdings"/>
        </w:rPr>
        <w:sym w:font="Wingdings" w:char="F06E"/>
      </w:r>
      <w:r>
        <w:rPr>
          <w:rFonts w:ascii="Wingdings" w:hAnsi="Wingdings"/>
        </w:rPr>
        <w:t></w:t>
      </w:r>
      <w:r>
        <w:rPr>
          <w:rFonts w:hint="eastAsia"/>
          <w:b/>
        </w:rPr>
        <w:t>邮件反馈请求结果</w:t>
      </w:r>
    </w:p>
    <w:p>
      <w:r>
        <w:rPr>
          <w:rFonts w:hint="eastAsia"/>
        </w:rPr>
        <w:t>用户在云管理平台申请Topic以后，管理员进行审核，若审核通过则邮件回复对应申请人。</w:t>
      </w:r>
    </w:p>
    <w:p>
      <w:r>
        <w:rPr>
          <w:rFonts w:hint="eastAsia" w:cs="宋体"/>
          <w:b/>
          <w:szCs w:val="20"/>
        </w:rPr>
        <w:t>注：</w:t>
      </w:r>
      <w:r>
        <w:rPr>
          <w:rFonts w:hint="eastAsia"/>
        </w:rPr>
        <w:t>为了保证整个公司分布式消息队列集群的稳定性，对于那些不适合接入分布式消息队列的业务场景，或者对分布式消息队列造成很大性能压力的接入请求，可能会被拒绝接入。因此务必在使用场景中描述清楚。其次，在后续过程中，若有业务系统导致分布式消息队列集群异常，为了保证消息队列集群整体可用性，可能会对异常业务的消息队列进行降级处理。</w:t>
      </w:r>
    </w:p>
    <w:p/>
    <w:p>
      <w:pPr>
        <w:pStyle w:val="2"/>
      </w:pPr>
      <w:bookmarkStart w:id="3" w:name="_Toc478391104"/>
      <w:bookmarkStart w:id="4" w:name="_Toc16937"/>
      <w:r>
        <w:rPr>
          <w:rFonts w:hint="eastAsia"/>
        </w:rPr>
        <w:t>云管理平台</w:t>
      </w:r>
      <w:bookmarkEnd w:id="3"/>
      <w:bookmarkEnd w:id="4"/>
    </w:p>
    <w:p>
      <w:pPr>
        <w:pStyle w:val="3"/>
      </w:pPr>
      <w:bookmarkStart w:id="5" w:name="_Toc478391105"/>
      <w:bookmarkStart w:id="6" w:name="_Toc477522288"/>
      <w:bookmarkStart w:id="7" w:name="_Toc29665"/>
      <w:r>
        <w:rPr>
          <w:rFonts w:hint="eastAsia"/>
        </w:rPr>
        <w:t>登陆</w:t>
      </w:r>
      <w:bookmarkEnd w:id="5"/>
      <w:bookmarkEnd w:id="6"/>
      <w:bookmarkEnd w:id="7"/>
    </w:p>
    <w:p>
      <w:r>
        <w:rPr>
          <w:rFonts w:hint="eastAsia"/>
        </w:rPr>
        <w:t xml:space="preserve">访问云管理平台主页  </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hint="eastAsia"/>
        </w:rPr>
        <w:t xml:space="preserve">  使用国美域账号即可登陆。</w:t>
      </w:r>
    </w:p>
    <w:p>
      <w:r>
        <w:drawing>
          <wp:inline distT="0" distB="0" distL="0" distR="0">
            <wp:extent cx="5274310" cy="24898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4310" cy="2490036"/>
                    </a:xfrm>
                    <a:prstGeom prst="rect">
                      <a:avLst/>
                    </a:prstGeom>
                  </pic:spPr>
                </pic:pic>
              </a:graphicData>
            </a:graphic>
          </wp:inline>
        </w:drawing>
      </w:r>
    </w:p>
    <w:p/>
    <w:p>
      <w:pPr>
        <w:pStyle w:val="3"/>
      </w:pPr>
      <w:bookmarkStart w:id="8" w:name="_Toc478391106"/>
      <w:bookmarkStart w:id="9" w:name="_Toc477522289"/>
      <w:bookmarkStart w:id="10" w:name="_Toc28418"/>
      <w:r>
        <w:rPr>
          <w:rFonts w:hint="eastAsia"/>
        </w:rPr>
        <w:t>我</w:t>
      </w:r>
      <w:bookmarkEnd w:id="8"/>
      <w:bookmarkEnd w:id="9"/>
      <w:r>
        <w:rPr>
          <w:rFonts w:hint="eastAsia"/>
        </w:rPr>
        <w:t>的订单</w:t>
      </w:r>
      <w:bookmarkEnd w:id="10"/>
    </w:p>
    <w:p>
      <w:r>
        <w:rPr>
          <w:rFonts w:hint="eastAsia"/>
        </w:rPr>
        <w:t>我的订单列表可以同时展示申请中、未通过、申请中的topic，包括topic申请类型、申请小组、topic名称、申请人，点击“详情”按钮查看topic申请明细，点击“图表”可以查看Topic调用次数和流量统计图表，点击“续费”可再次申请Topic。</w:t>
      </w:r>
    </w:p>
    <w:p>
      <w:r>
        <w:drawing>
          <wp:inline distT="0" distB="0" distL="0" distR="0">
            <wp:extent cx="5274310" cy="2468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468670"/>
                    </a:xfrm>
                    <a:prstGeom prst="rect">
                      <a:avLst/>
                    </a:prstGeom>
                  </pic:spPr>
                </pic:pic>
              </a:graphicData>
            </a:graphic>
          </wp:inline>
        </w:drawing>
      </w:r>
    </w:p>
    <w:p/>
    <w:p>
      <w:pPr>
        <w:pStyle w:val="3"/>
      </w:pPr>
      <w:bookmarkStart w:id="11" w:name="_Toc478391107"/>
      <w:bookmarkStart w:id="12" w:name="_Toc477522290"/>
      <w:bookmarkStart w:id="13" w:name="_Toc3123"/>
      <w:r>
        <w:rPr>
          <w:rFonts w:hint="eastAsia"/>
        </w:rPr>
        <w:t>申请</w:t>
      </w:r>
      <w:bookmarkEnd w:id="11"/>
      <w:bookmarkEnd w:id="12"/>
      <w:r>
        <w:rPr>
          <w:rFonts w:hint="eastAsia"/>
        </w:rPr>
        <w:t>Topic</w:t>
      </w:r>
      <w:bookmarkEnd w:id="13"/>
    </w:p>
    <w:p>
      <w:r>
        <w:rPr>
          <w:rFonts w:hint="eastAsia"/>
        </w:rPr>
        <w:t>申请topic</w:t>
      </w:r>
      <w:r>
        <w:t>，需要输入</w:t>
      </w:r>
      <w:r>
        <w:rPr>
          <w:rFonts w:hint="eastAsia"/>
        </w:rPr>
        <w:t>topic名称、TPS预估值、TPS峰值，输入使用场景、选择申请类型（普通、顺序、延迟、事务、OneWay），并同时选择运行环境，系统会自动计算当前订单的预计价格。</w:t>
      </w:r>
    </w:p>
    <w:p>
      <w:pPr>
        <w:rPr>
          <w:b/>
        </w:rPr>
      </w:pPr>
      <w:r>
        <w:rPr>
          <w:rFonts w:hint="eastAsia"/>
          <w:b/>
        </w:rPr>
        <w:t>注意：topic名称建议按“小组-业务-类型”命名，程序会自动添加运行环境的数字后缀。</w:t>
      </w:r>
    </w:p>
    <w:p/>
    <w:p>
      <w:r>
        <w:drawing>
          <wp:inline distT="0" distB="0" distL="0" distR="0">
            <wp:extent cx="5274310" cy="2400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400300"/>
                    </a:xfrm>
                    <a:prstGeom prst="rect">
                      <a:avLst/>
                    </a:prstGeom>
                  </pic:spPr>
                </pic:pic>
              </a:graphicData>
            </a:graphic>
          </wp:inline>
        </w:drawing>
      </w:r>
    </w:p>
    <w:p/>
    <w:p/>
    <w:p>
      <w:pPr>
        <w:pStyle w:val="3"/>
      </w:pPr>
      <w:bookmarkStart w:id="14" w:name="_Toc478391108"/>
      <w:bookmarkStart w:id="15" w:name="_Toc477522291"/>
      <w:bookmarkStart w:id="16" w:name="_Toc2707"/>
      <w:r>
        <w:rPr>
          <w:rFonts w:hint="eastAsia"/>
        </w:rPr>
        <w:t>Topic列表</w:t>
      </w:r>
      <w:bookmarkEnd w:id="14"/>
      <w:bookmarkEnd w:id="15"/>
      <w:bookmarkEnd w:id="16"/>
    </w:p>
    <w:p>
      <w:r>
        <w:drawing>
          <wp:inline distT="0" distB="0" distL="0" distR="0">
            <wp:extent cx="5274310" cy="2443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4310" cy="2443642"/>
                    </a:xfrm>
                    <a:prstGeom prst="rect">
                      <a:avLst/>
                    </a:prstGeom>
                  </pic:spPr>
                </pic:pic>
              </a:graphicData>
            </a:graphic>
          </wp:inline>
        </w:drawing>
      </w:r>
    </w:p>
    <w:p/>
    <w:p>
      <w:pPr>
        <w:pStyle w:val="3"/>
      </w:pPr>
      <w:bookmarkStart w:id="17" w:name="_Toc478391109"/>
      <w:bookmarkStart w:id="18" w:name="_Toc477522292"/>
      <w:bookmarkStart w:id="19" w:name="_Toc18572"/>
      <w:r>
        <w:rPr>
          <w:rFonts w:hint="eastAsia"/>
        </w:rPr>
        <w:t>反馈邮件</w:t>
      </w:r>
      <w:bookmarkEnd w:id="17"/>
      <w:bookmarkEnd w:id="18"/>
      <w:bookmarkEnd w:id="19"/>
    </w:p>
    <w:p>
      <w:r>
        <w:rPr>
          <w:rFonts w:hint="eastAsia"/>
        </w:rPr>
        <w:t>Topic审核通过后，系统自动发送审核邮件，告知申请人。</w:t>
      </w:r>
    </w:p>
    <w:p>
      <w:r>
        <w:drawing>
          <wp:inline distT="0" distB="0" distL="0" distR="0">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5274310" cy="1342379"/>
                    </a:xfrm>
                    <a:prstGeom prst="rect">
                      <a:avLst/>
                    </a:prstGeom>
                  </pic:spPr>
                </pic:pic>
              </a:graphicData>
            </a:graphic>
          </wp:inline>
        </w:drawing>
      </w:r>
    </w:p>
    <w:p/>
    <w:p>
      <w:pPr>
        <w:pStyle w:val="3"/>
      </w:pPr>
      <w:bookmarkStart w:id="20" w:name="_Toc478391110"/>
      <w:bookmarkStart w:id="21" w:name="_Toc29316"/>
      <w:r>
        <w:rPr>
          <w:rFonts w:hint="eastAsia"/>
        </w:rPr>
        <w:t>在线文档</w:t>
      </w:r>
      <w:bookmarkEnd w:id="20"/>
      <w:bookmarkEnd w:id="21"/>
    </w:p>
    <w:p>
      <w:r>
        <w:rPr>
          <w:rFonts w:hint="eastAsia"/>
        </w:rPr>
        <w:t>在线文档位于云管理平台右上角，点击“文档中心”菜单会新开页面，展示PDF文档内容。</w:t>
      </w:r>
    </w:p>
    <w:p>
      <w:r>
        <w:drawing>
          <wp:inline distT="0" distB="0" distL="0" distR="0">
            <wp:extent cx="5274310" cy="2476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2476606"/>
                    </a:xfrm>
                    <a:prstGeom prst="rect">
                      <a:avLst/>
                    </a:prstGeom>
                  </pic:spPr>
                </pic:pic>
              </a:graphicData>
            </a:graphic>
          </wp:inline>
        </w:drawing>
      </w:r>
    </w:p>
    <w:p/>
    <w:p>
      <w:r>
        <w:rPr>
          <w:rFonts w:hint="eastAsia"/>
        </w:rPr>
        <w:t>点击1.0.3版本的文档，即可在线预览相应的文档。</w:t>
      </w:r>
    </w:p>
    <w:p>
      <w:r>
        <w:drawing>
          <wp:inline distT="0" distB="0" distL="0" distR="0">
            <wp:extent cx="5267325"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1525912"/>
                    </a:xfrm>
                    <a:prstGeom prst="rect">
                      <a:avLst/>
                    </a:prstGeom>
                  </pic:spPr>
                </pic:pic>
              </a:graphicData>
            </a:graphic>
          </wp:inline>
        </w:drawing>
      </w:r>
    </w:p>
    <w:p/>
    <w:p>
      <w:pPr>
        <w:pStyle w:val="3"/>
      </w:pPr>
      <w:bookmarkStart w:id="22" w:name="_Toc478391111"/>
      <w:bookmarkStart w:id="23" w:name="_Toc477522293"/>
      <w:bookmarkStart w:id="24" w:name="_Toc23397"/>
      <w:r>
        <w:rPr>
          <w:rFonts w:hint="eastAsia"/>
        </w:rPr>
        <w:t>兼容性</w:t>
      </w:r>
      <w:bookmarkEnd w:id="22"/>
      <w:bookmarkEnd w:id="23"/>
      <w:bookmarkEnd w:id="24"/>
    </w:p>
    <w:p>
      <w:r>
        <w:rPr>
          <w:rFonts w:hint="eastAsia"/>
        </w:rPr>
        <w:t>目前版本的云平台只支持</w:t>
      </w:r>
      <w:r>
        <w:t>chrome</w:t>
      </w:r>
      <w:r>
        <w:rPr>
          <w:rFonts w:hint="eastAsia"/>
        </w:rPr>
        <w:t>，</w:t>
      </w:r>
      <w:r>
        <w:t>firefox</w:t>
      </w:r>
      <w:r>
        <w:rPr>
          <w:rFonts w:hint="eastAsia"/>
        </w:rPr>
        <w:t>两种浏览器。</w:t>
      </w:r>
    </w:p>
    <w:p/>
    <w:p>
      <w:pPr>
        <w:pStyle w:val="2"/>
      </w:pPr>
      <w:bookmarkStart w:id="25" w:name="_Toc29971"/>
      <w:r>
        <w:rPr>
          <w:rFonts w:hint="eastAsia"/>
        </w:rPr>
        <w:t>专业术语</w:t>
      </w:r>
      <w:bookmarkEnd w:id="25"/>
    </w:p>
    <w:p>
      <w:pPr>
        <w:rPr>
          <w:rFonts w:ascii="Candara" w:hAnsi="Candara"/>
        </w:rPr>
      </w:pPr>
      <w:r>
        <w:rPr>
          <w:rFonts w:hint="eastAsia" w:ascii="Wingdings" w:hAnsi="Wingdings"/>
        </w:rPr>
        <w:sym w:font="Wingdings" w:char="F06E"/>
      </w:r>
      <w:r>
        <w:rPr>
          <w:rFonts w:ascii="Wingdings" w:hAnsi="Wingdings"/>
        </w:rPr>
        <w:t></w:t>
      </w:r>
      <w:r>
        <w:rPr>
          <w:b/>
        </w:rPr>
        <w:t>Producer</w:t>
      </w:r>
    </w:p>
    <w:p>
      <w:r>
        <w:rPr>
          <w:rFonts w:hint="eastAsia"/>
        </w:rPr>
        <w:t>消息生产者，负责产生消息，一般由业务系统负责产生消息。</w:t>
      </w:r>
    </w:p>
    <w:p>
      <w:pPr>
        <w:rPr>
          <w:rFonts w:ascii="Candara" w:hAnsi="Candara"/>
        </w:rPr>
      </w:pPr>
      <w:r>
        <w:rPr>
          <w:rFonts w:hint="eastAsia" w:ascii="Wingdings" w:hAnsi="Wingdings"/>
        </w:rPr>
        <w:sym w:font="Wingdings" w:char="F06E"/>
      </w:r>
      <w:r>
        <w:rPr>
          <w:rFonts w:ascii="Wingdings" w:hAnsi="Wingdings"/>
        </w:rPr>
        <w:t></w:t>
      </w:r>
      <w:r>
        <w:rPr>
          <w:rFonts w:eastAsia="宋体"/>
          <w:b/>
        </w:rPr>
        <w:t>Consumer</w:t>
      </w:r>
    </w:p>
    <w:p>
      <w:r>
        <w:rPr>
          <w:rFonts w:hint="eastAsia"/>
        </w:rPr>
        <w:t>消息消费者，负责消费消息，一般是后台系统负责异步消费。</w:t>
      </w:r>
    </w:p>
    <w:p>
      <w:pPr>
        <w:rPr>
          <w:rFonts w:ascii="Candara" w:hAnsi="Candara"/>
        </w:rPr>
      </w:pPr>
      <w:r>
        <w:rPr>
          <w:rFonts w:hint="eastAsia" w:ascii="Wingdings" w:hAnsi="Wingdings"/>
        </w:rPr>
        <w:sym w:font="Wingdings" w:char="F06E"/>
      </w:r>
      <w:r>
        <w:rPr>
          <w:rFonts w:ascii="Wingdings" w:hAnsi="Wingdings"/>
        </w:rPr>
        <w:t></w:t>
      </w:r>
      <w:r>
        <w:rPr>
          <w:b/>
        </w:rPr>
        <w:t>Producer Group</w:t>
      </w:r>
    </w:p>
    <w:p>
      <w:r>
        <w:rPr>
          <w:rFonts w:hint="eastAsia"/>
        </w:rPr>
        <w:t xml:space="preserve">一类 </w:t>
      </w:r>
      <w:r>
        <w:rPr>
          <w:rFonts w:ascii="Candara" w:hAnsi="Candara"/>
        </w:rPr>
        <w:t xml:space="preserve">Producer </w:t>
      </w:r>
      <w:r>
        <w:rPr>
          <w:rFonts w:hint="eastAsia"/>
        </w:rPr>
        <w:t xml:space="preserve">的集合名称，该类 </w:t>
      </w:r>
      <w:r>
        <w:rPr>
          <w:rFonts w:ascii="Candara" w:hAnsi="Candara"/>
        </w:rPr>
        <w:t xml:space="preserve">Producer </w:t>
      </w:r>
      <w:r>
        <w:rPr>
          <w:rFonts w:hint="eastAsia"/>
        </w:rPr>
        <w:t>通常发送一类消息，且发送逻辑一致。</w:t>
      </w:r>
    </w:p>
    <w:p>
      <w:pPr>
        <w:rPr>
          <w:rFonts w:ascii="Candara" w:hAnsi="Candara"/>
        </w:rPr>
      </w:pPr>
      <w:r>
        <w:rPr>
          <w:rFonts w:hint="eastAsia" w:ascii="Wingdings" w:hAnsi="Wingdings"/>
        </w:rPr>
        <w:sym w:font="Wingdings" w:char="F06E"/>
      </w:r>
      <w:r>
        <w:rPr>
          <w:rFonts w:ascii="Wingdings" w:hAnsi="Wingdings"/>
        </w:rPr>
        <w:t></w:t>
      </w:r>
      <w:r>
        <w:rPr>
          <w:b/>
        </w:rPr>
        <w:t>Consumer Group</w:t>
      </w:r>
    </w:p>
    <w:p>
      <w:r>
        <w:rPr>
          <w:rFonts w:hint="eastAsia"/>
        </w:rPr>
        <w:t xml:space="preserve">一类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pPr>
        <w:rPr>
          <w:rFonts w:ascii="Candara" w:hAnsi="Candara"/>
        </w:rPr>
      </w:pPr>
      <w:r>
        <w:rPr>
          <w:rFonts w:hint="eastAsia" w:ascii="Wingdings" w:hAnsi="Wingdings"/>
        </w:rPr>
        <w:sym w:font="Wingdings" w:char="F06E"/>
      </w:r>
      <w:r>
        <w:rPr>
          <w:rFonts w:ascii="Wingdings" w:hAnsi="Wingdings"/>
        </w:rPr>
        <w:t></w:t>
      </w:r>
      <w:r>
        <w:rPr>
          <w:b/>
        </w:rPr>
        <w:t>Broker</w:t>
      </w:r>
    </w:p>
    <w:p>
      <w:r>
        <w:rPr>
          <w:rFonts w:hint="eastAsia"/>
        </w:rPr>
        <w:t xml:space="preserve">消息中转角色，负责存储消息，转发消息，一般也称为 </w:t>
      </w:r>
      <w:r>
        <w:rPr>
          <w:rFonts w:ascii="Candara" w:hAnsi="Candara"/>
        </w:rPr>
        <w:t>Server</w:t>
      </w:r>
      <w:r>
        <w:rPr>
          <w:rFonts w:hint="eastAsia"/>
        </w:rPr>
        <w:t xml:space="preserve">。在 </w:t>
      </w:r>
      <w:r>
        <w:rPr>
          <w:rFonts w:ascii="Candara" w:hAnsi="Candara"/>
        </w:rPr>
        <w:t xml:space="preserve">JMS </w:t>
      </w:r>
      <w:r>
        <w:rPr>
          <w:rFonts w:hint="eastAsia"/>
        </w:rPr>
        <w:t xml:space="preserve">规范中称为 </w:t>
      </w:r>
      <w:r>
        <w:rPr>
          <w:rFonts w:ascii="Candara" w:hAnsi="Candara"/>
        </w:rPr>
        <w:t>Provider</w:t>
      </w:r>
      <w:r>
        <w:rPr>
          <w:rFonts w:hint="eastAsia"/>
        </w:rPr>
        <w:t>。</w:t>
      </w:r>
    </w:p>
    <w:p>
      <w:pPr>
        <w:rPr>
          <w:rFonts w:ascii="微软雅黑" w:hAnsi="微软雅黑"/>
        </w:rPr>
      </w:pPr>
      <w:r>
        <w:rPr>
          <w:rFonts w:hint="eastAsia" w:ascii="Wingdings" w:hAnsi="Wingdings"/>
        </w:rPr>
        <w:sym w:font="Wingdings" w:char="F06E"/>
      </w:r>
      <w:r>
        <w:rPr>
          <w:rFonts w:ascii="Wingdings" w:hAnsi="Wingdings"/>
        </w:rPr>
        <w:t></w:t>
      </w:r>
      <w:r>
        <w:rPr>
          <w:b/>
        </w:rPr>
        <w:t>Topic</w:t>
      </w:r>
    </w:p>
    <w:p>
      <w:r>
        <w:rPr>
          <w:rFonts w:hint="eastAsia"/>
        </w:rPr>
        <w:t>消息主题，生产者和消费者可以约定一个主题作为唯一标识，来消息生产与接收。</w:t>
      </w:r>
    </w:p>
    <w:p>
      <w:r>
        <w:rPr>
          <w:rFonts w:hint="eastAsia" w:cs="宋体"/>
          <w:b/>
          <w:szCs w:val="20"/>
        </w:rPr>
        <w:t>注：</w:t>
      </w:r>
      <w:r>
        <w:rPr>
          <w:rFonts w:hint="eastAsia"/>
        </w:rPr>
        <w:t>Topic不允许自己创建，需要在云管理平台去申请Topic，管理员审核后方可使用。</w:t>
      </w:r>
    </w:p>
    <w:p>
      <w:pPr>
        <w:rPr>
          <w:rFonts w:ascii="Candara" w:hAnsi="Candara"/>
        </w:rPr>
      </w:pPr>
      <w:r>
        <w:rPr>
          <w:rFonts w:hint="eastAsia" w:ascii="Wingdings" w:hAnsi="Wingdings"/>
        </w:rPr>
        <w:sym w:font="Wingdings" w:char="F06E"/>
      </w:r>
      <w:r>
        <w:rPr>
          <w:rFonts w:ascii="Wingdings" w:hAnsi="Wingdings"/>
        </w:rPr>
        <w:t></w:t>
      </w:r>
      <w:r>
        <w:rPr>
          <w:b/>
        </w:rPr>
        <w:t>Tag</w:t>
      </w:r>
    </w:p>
    <w:p>
      <w:r>
        <w:rPr>
          <w:rFonts w:hint="eastAsia"/>
        </w:rPr>
        <w:t>同一个消息主题，生产者和消费者均约定Tag作为该主题下唯一标识，用来消息过滤消费。</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广播消费</w:t>
      </w:r>
    </w:p>
    <w:p>
      <w:pPr>
        <w:rPr>
          <w:sz w:val="18"/>
          <w:szCs w:val="18"/>
        </w:rPr>
      </w:pPr>
      <w:r>
        <w:rPr>
          <w:rFonts w:hint="eastAsia"/>
        </w:rPr>
        <w:t xml:space="preserve">一条消息被多个 </w:t>
      </w:r>
      <w:r>
        <w:t xml:space="preserve">Consumer </w:t>
      </w:r>
      <w:r>
        <w:rPr>
          <w:rFonts w:hint="eastAsia"/>
        </w:rPr>
        <w:t>消费，即使这些</w:t>
      </w:r>
      <w:r>
        <w:t>Consumer</w:t>
      </w:r>
      <w:r>
        <w:rPr>
          <w:rFonts w:hint="eastAsia"/>
        </w:rPr>
        <w:t>属于同一个</w:t>
      </w:r>
      <w:r>
        <w:t>Consumer Group</w:t>
      </w:r>
      <w:r>
        <w:rPr>
          <w:rFonts w:hint="eastAsia"/>
        </w:rPr>
        <w:t>，消息在</w:t>
      </w:r>
      <w:r>
        <w:t>Consumer</w:t>
      </w:r>
      <w:r>
        <w:rPr>
          <w:rFonts w:hint="eastAsia"/>
        </w:rPr>
        <w:t xml:space="preserve"> </w:t>
      </w:r>
      <w:r>
        <w:t>Group</w:t>
      </w:r>
      <w:r>
        <w:rPr>
          <w:rFonts w:hint="eastAsia"/>
        </w:rPr>
        <w:t>中的每个</w:t>
      </w:r>
      <w:r>
        <w:t>Consumer</w:t>
      </w:r>
      <w:r>
        <w:rPr>
          <w:rFonts w:hint="eastAsia"/>
        </w:rPr>
        <w:t>都会消费一次，广播消费中的</w:t>
      </w:r>
      <w:r>
        <w:t>Consumer Group</w:t>
      </w:r>
      <w:r>
        <w:rPr>
          <w:rFonts w:hint="eastAsia"/>
        </w:rPr>
        <w:t>概念可以认为在消息划分方面无意。</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集群消费</w:t>
      </w:r>
    </w:p>
    <w:p>
      <w:r>
        <w:rPr>
          <w:rFonts w:hint="eastAsia"/>
        </w:rPr>
        <w:t>一个</w:t>
      </w:r>
      <w:r>
        <w:t xml:space="preserve">Consumer Group </w:t>
      </w:r>
      <w:r>
        <w:rPr>
          <w:rFonts w:hint="eastAsia"/>
        </w:rPr>
        <w:t>中的</w:t>
      </w:r>
      <w:r>
        <w:t>Consumer</w:t>
      </w:r>
      <w:r>
        <w:rPr>
          <w:rFonts w:hint="eastAsia"/>
        </w:rPr>
        <w:t>实例平均分摊消费消息。例如某个</w:t>
      </w:r>
      <w:r>
        <w:t>Topic</w:t>
      </w:r>
      <w:r>
        <w:rPr>
          <w:rFonts w:hint="eastAsia"/>
        </w:rPr>
        <w:t>有</w:t>
      </w:r>
      <w:r>
        <w:t>9</w:t>
      </w:r>
      <w:r>
        <w:rPr>
          <w:rFonts w:hint="eastAsia"/>
        </w:rPr>
        <w:t>条消息，其中一个</w:t>
      </w:r>
      <w:r>
        <w:t>Consumer Group</w:t>
      </w:r>
      <w:r>
        <w:rPr>
          <w:rFonts w:hint="eastAsia"/>
        </w:rPr>
        <w:t>有3个实例（可能是3个进程，或者3台机器），那么每个实例只消费其中的</w:t>
      </w:r>
      <w:r>
        <w:t>3</w:t>
      </w:r>
      <w:r>
        <w:rPr>
          <w:rFonts w:hint="eastAsia"/>
        </w:rPr>
        <w:t>条消息。</w:t>
      </w:r>
    </w:p>
    <w:p>
      <w:r>
        <w:rPr>
          <w:rFonts w:hint="eastAsia"/>
          <w:b/>
        </w:rPr>
        <w:t>注：</w:t>
      </w:r>
      <w:r>
        <w:rPr>
          <w:rFonts w:hint="eastAsia"/>
        </w:rPr>
        <w:t>在</w:t>
      </w:r>
      <w:r>
        <w:t>CORBA</w:t>
      </w:r>
      <w:r>
        <w:rPr>
          <w:rFonts w:hint="eastAsia"/>
        </w:rPr>
        <w:t xml:space="preserve"> </w:t>
      </w:r>
      <w:r>
        <w:t>Notification</w:t>
      </w:r>
      <w:r>
        <w:rPr>
          <w:rFonts w:hint="eastAsia"/>
        </w:rPr>
        <w:t>规范中，无此消费方式。在</w:t>
      </w:r>
      <w:r>
        <w:t>JMS</w:t>
      </w:r>
      <w:r>
        <w:rPr>
          <w:rFonts w:hint="eastAsia"/>
        </w:rPr>
        <w:t>规范中，</w:t>
      </w:r>
      <w:r>
        <w:t>JMS point-to-point model</w:t>
      </w:r>
      <w:r>
        <w:rPr>
          <w:rFonts w:hint="eastAsia"/>
        </w:rPr>
        <w:t>与之类似，但是</w:t>
      </w:r>
      <w:r>
        <w:t>CloudMQ</w:t>
      </w:r>
      <w:r>
        <w:rPr>
          <w:rFonts w:hint="eastAsia"/>
        </w:rPr>
        <w:t>的集群消费功能比</w:t>
      </w:r>
      <w:r>
        <w:t>P</w:t>
      </w:r>
      <w:r>
        <w:rPr>
          <w:rFonts w:hint="eastAsia"/>
        </w:rPr>
        <w:t>2</w:t>
      </w:r>
      <w:r>
        <w:t>P</w:t>
      </w:r>
      <w:r>
        <w:rPr>
          <w:rFonts w:hint="eastAsia"/>
        </w:rPr>
        <w:t xml:space="preserve">模型功能更丰富。CloudMQ下单个 </w:t>
      </w:r>
      <w:r>
        <w:t>Consumer Group</w:t>
      </w:r>
      <w:r>
        <w:rPr>
          <w:rFonts w:hint="eastAsia"/>
        </w:rPr>
        <w:t>内的消费者类似</w:t>
      </w:r>
      <w:r>
        <w:t>P</w:t>
      </w:r>
      <w:r>
        <w:rPr>
          <w:rFonts w:hint="eastAsia"/>
        </w:rPr>
        <w:t>2</w:t>
      </w:r>
      <w:r>
        <w:t>P</w:t>
      </w:r>
      <w:r>
        <w:rPr>
          <w:rFonts w:hint="eastAsia"/>
        </w:rPr>
        <w:t>，但是一个</w:t>
      </w:r>
      <w:r>
        <w:t>Topic/Queue</w:t>
      </w:r>
      <w:r>
        <w:rPr>
          <w:rFonts w:hint="eastAsia"/>
        </w:rPr>
        <w:t xml:space="preserve">可以被多个 </w:t>
      </w:r>
      <w:r>
        <w:t>Consumer</w:t>
      </w:r>
      <w:r>
        <w:rPr>
          <w:rFonts w:hint="eastAsia"/>
        </w:rPr>
        <w:t xml:space="preserve"> </w:t>
      </w:r>
      <w:r>
        <w:t>Group</w:t>
      </w:r>
      <w:r>
        <w:rPr>
          <w:rFonts w:hint="eastAsia"/>
        </w:rPr>
        <w:t>分摊消费。</w:t>
      </w:r>
    </w:p>
    <w:p>
      <w:pPr>
        <w:rPr>
          <w:rFonts w:ascii="微软雅黑" w:hAnsi="微软雅黑"/>
        </w:rPr>
      </w:pPr>
      <w:r>
        <w:rPr>
          <w:rFonts w:hint="eastAsia" w:ascii="Wingdings" w:hAnsi="Wingdings"/>
        </w:rPr>
        <w:sym w:font="Wingdings" w:char="F06E"/>
      </w:r>
      <w:r>
        <w:rPr>
          <w:rFonts w:ascii="Wingdings" w:hAnsi="Wingdings"/>
        </w:rPr>
        <w:t></w:t>
      </w:r>
      <w:r>
        <w:rPr>
          <w:rFonts w:hint="eastAsia"/>
          <w:b/>
        </w:rPr>
        <w:t>顺序消息</w:t>
      </w:r>
    </w:p>
    <w:p>
      <w:r>
        <w:rPr>
          <w:rFonts w:hint="eastAsia"/>
        </w:rPr>
        <w:t>消费消息的顺序要同发送消息的顺序一致，在</w:t>
      </w:r>
      <w:r>
        <w:t>CloudMQ</w:t>
      </w:r>
      <w:r>
        <w:rPr>
          <w:rFonts w:hint="eastAsia"/>
        </w:rPr>
        <w:t>中，主要指的是局部顺序，即一类消息为满足顺序性，必须</w:t>
      </w:r>
      <w:r>
        <w:t>Producer</w:t>
      </w:r>
      <w:r>
        <w:rPr>
          <w:rFonts w:hint="eastAsia"/>
        </w:rPr>
        <w:t>单线程顺序发送，且发送到同一个队列，这样</w:t>
      </w:r>
      <w:r>
        <w:t>Consumer</w:t>
      </w:r>
      <w:r>
        <w:rPr>
          <w:rFonts w:hint="eastAsia"/>
        </w:rPr>
        <w:t>就可以按照</w:t>
      </w:r>
      <w:r>
        <w:t>Producer</w:t>
      </w:r>
      <w:r>
        <w:rPr>
          <w:rFonts w:hint="eastAsia"/>
        </w:rPr>
        <w:t>发送的顺序去消费消息。</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事务消息</w:t>
      </w:r>
    </w:p>
    <w:p>
      <w:r>
        <w:rPr>
          <w:rFonts w:hint="eastAsia"/>
        </w:rPr>
        <w:t>消息事务就是基于消息中间件的两阶段提交，本质上是对消息中间件的一种特殊利用，它是将本地事务和发消息放在了一个分布式事务里，保证要么本地操作成功并且对外发消息成功，要么两者都失败。</w:t>
      </w:r>
    </w:p>
    <w:p/>
    <w:p>
      <w:pPr>
        <w:pStyle w:val="2"/>
      </w:pPr>
      <w:bookmarkStart w:id="26" w:name="_Toc20744"/>
      <w:r>
        <w:rPr>
          <w:rFonts w:hint="eastAsia"/>
        </w:rPr>
        <w:t>CloudMQ网络部署图</w:t>
      </w:r>
      <w:bookmarkEnd w:id="26"/>
    </w:p>
    <w:p>
      <w:r>
        <w:rPr>
          <w:rFonts w:ascii="微软雅黑" w:hAnsi="微软雅黑"/>
          <w:color w:val="000000"/>
          <w:sz w:val="20"/>
        </w:rPr>
        <w:drawing>
          <wp:inline distT="0" distB="0" distL="0" distR="0">
            <wp:extent cx="5274310" cy="29483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srcRect/>
                    <a:stretch>
                      <a:fillRect/>
                    </a:stretch>
                  </pic:blipFill>
                  <pic:spPr>
                    <a:xfrm>
                      <a:off x="0" y="0"/>
                      <a:ext cx="5274310" cy="2948404"/>
                    </a:xfrm>
                    <a:prstGeom prst="rect">
                      <a:avLst/>
                    </a:prstGeom>
                    <a:noFill/>
                    <a:ln w="9525">
                      <a:noFill/>
                      <a:miter lim="800000"/>
                      <a:headEnd/>
                      <a:tailEnd/>
                    </a:ln>
                  </pic:spPr>
                </pic:pic>
              </a:graphicData>
            </a:graphic>
          </wp:inline>
        </w:drawing>
      </w:r>
    </w:p>
    <w:p/>
    <w:p>
      <w:pPr>
        <w:pStyle w:val="2"/>
      </w:pPr>
      <w:bookmarkStart w:id="27" w:name="_Toc4192"/>
      <w:r>
        <w:rPr>
          <w:rFonts w:hint="eastAsia"/>
        </w:rPr>
        <w:t>CloudMQ关键特性及应用场景</w:t>
      </w:r>
      <w:bookmarkEnd w:id="27"/>
    </w:p>
    <w:p>
      <w:pPr>
        <w:pStyle w:val="3"/>
      </w:pPr>
      <w:bookmarkStart w:id="28" w:name="_Toc11811"/>
      <w:r>
        <w:rPr>
          <w:rFonts w:hint="eastAsia"/>
        </w:rPr>
        <w:t>普通send带确认消息发送</w:t>
      </w:r>
      <w:bookmarkEnd w:id="28"/>
    </w:p>
    <w:p>
      <w:r>
        <w:rPr>
          <w:rFonts w:hint="eastAsia"/>
        </w:rPr>
        <w:t>普通Send方式发送消息，只要不抛异常就代表发送成功，适用于大部分业务场景。其中消息发送完毕有四种返回值：</w:t>
      </w:r>
    </w:p>
    <w:p>
      <w:r>
        <w:rPr>
          <w:rFonts w:hint="eastAsia" w:ascii="Wingdings" w:hAnsi="Wingdings"/>
        </w:rPr>
        <w:sym w:font="Wingdings" w:char="F06E"/>
      </w:r>
      <w:r>
        <w:rPr>
          <w:rFonts w:ascii="Wingdings" w:hAnsi="Wingdings"/>
        </w:rPr>
        <w:t></w:t>
      </w:r>
      <w:r>
        <w:rPr>
          <w:rFonts w:hint="eastAsia"/>
          <w:b/>
        </w:rPr>
        <w:t>SEND_OK</w:t>
      </w:r>
    </w:p>
    <w:p>
      <w:pPr>
        <w:rPr>
          <w:rFonts w:ascii="微软雅黑" w:hAnsi="微软雅黑"/>
        </w:rPr>
      </w:pPr>
      <w:r>
        <w:rPr>
          <w:rFonts w:hint="eastAsia" w:ascii="微软雅黑" w:hAnsi="微软雅黑"/>
        </w:rPr>
        <w:t>消息发送成功。</w:t>
      </w:r>
    </w:p>
    <w:p>
      <w:r>
        <w:rPr>
          <w:rFonts w:hint="eastAsia" w:ascii="Wingdings" w:hAnsi="Wingdings"/>
        </w:rPr>
        <w:sym w:font="Wingdings" w:char="F06E"/>
      </w:r>
      <w:r>
        <w:rPr>
          <w:rFonts w:ascii="Wingdings" w:hAnsi="Wingdings"/>
        </w:rPr>
        <w:t></w:t>
      </w:r>
      <w:r>
        <w:rPr>
          <w:b/>
        </w:rPr>
        <w:t>FLUSH_SLAVE_TIMEOUT</w:t>
      </w:r>
    </w:p>
    <w:p>
      <w:pPr>
        <w:rPr>
          <w:rFonts w:ascii="微软雅黑" w:hAnsi="微软雅黑"/>
        </w:rPr>
      </w:pPr>
      <w:r>
        <w:rPr>
          <w:rFonts w:hint="eastAsia" w:ascii="微软雅黑" w:hAnsi="微软雅黑"/>
        </w:rPr>
        <w:t>消息发送成功，但是服务器同步到Slave超时，消息已经进入服务器队列，只有此时服务器宕机，消息才会丢失。</w:t>
      </w:r>
    </w:p>
    <w:p>
      <w:r>
        <w:rPr>
          <w:rFonts w:hint="eastAsia" w:ascii="Wingdings" w:hAnsi="Wingdings"/>
        </w:rPr>
        <w:sym w:font="Wingdings" w:char="F06E"/>
      </w:r>
      <w:r>
        <w:rPr>
          <w:rFonts w:ascii="Wingdings" w:hAnsi="Wingdings"/>
        </w:rPr>
        <w:t></w:t>
      </w:r>
      <w:r>
        <w:rPr>
          <w:rFonts w:hint="eastAsia"/>
          <w:b/>
        </w:rPr>
        <w:t>S</w:t>
      </w:r>
      <w:r>
        <w:rPr>
          <w:b/>
        </w:rPr>
        <w:t>LAVE_NOT_AVAILABLE</w:t>
      </w:r>
    </w:p>
    <w:p>
      <w:pPr>
        <w:rPr>
          <w:rFonts w:ascii="微软雅黑" w:hAnsi="微软雅黑"/>
        </w:rPr>
      </w:pPr>
      <w:r>
        <w:rPr>
          <w:rFonts w:hint="eastAsia" w:ascii="微软雅黑" w:hAnsi="微软雅黑"/>
        </w:rPr>
        <w:t>消息发送成功，但是此时Slave不可用，消息已经进入服务器队列，只有此时服务器宕机，消息才会丢失。</w:t>
      </w:r>
    </w:p>
    <w:p>
      <w:r>
        <w:rPr>
          <w:rFonts w:hint="eastAsia" w:ascii="Wingdings" w:hAnsi="Wingdings"/>
        </w:rPr>
        <w:sym w:font="Wingdings" w:char="F06E"/>
      </w:r>
      <w:r>
        <w:rPr>
          <w:rFonts w:ascii="Wingdings" w:hAnsi="Wingdings"/>
        </w:rPr>
        <w:t></w:t>
      </w:r>
      <w:r>
        <w:rPr>
          <w:b/>
        </w:rPr>
        <w:t>FLUSH_DISK_TIMEOUT</w:t>
      </w:r>
    </w:p>
    <w:p>
      <w:pPr>
        <w:rPr>
          <w:rFonts w:ascii="微软雅黑" w:hAnsi="微软雅黑"/>
        </w:rPr>
      </w:pPr>
      <w:r>
        <w:rPr>
          <w:rFonts w:hint="eastAsia" w:ascii="微软雅黑" w:hAnsi="微软雅黑"/>
        </w:rPr>
        <w:t>消息发送成功，但是服务器刷盘超时，消息已经进入服务器队列，只有此时服务器宕机，消息才会丢失。</w:t>
      </w:r>
    </w:p>
    <w:p>
      <w:pPr>
        <w:rPr>
          <w:rFonts w:ascii="微软雅黑" w:hAnsi="微软雅黑"/>
        </w:rPr>
      </w:pPr>
      <w:r>
        <w:rPr>
          <w:rFonts w:hint="eastAsia" w:ascii="微软雅黑" w:hAnsi="微软雅黑"/>
          <w:b/>
        </w:rPr>
        <w:t>注：</w:t>
      </w:r>
      <w:r>
        <w:rPr>
          <w:rFonts w:hint="eastAsia" w:ascii="微软雅黑" w:hAnsi="微软雅黑"/>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p>
      <w:pPr>
        <w:pStyle w:val="3"/>
      </w:pPr>
      <w:bookmarkStart w:id="29" w:name="_Toc293"/>
      <w:r>
        <w:rPr>
          <w:rFonts w:hint="eastAsia"/>
        </w:rPr>
        <w:t>事务send带确认消息发送</w:t>
      </w:r>
      <w:bookmarkEnd w:id="29"/>
    </w:p>
    <w:p>
      <w:r>
        <w:rPr>
          <w:rFonts w:hint="eastAsia"/>
        </w:rPr>
        <w:t>分布式事务就是指事务的参与者、支持事务的服务器、资源服务器以及事务管理器分别位于不同的分布式系统的不同节点之上，其</w:t>
      </w:r>
      <w:r>
        <w:t>应用场景多为</w:t>
      </w:r>
      <w:r>
        <w:rPr>
          <w:rFonts w:hint="eastAsia"/>
        </w:rPr>
        <w:t>支付</w:t>
      </w:r>
      <w:r>
        <w:t>和在线下单。</w:t>
      </w:r>
      <w:r>
        <w:rPr>
          <w:rFonts w:hint="eastAsia"/>
        </w:rPr>
        <w:t>事务send消息方法除了普通的四种返回值，另外还有三种本地事务状态返回值：</w:t>
      </w:r>
    </w:p>
    <w:p>
      <w:r>
        <w:rPr>
          <w:rFonts w:hint="eastAsia"/>
        </w:rPr>
        <w:sym w:font="Wingdings" w:char="F06E"/>
      </w:r>
      <w:r>
        <w:rPr>
          <w:rFonts w:ascii="Wingdings" w:hAnsi="Wingdings"/>
        </w:rPr>
        <w:t></w:t>
      </w:r>
      <w:r>
        <w:rPr>
          <w:b/>
        </w:rPr>
        <w:t>CommitTransaction</w:t>
      </w:r>
    </w:p>
    <w:p>
      <w:r>
        <w:rPr>
          <w:rFonts w:hint="eastAsia"/>
        </w:rPr>
        <w:t>本地事务执行</w:t>
      </w:r>
      <w:r>
        <w:t>成功，返回CommitTransaction</w:t>
      </w:r>
      <w:r>
        <w:rPr>
          <w:rFonts w:hint="eastAsia"/>
        </w:rPr>
        <w:t>，</w:t>
      </w:r>
      <w:r>
        <w:t>消息成功发送，并且</w:t>
      </w:r>
      <w:r>
        <w:rPr>
          <w:rFonts w:hint="eastAsia"/>
        </w:rPr>
        <w:t>消费者端</w:t>
      </w:r>
      <w:r>
        <w:t>能接收到该消息</w:t>
      </w:r>
      <w:r>
        <w:rPr>
          <w:rFonts w:hint="eastAsia"/>
        </w:rPr>
        <w:t>，</w:t>
      </w:r>
      <w:r>
        <w:t>并能</w:t>
      </w:r>
      <w:r>
        <w:rPr>
          <w:rFonts w:hint="eastAsia"/>
        </w:rPr>
        <w:t>进行</w:t>
      </w:r>
      <w:r>
        <w:t>消费。</w:t>
      </w:r>
    </w:p>
    <w:p>
      <w:r>
        <w:rPr>
          <w:rFonts w:hint="eastAsia"/>
        </w:rPr>
        <w:sym w:font="Wingdings" w:char="F06E"/>
      </w:r>
      <w:r>
        <w:rPr>
          <w:rFonts w:ascii="Wingdings" w:hAnsi="Wingdings"/>
        </w:rPr>
        <w:t></w:t>
      </w:r>
      <w:r>
        <w:rPr>
          <w:b/>
        </w:rPr>
        <w:t>RollbackTransaction</w:t>
      </w:r>
    </w:p>
    <w:p>
      <w:r>
        <w:rPr>
          <w:rFonts w:hint="eastAsia"/>
        </w:rPr>
        <w:t>本地</w:t>
      </w:r>
      <w:r>
        <w:t>事务执行失败，</w:t>
      </w:r>
      <w:r>
        <w:rPr>
          <w:rFonts w:hint="eastAsia"/>
        </w:rPr>
        <w:t>返回</w:t>
      </w:r>
      <w:r>
        <w:t>RollbackTransaction</w:t>
      </w:r>
      <w:r>
        <w:rPr>
          <w:rFonts w:hint="eastAsia"/>
        </w:rPr>
        <w:t>，不发送</w:t>
      </w:r>
      <w:r>
        <w:t>消息，消费者</w:t>
      </w:r>
      <w:r>
        <w:rPr>
          <w:rFonts w:hint="eastAsia"/>
        </w:rPr>
        <w:t>端</w:t>
      </w:r>
      <w:r>
        <w:t>接收不到该消息，故</w:t>
      </w:r>
      <w:r>
        <w:rPr>
          <w:rFonts w:hint="eastAsia"/>
        </w:rPr>
        <w:t>不能</w:t>
      </w:r>
      <w:r>
        <w:t>进行消费</w:t>
      </w:r>
      <w:r>
        <w:rPr>
          <w:rFonts w:hint="eastAsia"/>
        </w:rPr>
        <w:t>。</w:t>
      </w:r>
    </w:p>
    <w:p>
      <w:r>
        <w:rPr>
          <w:rFonts w:hint="eastAsia"/>
          <w:b/>
        </w:rPr>
        <w:t>注：</w:t>
      </w:r>
      <w:r>
        <w:rPr>
          <w:rFonts w:hint="eastAsia"/>
        </w:rPr>
        <w:t>Producer</w:t>
      </w:r>
      <w:r>
        <w:t>然后发送一条类型为TransactionRollbackType的消息到Broker确认回滚，</w:t>
      </w:r>
      <w:r>
        <w:rPr>
          <w:rFonts w:hint="eastAsia"/>
        </w:rPr>
        <w:t>然后</w:t>
      </w:r>
      <w:r>
        <w:t>根据预备消息重新构造一条与</w:t>
      </w:r>
      <w:r>
        <w:rPr>
          <w:rFonts w:hint="eastAsia"/>
        </w:rPr>
        <w:t>原</w:t>
      </w:r>
      <w:r>
        <w:t>消息内容相同的</w:t>
      </w:r>
      <w:r>
        <w:rPr>
          <w:rFonts w:hint="eastAsia"/>
        </w:rPr>
        <w:t>新</w:t>
      </w:r>
      <w:r>
        <w:t>消息，设置状态为TransactionRollbackType，然后保存。</w:t>
      </w:r>
      <w:r>
        <w:rPr>
          <w:rFonts w:hint="eastAsia"/>
        </w:rPr>
        <w:t>但是</w:t>
      </w:r>
      <w:r>
        <w:t>TransactionRollbackType类型的消息体设置为空，不会放commitLogOffset到consumerQueue中。</w:t>
      </w:r>
    </w:p>
    <w:p>
      <w:r>
        <w:rPr>
          <w:rFonts w:hint="eastAsia"/>
        </w:rPr>
        <w:sym w:font="Wingdings" w:char="F06E"/>
      </w:r>
      <w:r>
        <w:rPr>
          <w:rFonts w:ascii="Wingdings" w:hAnsi="Wingdings"/>
        </w:rPr>
        <w:t></w:t>
      </w:r>
      <w:r>
        <w:rPr>
          <w:b/>
        </w:rPr>
        <w:t>Unknow</w:t>
      </w:r>
    </w:p>
    <w:p>
      <w:r>
        <w:rPr>
          <w:rFonts w:hint="eastAsia"/>
        </w:rPr>
        <w:t>当</w:t>
      </w:r>
      <w:r>
        <w:t>外部环境导致程序出现异常或出错，并且不需要人工修改线上代码逻辑</w:t>
      </w:r>
      <w:r>
        <w:rPr>
          <w:rFonts w:hint="eastAsia"/>
        </w:rPr>
        <w:t>时</w:t>
      </w:r>
      <w:r>
        <w:t>，返回Unknow</w:t>
      </w:r>
      <w:r>
        <w:rPr>
          <w:rFonts w:hint="eastAsia"/>
        </w:rPr>
        <w:t>，</w:t>
      </w:r>
      <w:r>
        <w:t>即</w:t>
      </w:r>
      <w:r>
        <w:rPr>
          <w:rFonts w:hint="eastAsia"/>
        </w:rPr>
        <w:t>一种</w:t>
      </w:r>
      <w:r>
        <w:t>中间状态。</w:t>
      </w:r>
      <w:r>
        <w:rPr>
          <w:rFonts w:hint="eastAsia"/>
        </w:rPr>
        <w:t>C</w:t>
      </w:r>
      <w:r>
        <w:t>loudMQ</w:t>
      </w:r>
      <w:r>
        <w:rPr>
          <w:rFonts w:hint="eastAsia"/>
        </w:rPr>
        <w:t>会定时</w:t>
      </w:r>
      <w:r>
        <w:t>回服务器端回查本地事务，一直到返回RollbackTransaction</w:t>
      </w:r>
      <w:r>
        <w:rPr>
          <w:rFonts w:hint="eastAsia"/>
        </w:rPr>
        <w:t>或</w:t>
      </w:r>
      <w:r>
        <w:t>CommitTransaction</w:t>
      </w:r>
      <w:r>
        <w:rPr>
          <w:rFonts w:hint="eastAsia"/>
        </w:rPr>
        <w:t>为止。</w:t>
      </w:r>
    </w:p>
    <w:p>
      <w:r>
        <w:rPr>
          <w:rFonts w:hint="eastAsia"/>
          <w:b/>
        </w:rPr>
        <w:t>注：</w:t>
      </w:r>
      <w:r>
        <w:rPr>
          <w:rFonts w:hint="eastAsia"/>
        </w:rPr>
        <w:t>对于严格分布式事务的应用，由于事务的</w:t>
      </w:r>
      <w:r>
        <w:t>本质是</w:t>
      </w:r>
      <w:r>
        <w:rPr>
          <w:rFonts w:hint="eastAsia"/>
        </w:rPr>
        <w:t>要么</w:t>
      </w:r>
      <w:r>
        <w:t>全部成功，要么</w:t>
      </w:r>
      <w:r>
        <w:rPr>
          <w:rFonts w:hint="eastAsia"/>
        </w:rPr>
        <w:t>全部失败（即</w:t>
      </w:r>
      <w:r>
        <w:t>保持数据的</w:t>
      </w:r>
      <w:r>
        <w:rPr>
          <w:rFonts w:hint="eastAsia"/>
        </w:rPr>
        <w:t>一致性），故</w:t>
      </w:r>
      <w:r>
        <w:t>一定</w:t>
      </w:r>
      <w:r>
        <w:rPr>
          <w:rFonts w:hint="eastAsia"/>
        </w:rPr>
        <w:t>要先执行</w:t>
      </w:r>
      <w:r>
        <w:t>本地事务，根据</w:t>
      </w:r>
      <w:r>
        <w:rPr>
          <w:rFonts w:hint="eastAsia"/>
        </w:rPr>
        <w:t>本地事务</w:t>
      </w:r>
      <w:r>
        <w:t>的</w:t>
      </w:r>
      <w:r>
        <w:rPr>
          <w:rFonts w:hint="eastAsia"/>
        </w:rPr>
        <w:t>返回值来确定发送</w:t>
      </w:r>
      <w:r>
        <w:t>消息的成功与否</w:t>
      </w:r>
      <w:r>
        <w:rPr>
          <w:rFonts w:hint="eastAsia"/>
        </w:rPr>
        <w:t>，</w:t>
      </w:r>
      <w:r>
        <w:t>只有</w:t>
      </w:r>
      <w:r>
        <w:rPr>
          <w:rFonts w:hint="eastAsia"/>
        </w:rPr>
        <w:t>返回值</w:t>
      </w:r>
      <w:r>
        <w:t>为CommitTransaction</w:t>
      </w:r>
      <w:r>
        <w:rPr>
          <w:rFonts w:hint="eastAsia"/>
        </w:rPr>
        <w:t>，</w:t>
      </w:r>
      <w:r>
        <w:t>消息成功发送，并且消费者端能接收到。</w:t>
      </w:r>
      <w:r>
        <w:rPr>
          <w:rFonts w:hint="eastAsia"/>
        </w:rPr>
        <w:t>但如果</w:t>
      </w:r>
      <w:r>
        <w:t>关闭之后再重新启动，</w:t>
      </w:r>
      <w:r>
        <w:rPr>
          <w:rFonts w:hint="eastAsia"/>
        </w:rPr>
        <w:t>是不能</w:t>
      </w:r>
      <w:r>
        <w:t>保证</w:t>
      </w:r>
      <w:r>
        <w:rPr>
          <w:rFonts w:hint="eastAsia"/>
        </w:rPr>
        <w:t>事务</w:t>
      </w:r>
      <w:r>
        <w:t>的完整</w:t>
      </w:r>
      <w:r>
        <w:rPr>
          <w:rFonts w:hint="eastAsia"/>
        </w:rPr>
        <w:t>性</w:t>
      </w:r>
      <w:r>
        <w:t>的。</w:t>
      </w:r>
    </w:p>
    <w:p/>
    <w:p>
      <w:pPr>
        <w:pStyle w:val="3"/>
      </w:pPr>
      <w:bookmarkStart w:id="30" w:name="_Toc1069"/>
      <w:r>
        <w:rPr>
          <w:rFonts w:hint="eastAsia"/>
        </w:rPr>
        <w:t>高性能单向SendOneWay消息发送</w:t>
      </w:r>
      <w:bookmarkEnd w:id="30"/>
    </w:p>
    <w:p>
      <w:r>
        <w:rPr>
          <w:rFonts w:hint="eastAsia"/>
        </w:rPr>
        <w:t>适用于性能要求高，耗时非常短，但是对可靠性要求不是很高的业务场景，例如日志收集类应用。此类应用可以采用</w:t>
      </w:r>
      <w:r>
        <w:t>one</w:t>
      </w:r>
      <w:r>
        <w:rPr>
          <w:rFonts w:hint="eastAsia"/>
        </w:rPr>
        <w:t>W</w:t>
      </w:r>
      <w:r>
        <w:t>ay</w:t>
      </w:r>
      <w:r>
        <w:rPr>
          <w:rFonts w:hint="eastAsia"/>
        </w:rPr>
        <w:t>形式调用，它只发送请求不等待应答，而发送请求在客户端实现层面只是一个OS系统调用的开销，即将数据写入客户端的</w:t>
      </w:r>
      <w:r>
        <w:t>socket</w:t>
      </w:r>
      <w:r>
        <w:rPr>
          <w:rFonts w:hint="eastAsia"/>
        </w:rPr>
        <w:t>缓冲区，此过程耗时通常在微秒级。</w:t>
      </w:r>
    </w:p>
    <w:p/>
    <w:p>
      <w:pPr>
        <w:pStyle w:val="3"/>
      </w:pPr>
      <w:bookmarkStart w:id="31" w:name="_Toc17435"/>
      <w:r>
        <w:rPr>
          <w:rFonts w:hint="eastAsia"/>
        </w:rPr>
        <w:t>生产者集群、消费者集群模式</w:t>
      </w:r>
      <w:bookmarkEnd w:id="31"/>
    </w:p>
    <w:p>
      <w:r>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t>ProducerGroup</w:t>
      </w:r>
      <w:r>
        <w:rPr>
          <w:rFonts w:hint="eastAsia"/>
        </w:rPr>
        <w:t>ID设置为相同，则多个生产者就组成一个生产者集群。若多个消费者将Consumer</w:t>
      </w:r>
      <w:r>
        <w:t>Group</w:t>
      </w:r>
      <w:r>
        <w:rPr>
          <w:rFonts w:hint="eastAsia"/>
        </w:rPr>
        <w:t>ID设置为相同则为同一个消费者集群。一个</w:t>
      </w:r>
      <w:r>
        <w:t>Grou</w:t>
      </w:r>
      <w:r>
        <w:rPr>
          <w:rFonts w:hint="eastAsia"/>
        </w:rPr>
        <w:t>p下可以包含多个实例，可以是多台机器，也可以是一台机器的多个进程，或者一个进程的多个对象。</w:t>
      </w:r>
    </w:p>
    <w:p/>
    <w:p>
      <w:pPr>
        <w:pStyle w:val="3"/>
      </w:pPr>
      <w:bookmarkStart w:id="32" w:name="_Toc12716"/>
      <w:r>
        <w:rPr>
          <w:rFonts w:hint="eastAsia"/>
        </w:rPr>
        <w:t>广播、集群消费模式</w:t>
      </w:r>
      <w:bookmarkEnd w:id="32"/>
    </w:p>
    <w:p>
      <w:r>
        <w:rPr>
          <w:rFonts w:hint="eastAsia"/>
        </w:rPr>
        <w:t>在广播消费模式下，所有订阅了对应Topic的消费者都能接收到消息。在集群消费模式下，不同Consumer</w:t>
      </w:r>
      <w:r>
        <w:t xml:space="preserve"> Group</w:t>
      </w:r>
      <w:r>
        <w:rPr>
          <w:rFonts w:hint="eastAsia"/>
        </w:rPr>
        <w:t xml:space="preserve"> ID的各个消费者集群都能接收到对应Topic下的所有消息，但是同一个消费者集群（具有相同Consumer</w:t>
      </w:r>
      <w:r>
        <w:t xml:space="preserve"> Group</w:t>
      </w:r>
      <w:r>
        <w:rPr>
          <w:rFonts w:hint="eastAsia"/>
        </w:rPr>
        <w:t xml:space="preserve"> ID）下面的所有消费者分摊消费所有消息。</w:t>
      </w:r>
    </w:p>
    <w:p>
      <w:r>
        <w:rPr>
          <w:rFonts w:hint="eastAsia"/>
          <w:b/>
        </w:rPr>
        <w:t>注：</w:t>
      </w:r>
      <w:r>
        <w:rPr>
          <w:rFonts w:hint="eastAsia"/>
        </w:rPr>
        <w:t>介于上述性质，所有生产者及消费者集群如果处理的不是同一类逻辑消息，则应该设置为不一样。</w:t>
      </w:r>
    </w:p>
    <w:p/>
    <w:p>
      <w:pPr>
        <w:pStyle w:val="3"/>
      </w:pPr>
      <w:bookmarkStart w:id="33" w:name="_Toc1949"/>
      <w:r>
        <w:rPr>
          <w:rFonts w:hint="eastAsia"/>
        </w:rPr>
        <w:t>延时消费模式</w:t>
      </w:r>
      <w:bookmarkEnd w:id="33"/>
    </w:p>
    <w:p>
      <w:r>
        <w:t>CloudMQ</w:t>
      </w:r>
      <w:r>
        <w:rPr>
          <w:rFonts w:hint="eastAsia"/>
        </w:rPr>
        <w:t>支持延时消费模式，但为了保证消费队列的高性能，因此目前只支持指定等级的延时消费。目前支持的延时等级为：</w:t>
      </w:r>
      <w:r>
        <w:t>"1s 5s 10s 30s 1m 2m 3m 4m 5m 6m 7m 8m 9m 10m 20m 30m 1h 2h"</w:t>
      </w:r>
      <w:r>
        <w:rPr>
          <w:rFonts w:hint="eastAsia"/>
        </w:rPr>
        <w:t>。</w:t>
      </w:r>
    </w:p>
    <w:p>
      <w:r>
        <w:rPr>
          <w:rFonts w:hint="eastAsia"/>
          <w:b/>
        </w:rPr>
        <w:t>注：</w:t>
      </w:r>
      <w:r>
        <w:rPr>
          <w:rFonts w:hint="eastAsia"/>
        </w:rPr>
        <w:t>由于延时消费会一定程度上影响性能，因此非特定场景下不建议使用延时消费模式。</w:t>
      </w:r>
    </w:p>
    <w:p/>
    <w:p>
      <w:pPr>
        <w:pStyle w:val="3"/>
      </w:pPr>
      <w:bookmarkStart w:id="34" w:name="_Toc30163"/>
      <w:r>
        <w:rPr>
          <w:rFonts w:hint="eastAsia"/>
        </w:rPr>
        <w:t>顺序消费模式</w:t>
      </w:r>
      <w:bookmarkEnd w:id="34"/>
    </w:p>
    <w:p>
      <w:r>
        <w:rPr>
          <w:rFonts w:hint="eastAsia"/>
        </w:rPr>
        <w:t>正常情况下可以保证完全的顺序消息，但是一旦发生通信异常，由于队列总数发生发化，哈希取模后，Consumer定位的队列会变化，产生短暂的消息顺序不一致。如果业务能容忍在集群异常情况（如某个</w:t>
      </w:r>
      <w:r>
        <w:t>Broker</w:t>
      </w:r>
      <w:r>
        <w:rPr>
          <w:rFonts w:hint="eastAsia"/>
        </w:rPr>
        <w:t>宕机或重启）下，消息短暂的乱序，使用普通顺序方式比较合适。若要使用顺序消费模式，则</w:t>
      </w:r>
      <w:r>
        <w:t>Producer</w:t>
      </w:r>
      <w:r>
        <w:rPr>
          <w:rFonts w:hint="eastAsia"/>
        </w:rPr>
        <w:t>线程必须顺序发送，且Consumer单线程接收。</w:t>
      </w:r>
      <w:r>
        <w:t>发</w:t>
      </w:r>
      <w:r>
        <w:rPr>
          <w:rFonts w:hint="eastAsia"/>
        </w:rPr>
        <w:t>送顺序消息无法利用集群</w:t>
      </w:r>
      <w:r>
        <w:t>FailOver</w:t>
      </w:r>
      <w:r>
        <w:rPr>
          <w:rFonts w:hint="eastAsia"/>
        </w:rPr>
        <w:t>特性，消费顺序消息的并行度依赖于队列数量，队列热点问题，个别队列因哈希不均导致消息过多，消费速度跟不上，产生消息堆积问题，遇到消息失败的消息无法跳过，导致当前队列消费暂停。</w:t>
      </w:r>
    </w:p>
    <w:p>
      <w:r>
        <w:rPr>
          <w:rFonts w:hint="eastAsia"/>
          <w:b/>
        </w:rPr>
        <w:t>注：</w:t>
      </w:r>
      <w:r>
        <w:rPr>
          <w:rFonts w:hint="eastAsia"/>
        </w:rPr>
        <w:t>顺序消费对可靠性、稳定性或性能都将有所下降，非特殊情况请不要采用顺序消费模式。</w:t>
      </w:r>
    </w:p>
    <w:p/>
    <w:p>
      <w:pPr>
        <w:pStyle w:val="3"/>
        <w:rPr>
          <w:rFonts w:ascii="微软雅黑" w:hAnsi="微软雅黑" w:eastAsia="微软雅黑"/>
          <w:sz w:val="20"/>
        </w:rPr>
      </w:pPr>
      <w:bookmarkStart w:id="35" w:name="_Toc478475798"/>
      <w:bookmarkStart w:id="36" w:name="_Toc478473865"/>
      <w:bookmarkStart w:id="37" w:name="_Toc14148"/>
      <w:r>
        <w:rPr>
          <w:rFonts w:hint="eastAsia" w:ascii="微软雅黑" w:hAnsi="微软雅黑" w:eastAsia="微软雅黑"/>
          <w:sz w:val="20"/>
        </w:rPr>
        <w:t>指定Tag过滤消费模式</w:t>
      </w:r>
      <w:bookmarkEnd w:id="35"/>
      <w:bookmarkEnd w:id="36"/>
      <w:bookmarkEnd w:id="37"/>
    </w:p>
    <w:p>
      <w:r>
        <w:rPr>
          <w:rFonts w:hint="eastAsia"/>
        </w:rPr>
        <w:t>Tag标签使得同一个Topic下的消息能够进行过滤处理(同一类逻辑消息正常应该发送到同一个Topic下)，可理解为Gmail中的标签，对消息进行再归类，方便Consumer指定过滤条件在</w:t>
      </w:r>
      <w:r>
        <w:t>CloudMQ</w:t>
      </w:r>
      <w:r>
        <w:rPr>
          <w:rFonts w:hint="eastAsia"/>
        </w:rPr>
        <w:t>服务器过滤。</w:t>
      </w:r>
    </w:p>
    <w:p/>
    <w:p>
      <w:pPr>
        <w:pStyle w:val="3"/>
      </w:pPr>
      <w:bookmarkStart w:id="38" w:name="_Toc31269"/>
      <w:r>
        <w:rPr>
          <w:rFonts w:hint="eastAsia"/>
        </w:rPr>
        <w:t>支持1W+持久化队列及亿级消息堆积</w:t>
      </w:r>
      <w:bookmarkEnd w:id="38"/>
    </w:p>
    <w:p>
      <w:r>
        <w:rPr>
          <w:rFonts w:hint="eastAsia"/>
        </w:rPr>
        <w:t>在</w:t>
      </w:r>
      <w:r>
        <w:t>CloudMQ</w:t>
      </w:r>
      <w:r>
        <w:rPr>
          <w:rFonts w:hint="eastAsia"/>
        </w:rPr>
        <w:t>的原理设计中，充分考虑了队列数量及消息堆积的情况。因此对大量队列持久化及消息堆积有很好的支持能力。</w:t>
      </w:r>
    </w:p>
    <w:p>
      <w:r>
        <w:rPr>
          <w:rFonts w:hint="eastAsia"/>
          <w:b/>
        </w:rPr>
        <w:t>注：</w:t>
      </w:r>
      <w:r>
        <w:rPr>
          <w:rFonts w:hint="eastAsia"/>
        </w:rPr>
        <w:t>消息堆积过多，对消息队列性能有一定影响，因此禁止将无用的消息往</w:t>
      </w:r>
      <w:r>
        <w:t>CloudMQ</w:t>
      </w:r>
      <w:r>
        <w:rPr>
          <w:rFonts w:hint="eastAsia"/>
        </w:rPr>
        <w:t>中发送而不做消费。</w:t>
      </w:r>
    </w:p>
    <w:p/>
    <w:p>
      <w:pPr>
        <w:pStyle w:val="2"/>
      </w:pPr>
      <w:bookmarkStart w:id="39" w:name="_Toc22936"/>
      <w:r>
        <w:rPr>
          <w:rFonts w:hint="eastAsia"/>
        </w:rPr>
        <w:t>CloudMQ使用注意事项</w:t>
      </w:r>
      <w:bookmarkEnd w:id="39"/>
    </w:p>
    <w:p>
      <w:pPr>
        <w:pStyle w:val="3"/>
      </w:pPr>
      <w:bookmarkStart w:id="40" w:name="_Toc18928"/>
      <w:r>
        <w:rPr>
          <w:rFonts w:hint="eastAsia"/>
        </w:rPr>
        <w:t>消息堆积问题解决办法</w:t>
      </w:r>
      <w:bookmarkEnd w:id="40"/>
    </w:p>
    <w:p>
      <w:r>
        <w:rPr>
          <w:rFonts w:hint="eastAsia"/>
        </w:rPr>
        <w:t>目前</w:t>
      </w:r>
      <w:r>
        <w:t>Broker</w:t>
      </w:r>
      <w:r>
        <w:rPr>
          <w:rFonts w:hint="eastAsia"/>
        </w:rPr>
        <w:t>只保存2天的消息，2天还未被消费的数据将会自动从队尾删除。发生消息堆积时，如果消费速度一直追不上发送速度，可以选择丢弃不重要的消息。其中消息堆积超过磁盘90%则消息会自动从消息队列中删除。</w:t>
      </w:r>
    </w:p>
    <w:p/>
    <w:p>
      <w:pPr>
        <w:pStyle w:val="3"/>
      </w:pPr>
      <w:bookmarkStart w:id="41" w:name="_Toc30724"/>
      <w:r>
        <w:rPr>
          <w:rFonts w:hint="eastAsia"/>
        </w:rPr>
        <w:t>消息size最大支持128K</w:t>
      </w:r>
      <w:bookmarkEnd w:id="41"/>
    </w:p>
    <w:p>
      <w:r>
        <w:rPr>
          <w:rFonts w:hint="eastAsia"/>
        </w:rPr>
        <w:t>虽然消息size最大支持128k，但是随着消息size的增大，消息队列集群TPS将会严重下降，因此建议消息size越小越好。</w:t>
      </w:r>
    </w:p>
    <w:p/>
    <w:p>
      <w:pPr>
        <w:pStyle w:val="3"/>
      </w:pPr>
      <w:bookmarkStart w:id="42" w:name="_Toc12000"/>
      <w:r>
        <w:rPr>
          <w:rFonts w:hint="eastAsia"/>
        </w:rPr>
        <w:t>消息发送失败如何处理</w:t>
      </w:r>
      <w:bookmarkEnd w:id="42"/>
    </w:p>
    <w:p>
      <w:r>
        <w:t>Producer</w:t>
      </w:r>
      <w:r>
        <w:rPr>
          <w:rFonts w:hint="eastAsia"/>
        </w:rPr>
        <w:t>的</w:t>
      </w:r>
      <w:r>
        <w:t>send</w:t>
      </w:r>
      <w:r>
        <w:rPr>
          <w:rFonts w:hint="eastAsia"/>
        </w:rPr>
        <w:t>方法本身支持内部重试，重试逻辑如下：</w:t>
      </w:r>
    </w:p>
    <w:p>
      <w:r>
        <w:rPr>
          <w:rFonts w:hint="eastAsia"/>
        </w:rPr>
        <w:sym w:font="Wingdings" w:char="F06E"/>
      </w:r>
      <w:r>
        <w:rPr>
          <w:rFonts w:ascii="Wingdings" w:hAnsi="Wingdings"/>
        </w:rPr>
        <w:t></w:t>
      </w:r>
      <w:r>
        <w:rPr>
          <w:rFonts w:hint="eastAsia"/>
          <w:b/>
        </w:rPr>
        <w:t>重试次数</w:t>
      </w:r>
    </w:p>
    <w:p>
      <w:r>
        <w:rPr>
          <w:rFonts w:hint="eastAsia"/>
        </w:rPr>
        <w:t>至多重试</w:t>
      </w:r>
      <w:r>
        <w:t>3</w:t>
      </w:r>
      <w:r>
        <w:rPr>
          <w:rFonts w:hint="eastAsia"/>
        </w:rPr>
        <w:t>次发送。</w:t>
      </w:r>
    </w:p>
    <w:p>
      <w:r>
        <w:rPr>
          <w:rFonts w:hint="eastAsia"/>
        </w:rPr>
        <w:sym w:font="Wingdings" w:char="F06E"/>
      </w:r>
      <w:r>
        <w:rPr>
          <w:rFonts w:ascii="Wingdings" w:hAnsi="Wingdings"/>
        </w:rPr>
        <w:t></w:t>
      </w:r>
      <w:r>
        <w:rPr>
          <w:rFonts w:hint="eastAsia"/>
          <w:b/>
        </w:rPr>
        <w:t>轮转Broker</w:t>
      </w:r>
    </w:p>
    <w:p>
      <w:r>
        <w:rPr>
          <w:rFonts w:hint="eastAsia"/>
        </w:rPr>
        <w:t>如果发送失败，则轮转到下一个Broker。</w:t>
      </w:r>
    </w:p>
    <w:p>
      <w:r>
        <w:rPr>
          <w:rFonts w:hint="eastAsia"/>
        </w:rPr>
        <w:sym w:font="Wingdings" w:char="F06E"/>
      </w:r>
      <w:r>
        <w:rPr>
          <w:rFonts w:ascii="Wingdings" w:hAnsi="Wingdings"/>
        </w:rPr>
        <w:t></w:t>
      </w:r>
      <w:r>
        <w:rPr>
          <w:b/>
        </w:rPr>
        <w:t>总</w:t>
      </w:r>
      <w:r>
        <w:rPr>
          <w:rFonts w:hint="eastAsia"/>
          <w:b/>
        </w:rPr>
        <w:t>耗时不超过阈值</w:t>
      </w:r>
    </w:p>
    <w:p>
      <w:r>
        <w:rPr>
          <w:rFonts w:hint="eastAsia"/>
        </w:rPr>
        <w:t>这个方法总耗时时间不超过</w:t>
      </w:r>
      <w:r>
        <w:t>sendMsgTimeout</w:t>
      </w:r>
      <w:r>
        <w:rPr>
          <w:rFonts w:hint="eastAsia"/>
        </w:rPr>
        <w:t>设置的值，默认</w:t>
      </w:r>
      <w:r>
        <w:t>10s</w:t>
      </w:r>
      <w:r>
        <w:rPr>
          <w:rFonts w:hint="eastAsia"/>
        </w:rPr>
        <w:t>。所以，如果业务系统本身向</w:t>
      </w:r>
      <w:r>
        <w:t>broker</w:t>
      </w:r>
      <w:r>
        <w:rPr>
          <w:rFonts w:hint="eastAsia"/>
        </w:rPr>
        <w:t>发送消息产生超时异常，就不会再做重试。</w:t>
      </w:r>
    </w:p>
    <w:p>
      <w:r>
        <w:rPr>
          <w:rFonts w:hint="eastAsia"/>
          <w:b/>
        </w:rPr>
        <w:t>注：</w:t>
      </w:r>
      <w:r>
        <w:rPr>
          <w:rFonts w:hint="eastAsia"/>
        </w:rPr>
        <w:t>以上策略仍然不能保证消息一定发送成功，为保证消息一定成功，建议应用这样做：如果调用</w:t>
      </w:r>
      <w:r>
        <w:t>send</w:t>
      </w:r>
      <w:r>
        <w:rPr>
          <w:rFonts w:hint="eastAsia"/>
        </w:rPr>
        <w:t>同步方法发送失败，则尝试将消息存储到</w:t>
      </w:r>
      <w:r>
        <w:t>db</w:t>
      </w:r>
      <w:r>
        <w:rPr>
          <w:rFonts w:hint="eastAsia"/>
        </w:rPr>
        <w:t>，由后台线程定时重试，保证消息一定到达</w:t>
      </w:r>
      <w:r>
        <w:t>Broker</w:t>
      </w:r>
      <w:r>
        <w:rPr>
          <w:rFonts w:hint="eastAsia"/>
        </w:rPr>
        <w:t>。</w:t>
      </w:r>
    </w:p>
    <w:p/>
    <w:p>
      <w:pPr>
        <w:pStyle w:val="3"/>
      </w:pPr>
      <w:bookmarkStart w:id="43" w:name="_Toc19378"/>
      <w:r>
        <w:rPr>
          <w:rFonts w:hint="eastAsia"/>
        </w:rPr>
        <w:t>消费过程要做到幂等</w:t>
      </w:r>
      <w:bookmarkEnd w:id="43"/>
    </w:p>
    <w:p>
      <w:r>
        <w:t>CloudMQ</w:t>
      </w:r>
      <w:r>
        <w:rPr>
          <w:rFonts w:hint="eastAsia"/>
        </w:rPr>
        <w:t>无法避免消息重复，如果业务对消费重复非常敏感，务必要在业务层面去重，如下是常见的几种去重方式：</w:t>
      </w:r>
    </w:p>
    <w:p>
      <w:r>
        <w:rPr>
          <w:rFonts w:hint="eastAsia"/>
        </w:rPr>
        <w:sym w:font="Wingdings" w:char="F06E"/>
      </w:r>
      <w:r>
        <w:rPr>
          <w:rFonts w:ascii="Wingdings" w:hAnsi="Wingdings"/>
        </w:rPr>
        <w:t></w:t>
      </w:r>
      <w:r>
        <w:rPr>
          <w:b/>
        </w:rPr>
        <w:t>消息唯一键去重</w:t>
      </w:r>
    </w:p>
    <w:p>
      <w:r>
        <w:rPr>
          <w:rFonts w:hint="eastAsia"/>
        </w:rPr>
        <w:t>将消息的唯一键（可以是msgId、msgKey、msgBody中的唯一标识字段如orderId等），消费之前判断是否在</w:t>
      </w:r>
      <w:r>
        <w:t>Db</w:t>
      </w:r>
      <w:r>
        <w:rPr>
          <w:rFonts w:hint="eastAsia"/>
        </w:rPr>
        <w:t>或</w:t>
      </w:r>
      <w:r>
        <w:t>Tair(</w:t>
      </w:r>
      <w:r>
        <w:rPr>
          <w:rFonts w:hint="eastAsia"/>
        </w:rPr>
        <w:t>全局</w:t>
      </w:r>
      <w:r>
        <w:t>KV</w:t>
      </w:r>
      <w:r>
        <w:rPr>
          <w:rFonts w:hint="eastAsia"/>
        </w:rPr>
        <w:t>存储</w:t>
      </w:r>
      <w:r>
        <w:t>)</w:t>
      </w:r>
      <w:r>
        <w:rPr>
          <w:rFonts w:hint="eastAsia"/>
        </w:rPr>
        <w:t>中存在，如果不存在则插入，并消费，否则跳过。在实际过程要考虑原子性问题，判断是否存在可以尝试插入，如果报主键冲突，则插入失败，直接跳过。其中消息队列集群的</w:t>
      </w:r>
      <w:r>
        <w:t>msgId</w:t>
      </w:r>
      <w:r>
        <w:rPr>
          <w:rFonts w:hint="eastAsia"/>
        </w:rPr>
        <w:t>一定是全局唯一标识符，可能会存在同样的消息有两个不同</w:t>
      </w:r>
      <w:r>
        <w:t>msgId</w:t>
      </w:r>
      <w:r>
        <w:rPr>
          <w:rFonts w:hint="eastAsia"/>
        </w:rPr>
        <w:t>的情况（有多种原因），这种情况可能会使业务上重复消费，建议最好使用消息内容中的唯一标识字段去重。</w:t>
      </w:r>
    </w:p>
    <w:p>
      <w:r>
        <w:rPr>
          <w:rFonts w:hint="eastAsia"/>
        </w:rPr>
        <w:sym w:font="Wingdings" w:char="F06E"/>
      </w:r>
      <w:r>
        <w:rPr>
          <w:rFonts w:ascii="Wingdings" w:hAnsi="Wingdings"/>
        </w:rPr>
        <w:t></w:t>
      </w:r>
      <w:r>
        <w:rPr>
          <w:rFonts w:hint="eastAsia"/>
          <w:b/>
        </w:rPr>
        <w:t>业务层面状态机去重</w:t>
      </w:r>
    </w:p>
    <w:p>
      <w:r>
        <w:rPr>
          <w:rFonts w:hint="eastAsia"/>
        </w:rPr>
        <w:t>A状态无论接收多少次相同更新请求，都只能改变到B状态。</w:t>
      </w:r>
    </w:p>
    <w:p>
      <w:r>
        <w:rPr>
          <w:rFonts w:hint="eastAsia"/>
        </w:rPr>
        <w:sym w:font="Wingdings" w:char="F06E"/>
      </w:r>
      <w:r>
        <w:rPr>
          <w:rFonts w:ascii="Wingdings" w:hAnsi="Wingdings"/>
        </w:rPr>
        <w:t></w:t>
      </w:r>
      <w:r>
        <w:rPr>
          <w:rFonts w:hint="eastAsia"/>
          <w:b/>
        </w:rPr>
        <w:t>Restful风格幂等API去重</w:t>
      </w:r>
    </w:p>
    <w:p>
      <w:r>
        <w:rPr>
          <w:rFonts w:hint="eastAsia"/>
        </w:rPr>
        <w:t>Restful风格幂等，是指若干次相同请求均对同一资源操作，资源的状态都是一致的。</w:t>
      </w:r>
    </w:p>
    <w:p/>
    <w:p>
      <w:pPr>
        <w:pStyle w:val="3"/>
      </w:pPr>
      <w:bookmarkStart w:id="44" w:name="_Toc25344"/>
      <w:r>
        <w:rPr>
          <w:rFonts w:hint="eastAsia"/>
        </w:rPr>
        <w:t>消费速度慢的处理方式</w:t>
      </w:r>
      <w:bookmarkEnd w:id="44"/>
    </w:p>
    <w:p>
      <w:r>
        <w:rPr>
          <w:rFonts w:hint="eastAsia"/>
        </w:rPr>
        <w:t>可以通过启动多个消费者线程或者多台机器，通过提高消费并行度加快消费速度。</w:t>
      </w:r>
    </w:p>
    <w:p/>
    <w:p>
      <w:pPr>
        <w:pStyle w:val="3"/>
      </w:pPr>
      <w:bookmarkStart w:id="45" w:name="_Toc32247"/>
      <w:r>
        <w:rPr>
          <w:rFonts w:hint="eastAsia"/>
        </w:rPr>
        <w:t>消费打印日志</w:t>
      </w:r>
      <w:bookmarkEnd w:id="45"/>
    </w:p>
    <w:p>
      <w:r>
        <w:rPr>
          <w:rFonts w:hint="eastAsia"/>
        </w:rPr>
        <w:t>如果消息量较少，建议在消费入口方法打印消息，方便后续排查问题。如果能打印每条消息消费耗时，那在排查消费慢等线上问题时，就会更方便。</w:t>
      </w:r>
    </w:p>
    <w:p/>
    <w:p>
      <w:pPr>
        <w:pStyle w:val="3"/>
      </w:pPr>
      <w:bookmarkStart w:id="46" w:name="_Toc19421"/>
      <w:r>
        <w:rPr>
          <w:rFonts w:hint="eastAsia"/>
        </w:rPr>
        <w:t>客户端支持</w:t>
      </w:r>
      <w:bookmarkEnd w:id="46"/>
    </w:p>
    <w:p>
      <w:r>
        <w:rPr>
          <w:rFonts w:hint="eastAsia"/>
        </w:rPr>
        <w:t>当前版本仅支持java客户端调用，它支持JDK1.7及JDK1.7以上版本。</w:t>
      </w:r>
    </w:p>
    <w:p>
      <w:r>
        <w:rPr>
          <w:rFonts w:hint="eastAsia"/>
          <w:b/>
        </w:rPr>
        <w:t>注：</w:t>
      </w:r>
      <w:r>
        <w:rPr>
          <w:rFonts w:hint="eastAsia"/>
        </w:rPr>
        <w:t>如果您的运行环境是JDK1.6或低于JDK1.6版本，请升级到JDK1.7及JDK1.7以上版本，以便于您快速对接CloudMQ产品。</w:t>
      </w:r>
    </w:p>
    <w:p/>
    <w:p>
      <w:pPr>
        <w:pStyle w:val="3"/>
      </w:pPr>
      <w:bookmarkStart w:id="47" w:name="_Toc377"/>
      <w:r>
        <w:rPr>
          <w:rFonts w:hint="eastAsia"/>
        </w:rPr>
        <w:t>多套业务环境共用消息队列</w:t>
      </w:r>
      <w:bookmarkEnd w:id="47"/>
    </w:p>
    <w:p>
      <w:r>
        <w:rPr>
          <w:rFonts w:hint="eastAsia"/>
        </w:rPr>
        <w:t>使用</w:t>
      </w:r>
      <w:r>
        <w:t>CloudMQ</w:t>
      </w:r>
      <w:r>
        <w:rPr>
          <w:rFonts w:hint="eastAsia"/>
        </w:rPr>
        <w:t>的业务系统存在200、300、500等多套运行环境，但</w:t>
      </w:r>
      <w:r>
        <w:t>CloudMQ</w:t>
      </w:r>
      <w:r>
        <w:rPr>
          <w:rFonts w:hint="eastAsia"/>
        </w:rPr>
        <w:t>只部署一套测试环境，在此种客观条件下为保证消息在多套环境统一管理，建议在topic和groupId方面加以区分。</w:t>
      </w:r>
    </w:p>
    <w:p>
      <w:r>
        <w:rPr>
          <w:rFonts w:hint="eastAsia"/>
        </w:rPr>
        <w:sym w:font="Wingdings" w:char="F06E"/>
      </w:r>
      <w:r>
        <w:rPr>
          <w:rFonts w:ascii="Wingdings" w:hAnsi="Wingdings"/>
        </w:rPr>
        <w:t></w:t>
      </w:r>
      <w:r>
        <w:rPr>
          <w:rFonts w:hint="eastAsia"/>
          <w:b/>
        </w:rPr>
        <w:t>申请不同环境的Topic</w:t>
      </w:r>
    </w:p>
    <w:p>
      <w:r>
        <w:rPr>
          <w:rFonts w:hint="eastAsia"/>
        </w:rPr>
        <w:t>每套环境申请topic加上运行环境的数字后缀做区分，如微店组申请200环境的topic，就是wd-xxxx-200，这样业务系统就可对不同环境的topic发送和消费消息而不会有额外代码调整。</w:t>
      </w:r>
    </w:p>
    <w:p>
      <w:r>
        <w:rPr>
          <w:rFonts w:hint="eastAsia"/>
        </w:rPr>
        <w:sym w:font="Wingdings" w:char="F06E"/>
      </w:r>
      <w:r>
        <w:rPr>
          <w:rFonts w:ascii="Wingdings" w:hAnsi="Wingdings"/>
        </w:rPr>
        <w:t></w:t>
      </w:r>
      <w:r>
        <w:rPr>
          <w:rFonts w:hint="eastAsia"/>
          <w:b/>
        </w:rPr>
        <w:t>设置唯一的ConsumerGroupID</w:t>
      </w:r>
    </w:p>
    <w:p>
      <w:r>
        <w:rPr>
          <w:rFonts w:hint="eastAsia"/>
        </w:rPr>
        <w:t>发送消息设置ProducerGroupID是为了保持发送消息逻辑一致；消费消息设置ConsumerGroupID是为了保持消费消息逻辑一致。</w:t>
      </w:r>
    </w:p>
    <w:p>
      <w:r>
        <w:rPr>
          <w:rFonts w:hint="eastAsia"/>
        </w:rPr>
        <w:t>集群消费模式下，同一个ConsumerGroupID组的不同Consumer对象均可消费消息。若多套运行环境的ConsumerGroupID相同，就存在消息被交叉消费的异常情况。建议业务系统在不同的运行环境下设置唯一的ConsumerGroupID。例如200环境普通消息设置的ConsumerGroupID为</w:t>
      </w:r>
      <w:r>
        <w:rPr>
          <w:rFonts w:hint="eastAsia" w:ascii="微软雅黑" w:hAnsi="微软雅黑"/>
          <w:sz w:val="20"/>
          <w:szCs w:val="20"/>
        </w:rPr>
        <w:t>SimpleConsumerGroupId-test-200</w:t>
      </w:r>
      <w:r>
        <w:rPr>
          <w:rFonts w:hint="eastAsia"/>
        </w:rPr>
        <w:t>，而对于300环境则设置为</w:t>
      </w:r>
      <w:r>
        <w:rPr>
          <w:rFonts w:hint="eastAsia" w:ascii="微软雅黑" w:hAnsi="微软雅黑"/>
          <w:sz w:val="20"/>
          <w:szCs w:val="20"/>
        </w:rPr>
        <w:t>SimpleConsumerGroupId-test-300</w:t>
      </w:r>
      <w:r>
        <w:rPr>
          <w:rFonts w:hint="eastAsia"/>
        </w:rPr>
        <w:t>。</w:t>
      </w:r>
    </w:p>
    <w:p/>
    <w:p>
      <w:pPr>
        <w:pStyle w:val="3"/>
      </w:pPr>
      <w:bookmarkStart w:id="48" w:name="_Toc20394"/>
      <w:r>
        <w:rPr>
          <w:rFonts w:hint="eastAsia"/>
        </w:rPr>
        <w:t>复杂场景生产者组与消费者组</w:t>
      </w:r>
      <w:bookmarkEnd w:id="48"/>
    </w:p>
    <w:p>
      <w:r>
        <w:object>
          <v:shape id="_x0000_i1025" o:spt="75" type="#_x0000_t75" style="height:285.75pt;width:441.75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5" r:id="rId15">
            <o:LockedField>false</o:LockedField>
          </o:OLEObject>
        </w:object>
      </w:r>
      <w:r>
        <w:rPr>
          <w:rFonts w:hint="eastAsia"/>
        </w:rPr>
        <w:sym w:font="Wingdings" w:char="F06E"/>
      </w:r>
      <w:r>
        <w:rPr>
          <w:rFonts w:ascii="Wingdings" w:hAnsi="Wingdings"/>
        </w:rPr>
        <w:t></w:t>
      </w:r>
      <w:r>
        <w:rPr>
          <w:rFonts w:hint="eastAsia"/>
          <w:b/>
        </w:rPr>
        <w:t>生产者组和消费者组</w:t>
      </w:r>
    </w:p>
    <w:p>
      <w:r>
        <w:t>具有相同</w:t>
      </w:r>
      <w:r>
        <w:rPr>
          <w:rFonts w:hint="eastAsia"/>
        </w:rPr>
        <w:t>Producer</w:t>
      </w:r>
      <w:r>
        <w:t>GroupID的</w:t>
      </w:r>
      <w:r>
        <w:rPr>
          <w:rFonts w:hint="eastAsia"/>
        </w:rPr>
        <w:t>Producer实例组成一个生产者组；</w:t>
      </w:r>
      <w:r>
        <w:t>具有相同ConsumerGroupID的</w:t>
      </w:r>
      <w:r>
        <w:rPr>
          <w:rFonts w:hint="eastAsia"/>
        </w:rPr>
        <w:t>Consumer实例组成一个消费者组。</w:t>
      </w:r>
    </w:p>
    <w:p>
      <w:r>
        <w:rPr>
          <w:rFonts w:hint="eastAsia"/>
        </w:rPr>
        <w:sym w:font="Wingdings" w:char="F06E"/>
      </w:r>
      <w:r>
        <w:rPr>
          <w:rFonts w:ascii="Wingdings" w:hAnsi="Wingdings"/>
        </w:rPr>
        <w:t></w:t>
      </w:r>
      <w:r>
        <w:rPr>
          <w:rFonts w:hint="eastAsia"/>
          <w:b/>
        </w:rPr>
        <w:t>不同的消费者组，均可收到同一条消息</w:t>
      </w:r>
    </w:p>
    <w:p>
      <w:r>
        <w:rPr>
          <w:rFonts w:hint="eastAsia"/>
        </w:rPr>
        <w:t>例如ConsumerGroup-A组、ConsumerGroup-B组均可以收到消息A，且两个消费者组接收消息互不影响。</w:t>
      </w:r>
    </w:p>
    <w:p>
      <w:r>
        <w:rPr>
          <w:rFonts w:hint="eastAsia"/>
        </w:rPr>
        <w:sym w:font="Wingdings" w:char="F06E"/>
      </w:r>
      <w:r>
        <w:rPr>
          <w:rFonts w:ascii="Wingdings" w:hAnsi="Wingdings"/>
        </w:rPr>
        <w:t></w:t>
      </w:r>
      <w:r>
        <w:rPr>
          <w:rFonts w:hint="eastAsia"/>
          <w:b/>
        </w:rPr>
        <w:t>更改消费者GroupID，新消费者组会消费历史消息，即使消息已被其他Group消费过</w:t>
      </w:r>
    </w:p>
    <w:p>
      <w:r>
        <w:t>例如topic</w:t>
      </w:r>
      <w:r>
        <w:rPr>
          <w:rFonts w:hint="eastAsia"/>
        </w:rPr>
        <w:t>A已经存在200条历史消息（即使这些消息已经被其他Group组消费过），若</w:t>
      </w:r>
      <w:r>
        <w:t>将本例中的“ConsumerGroup-</w:t>
      </w:r>
      <w:r>
        <w:rPr>
          <w:rFonts w:hint="eastAsia"/>
        </w:rPr>
        <w:t>A</w:t>
      </w:r>
      <w:r>
        <w:t xml:space="preserve">” </w:t>
      </w:r>
      <w:r>
        <w:rPr>
          <w:rFonts w:hint="eastAsia"/>
        </w:rPr>
        <w:t>消费者组，修改为</w:t>
      </w:r>
      <w:r>
        <w:t>“ConsumerGroup-</w:t>
      </w:r>
      <w:r>
        <w:rPr>
          <w:rFonts w:hint="eastAsia"/>
        </w:rPr>
        <w:t>C</w:t>
      </w:r>
      <w:r>
        <w:t>”消费者组</w:t>
      </w:r>
      <w:r>
        <w:rPr>
          <w:rFonts w:hint="eastAsia"/>
        </w:rPr>
        <w:t>并订阅topicA，那么修改后的消费者组</w:t>
      </w:r>
      <w:r>
        <w:t>“ConsumerGroup-</w:t>
      </w:r>
      <w:r>
        <w:rPr>
          <w:rFonts w:hint="eastAsia"/>
        </w:rPr>
        <w:t>C</w:t>
      </w:r>
      <w:r>
        <w:t>”</w:t>
      </w:r>
      <w:r>
        <w:rPr>
          <w:rFonts w:hint="eastAsia"/>
        </w:rPr>
        <w:t>也会收到topicA的200条历史消息。</w:t>
      </w:r>
    </w:p>
    <w:p>
      <w:r>
        <w:rPr>
          <w:rFonts w:hint="eastAsia"/>
        </w:rPr>
        <w:sym w:font="Wingdings" w:char="F06E"/>
      </w:r>
      <w:r>
        <w:rPr>
          <w:rFonts w:ascii="Wingdings" w:hAnsi="Wingdings"/>
        </w:rPr>
        <w:t></w:t>
      </w:r>
      <w:r>
        <w:rPr>
          <w:rFonts w:hint="eastAsia"/>
          <w:b/>
        </w:rPr>
        <w:t>对于确定的一条消息，每个消费者组内部只能有一个Consumer实例能收到此消息</w:t>
      </w:r>
    </w:p>
    <w:p>
      <w:r>
        <w:rPr>
          <w:rFonts w:hint="eastAsia"/>
        </w:rPr>
        <w:t xml:space="preserve">例如“ConsumerGroup-A”消费者组的Consumer实例X与实例Y，只能有一个实例能收到消息A；同理“ConsumerGroup-B”消费者组的Consumer实例Z与实例W，只能有一个实例能收到消息A。 </w:t>
      </w:r>
    </w:p>
    <w:p>
      <w:r>
        <w:rPr>
          <w:rFonts w:hint="eastAsia"/>
        </w:rPr>
        <w:sym w:font="Wingdings" w:char="F06E"/>
      </w:r>
      <w:r>
        <w:rPr>
          <w:rFonts w:ascii="Wingdings" w:hAnsi="Wingdings"/>
        </w:rPr>
        <w:t></w:t>
      </w:r>
      <w:r>
        <w:rPr>
          <w:rFonts w:hint="eastAsia"/>
          <w:b/>
        </w:rPr>
        <w:t>构成Group组的实例</w:t>
      </w:r>
    </w:p>
    <w:p>
      <w:r>
        <w:rPr>
          <w:rFonts w:hint="eastAsia"/>
        </w:rPr>
        <w:t>一个Group组可以包含多个实例，多个实例可以是多台机器，也可以是一台机器的多个进程，或者一个进程的多个对象。相同Group组的生产者实例，发送消息逻辑一致。相同Group组的消费者实例，消费消息逻辑一致。</w:t>
      </w:r>
    </w:p>
    <w:p/>
    <w:p>
      <w:pPr>
        <w:pStyle w:val="3"/>
      </w:pPr>
      <w:bookmarkStart w:id="49" w:name="_Toc28986"/>
      <w:r>
        <w:rPr>
          <w:rFonts w:hint="eastAsia"/>
        </w:rPr>
        <w:t>事务消息</w:t>
      </w:r>
      <w:bookmarkEnd w:id="49"/>
    </w:p>
    <w:p>
      <w:r>
        <w:rPr>
          <w:rFonts w:hint="eastAsia"/>
        </w:rPr>
        <w:t>事务消息的性能，相比普通消息的性能有大量下降，请</w:t>
      </w:r>
      <w:r>
        <w:t>谨慎使用</w:t>
      </w:r>
      <w:r>
        <w:rPr>
          <w:rFonts w:hint="eastAsia"/>
        </w:rPr>
        <w:t>。</w:t>
      </w:r>
    </w:p>
    <w:p>
      <w:r>
        <w:rPr>
          <w:rFonts w:hint="eastAsia"/>
        </w:rPr>
        <w:sym w:font="Wingdings" w:char="F06E"/>
      </w:r>
      <w:r>
        <w:rPr>
          <w:rFonts w:ascii="Wingdings" w:hAnsi="Wingdings"/>
        </w:rPr>
        <w:t></w:t>
      </w:r>
      <w:r>
        <w:rPr>
          <w:rFonts w:hint="eastAsia"/>
          <w:b/>
        </w:rPr>
        <w:t>事务原理</w:t>
      </w:r>
      <w:r>
        <w:rPr>
          <w:b/>
        </w:rPr>
        <w:t>图</w:t>
      </w:r>
    </w:p>
    <w:p>
      <w:r>
        <w:drawing>
          <wp:inline distT="0" distB="0" distL="0" distR="0">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939790" cy="4142105"/>
                    </a:xfrm>
                    <a:prstGeom prst="rect">
                      <a:avLst/>
                    </a:prstGeom>
                  </pic:spPr>
                </pic:pic>
              </a:graphicData>
            </a:graphic>
          </wp:inline>
        </w:drawing>
      </w:r>
    </w:p>
    <w:p>
      <w:r>
        <w:rPr>
          <w:rFonts w:hint="eastAsia"/>
        </w:rPr>
        <w:sym w:font="Wingdings" w:char="F06E"/>
      </w:r>
      <w:r>
        <w:rPr>
          <w:rFonts w:ascii="Wingdings" w:hAnsi="Wingdings"/>
        </w:rPr>
        <w:t></w:t>
      </w:r>
      <w:r>
        <w:rPr>
          <w:rFonts w:hint="eastAsia"/>
          <w:b/>
        </w:rPr>
        <w:t>流程分析</w:t>
      </w:r>
    </w:p>
    <w:p>
      <w:r>
        <w:rPr>
          <w:rFonts w:hint="eastAsia"/>
        </w:rPr>
        <w:t>首先</w:t>
      </w:r>
      <w:r>
        <w:t>发送预备消息</w:t>
      </w:r>
      <w:r>
        <w:rPr>
          <w:rFonts w:hint="eastAsia"/>
        </w:rPr>
        <w:t>到</w:t>
      </w:r>
      <w:r>
        <w:t>消息队列，</w:t>
      </w:r>
      <w:r>
        <w:rPr>
          <w:rFonts w:hint="eastAsia"/>
        </w:rPr>
        <w:t>消息队列</w:t>
      </w:r>
      <w:r>
        <w:t>保存预备消息，并且返回发送的结果。</w:t>
      </w:r>
      <w:r>
        <w:rPr>
          <w:rFonts w:hint="eastAsia"/>
        </w:rPr>
        <w:t>执行</w:t>
      </w:r>
      <w:r>
        <w:t>本地事务，</w:t>
      </w:r>
      <w:r>
        <w:rPr>
          <w:rFonts w:hint="eastAsia"/>
        </w:rPr>
        <w:t>通过</w:t>
      </w:r>
      <w:r>
        <w:t>Producer</w:t>
      </w:r>
      <w:r>
        <w:rPr>
          <w:rFonts w:hint="eastAsia"/>
        </w:rPr>
        <w:t>端</w:t>
      </w:r>
      <w:r>
        <w:t>的TransactionExecuterImpl执行本地操作，返回本地事务的状态</w:t>
      </w:r>
      <w:r>
        <w:rPr>
          <w:rFonts w:hint="eastAsia"/>
        </w:rPr>
        <w:t>。本地</w:t>
      </w:r>
      <w:r>
        <w:t>事务执行后，</w:t>
      </w:r>
      <w:r>
        <w:rPr>
          <w:rFonts w:hint="eastAsia"/>
        </w:rPr>
        <w:t>将</w:t>
      </w:r>
      <w:r>
        <w:t>事务状态值</w:t>
      </w:r>
      <w:r>
        <w:rPr>
          <w:rFonts w:hint="eastAsia"/>
        </w:rPr>
        <w:t>发送到</w:t>
      </w:r>
      <w:r>
        <w:t>消息队列，</w:t>
      </w:r>
      <w:r>
        <w:rPr>
          <w:rFonts w:hint="eastAsia"/>
        </w:rPr>
        <w:t>消息队列</w:t>
      </w:r>
      <w:r>
        <w:t>根据状态值来确定</w:t>
      </w:r>
      <w:r>
        <w:rPr>
          <w:rFonts w:hint="eastAsia"/>
        </w:rPr>
        <w:t>是C</w:t>
      </w:r>
      <w:r>
        <w:t>ommitTransaction</w:t>
      </w:r>
      <w:r>
        <w:rPr>
          <w:rFonts w:hint="eastAsia"/>
        </w:rPr>
        <w:t>、Roll</w:t>
      </w:r>
      <w:r>
        <w:t>backTransaction</w:t>
      </w:r>
      <w:r>
        <w:rPr>
          <w:rFonts w:hint="eastAsia"/>
        </w:rPr>
        <w:t>还是U</w:t>
      </w:r>
      <w:r>
        <w:t>nknow</w:t>
      </w:r>
      <w:r>
        <w:rPr>
          <w:rFonts w:hint="eastAsia"/>
        </w:rPr>
        <w:t>。如果是C</w:t>
      </w:r>
      <w:r>
        <w:t>ommitTransaction</w:t>
      </w:r>
      <w:r>
        <w:rPr>
          <w:rFonts w:hint="eastAsia"/>
        </w:rPr>
        <w:t>，表示</w:t>
      </w:r>
      <w:r>
        <w:t>事务消息发送成功</w:t>
      </w:r>
      <w:r>
        <w:rPr>
          <w:rFonts w:hint="eastAsia"/>
        </w:rPr>
        <w:t>；如果是Roll</w:t>
      </w:r>
      <w:r>
        <w:t>backTransaction</w:t>
      </w:r>
      <w:r>
        <w:rPr>
          <w:rFonts w:hint="eastAsia"/>
        </w:rPr>
        <w:t>，则直接</w:t>
      </w:r>
      <w:r>
        <w:t>进行回滚操作</w:t>
      </w:r>
      <w:r>
        <w:rPr>
          <w:rFonts w:hint="eastAsia"/>
        </w:rPr>
        <w:t>，</w:t>
      </w:r>
      <w:r>
        <w:t>消息不能成功发送;</w:t>
      </w:r>
      <w:r>
        <w:rPr>
          <w:rFonts w:hint="eastAsia"/>
        </w:rPr>
        <w:t>如果是U</w:t>
      </w:r>
      <w:r>
        <w:t>nknow</w:t>
      </w:r>
      <w:r>
        <w:rPr>
          <w:rFonts w:hint="eastAsia"/>
        </w:rPr>
        <w:t>，则</w:t>
      </w:r>
      <w:r>
        <w:t>进行服务器回查</w:t>
      </w:r>
      <w:r>
        <w:rPr>
          <w:rFonts w:hint="eastAsia"/>
        </w:rPr>
        <w:t>操作</w:t>
      </w:r>
      <w:r>
        <w:t>，</w:t>
      </w:r>
      <w:r>
        <w:rPr>
          <w:rFonts w:hint="eastAsia"/>
        </w:rPr>
        <w:t>直至回查</w:t>
      </w:r>
      <w:r>
        <w:t>返</w:t>
      </w:r>
      <w:r>
        <w:rPr>
          <w:rFonts w:hint="eastAsia"/>
        </w:rPr>
        <w:t>回C</w:t>
      </w:r>
      <w:r>
        <w:t>ommitTransaction</w:t>
      </w:r>
      <w:r>
        <w:rPr>
          <w:rFonts w:hint="eastAsia"/>
        </w:rPr>
        <w:t>或Roll</w:t>
      </w:r>
      <w:r>
        <w:t>backTransaction</w:t>
      </w:r>
      <w:r>
        <w:rPr>
          <w:rFonts w:hint="eastAsia"/>
        </w:rPr>
        <w:t>，</w:t>
      </w:r>
      <w:r>
        <w:t>消息也不</w:t>
      </w:r>
      <w:r>
        <w:rPr>
          <w:rFonts w:hint="eastAsia"/>
        </w:rPr>
        <w:t>能</w:t>
      </w:r>
      <w:r>
        <w:t>成功</w:t>
      </w:r>
      <w:r>
        <w:rPr>
          <w:rFonts w:hint="eastAsia"/>
        </w:rPr>
        <w:t>发送。</w:t>
      </w:r>
    </w:p>
    <w:p>
      <w:pPr>
        <w:rPr>
          <w:sz w:val="20"/>
          <w:szCs w:val="20"/>
        </w:rPr>
      </w:pPr>
    </w:p>
    <w:p>
      <w:pPr>
        <w:pStyle w:val="3"/>
      </w:pPr>
      <w:bookmarkStart w:id="50" w:name="_Toc7313"/>
      <w:r>
        <w:rPr>
          <w:rFonts w:hint="eastAsia"/>
        </w:rPr>
        <w:t>消息时效性</w:t>
      </w:r>
      <w:bookmarkEnd w:id="50"/>
    </w:p>
    <w:p>
      <w:r>
        <w:t>任何一条消息均会关联一个</w:t>
      </w:r>
      <w:r>
        <w:rPr>
          <w:rFonts w:hint="eastAsia"/>
        </w:rPr>
        <w:t>T</w:t>
      </w:r>
      <w:r>
        <w:t>opic。考虑不同的</w:t>
      </w:r>
      <w:r>
        <w:rPr>
          <w:rFonts w:hint="eastAsia"/>
        </w:rPr>
        <w:t>T</w:t>
      </w:r>
      <w:r>
        <w:t>opic消息场景，所有消息在服务器存储的时间均有时效性。目前所有消息在</w:t>
      </w:r>
      <w:r>
        <w:rPr>
          <w:rFonts w:hint="eastAsia"/>
        </w:rPr>
        <w:t>C</w:t>
      </w:r>
      <w:r>
        <w:t>loud</w:t>
      </w:r>
      <w:r>
        <w:rPr>
          <w:rFonts w:hint="eastAsia"/>
        </w:rPr>
        <w:t>MQ消息队列内部，将会被保留48小时，不论消息未被消费还是已被消费</w:t>
      </w:r>
      <w:r>
        <w:t>，只要消息存储时间超过</w:t>
      </w:r>
      <w:r>
        <w:rPr>
          <w:rFonts w:hint="eastAsia"/>
        </w:rPr>
        <w:t>48小时，就会被删除。</w:t>
      </w:r>
    </w:p>
    <w:p/>
    <w:p>
      <w:pPr>
        <w:pStyle w:val="3"/>
      </w:pPr>
      <w:bookmarkStart w:id="51" w:name="_Toc3362"/>
      <w:r>
        <w:rPr>
          <w:rFonts w:hint="eastAsia"/>
        </w:rPr>
        <w:t>集群对外开放端口</w:t>
      </w:r>
      <w:bookmarkEnd w:id="51"/>
    </w:p>
    <w:p>
      <w:r>
        <w:rPr>
          <w:rFonts w:hint="eastAsia"/>
        </w:rPr>
        <w:t>分布式消息队列对外开放的端口有三个：9876、10911、8800，其中namesrv对外端口是9876，broker对外端口是10911，而8800端口是</w:t>
      </w:r>
      <w:r>
        <w:t>cloudmq-java-client</w:t>
      </w:r>
      <w:r>
        <w:rPr>
          <w:rFonts w:hint="eastAsia"/>
        </w:rPr>
        <w:t>.jar进行远程授权认证的端口，各业务团队接入分布式消息队列前，需要确认自身服务器已开放以上端口。</w:t>
      </w:r>
    </w:p>
    <w:p>
      <w:r>
        <w:rPr>
          <w:rFonts w:hint="eastAsia"/>
          <w:b/>
        </w:rPr>
        <w:t>注</w:t>
      </w:r>
      <w:r>
        <w:rPr>
          <w:rFonts w:hint="eastAsia"/>
        </w:rPr>
        <w:t>：(1)若未开放以上端口，可能出现namesrv无法连接、broker无法注册等异常现象。</w:t>
      </w:r>
    </w:p>
    <w:p>
      <w:r>
        <w:rPr>
          <w:rFonts w:hint="eastAsia"/>
        </w:rPr>
        <w:t>(2)为方便大家测试端口是否连通，附上当前分布式消息队列CloudMQ集群真实使用端口。</w:t>
      </w:r>
    </w:p>
    <w:p>
      <w:r>
        <w:rPr>
          <w:rFonts w:hint="eastAsia"/>
        </w:rPr>
        <w:sym w:font="Wingdings" w:char="F06E"/>
      </w:r>
      <w:r>
        <w:rPr>
          <w:rFonts w:ascii="Wingdings" w:hAnsi="Wingdings"/>
        </w:rPr>
        <w:t></w:t>
      </w:r>
      <w:r>
        <w:rPr>
          <w:rFonts w:hint="eastAsia"/>
          <w:b/>
        </w:rPr>
        <w:t>分布式消息队列CloudMQ集群生产环境(800环境)端口</w:t>
      </w:r>
    </w:p>
    <w:tbl>
      <w:tblPr>
        <w:tblStyle w:val="29"/>
        <w:tblW w:w="8260" w:type="dxa"/>
        <w:tblInd w:w="93" w:type="dxa"/>
        <w:tblLayout w:type="fixed"/>
        <w:tblCellMar>
          <w:top w:w="0" w:type="dxa"/>
          <w:left w:w="108" w:type="dxa"/>
          <w:bottom w:w="0" w:type="dxa"/>
          <w:right w:w="108" w:type="dxa"/>
        </w:tblCellMar>
      </w:tblPr>
      <w:tblGrid>
        <w:gridCol w:w="2158"/>
        <w:gridCol w:w="1832"/>
        <w:gridCol w:w="4270"/>
      </w:tblGrid>
      <w:tr>
        <w:tblPrEx>
          <w:tblLayout w:type="fixed"/>
          <w:tblCellMar>
            <w:top w:w="0" w:type="dxa"/>
            <w:left w:w="108" w:type="dxa"/>
            <w:bottom w:w="0" w:type="dxa"/>
            <w:right w:w="108" w:type="dxa"/>
          </w:tblCellMar>
        </w:tblPrEx>
        <w:trPr>
          <w:trHeight w:val="510" w:hRule="atLeast"/>
        </w:trPr>
        <w:tc>
          <w:tcPr>
            <w:tcW w:w="8260"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4"/>
                <w:szCs w:val="24"/>
              </w:rPr>
            </w:pPr>
            <w:r>
              <w:rPr>
                <w:rFonts w:hint="eastAsia" w:cs="宋体" w:asciiTheme="minorEastAsia" w:hAnsiTheme="minorEastAsia" w:eastAsiaTheme="minorEastAsia"/>
                <w:bCs/>
                <w:color w:val="000000"/>
                <w:kern w:val="0"/>
                <w:sz w:val="24"/>
                <w:szCs w:val="24"/>
              </w:rPr>
              <w:t>分布式消息队列</w:t>
            </w:r>
            <w:r>
              <w:rPr>
                <w:rFonts w:hint="eastAsia" w:asciiTheme="minorEastAsia" w:hAnsiTheme="minorEastAsia" w:eastAsiaTheme="minorEastAsia"/>
              </w:rPr>
              <w:t>CloudMQ</w:t>
            </w:r>
            <w:r>
              <w:rPr>
                <w:rFonts w:hint="eastAsia" w:cs="宋体" w:asciiTheme="minorEastAsia" w:hAnsiTheme="minorEastAsia" w:eastAsiaTheme="minorEastAsia"/>
                <w:bCs/>
                <w:color w:val="000000"/>
                <w:kern w:val="0"/>
                <w:sz w:val="24"/>
                <w:szCs w:val="24"/>
              </w:rPr>
              <w:t>集群端口 生产环境(800环境)</w:t>
            </w:r>
          </w:p>
        </w:tc>
      </w:tr>
      <w:tr>
        <w:tblPrEx>
          <w:tblLayout w:type="fixed"/>
          <w:tblCellMar>
            <w:top w:w="0" w:type="dxa"/>
            <w:left w:w="108" w:type="dxa"/>
            <w:bottom w:w="0" w:type="dxa"/>
            <w:right w:w="108" w:type="dxa"/>
          </w:tblCellMar>
        </w:tblPrEx>
        <w:trPr>
          <w:trHeight w:val="375"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服务器IP</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运行端口</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端口用途</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10.128.46.69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10.128.46.71</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10.128.46.72</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10.128.46.90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10.128.46.105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10.128.46.106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10.128.46.107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10.128.46.108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10.128.46.109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10.128.46.110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10.128.46.111</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10.128.46.112</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lang w:val="en-US" w:eastAsia="zh-CN"/>
              </w:rPr>
            </w:pPr>
            <w:r>
              <w:rPr>
                <w:rFonts w:hint="eastAsia" w:ascii="宋体" w:hAnsi="宋体" w:eastAsia="宋体" w:cs="宋体"/>
                <w:color w:val="000000"/>
                <w:kern w:val="0"/>
                <w:lang w:val="en-US" w:eastAsia="zh-CN"/>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10.128.22.136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85" w:hRule="atLeast"/>
        </w:trPr>
        <w:tc>
          <w:tcPr>
            <w:tcW w:w="2158" w:type="dxa"/>
            <w:tcBorders>
              <w:top w:val="nil"/>
              <w:left w:val="single" w:color="auto" w:sz="8" w:space="0"/>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10.128.36.168</w:t>
            </w:r>
          </w:p>
        </w:tc>
        <w:tc>
          <w:tcPr>
            <w:tcW w:w="1832" w:type="dxa"/>
            <w:tcBorders>
              <w:top w:val="nil"/>
              <w:left w:val="nil"/>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8"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bl>
    <w:p/>
    <w:p>
      <w:r>
        <w:rPr>
          <w:rFonts w:hint="eastAsia"/>
        </w:rPr>
        <w:sym w:font="Wingdings" w:char="F06E"/>
      </w:r>
      <w:r>
        <w:rPr>
          <w:rFonts w:ascii="Wingdings" w:hAnsi="Wingdings"/>
        </w:rPr>
        <w:t></w:t>
      </w:r>
      <w:r>
        <w:rPr>
          <w:rFonts w:hint="eastAsia"/>
          <w:b/>
        </w:rPr>
        <w:t>分布式消息队列CloudMQ集群其他环境(200~700环境)端口</w:t>
      </w:r>
    </w:p>
    <w:tbl>
      <w:tblPr>
        <w:tblStyle w:val="29"/>
        <w:tblW w:w="8260" w:type="dxa"/>
        <w:tblInd w:w="93" w:type="dxa"/>
        <w:tblLayout w:type="fixed"/>
        <w:tblCellMar>
          <w:top w:w="0" w:type="dxa"/>
          <w:left w:w="108" w:type="dxa"/>
          <w:bottom w:w="0" w:type="dxa"/>
          <w:right w:w="108" w:type="dxa"/>
        </w:tblCellMar>
      </w:tblPr>
      <w:tblGrid>
        <w:gridCol w:w="2158"/>
        <w:gridCol w:w="1832"/>
        <w:gridCol w:w="4270"/>
      </w:tblGrid>
      <w:tr>
        <w:tblPrEx>
          <w:tblLayout w:type="fixed"/>
          <w:tblCellMar>
            <w:top w:w="0" w:type="dxa"/>
            <w:left w:w="108" w:type="dxa"/>
            <w:bottom w:w="0" w:type="dxa"/>
            <w:right w:w="108" w:type="dxa"/>
          </w:tblCellMar>
        </w:tblPrEx>
        <w:trPr>
          <w:trHeight w:val="510" w:hRule="atLeast"/>
        </w:trPr>
        <w:tc>
          <w:tcPr>
            <w:tcW w:w="8260"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4"/>
                <w:szCs w:val="24"/>
              </w:rPr>
            </w:pPr>
            <w:r>
              <w:rPr>
                <w:rFonts w:hint="eastAsia" w:cs="宋体" w:asciiTheme="minorEastAsia" w:hAnsiTheme="minorEastAsia" w:eastAsiaTheme="minorEastAsia"/>
                <w:bCs/>
                <w:color w:val="000000"/>
                <w:kern w:val="0"/>
                <w:sz w:val="24"/>
                <w:szCs w:val="24"/>
              </w:rPr>
              <w:t>分布式消息队列</w:t>
            </w:r>
            <w:r>
              <w:rPr>
                <w:rFonts w:cs="宋体" w:asciiTheme="minorEastAsia" w:hAnsiTheme="minorEastAsia" w:eastAsiaTheme="minorEastAsia"/>
                <w:bCs/>
                <w:color w:val="000000"/>
                <w:kern w:val="0"/>
                <w:sz w:val="24"/>
                <w:szCs w:val="24"/>
              </w:rPr>
              <w:t>CloudMQ</w:t>
            </w:r>
            <w:r>
              <w:rPr>
                <w:rFonts w:hint="eastAsia" w:cs="宋体" w:asciiTheme="minorEastAsia" w:hAnsiTheme="minorEastAsia" w:eastAsiaTheme="minorEastAsia"/>
                <w:bCs/>
                <w:color w:val="000000"/>
                <w:kern w:val="0"/>
                <w:sz w:val="24"/>
                <w:szCs w:val="24"/>
              </w:rPr>
              <w:t>集群端口 其他环境(</w:t>
            </w:r>
            <w:r>
              <w:rPr>
                <w:rFonts w:cs="Consolas" w:eastAsiaTheme="minorEastAsia"/>
                <w:bCs/>
                <w:color w:val="000000"/>
                <w:kern w:val="0"/>
                <w:sz w:val="24"/>
                <w:szCs w:val="24"/>
              </w:rPr>
              <w:t>200</w:t>
            </w:r>
            <w:r>
              <w:rPr>
                <w:rFonts w:cs="Consolas"/>
                <w:b/>
              </w:rPr>
              <w:t>~</w:t>
            </w:r>
            <w:r>
              <w:rPr>
                <w:rFonts w:cs="Consolas" w:eastAsiaTheme="minorEastAsia"/>
                <w:bCs/>
                <w:color w:val="000000"/>
                <w:kern w:val="0"/>
                <w:sz w:val="24"/>
                <w:szCs w:val="24"/>
              </w:rPr>
              <w:t>700</w:t>
            </w:r>
            <w:r>
              <w:rPr>
                <w:rFonts w:hint="eastAsia" w:cs="宋体" w:asciiTheme="minorEastAsia" w:hAnsiTheme="minorEastAsia" w:eastAsiaTheme="minorEastAsia"/>
                <w:bCs/>
                <w:color w:val="000000"/>
                <w:kern w:val="0"/>
                <w:sz w:val="24"/>
                <w:szCs w:val="24"/>
              </w:rPr>
              <w:t>环境)</w:t>
            </w:r>
          </w:p>
        </w:tc>
      </w:tr>
      <w:tr>
        <w:tblPrEx>
          <w:tblLayout w:type="fixed"/>
          <w:tblCellMar>
            <w:top w:w="0" w:type="dxa"/>
            <w:left w:w="108" w:type="dxa"/>
            <w:bottom w:w="0" w:type="dxa"/>
            <w:right w:w="108" w:type="dxa"/>
          </w:tblCellMar>
        </w:tblPrEx>
        <w:trPr>
          <w:trHeight w:val="375"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服务器IP</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运行端口</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端口用途</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10.128.31.124</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10.128.31.12</w:t>
            </w:r>
            <w:r>
              <w:rPr>
                <w:rFonts w:hint="eastAsia" w:ascii="宋体" w:hAnsi="宋体" w:eastAsia="宋体" w:cs="宋体"/>
                <w:color w:val="000000"/>
                <w:kern w:val="0"/>
              </w:rPr>
              <w:t>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w:t>
            </w:r>
            <w:r>
              <w:rPr>
                <w:rFonts w:hint="eastAsia" w:ascii="宋体" w:hAnsi="宋体" w:eastAsia="宋体" w:cs="宋体"/>
                <w:color w:val="000000"/>
                <w:kern w:val="0"/>
              </w:rPr>
              <w:t>18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w:t>
            </w:r>
            <w:r>
              <w:rPr>
                <w:rFonts w:hint="eastAsia" w:ascii="宋体" w:hAnsi="宋体" w:eastAsia="宋体" w:cs="宋体"/>
                <w:color w:val="000000"/>
                <w:kern w:val="0"/>
              </w:rPr>
              <w:t>19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10.128.31.223</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w:t>
            </w:r>
            <w:r>
              <w:rPr>
                <w:rFonts w:hint="eastAsia" w:ascii="宋体" w:hAnsi="宋体" w:eastAsia="宋体" w:cs="宋体"/>
                <w:color w:val="000000"/>
                <w:kern w:val="0"/>
              </w:rPr>
              <w:t>4</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w:t>
            </w:r>
            <w:r>
              <w:rPr>
                <w:rFonts w:hint="eastAsia" w:ascii="宋体" w:hAnsi="宋体" w:eastAsia="宋体" w:cs="宋体"/>
                <w:color w:val="000000"/>
                <w:kern w:val="0"/>
              </w:rPr>
              <w:t>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bookmarkStart w:id="52" w:name="OLE_LINK1" w:colFirst="0" w:colLast="2"/>
            <w:r>
              <w:rPr>
                <w:rFonts w:ascii="宋体" w:hAnsi="宋体" w:eastAsia="宋体" w:cs="宋体"/>
                <w:color w:val="000000"/>
                <w:kern w:val="0"/>
              </w:rPr>
              <w:t>10.128.31.22</w:t>
            </w:r>
            <w:r>
              <w:rPr>
                <w:rFonts w:hint="eastAsia" w:ascii="宋体" w:hAnsi="宋体" w:eastAsia="宋体" w:cs="宋体"/>
                <w:color w:val="000000"/>
                <w:kern w:val="0"/>
              </w:rPr>
              <w:t>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bookmarkEnd w:id="52"/>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lang w:val="en-US" w:eastAsia="zh-CN"/>
              </w:rPr>
              <w:t>246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lang w:val="en-US" w:eastAsia="zh-CN"/>
              </w:rPr>
              <w:t>247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lang w:val="en-US" w:eastAsia="zh-CN"/>
              </w:rPr>
              <w:t>248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lang w:val="en-US" w:eastAsia="zh-CN"/>
              </w:rPr>
              <w:t>249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hint="eastAsia"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10.128.22.136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85" w:hRule="atLeast"/>
        </w:trPr>
        <w:tc>
          <w:tcPr>
            <w:tcW w:w="2158" w:type="dxa"/>
            <w:tcBorders>
              <w:top w:val="nil"/>
              <w:left w:val="single" w:color="auto" w:sz="8" w:space="0"/>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10.128.36.168</w:t>
            </w:r>
          </w:p>
        </w:tc>
        <w:tc>
          <w:tcPr>
            <w:tcW w:w="1832" w:type="dxa"/>
            <w:tcBorders>
              <w:top w:val="nil"/>
              <w:left w:val="nil"/>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8"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bl>
    <w:p/>
    <w:p>
      <w:pPr>
        <w:pStyle w:val="2"/>
      </w:pPr>
      <w:bookmarkStart w:id="53" w:name="_Toc15264"/>
      <w:r>
        <w:rPr>
          <w:rFonts w:hint="eastAsia"/>
        </w:rPr>
        <w:t>Maven集成</w:t>
      </w:r>
      <w:bookmarkEnd w:id="53"/>
    </w:p>
    <w:p>
      <w:pPr>
        <w:pStyle w:val="3"/>
      </w:pPr>
      <w:bookmarkStart w:id="54" w:name="_Toc26566"/>
      <w:r>
        <w:rPr>
          <w:rFonts w:hint="eastAsia"/>
        </w:rPr>
        <w:t>配置Maven私服</w:t>
      </w:r>
      <w:bookmarkEnd w:id="54"/>
    </w:p>
    <w:p>
      <w:r>
        <w:rPr>
          <w:rFonts w:hint="eastAsia"/>
        </w:rPr>
        <w:t>所有关于CloudMQ的jar包都上传至公司Maven私服，后续维护更新也将在Maven私服中操作。具体关于如何配置公司Maven私服，超出本文档范围、因此本文档不做讲解。</w:t>
      </w:r>
    </w:p>
    <w:p/>
    <w:p>
      <w:pPr>
        <w:pStyle w:val="3"/>
      </w:pPr>
      <w:bookmarkStart w:id="55" w:name="_Toc21479"/>
      <w:r>
        <w:rPr>
          <w:rFonts w:hint="eastAsia"/>
        </w:rPr>
        <w:t>配置Maven镜像</w:t>
      </w:r>
      <w:bookmarkEnd w:id="55"/>
    </w:p>
    <w:p>
      <w:r>
        <w:rPr>
          <w:rFonts w:hint="eastAsia"/>
        </w:rPr>
        <w:t>部分业务团队如果无法下载相关jar包，请先ping 10.128.11.68，如果网络不可用，请联系各业务团队的运维开通相应网络。 在网络联通后，请配置maven仓库镜像，如下两种方式均有效，按照其中一种方式配置镜像即可。</w:t>
      </w:r>
    </w:p>
    <w:p>
      <w:r>
        <w:rPr>
          <w:rFonts w:hint="eastAsia" w:ascii="Wingdings" w:hAnsi="Wingdings"/>
        </w:rPr>
        <w:sym w:font="Wingdings" w:char="F06E"/>
      </w:r>
      <w:r>
        <w:rPr>
          <w:rFonts w:ascii="Wingdings" w:hAnsi="Wingdings"/>
        </w:rPr>
        <w:t></w:t>
      </w:r>
      <w:r>
        <w:rPr>
          <w:rFonts w:hint="eastAsia"/>
        </w:rPr>
        <w:t>项目工程pom.xml配置镜像</w:t>
      </w:r>
    </w:p>
    <w:p>
      <w:pPr>
        <w:pStyle w:val="24"/>
        <w:shd w:val="clear" w:color="auto" w:fill="272822"/>
        <w:rPr>
          <w:rFonts w:ascii="Consolas" w:hAnsi="Consolas" w:cs="Consolas"/>
          <w:color w:val="F8F8F2"/>
          <w:sz w:val="18"/>
        </w:rPr>
      </w:pP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8F8F2"/>
          <w:sz w:val="18"/>
        </w:rPr>
        <w:t>gome</w:t>
      </w:r>
      <w:r>
        <w:rPr>
          <w:rFonts w:ascii="Consolas" w:hAnsi="Consolas" w:cs="Consolas"/>
          <w:color w:val="F9FAF4"/>
          <w:sz w:val="18"/>
        </w:rPr>
        <w:t>&lt;/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8F8F2"/>
          <w:sz w:val="18"/>
        </w:rPr>
        <w:t>http://10.128.11.68:8081/nexus/content/groups/public/</w:t>
      </w:r>
      <w:r>
        <w:rPr>
          <w:rFonts w:ascii="Consolas" w:hAnsi="Consolas" w:cs="Consolas"/>
          <w:color w:val="F9FAF4"/>
          <w:sz w:val="18"/>
        </w:rPr>
        <w:t>&lt;/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p>
    <w:p/>
    <w:p>
      <w:r>
        <w:rPr>
          <w:rFonts w:hint="eastAsia" w:ascii="Wingdings" w:hAnsi="Wingdings"/>
        </w:rPr>
        <w:sym w:font="Wingdings" w:char="F06E"/>
      </w:r>
      <w:r>
        <w:rPr>
          <w:rFonts w:ascii="Wingdings" w:hAnsi="Wingdings"/>
        </w:rPr>
        <w:t></w:t>
      </w:r>
      <w:r>
        <w:rPr>
          <w:rFonts w:hint="eastAsia"/>
        </w:rPr>
        <w:t>maven的settings.xml的</w:t>
      </w:r>
      <w:r>
        <w:t>profiles节点</w:t>
      </w:r>
      <w:r>
        <w:rPr>
          <w:rFonts w:hint="eastAsia"/>
        </w:rPr>
        <w:t>添加镜像</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Consolas"/>
          <w:color w:val="F8F8F2"/>
          <w:kern w:val="0"/>
          <w:sz w:val="16"/>
          <w:szCs w:val="24"/>
        </w:rPr>
      </w:pP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8F8F2"/>
          <w:kern w:val="0"/>
          <w:sz w:val="16"/>
          <w:szCs w:val="24"/>
        </w:rPr>
        <w:t>http://10.128.11.68:8081/nexus/content/groups/public/</w:t>
      </w:r>
      <w:r>
        <w:rPr>
          <w:rFonts w:eastAsia="宋体" w:cs="Consolas"/>
          <w:color w:val="F9FAF4"/>
          <w:kern w:val="0"/>
          <w:sz w:val="16"/>
          <w:szCs w:val="24"/>
        </w:rPr>
        <w:t>&lt;/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p>
    <w:p/>
    <w:p>
      <w:pPr>
        <w:pStyle w:val="3"/>
      </w:pPr>
      <w:bookmarkStart w:id="104" w:name="_GoBack"/>
      <w:bookmarkEnd w:id="104"/>
      <w:bookmarkStart w:id="56" w:name="_Toc14203"/>
      <w:r>
        <w:rPr>
          <w:rFonts w:hint="eastAsia"/>
        </w:rPr>
        <w:t>Maven 工程pom.xml</w:t>
      </w:r>
      <w:bookmarkEnd w:id="5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dependency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groupId</w:t>
      </w:r>
      <w:r>
        <w:rPr>
          <w:rFonts w:cs="Consolas"/>
          <w:color w:val="F9FAF4"/>
          <w:kern w:val="0"/>
          <w:sz w:val="16"/>
        </w:rPr>
        <w:t>&gt;</w:t>
      </w:r>
      <w:r>
        <w:rPr>
          <w:rFonts w:cs="Consolas"/>
          <w:color w:val="F8F8F2"/>
          <w:kern w:val="0"/>
          <w:sz w:val="16"/>
        </w:rPr>
        <w:t>com.cloudzone.</w:t>
      </w:r>
      <w:r>
        <w:rPr>
          <w:rFonts w:hint="eastAsia" w:cs="Consolas"/>
          <w:color w:val="F8F8F2"/>
          <w:kern w:val="0"/>
          <w:sz w:val="16"/>
        </w:rPr>
        <w:t>cloud</w:t>
      </w:r>
      <w:r>
        <w:rPr>
          <w:rFonts w:cs="Consolas"/>
          <w:color w:val="F8F8F2"/>
          <w:kern w:val="0"/>
          <w:sz w:val="16"/>
        </w:rPr>
        <w:t>mq</w:t>
      </w:r>
      <w:r>
        <w:rPr>
          <w:rFonts w:cs="Consolas"/>
          <w:color w:val="F9FAF4"/>
          <w:kern w:val="0"/>
          <w:sz w:val="16"/>
        </w:rPr>
        <w:t>&lt;/</w:t>
      </w:r>
      <w:r>
        <w:rPr>
          <w:rFonts w:cs="Consolas"/>
          <w:color w:val="F92672"/>
          <w:kern w:val="0"/>
          <w:sz w:val="16"/>
        </w:rPr>
        <w:t>groupId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artifactId</w:t>
      </w:r>
      <w:r>
        <w:rPr>
          <w:rFonts w:cs="Consolas"/>
          <w:color w:val="F9FAF4"/>
          <w:kern w:val="0"/>
          <w:sz w:val="16"/>
        </w:rPr>
        <w:t>&gt;</w:t>
      </w:r>
      <w:r>
        <w:rPr>
          <w:rFonts w:cs="Consolas"/>
          <w:color w:val="F8F8F2"/>
          <w:kern w:val="0"/>
          <w:sz w:val="16"/>
        </w:rPr>
        <w:t>cloudmq-java-client</w:t>
      </w:r>
      <w:r>
        <w:rPr>
          <w:rFonts w:cs="Consolas"/>
          <w:color w:val="F9FAF4"/>
          <w:kern w:val="0"/>
          <w:sz w:val="16"/>
        </w:rPr>
        <w:t>&lt;/</w:t>
      </w:r>
      <w:r>
        <w:rPr>
          <w:rFonts w:cs="Consolas"/>
          <w:color w:val="F92672"/>
          <w:kern w:val="0"/>
          <w:sz w:val="16"/>
        </w:rPr>
        <w:t>artifactId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version</w:t>
      </w:r>
      <w:r>
        <w:rPr>
          <w:rFonts w:cs="Consolas"/>
          <w:color w:val="F9FAF4"/>
          <w:kern w:val="0"/>
          <w:sz w:val="16"/>
        </w:rPr>
        <w:t>&gt;</w:t>
      </w:r>
      <w:r>
        <w:rPr>
          <w:rFonts w:cs="Consolas"/>
          <w:color w:val="F8F8F2"/>
          <w:kern w:val="0"/>
          <w:sz w:val="16"/>
        </w:rPr>
        <w:t>1.</w:t>
      </w:r>
      <w:r>
        <w:rPr>
          <w:rFonts w:hint="eastAsia" w:cs="Consolas"/>
          <w:color w:val="F8F8F2"/>
          <w:kern w:val="0"/>
          <w:sz w:val="16"/>
        </w:rPr>
        <w:t>1</w:t>
      </w:r>
      <w:r>
        <w:rPr>
          <w:rFonts w:cs="Consolas"/>
          <w:color w:val="F8F8F2"/>
          <w:kern w:val="0"/>
          <w:sz w:val="16"/>
        </w:rPr>
        <w:t>.</w:t>
      </w:r>
      <w:r>
        <w:rPr>
          <w:rFonts w:hint="eastAsia" w:cs="Consolas"/>
          <w:color w:val="F8F8F2"/>
          <w:kern w:val="0"/>
          <w:sz w:val="16"/>
        </w:rPr>
        <w:t>0</w:t>
      </w:r>
      <w:r>
        <w:rPr>
          <w:rFonts w:cs="Consolas"/>
          <w:color w:val="F8F8F2"/>
          <w:kern w:val="0"/>
          <w:sz w:val="16"/>
        </w:rPr>
        <w:t>-SNAPSHOT</w:t>
      </w:r>
      <w:r>
        <w:rPr>
          <w:rFonts w:cs="Consolas"/>
          <w:color w:val="F9FAF4"/>
          <w:kern w:val="0"/>
          <w:sz w:val="16"/>
        </w:rPr>
        <w:t>&lt;/</w:t>
      </w:r>
      <w:r>
        <w:rPr>
          <w:rFonts w:cs="Consolas"/>
          <w:color w:val="F92672"/>
          <w:kern w:val="0"/>
          <w:sz w:val="16"/>
        </w:rPr>
        <w:t>version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dependency</w:t>
      </w:r>
      <w:r>
        <w:rPr>
          <w:rFonts w:cs="Consolas"/>
          <w:color w:val="F9FAF4"/>
          <w:kern w:val="0"/>
          <w:sz w:val="16"/>
        </w:rPr>
        <w:t>&gt;</w:t>
      </w:r>
    </w:p>
    <w:p>
      <w:r>
        <w:rPr>
          <w:rFonts w:hint="eastAsia" w:ascii="Wingdings" w:hAnsi="Wingdings"/>
        </w:rPr>
        <w:sym w:font="Wingdings" w:char="F06E"/>
      </w:r>
      <w:r>
        <w:rPr>
          <w:rFonts w:ascii="Wingdings" w:hAnsi="Wingdings"/>
        </w:rPr>
        <w:t></w:t>
      </w:r>
      <w:r>
        <w:rPr>
          <w:rFonts w:hint="eastAsia"/>
        </w:rPr>
        <w:t>cloudmq-java-client.jar会持续更新，当前版本使用SNAPSHOT做版本号</w:t>
      </w:r>
    </w:p>
    <w:p>
      <w:r>
        <w:rPr>
          <w:rFonts w:hint="eastAsia" w:ascii="Wingdings" w:hAnsi="Wingdings"/>
        </w:rPr>
        <w:sym w:font="Wingdings" w:char="F06E"/>
      </w:r>
      <w:r>
        <w:rPr>
          <w:rFonts w:ascii="Wingdings" w:hAnsi="Wingdings"/>
        </w:rPr>
        <w:t></w:t>
      </w:r>
      <w:r>
        <w:rPr>
          <w:rFonts w:hint="eastAsia"/>
        </w:rPr>
        <w:t>同一快照版本对外接口保持不变，升级过程中，若接口发生变化，版本号也会同步升级</w:t>
      </w:r>
    </w:p>
    <w:p>
      <w:pPr>
        <w:rPr>
          <w:color w:val="FF3300"/>
        </w:rPr>
      </w:pPr>
      <w:r>
        <w:rPr>
          <w:rFonts w:hint="eastAsia" w:ascii="Wingdings" w:hAnsi="Wingdings"/>
        </w:rPr>
        <w:sym w:font="Wingdings" w:char="F06E"/>
      </w:r>
      <w:r>
        <w:rPr>
          <w:rFonts w:ascii="Wingdings" w:hAnsi="Wingdings"/>
        </w:rPr>
        <w:t></w:t>
      </w:r>
      <w:r>
        <w:rPr>
          <w:rFonts w:hint="eastAsia"/>
        </w:rPr>
        <w:t>每次编译请使用</w:t>
      </w:r>
      <w:r>
        <w:rPr>
          <w:rFonts w:hint="eastAsia"/>
          <w:b/>
        </w:rPr>
        <w:t>mvn</w:t>
      </w:r>
      <w:r>
        <w:rPr>
          <w:rFonts w:hint="eastAsia"/>
        </w:rPr>
        <w:t xml:space="preserve"> </w:t>
      </w:r>
      <w:r>
        <w:rPr>
          <w:rFonts w:hint="eastAsia"/>
          <w:b/>
        </w:rPr>
        <w:t xml:space="preserve">clean install </w:t>
      </w:r>
      <w:r>
        <w:rPr>
          <w:b/>
        </w:rPr>
        <w:t>–</w:t>
      </w:r>
      <w:r>
        <w:rPr>
          <w:rFonts w:hint="eastAsia"/>
          <w:b/>
        </w:rPr>
        <w:t xml:space="preserve">U </w:t>
      </w:r>
      <w:r>
        <w:rPr>
          <w:rFonts w:hint="eastAsia"/>
        </w:rPr>
        <w:t>参数，实时更新为最新jar包</w:t>
      </w:r>
    </w:p>
    <w:p/>
    <w:p>
      <w:pPr>
        <w:pStyle w:val="3"/>
      </w:pPr>
      <w:bookmarkStart w:id="57" w:name="_Toc26567"/>
      <w:r>
        <w:rPr>
          <w:rFonts w:hint="eastAsia"/>
        </w:rPr>
        <w:t>Maven工程pom.xml(集成Spring)</w:t>
      </w:r>
      <w:bookmarkEnd w:id="57"/>
    </w:p>
    <w:p>
      <w:r>
        <w:rPr>
          <w:rFonts w:hint="eastAsia"/>
        </w:rPr>
        <w:t>假若需要使用cloudmq-java-client.jar的Spring模式，且自身项目中没有集成spring，则需要集成spring依赖包至项目。</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com.cloudzone.</w:t>
      </w:r>
      <w:r>
        <w:rPr>
          <w:rFonts w:hint="eastAsia" w:cs="Consolas"/>
          <w:color w:val="F8F8F2"/>
          <w:kern w:val="0"/>
          <w:sz w:val="16"/>
          <w:szCs w:val="16"/>
        </w:rPr>
        <w:t>cloud</w:t>
      </w:r>
      <w:r>
        <w:rPr>
          <w:rFonts w:cs="Consolas"/>
          <w:color w:val="F8F8F2"/>
          <w:kern w:val="0"/>
          <w:sz w:val="16"/>
          <w:szCs w:val="16"/>
        </w:rPr>
        <w:t>mq</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cloudmq-java-client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1.</w:t>
      </w:r>
      <w:r>
        <w:rPr>
          <w:rFonts w:hint="eastAsia" w:cs="Consolas"/>
          <w:color w:val="F8F8F2"/>
          <w:kern w:val="0"/>
          <w:sz w:val="16"/>
          <w:szCs w:val="16"/>
        </w:rPr>
        <w:t>1</w:t>
      </w:r>
      <w:r>
        <w:rPr>
          <w:rFonts w:cs="Consolas"/>
          <w:color w:val="F8F8F2"/>
          <w:kern w:val="0"/>
          <w:sz w:val="16"/>
          <w:szCs w:val="16"/>
        </w:rPr>
        <w:t>.</w:t>
      </w:r>
      <w:r>
        <w:rPr>
          <w:rFonts w:hint="eastAsia" w:cs="Consolas"/>
          <w:color w:val="F8F8F2"/>
          <w:kern w:val="0"/>
          <w:sz w:val="16"/>
          <w:szCs w:val="16"/>
        </w:rPr>
        <w:t>0</w:t>
      </w:r>
      <w:r>
        <w:rPr>
          <w:rFonts w:cs="Consolas"/>
          <w:color w:val="F8F8F2"/>
          <w:kern w:val="0"/>
          <w:sz w:val="16"/>
          <w:szCs w:val="16"/>
        </w:rPr>
        <w:t>-SNAPSHOT</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org.springframework</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spring-context-support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3.2.2.RELEASE</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Pr>
        <w:rPr>
          <w:rFonts w:hint="eastAsia"/>
        </w:rPr>
      </w:pPr>
    </w:p>
    <w:p>
      <w:pPr>
        <w:rPr>
          <w:rFonts w:hint="eastAsia"/>
        </w:rPr>
      </w:pPr>
    </w:p>
    <w:p>
      <w:pPr>
        <w:pStyle w:val="2"/>
      </w:pPr>
      <w:bookmarkStart w:id="58" w:name="_Toc3324"/>
      <w:r>
        <w:rPr>
          <w:rFonts w:hint="eastAsia"/>
        </w:rPr>
        <w:t>CloudMQ非Spring示例代码</w:t>
      </w:r>
      <w:bookmarkEnd w:id="58"/>
    </w:p>
    <w:p>
      <w:pPr>
        <w:pStyle w:val="3"/>
      </w:pPr>
      <w:bookmarkStart w:id="59" w:name="_Toc25989"/>
      <w:r>
        <w:rPr>
          <w:rFonts w:hint="eastAsia"/>
        </w:rPr>
        <w:t>更新 TOPIC_</w:t>
      </w:r>
      <w:r>
        <w:t>NAME_AND_AUTH_KEY</w:t>
      </w:r>
      <w:r>
        <w:rPr>
          <w:rFonts w:hint="eastAsia"/>
        </w:rPr>
        <w:t>配置项</w:t>
      </w:r>
      <w:bookmarkEnd w:id="59"/>
    </w:p>
    <w:p>
      <w:pPr>
        <w:rPr>
          <w:szCs w:val="21"/>
        </w:rPr>
      </w:pPr>
      <w:r>
        <w:rPr>
          <w:rFonts w:hint="eastAsia"/>
          <w:szCs w:val="21"/>
        </w:rPr>
        <w:t>以下所有代码中的</w:t>
      </w:r>
      <w:r>
        <w:rPr>
          <w:rFonts w:hint="eastAsia"/>
        </w:rPr>
        <w:t>TOPIC</w:t>
      </w:r>
      <w:r>
        <w:t>_NAME_AND_AUTH_KEY</w:t>
      </w:r>
      <w:r>
        <w:rPr>
          <w:rFonts w:hint="eastAsia"/>
          <w:szCs w:val="21"/>
        </w:rPr>
        <w:t>的值,</w:t>
      </w:r>
      <w:r>
        <w:rPr>
          <w:rFonts w:hint="eastAsia"/>
        </w:rPr>
        <w:t xml:space="preserve"> 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rPr>
          <w:szCs w:val="21"/>
        </w:rPr>
      </w:pPr>
      <w:r>
        <w:rPr>
          <w:rFonts w:hint="eastAsia"/>
          <w:b/>
          <w:szCs w:val="21"/>
        </w:rPr>
        <w:t>注</w:t>
      </w:r>
      <w:r>
        <w:rPr>
          <w:b/>
          <w:szCs w:val="21"/>
        </w:rPr>
        <w:t>：</w:t>
      </w:r>
      <w:r>
        <w:rPr>
          <w:rFonts w:hint="eastAsia"/>
          <w:szCs w:val="21"/>
        </w:rPr>
        <w:t>多个键值对之间</w:t>
      </w:r>
      <w:r>
        <w:rPr>
          <w:szCs w:val="21"/>
        </w:rPr>
        <w:t>以</w:t>
      </w:r>
      <w:r>
        <w:rPr>
          <w:rFonts w:hint="eastAsia"/>
          <w:szCs w:val="21"/>
        </w:rPr>
        <w:t>分号</w:t>
      </w:r>
      <w:r>
        <w:rPr>
          <w:szCs w:val="21"/>
        </w:rPr>
        <w:t>隔开</w:t>
      </w:r>
    </w:p>
    <w:p>
      <w:r>
        <w:rPr>
          <w:rFonts w:hint="eastAsia"/>
        </w:rPr>
        <w:t>(</w:t>
      </w:r>
      <w:r>
        <w:t>o2m-lyj-delay-300:22ec39fa68e9544a49e127dce9a3b8157</w:t>
      </w:r>
      <w:r>
        <w:rPr>
          <w:rFonts w:hint="eastAsia"/>
        </w:rPr>
        <w:t>;</w:t>
      </w:r>
      <w:r>
        <w:t>jcpt-200-test-200:0485fd002370340a0b9e813279fa6b0d4;test-200:06993999beb5c4d0c8f243b8564e502a4）</w:t>
      </w:r>
    </w:p>
    <w:p/>
    <w:p>
      <w:pPr>
        <w:pStyle w:val="3"/>
      </w:pPr>
      <w:bookmarkStart w:id="60" w:name="_Toc1057"/>
      <w:r>
        <w:rPr>
          <w:rFonts w:hint="eastAsia"/>
        </w:rPr>
        <w:t>普通生产者、消费者模式</w:t>
      </w:r>
      <w:bookmarkEnd w:id="60"/>
    </w:p>
    <w:p>
      <w:pPr>
        <w:pStyle w:val="4"/>
      </w:pPr>
      <w:bookmarkStart w:id="61" w:name="_Toc28056"/>
      <w:r>
        <w:rPr>
          <w:rFonts w:hint="eastAsia"/>
        </w:rPr>
        <w:t>普通Send生产者</w:t>
      </w:r>
      <w:bookmarkEnd w:id="61"/>
    </w:p>
    <w:p>
      <w:pPr>
        <w:pStyle w:val="24"/>
        <w:shd w:val="clear" w:color="auto" w:fill="272822"/>
        <w:rPr>
          <w:rFonts w:ascii="Consolas" w:hAnsi="Consolas"/>
          <w:color w:val="F8F8F2"/>
          <w:sz w:val="16"/>
          <w:szCs w:val="16"/>
        </w:rPr>
      </w:pPr>
      <w:r>
        <w:rPr>
          <w:rFonts w:ascii="Consolas" w:hAnsi="Consolas" w:cs="Consolas"/>
          <w:color w:val="F92672"/>
          <w:sz w:val="16"/>
        </w:rPr>
        <w:t xml:space="preserve">package </w:t>
      </w:r>
      <w:r>
        <w:rPr>
          <w:rFonts w:ascii="Consolas" w:hAnsi="Consolas" w:cs="Consolas"/>
          <w:color w:val="F8F8F2"/>
          <w:sz w:val="16"/>
        </w:rPr>
        <w:t>com</w:t>
      </w:r>
      <w:r>
        <w:rPr>
          <w:rFonts w:ascii="Consolas" w:hAnsi="Consolas" w:cs="Consolas"/>
          <w:color w:val="FF0000"/>
          <w:sz w:val="16"/>
        </w:rPr>
        <w:t>.</w:t>
      </w:r>
      <w:r>
        <w:rPr>
          <w:rFonts w:ascii="Consolas" w:hAnsi="Consolas" w:cs="Consolas"/>
          <w:color w:val="F8F8F2"/>
          <w:sz w:val="16"/>
        </w:rPr>
        <w:t>cloudzone</w:t>
      </w:r>
      <w:r>
        <w:rPr>
          <w:rFonts w:ascii="Consolas" w:hAnsi="Consolas" w:cs="Consolas"/>
          <w:color w:val="FF0000"/>
          <w:sz w:val="16"/>
        </w:rPr>
        <w:t>.</w:t>
      </w:r>
      <w:r>
        <w:rPr>
          <w:rFonts w:ascii="Consolas" w:hAnsi="Consolas" w:cs="Consolas"/>
          <w:color w:val="F8F8F2"/>
          <w:sz w:val="16"/>
        </w:rPr>
        <w:t>cloudmq</w:t>
      </w:r>
      <w:r>
        <w:rPr>
          <w:rFonts w:ascii="Consolas" w:hAnsi="Consolas" w:cs="Consolas"/>
          <w:color w:val="F92672"/>
          <w:sz w:val="16"/>
        </w:rPr>
        <w:t>.</w:t>
      </w:r>
      <w:r>
        <w:rPr>
          <w:rFonts w:ascii="Consolas" w:hAnsi="Consolas" w:cs="Consolas"/>
          <w:color w:val="F8F8F2"/>
          <w:sz w:val="16"/>
        </w:rPr>
        <w:t>demo</w:t>
      </w:r>
      <w:r>
        <w:rPr>
          <w:rFonts w:ascii="Consolas" w:hAnsi="Consolas" w:cs="Consolas"/>
          <w:color w:val="F92672"/>
          <w:sz w:val="16"/>
        </w:rPr>
        <w:t>.</w:t>
      </w:r>
      <w:r>
        <w:rPr>
          <w:rFonts w:ascii="Consolas" w:hAnsi="Consolas" w:cs="Consolas"/>
          <w:color w:val="F8F8F2"/>
          <w:sz w:val="16"/>
        </w:rPr>
        <w:t>simple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java.util.Properties</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com.cloudzone.cloudmq.api.open.base.Producer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com.cloudzone.cloudmq.api.open.factory.MQFactory</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com.cloudzone.cloudmq.common.PropertiesConst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F98A7"/>
          <w:sz w:val="16"/>
        </w:rPr>
        <w:t>/**</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@author </w:t>
      </w:r>
      <w:r>
        <w:rPr>
          <w:rFonts w:ascii="Consolas" w:hAnsi="Consolas" w:cs="Consolas"/>
          <w:color w:val="FF98A7"/>
          <w:sz w:val="16"/>
        </w:rPr>
        <w:t>tantexian</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@since </w:t>
      </w:r>
      <w:r>
        <w:rPr>
          <w:rFonts w:ascii="Consolas" w:hAnsi="Consolas" w:cs="Consolas"/>
          <w:color w:val="FF98A7"/>
          <w:sz w:val="16"/>
        </w:rPr>
        <w:t>2016/6/27</w:t>
      </w:r>
      <w:r>
        <w:rPr>
          <w:rFonts w:ascii="Consolas" w:hAnsi="Consolas" w:cs="Consolas"/>
          <w:color w:val="FF98A7"/>
          <w:sz w:val="16"/>
        </w:rPr>
        <w:br w:type="textWrapping"/>
      </w:r>
      <w:r>
        <w:rPr>
          <w:rFonts w:ascii="Consolas" w:hAnsi="Consolas" w:cs="Consolas"/>
          <w:color w:val="FF98A7"/>
          <w:sz w:val="16"/>
        </w:rPr>
        <w:t xml:space="preserve"> */</w:t>
      </w:r>
      <w:r>
        <w:rPr>
          <w:rFonts w:ascii="Consolas" w:hAnsi="Consolas" w:cs="Consolas"/>
          <w:color w:val="FF98A7"/>
          <w:sz w:val="16"/>
        </w:rPr>
        <w:br w:type="textWrapping"/>
      </w:r>
      <w:r>
        <w:rPr>
          <w:rFonts w:ascii="Consolas" w:hAnsi="Consolas" w:cs="Consolas"/>
          <w:color w:val="F92672"/>
          <w:sz w:val="16"/>
        </w:rPr>
        <w:t xml:space="preserve">public class </w:t>
      </w:r>
      <w:r>
        <w:rPr>
          <w:rFonts w:ascii="Consolas" w:hAnsi="Consolas" w:cs="Consolas"/>
          <w:i/>
          <w:iCs/>
          <w:color w:val="66D9EF"/>
          <w:sz w:val="16"/>
        </w:rPr>
        <w:t xml:space="preserve">ProducerTest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static void </w:t>
      </w:r>
      <w:r>
        <w:rPr>
          <w:rFonts w:ascii="Consolas" w:hAnsi="Consolas" w:cs="Consolas"/>
          <w:color w:val="A7EC21"/>
          <w:sz w:val="16"/>
        </w:rPr>
        <w:t>main</w:t>
      </w:r>
      <w:r>
        <w:rPr>
          <w:rFonts w:ascii="Consolas" w:hAnsi="Consolas" w:cs="Consolas"/>
          <w:color w:val="F9FAF4"/>
          <w:sz w:val="16"/>
        </w:rPr>
        <w:t>(</w:t>
      </w:r>
      <w:r>
        <w:rPr>
          <w:rFonts w:ascii="Consolas" w:hAnsi="Consolas" w:cs="Consolas"/>
          <w:i/>
          <w:iCs/>
          <w:color w:val="66D9EF"/>
          <w:sz w:val="16"/>
        </w:rPr>
        <w:t>String</w:t>
      </w:r>
      <w:r>
        <w:rPr>
          <w:rFonts w:ascii="Consolas" w:hAnsi="Consolas" w:cs="Consolas"/>
          <w:color w:val="F9FAF4"/>
          <w:sz w:val="16"/>
        </w:rPr>
        <w:t xml:space="preserve">[] </w:t>
      </w:r>
      <w:r>
        <w:rPr>
          <w:rFonts w:ascii="Consolas" w:hAnsi="Consolas" w:cs="Consolas"/>
          <w:i/>
          <w:iCs/>
          <w:color w:val="66D9EF"/>
          <w:sz w:val="16"/>
        </w:rPr>
        <w:t>args</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Properties </w:t>
      </w:r>
      <w:r>
        <w:rPr>
          <w:rFonts w:ascii="Consolas" w:hAnsi="Consolas" w:cs="Consolas"/>
          <w:color w:val="F9FAF4"/>
          <w:sz w:val="16"/>
        </w:rPr>
        <w:t xml:space="preserve">properties </w:t>
      </w:r>
      <w:r>
        <w:rPr>
          <w:rFonts w:ascii="Consolas" w:hAnsi="Consolas" w:cs="Consolas"/>
          <w:color w:val="F92672"/>
          <w:sz w:val="16"/>
        </w:rPr>
        <w:t xml:space="preserve">= new </w:t>
      </w:r>
      <w:r>
        <w:rPr>
          <w:rFonts w:ascii="Consolas" w:hAnsi="Consolas" w:cs="Consolas"/>
          <w:color w:val="A7EC21"/>
          <w:sz w:val="16"/>
        </w:rPr>
        <w:t>Properties</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您在控制台创建的生产者组</w:t>
      </w:r>
      <w:r>
        <w:rPr>
          <w:rFonts w:cs="Consolas"/>
          <w:color w:val="5E974D"/>
          <w:sz w:val="16"/>
        </w:rPr>
        <w:t>ID</w:t>
      </w:r>
      <w:r>
        <w:rPr>
          <w:rFonts w:hint="eastAsia" w:cs="Consolas"/>
          <w:color w:val="5E974D"/>
          <w:sz w:val="16"/>
        </w:rPr>
        <w:t>（</w:t>
      </w:r>
      <w:r>
        <w:rPr>
          <w:rFonts w:ascii="Consolas" w:hAnsi="Consolas" w:cs="Consolas"/>
          <w:color w:val="5E974D"/>
          <w:sz w:val="16"/>
        </w:rPr>
        <w:t>ProducerGroupId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A7EC21"/>
          <w:sz w:val="16"/>
        </w:rPr>
        <w:t>put</w:t>
      </w:r>
      <w:r>
        <w:rPr>
          <w:rFonts w:ascii="Consolas" w:hAnsi="Consolas" w:cs="Consolas"/>
          <w:color w:val="F9FAF4"/>
          <w:sz w:val="16"/>
        </w:rPr>
        <w:t>(</w:t>
      </w:r>
      <w:r>
        <w:rPr>
          <w:rFonts w:ascii="Consolas" w:hAnsi="Consolas" w:cs="Consolas"/>
          <w:i/>
          <w:iCs/>
          <w:color w:val="66D9EF"/>
          <w:sz w:val="16"/>
        </w:rPr>
        <w:t>PropertiesConst.Keys</w:t>
      </w:r>
      <w:r>
        <w:rPr>
          <w:rFonts w:ascii="Consolas" w:hAnsi="Consolas" w:cs="Consolas"/>
          <w:color w:val="F92672"/>
          <w:sz w:val="16"/>
        </w:rPr>
        <w:t>.</w:t>
      </w:r>
      <w:r>
        <w:rPr>
          <w:rFonts w:ascii="Consolas" w:hAnsi="Consolas" w:cs="Consolas"/>
          <w:b/>
          <w:bCs/>
          <w:i/>
          <w:iCs/>
          <w:color w:val="FF79FB"/>
          <w:sz w:val="16"/>
        </w:rPr>
        <w:t>ProducerGroupId</w:t>
      </w:r>
      <w:r>
        <w:rPr>
          <w:rFonts w:ascii="Consolas" w:hAnsi="Consolas" w:cs="Consolas"/>
          <w:color w:val="F92672"/>
          <w:sz w:val="16"/>
        </w:rPr>
        <w:t xml:space="preserve">, </w:t>
      </w:r>
      <w:r>
        <w:rPr>
          <w:rFonts w:ascii="Consolas" w:hAnsi="Consolas" w:cs="Consolas"/>
          <w:color w:val="E6DB74"/>
          <w:sz w:val="16"/>
        </w:rPr>
        <w:t>"SimpleProducerGroupId-test"</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TOPIC_NAME_AND_AUTH_KEY</w:t>
      </w:r>
      <w:r>
        <w:rPr>
          <w:rFonts w:hint="eastAsia" w:cs="Consolas"/>
          <w:color w:val="5E974D"/>
          <w:sz w:val="16"/>
        </w:rPr>
        <w:t>的值, 即为</w:t>
      </w:r>
      <w:r>
        <w:rPr>
          <w:rFonts w:ascii="Consolas" w:hAnsi="Consolas" w:cs="Consolas"/>
          <w:color w:val="5E974D"/>
          <w:sz w:val="16"/>
        </w:rPr>
        <w:t>Topic</w:t>
      </w:r>
      <w:r>
        <w:rPr>
          <w:rFonts w:hint="eastAsia" w:cs="Consolas"/>
          <w:color w:val="5E974D"/>
          <w:sz w:val="16"/>
        </w:rPr>
        <w:t>和</w:t>
      </w:r>
      <w:r>
        <w:rPr>
          <w:rFonts w:ascii="Consolas" w:hAnsi="Consola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rFonts w:ascii="Consolas" w:hAnsi="Consolas"/>
          <w:color w:val="F9FAF4"/>
          <w:sz w:val="16"/>
          <w:szCs w:val="16"/>
        </w:rPr>
        <w:t>properties</w:t>
      </w:r>
      <w:r>
        <w:rPr>
          <w:rFonts w:ascii="Consolas" w:hAnsi="Consolas"/>
          <w:color w:val="F92672"/>
          <w:sz w:val="16"/>
          <w:szCs w:val="16"/>
        </w:rPr>
        <w:t>.</w:t>
      </w:r>
      <w:r>
        <w:rPr>
          <w:rFonts w:ascii="Consolas" w:hAnsi="Consolas"/>
          <w:color w:val="A7EC21"/>
          <w:sz w:val="16"/>
          <w:szCs w:val="16"/>
        </w:rPr>
        <w:t>put</w:t>
      </w:r>
      <w:r>
        <w:rPr>
          <w:rFonts w:ascii="Consolas" w:hAnsi="Consolas"/>
          <w:color w:val="F9FAF4"/>
          <w:sz w:val="16"/>
          <w:szCs w:val="16"/>
        </w:rPr>
        <w:t>(</w:t>
      </w:r>
      <w:r>
        <w:rPr>
          <w:rFonts w:ascii="Consolas" w:hAnsi="Consolas"/>
          <w:i/>
          <w:iCs/>
          <w:color w:val="66D9EF"/>
          <w:sz w:val="16"/>
          <w:szCs w:val="16"/>
        </w:rPr>
        <w:t>PropertiesConst.Keys</w:t>
      </w:r>
      <w:r>
        <w:rPr>
          <w:rFonts w:ascii="Consolas" w:hAnsi="Consolas"/>
          <w:color w:val="F92672"/>
          <w:sz w:val="16"/>
          <w:szCs w:val="16"/>
        </w:rPr>
        <w:t>.</w:t>
      </w:r>
      <w:r>
        <w:rPr>
          <w:rFonts w:ascii="Consolas" w:hAnsi="Consolas"/>
          <w:b/>
          <w:bCs/>
          <w:i/>
          <w:iCs/>
          <w:color w:val="FF79FB"/>
          <w:sz w:val="16"/>
          <w:szCs w:val="16"/>
        </w:rPr>
        <w:t>TOPIC_NAME_AND_AUTH_KEY</w:t>
      </w:r>
      <w:r>
        <w:rPr>
          <w:rFonts w:ascii="Consolas" w:hAnsi="Consolas"/>
          <w:color w:val="F92672"/>
          <w:sz w:val="16"/>
          <w:szCs w:val="16"/>
        </w:rPr>
        <w:t xml:space="preserve">,        </w:t>
      </w:r>
      <w:r>
        <w:rPr>
          <w:rFonts w:ascii="Consolas" w:hAnsi="Consolas"/>
          <w:color w:val="E6DB74"/>
          <w:sz w:val="16"/>
          <w:szCs w:val="16"/>
        </w:rPr>
        <w:t>"jcpt-xxx-mmm-300:082d70935226b4a8cbd4b865ab94d3dac"</w:t>
      </w:r>
      <w:r>
        <w:rPr>
          <w:rFonts w:ascii="Consolas" w:hAnsi="Consolas"/>
          <w:color w:val="F9FAF4"/>
          <w:sz w:val="16"/>
          <w:szCs w:val="16"/>
        </w:rPr>
        <w:t>)</w:t>
      </w:r>
      <w:r>
        <w:rPr>
          <w:rFonts w:ascii="Consolas" w:hAnsi="Consolas"/>
          <w:color w:val="F92672"/>
          <w:sz w:val="16"/>
          <w:szCs w:val="16"/>
        </w:rPr>
        <w:t>;</w:t>
      </w:r>
      <w:r>
        <w:rPr>
          <w:rFonts w:cs="Consolas"/>
          <w:color w:val="F92672"/>
          <w:sz w:val="16"/>
        </w:rPr>
        <w:br w:type="textWrapping"/>
      </w:r>
      <w:r>
        <w:rPr>
          <w:rFonts w:cs="Consolas"/>
          <w:color w:val="F92672"/>
          <w:sz w:val="16"/>
        </w:rPr>
        <w:t xml:space="preserve">      </w:t>
      </w:r>
      <w:r>
        <w:rPr>
          <w:rFonts w:ascii="Consolas" w:hAnsi="Consolas" w:cs="Consolas"/>
          <w:color w:val="F92672"/>
          <w:sz w:val="16"/>
        </w:rPr>
        <w:t xml:space="preserve">  </w:t>
      </w:r>
      <w:r>
        <w:rPr>
          <w:rFonts w:ascii="Consolas" w:hAnsi="Consolas" w:cs="Consolas"/>
          <w:i/>
          <w:iCs/>
          <w:color w:val="66D9EF"/>
          <w:sz w:val="16"/>
        </w:rPr>
        <w:t xml:space="preserve">Producer </w:t>
      </w:r>
      <w:r>
        <w:rPr>
          <w:rFonts w:ascii="Consolas" w:hAnsi="Consolas" w:cs="Consolas"/>
          <w:color w:val="F9FAF4"/>
          <w:sz w:val="16"/>
        </w:rPr>
        <w:t xml:space="preserve">producer </w:t>
      </w:r>
      <w:r>
        <w:rPr>
          <w:rFonts w:ascii="Consolas" w:hAnsi="Consolas" w:cs="Consolas"/>
          <w:color w:val="F92672"/>
          <w:sz w:val="16"/>
        </w:rPr>
        <w:t xml:space="preserve">= </w:t>
      </w:r>
      <w:r>
        <w:rPr>
          <w:rFonts w:ascii="Consolas" w:hAnsi="Consolas" w:cs="Consolas"/>
          <w:i/>
          <w:iCs/>
          <w:color w:val="66D9EF"/>
          <w:sz w:val="16"/>
        </w:rPr>
        <w:t>MQFactory</w:t>
      </w:r>
      <w:r>
        <w:rPr>
          <w:rFonts w:ascii="Consolas" w:hAnsi="Consolas" w:cs="Consolas"/>
          <w:color w:val="F92672"/>
          <w:sz w:val="16"/>
        </w:rPr>
        <w:t>.</w:t>
      </w:r>
      <w:r>
        <w:rPr>
          <w:rFonts w:ascii="Consolas" w:hAnsi="Consolas" w:cs="Consolas"/>
          <w:color w:val="75715E"/>
          <w:sz w:val="16"/>
        </w:rPr>
        <w:t>createProducer</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在发送消息前，必须调用</w:t>
      </w:r>
      <w:r>
        <w:rPr>
          <w:rFonts w:ascii="Consolas" w:hAnsi="Consolas" w:cs="Consolas"/>
          <w:color w:val="5E974D"/>
          <w:sz w:val="16"/>
        </w:rPr>
        <w:t>start</w:t>
      </w:r>
      <w:r>
        <w:rPr>
          <w:rFonts w:hint="eastAsia" w:cs="Consolas"/>
          <w:color w:val="5E974D"/>
          <w:sz w:val="16"/>
        </w:rPr>
        <w:t>方法来启动</w:t>
      </w:r>
      <w:r>
        <w:rPr>
          <w:rFonts w:ascii="Consolas" w:hAnsi="Consolas" w:cs="Consolas"/>
          <w:color w:val="5E974D"/>
          <w:sz w:val="16"/>
        </w:rPr>
        <w:t>Producer</w:t>
      </w:r>
      <w:r>
        <w:rPr>
          <w:rFonts w:hint="eastAsia" w:cs="Consolas"/>
          <w:color w:val="5E974D"/>
          <w:sz w:val="16"/>
        </w:rPr>
        <w:t>，只需调用一次即可。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循环发送消息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2672"/>
          <w:sz w:val="16"/>
        </w:rPr>
        <w:t xml:space="preserve">for </w:t>
      </w:r>
      <w:r>
        <w:rPr>
          <w:rFonts w:ascii="Consolas" w:hAnsi="Consolas" w:cs="Consolas"/>
          <w:color w:val="F9FAF4"/>
          <w:sz w:val="16"/>
        </w:rPr>
        <w:t>(</w:t>
      </w:r>
      <w:r>
        <w:rPr>
          <w:rFonts w:ascii="Consolas" w:hAnsi="Consolas" w:cs="Consolas"/>
          <w:color w:val="F92672"/>
          <w:sz w:val="16"/>
        </w:rPr>
        <w:t xml:space="preserve">int </w:t>
      </w:r>
      <w:r>
        <w:rPr>
          <w:rFonts w:ascii="Consolas" w:hAnsi="Consolas" w:cs="Consolas"/>
          <w:color w:val="F9FAF4"/>
          <w:sz w:val="16"/>
        </w:rPr>
        <w:t xml:space="preserve">i </w:t>
      </w:r>
      <w:r>
        <w:rPr>
          <w:rFonts w:ascii="Consolas" w:hAnsi="Consolas" w:cs="Consolas"/>
          <w:color w:val="F92672"/>
          <w:sz w:val="16"/>
        </w:rPr>
        <w:t xml:space="preserve">= </w:t>
      </w:r>
      <w:r>
        <w:rPr>
          <w:rFonts w:ascii="Consolas" w:hAnsi="Consolas" w:cs="Consolas"/>
          <w:color w:val="AE81FF"/>
          <w:sz w:val="16"/>
        </w:rPr>
        <w:t>0</w:t>
      </w:r>
      <w:r>
        <w:rPr>
          <w:rFonts w:ascii="Consolas" w:hAnsi="Consolas" w:cs="Consolas"/>
          <w:color w:val="F92672"/>
          <w:sz w:val="16"/>
        </w:rPr>
        <w:t xml:space="preserve">; </w:t>
      </w:r>
      <w:r>
        <w:rPr>
          <w:rFonts w:ascii="Consolas" w:hAnsi="Consolas" w:cs="Consolas"/>
          <w:color w:val="F9FAF4"/>
          <w:sz w:val="16"/>
        </w:rPr>
        <w:t xml:space="preserve">i </w:t>
      </w:r>
      <w:r>
        <w:rPr>
          <w:rFonts w:ascii="Consolas" w:hAnsi="Consolas" w:cs="Consolas"/>
          <w:color w:val="F92672"/>
          <w:sz w:val="16"/>
        </w:rPr>
        <w:t xml:space="preserve">&lt; </w:t>
      </w:r>
      <w:r>
        <w:rPr>
          <w:rFonts w:ascii="Consolas" w:hAnsi="Consolas" w:cs="Consolas"/>
          <w:color w:val="AE81FF"/>
          <w:sz w:val="16"/>
        </w:rPr>
        <w:t>10</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Msg </w:t>
      </w:r>
      <w:r>
        <w:rPr>
          <w:rFonts w:ascii="Consolas" w:hAnsi="Consolas" w:cs="Consolas"/>
          <w:color w:val="F9FAF4"/>
          <w:sz w:val="16"/>
        </w:rPr>
        <w:t xml:space="preserve">msg </w:t>
      </w:r>
      <w:r>
        <w:rPr>
          <w:rFonts w:ascii="Consolas" w:hAnsi="Consolas" w:cs="Consolas"/>
          <w:color w:val="F92672"/>
          <w:sz w:val="16"/>
        </w:rPr>
        <w:t xml:space="preserve">= new </w:t>
      </w:r>
      <w:r>
        <w:rPr>
          <w:rFonts w:ascii="Consolas" w:hAnsi="Consolas" w:cs="Consolas"/>
          <w:color w:val="A7EC21"/>
          <w:sz w:val="16"/>
        </w:rPr>
        <w:t>Msg</w:t>
      </w:r>
      <w:r>
        <w:rPr>
          <w:rFonts w:ascii="Consolas" w:hAnsi="Consolas" w:cs="Consolas"/>
          <w:color w:val="F9FAF4"/>
          <w:sz w:val="16"/>
        </w:rPr>
        <w:t>(</w:t>
      </w:r>
      <w:r>
        <w:rPr>
          <w:rFonts w:ascii="Consolas" w:hAnsi="Consolas" w:cs="Consolas"/>
          <w:color w:val="F9FAF4"/>
          <w:sz w:val="16"/>
        </w:rPr>
        <w:br w:type="textWrapping"/>
      </w:r>
      <w:r>
        <w:rPr>
          <w:rFonts w:cs="Consolas"/>
          <w:color w:val="F9FAF4"/>
          <w:sz w:val="16"/>
        </w:rPr>
        <w:t xml:space="preserve">                </w:t>
      </w:r>
      <w:r>
        <w:rPr>
          <w:rFonts w:cs="Consolas"/>
          <w:color w:val="5E974D"/>
          <w:sz w:val="16"/>
        </w:rPr>
        <w:t>//</w:t>
      </w:r>
      <w:r>
        <w:rPr>
          <w:rFonts w:ascii="Consolas" w:hAnsi="Consolas" w:cs="Consolas"/>
          <w:color w:val="5E974D"/>
          <w:sz w:val="16"/>
        </w:rPr>
        <w:t xml:space="preserve"> Msg Topic</w:t>
      </w:r>
      <w:r>
        <w:rPr>
          <w:rFonts w:cs="Consolas"/>
          <w:color w:val="5E974D"/>
          <w:sz w:val="16"/>
        </w:rPr>
        <w:br w:type="textWrapping"/>
      </w:r>
      <w:r>
        <w:rPr>
          <w:rFonts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w:t>
      </w:r>
      <w:r>
        <w:rPr>
          <w:rFonts w:ascii="Consolas" w:hAnsi="Consolas"/>
          <w:color w:val="E6DB74"/>
          <w:sz w:val="16"/>
          <w:szCs w:val="16"/>
        </w:rPr>
        <w:t>jcpt-xxx-mmm-300</w:t>
      </w:r>
      <w:r>
        <w:rPr>
          <w:rFonts w:ascii="Consolas" w:hAnsi="Consolas" w:cs="Consolas"/>
          <w:color w:val="E6DB7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 xml:space="preserve">Msg Tag </w:t>
      </w:r>
      <w:r>
        <w:rPr>
          <w:rFonts w:hint="eastAsia" w:cs="Consolas"/>
          <w:color w:val="5E974D"/>
          <w:sz w:val="16"/>
        </w:rPr>
        <w:t>可理解为</w:t>
      </w:r>
      <w:r>
        <w:rPr>
          <w:rFonts w:cs="Consolas"/>
          <w:color w:val="5E974D"/>
          <w:sz w:val="16"/>
        </w:rPr>
        <w:t>Gmail</w:t>
      </w:r>
      <w:r>
        <w:rPr>
          <w:rFonts w:hint="eastAsia" w:cs="Consolas"/>
          <w:color w:val="5E974D"/>
          <w:sz w:val="16"/>
        </w:rPr>
        <w:t>中的标签，对消息进行再归类，方便</w:t>
      </w:r>
      <w:r>
        <w:rPr>
          <w:rFonts w:ascii="Consolas" w:hAnsi="Consolas" w:cs="Consolas"/>
          <w:color w:val="5E974D"/>
          <w:sz w:val="16"/>
        </w:rPr>
        <w:t>Consumer</w:t>
      </w:r>
      <w:r>
        <w:rPr>
          <w:rFonts w:hint="eastAsia" w:cs="Consolas"/>
          <w:color w:val="5E974D"/>
          <w:sz w:val="16"/>
        </w:rPr>
        <w:t>指定过滤条件在</w:t>
      </w:r>
      <w:r>
        <w:rPr>
          <w:rFonts w:cs="Consolas"/>
          <w:color w:val="5E974D"/>
          <w:sz w:val="16"/>
        </w:rPr>
        <w:t>MQ</w:t>
      </w:r>
      <w:r>
        <w:rPr>
          <w:rFonts w:hint="eastAsia" w:cs="Consolas"/>
          <w:color w:val="5E974D"/>
          <w:sz w:val="16"/>
        </w:rPr>
        <w:t>服务器过滤</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"TagA"</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Msg Body</w:t>
      </w:r>
      <w:r>
        <w:rPr>
          <w:rFonts w:cs="Consolas"/>
          <w:color w:val="5E974D"/>
          <w:sz w:val="16"/>
        </w:rPr>
        <w:t xml:space="preserve"> </w:t>
      </w:r>
      <w:r>
        <w:rPr>
          <w:rFonts w:hint="eastAsia" w:cs="Consolas"/>
          <w:color w:val="5E974D"/>
          <w:sz w:val="16"/>
        </w:rPr>
        <w:t>可以是任何二进制形式的数据，</w:t>
      </w:r>
      <w:r>
        <w:rPr>
          <w:rFonts w:cs="Consolas"/>
          <w:color w:val="5E974D"/>
          <w:sz w:val="16"/>
        </w:rPr>
        <w:t xml:space="preserve"> MQ</w:t>
      </w:r>
      <w:r>
        <w:rPr>
          <w:rFonts w:hint="eastAsia" w:cs="Consolas"/>
          <w:color w:val="5E974D"/>
          <w:sz w:val="16"/>
        </w:rPr>
        <w:t>不做任何干预，</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需要</w:t>
      </w:r>
      <w:r>
        <w:rPr>
          <w:rFonts w:ascii="Consolas" w:hAnsi="Consolas" w:cs="Consolas"/>
          <w:color w:val="5E974D"/>
          <w:sz w:val="16"/>
        </w:rPr>
        <w:t>Producer</w:t>
      </w:r>
      <w:r>
        <w:rPr>
          <w:rFonts w:hint="eastAsia" w:cs="Consolas"/>
          <w:color w:val="5E974D"/>
          <w:sz w:val="16"/>
        </w:rPr>
        <w:t>与</w:t>
      </w:r>
      <w:r>
        <w:rPr>
          <w:rFonts w:ascii="Consolas" w:hAnsi="Consolas" w:cs="Consolas"/>
          <w:color w:val="5E974D"/>
          <w:sz w:val="16"/>
        </w:rPr>
        <w:t>Consumer</w:t>
      </w:r>
      <w:r>
        <w:rPr>
          <w:rFonts w:hint="eastAsia" w:cs="Consolas"/>
          <w:color w:val="5E974D"/>
          <w:sz w:val="16"/>
        </w:rPr>
        <w:t>协商好一致的序列化和反序列化方式</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w:t>
      </w:r>
      <w:r>
        <w:rPr>
          <w:rFonts w:ascii="Consolas" w:hAnsi="Consolas" w:cs="Consolas"/>
          <w:color w:val="E6DB74"/>
          <w:sz w:val="16"/>
        </w:rPr>
        <w:t xml:space="preserve">"Hello MQ "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A7EC21"/>
          <w:sz w:val="16"/>
        </w:rPr>
        <w:t>getBytes</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设置代表消息的业务关键属性，请尽可能全局唯一。（例如订单</w:t>
      </w:r>
      <w:r>
        <w:rPr>
          <w:rFonts w:cs="Consolas"/>
          <w:color w:val="5E974D"/>
          <w:sz w:val="16"/>
        </w:rPr>
        <w:t>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控制台查询消息并补发。</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注意：不设置也不会影响消息正常收发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 xml:space="preserve">"ORDERID_"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发送消息，只要不抛异常就是成功</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建议业务程序自行记录生产及消费</w:t>
      </w:r>
      <w:r>
        <w:rPr>
          <w:rFonts w:cs="Consolas"/>
          <w:color w:val="5E974D"/>
          <w:sz w:val="16"/>
        </w:rPr>
        <w:t>log</w:t>
      </w:r>
      <w:r>
        <w:rPr>
          <w:rFonts w:hint="eastAsia" w:cs="Consolas"/>
          <w:color w:val="5E974D"/>
          <w:sz w:val="16"/>
        </w:rPr>
        <w:t>日志，</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控制台或者</w:t>
      </w:r>
      <w:r>
        <w:rPr>
          <w:rFont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producer send end."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在应用退出前，销毁</w:t>
      </w:r>
      <w:r>
        <w:rPr>
          <w:rFonts w:ascii="Consolas" w:hAnsi="Consolas" w:cs="Consolas"/>
          <w:color w:val="5E974D"/>
          <w:sz w:val="16"/>
        </w:rPr>
        <w:t>Producer</w:t>
      </w:r>
      <w:r>
        <w:rPr>
          <w:rFonts w:hint="eastAsia" w:cs="Consolas"/>
          <w:color w:val="5E974D"/>
          <w:sz w:val="16"/>
        </w:rPr>
        <w:t>对象</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注意：如果不销毁也没有问题</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shutdown</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F9FAF4"/>
          <w:sz w:val="16"/>
        </w:rPr>
        <w:t>}</w:t>
      </w:r>
      <w:r>
        <w:rPr>
          <w:rFonts w:cs="Consolas"/>
          <w:color w:val="F9FAF4"/>
          <w:sz w:val="16"/>
        </w:rPr>
        <w:br w:type="textWrapping"/>
      </w:r>
      <w:r>
        <w:rPr>
          <w:rFonts w:cs="Consolas"/>
          <w:color w:val="F9FAF4"/>
          <w:sz w:val="16"/>
        </w:rPr>
        <w:t>}</w:t>
      </w:r>
    </w:p>
    <w:p/>
    <w:p>
      <w:pPr>
        <w:pStyle w:val="4"/>
      </w:pPr>
      <w:bookmarkStart w:id="62" w:name="_Toc26496"/>
      <w:r>
        <w:rPr>
          <w:rFonts w:hint="eastAsia"/>
        </w:rPr>
        <w:t>SendOneWay生产者</w:t>
      </w:r>
      <w:bookmarkEnd w:id="62"/>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com.cloudzone.cloudmq.api.open.base.Producer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sendOneway</w:t>
      </w:r>
      <w:r>
        <w:rPr>
          <w:rFonts w:hint="eastAsia" w:ascii="宋体" w:hAnsi="宋体" w:cs="Consolas"/>
          <w:color w:val="FF98A7"/>
          <w:kern w:val="0"/>
          <w:sz w:val="16"/>
        </w:rPr>
        <w:t>模式：只管单边发送。由于没有返回消息状态结果逻辑，因此吞吐量及性能相对于</w:t>
      </w:r>
      <w:r>
        <w:rPr>
          <w:rFonts w:cs="Consolas"/>
          <w:color w:val="FF98A7"/>
          <w:kern w:val="0"/>
          <w:sz w:val="16"/>
        </w:rPr>
        <w:t>send</w:t>
      </w:r>
      <w:r>
        <w:rPr>
          <w:rFonts w:hint="eastAsia" w:ascii="宋体" w:hAnsi="宋体" w:cs="Consolas"/>
          <w:color w:val="FF98A7"/>
          <w:kern w:val="0"/>
          <w:sz w:val="16"/>
        </w:rPr>
        <w:t>有较大提高。</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因此适用于可靠性要求不高，但是吞吐量性能要求很高的业务场景（例如：日志收集处理场景）</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ProducerSendOneWayTest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"SendOneWayProducerGroupId-test"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"wd-lyj-sendOneWay-300:378472ae686394d77adc298ee6fbb16d7"</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wd-lyj-sendOneWay-300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sendOneway</w:t>
      </w:r>
      <w:r>
        <w:rPr>
          <w:rFonts w:hint="eastAsia" w:ascii="宋体" w:hAnsi="宋体" w:cs="Consolas"/>
          <w:color w:val="5E974D"/>
          <w:kern w:val="0"/>
          <w:sz w:val="16"/>
        </w:rPr>
        <w:t>模式：适用于可靠性要求不高，但是吞吐量性能要求很高的业务场景（例如：日志收集处理场景）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producer.sendOneway(msg);</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"send one way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3" w:name="_Toc1104"/>
      <w:r>
        <w:rPr>
          <w:rFonts w:hint="eastAsia"/>
        </w:rPr>
        <w:t>普通消费者(默认集群模式)</w:t>
      </w:r>
      <w:bookmarkEnd w:id="6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集群方式订阅消息</w:t>
      </w:r>
      <w:r>
        <w:rPr>
          <w:rFonts w:cs="Consolas"/>
          <w:color w:val="FF98A7"/>
          <w:kern w:val="0"/>
          <w:sz w:val="16"/>
        </w:rPr>
        <w:t>(</w:t>
      </w:r>
      <w:r>
        <w:rPr>
          <w:rFonts w:hint="eastAsia" w:ascii="宋体" w:hAnsi="宋体" w:cs="Consolas"/>
          <w:color w:val="FF98A7"/>
          <w:kern w:val="0"/>
          <w:sz w:val="16"/>
        </w:rPr>
        <w:t>所有消费订阅者共同消费消息</w:t>
      </w:r>
      <w:r>
        <w:rPr>
          <w:rFonts w:cs="Consolas"/>
          <w:color w:val="FF98A7"/>
          <w:kern w:val="0"/>
          <w:sz w:val="16"/>
        </w:rPr>
        <w:t>(</w:t>
      </w:r>
      <w:r>
        <w:rPr>
          <w:rFonts w:hint="eastAsia" w:ascii="宋体" w:hAnsi="宋体" w:cs="Consolas"/>
          <w:color w:val="FF98A7"/>
          <w:kern w:val="0"/>
          <w:sz w:val="16"/>
        </w:rPr>
        <w:t>分摊</w:t>
      </w:r>
      <w:r>
        <w:rPr>
          <w:rFonts w:cs="Consolas"/>
          <w:color w:val="FF98A7"/>
          <w:kern w:val="0"/>
          <w:sz w:val="16"/>
        </w:rPr>
        <w:t>)</w:t>
      </w:r>
      <w:r>
        <w:rPr>
          <w:rFonts w:hint="eastAsia" w:ascii="宋体" w:hAnsi="宋体" w:cs="Consolas"/>
          <w:color w:val="FF98A7"/>
          <w:kern w:val="0"/>
          <w:sz w:val="16"/>
        </w:rPr>
        <w:t>，消息队列默认为集群消费</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注意：集群模式消费则</w:t>
      </w:r>
      <w:r>
        <w:rPr>
          <w:rFonts w:cs="Consolas"/>
          <w:color w:val="FF98A7"/>
          <w:kern w:val="0"/>
          <w:sz w:val="16"/>
        </w:rPr>
        <w:t>ConsumerGroupId</w:t>
      </w:r>
      <w:r>
        <w:rPr>
          <w:rFonts w:hint="eastAsia" w:ascii="宋体" w:hAnsi="宋体" w:cs="Consolas"/>
          <w:color w:val="FF98A7"/>
          <w:kern w:val="0"/>
          <w:sz w:val="16"/>
        </w:rPr>
        <w:t>必须相同。</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其次为了保证消息队列性能，消息队列自身并不保证消息不会重复消费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集群模式下消费，该</w:t>
      </w:r>
      <w:r>
        <w:rPr>
          <w:rFonts w:cs="Consolas"/>
          <w:color w:val="5E974D"/>
          <w:kern w:val="0"/>
          <w:sz w:val="16"/>
        </w:rPr>
        <w:t>ConsumerGroupId</w:t>
      </w:r>
      <w:r>
        <w:rPr>
          <w:rFonts w:hint="eastAsia" w:ascii="宋体" w:hAnsi="宋体" w:cs="Consolas"/>
          <w:color w:val="5E974D"/>
          <w:kern w:val="0"/>
          <w:sz w:val="16"/>
        </w:rPr>
        <w:t>必须相同</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"SimpleConsumerGroupId-test"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w:t>
      </w:r>
      <w:r>
        <w:rPr>
          <w:rFonts w:hint="eastAsia" w:cs="Consolas"/>
          <w:color w:val="5E974D"/>
          <w:kern w:val="0"/>
          <w:sz w:val="16"/>
        </w:rPr>
        <w:t>邮件反馈的topic名称</w:t>
      </w:r>
      <w:r>
        <w:rPr>
          <w:rFonts w:cs="Consolas"/>
          <w:color w:val="5E974D"/>
          <w:kern w:val="0"/>
          <w:sz w:val="16"/>
        </w:rPr>
        <w:br w:type="textWrapping"/>
      </w:r>
      <w:r>
        <w:rPr>
          <w:rFonts w:cs="Consolas"/>
          <w:color w:val="5E974D"/>
          <w:kern w:val="0"/>
          <w:sz w:val="16"/>
        </w:rPr>
        <w:t xml:space="preserve">     </w:t>
      </w:r>
      <w:r>
        <w:rPr>
          <w:rFonts w:hint="eastAsia" w:cs="Consolas"/>
          <w:color w:val="5E974D"/>
          <w:kern w:val="0"/>
          <w:sz w:val="16"/>
        </w:rPr>
        <w:t xml:space="preserve"> </w:t>
      </w:r>
      <w:r>
        <w:rPr>
          <w:rFonts w:cs="Consolas"/>
          <w:color w:val="5E974D"/>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F92672"/>
          <w:kern w:val="0"/>
          <w:sz w:val="16"/>
        </w:rPr>
        <w:t xml:space="preserve">    </w:t>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pPr>
        <w:pStyle w:val="24"/>
        <w:shd w:val="clear" w:color="auto" w:fill="272822"/>
        <w:rPr>
          <w:color w:val="F8F8F2"/>
        </w:rPr>
      </w:pPr>
      <w:r>
        <w:rPr>
          <w:rFonts w:hint="eastAsia" w:ascii="Consolas" w:hAnsi="Consolas" w:cs="Consolas"/>
          <w:color w:val="F9FAF4"/>
          <w:sz w:val="16"/>
        </w:rPr>
        <w:t xml:space="preserve">                 </w:t>
      </w:r>
      <w:r>
        <w:rPr>
          <w:rFonts w:hint="eastAsia" w:cs="Consolas"/>
          <w:color w:val="5E974D"/>
          <w:sz w:val="16"/>
        </w:rPr>
        <w:t>//TODO: 此处为线程池调用，使用过程中请注意线程安全问题！！！</w:t>
      </w:r>
      <w:r>
        <w:rPr>
          <w:rFonts w:ascii="Consolas" w:hAnsi="Consolas" w:cs="Consolas"/>
          <w:color w:val="F9FAF4"/>
          <w:sz w:val="16"/>
        </w:rPr>
        <w:br w:type="textWrapping"/>
      </w:r>
      <w:r>
        <w:rPr>
          <w:rFonts w:ascii="Consolas" w:hAnsi="Consolas" w:cs="Consolas"/>
          <w:color w:val="F9FAF4"/>
          <w:sz w:val="16"/>
        </w:rPr>
        <w:t xml:space="preserve">               </w:t>
      </w:r>
      <w:r>
        <w:rPr>
          <w:rFonts w:hint="eastAsia"/>
          <w:i/>
          <w:iCs/>
          <w:color w:val="66D9EF"/>
          <w:sz w:val="20"/>
          <w:szCs w:val="20"/>
        </w:rPr>
        <w:t>System</w:t>
      </w:r>
      <w:r>
        <w:rPr>
          <w:rFonts w:hint="eastAsia"/>
          <w:color w:val="F92672"/>
          <w:sz w:val="20"/>
          <w:szCs w:val="20"/>
        </w:rPr>
        <w:t>.</w:t>
      </w:r>
      <w:r>
        <w:rPr>
          <w:rFonts w:hint="eastAsia"/>
          <w:b/>
          <w:bCs/>
          <w:i/>
          <w:iCs/>
          <w:color w:val="FF79FB"/>
          <w:sz w:val="20"/>
          <w:szCs w:val="20"/>
        </w:rPr>
        <w:t>out</w:t>
      </w:r>
      <w:r>
        <w:rPr>
          <w:rFonts w:hint="eastAsia"/>
          <w:color w:val="F92672"/>
          <w:sz w:val="20"/>
          <w:szCs w:val="20"/>
        </w:rPr>
        <w:t>.</w:t>
      </w:r>
      <w:r>
        <w:rPr>
          <w:rFonts w:hint="eastAsia"/>
          <w:color w:val="A7EC21"/>
          <w:sz w:val="20"/>
          <w:szCs w:val="20"/>
        </w:rPr>
        <w:t>println</w:t>
      </w:r>
      <w:r>
        <w:rPr>
          <w:rFonts w:hint="eastAsia"/>
          <w:color w:val="F9FAF4"/>
          <w:sz w:val="20"/>
          <w:szCs w:val="20"/>
        </w:rPr>
        <w:t>(</w:t>
      </w:r>
      <w:r>
        <w:rPr>
          <w:rFonts w:hint="eastAsia"/>
          <w:i/>
          <w:iCs/>
          <w:color w:val="66D9EF"/>
          <w:sz w:val="20"/>
          <w:szCs w:val="20"/>
        </w:rPr>
        <w:t>Thread</w:t>
      </w:r>
      <w:r>
        <w:rPr>
          <w:rFonts w:hint="eastAsia"/>
          <w:color w:val="F92672"/>
          <w:sz w:val="20"/>
          <w:szCs w:val="20"/>
        </w:rPr>
        <w:t>.</w:t>
      </w:r>
      <w:r>
        <w:rPr>
          <w:rFonts w:hint="eastAsia"/>
          <w:color w:val="75715E"/>
          <w:sz w:val="20"/>
          <w:szCs w:val="20"/>
        </w:rPr>
        <w:t>currentThread</w:t>
      </w:r>
      <w:r>
        <w:rPr>
          <w:rFonts w:hint="eastAsia"/>
          <w:color w:val="F9FAF4"/>
          <w:sz w:val="20"/>
          <w:szCs w:val="20"/>
        </w:rPr>
        <w:t>()</w:t>
      </w:r>
      <w:r>
        <w:rPr>
          <w:rFonts w:hint="eastAsia"/>
          <w:color w:val="F92672"/>
          <w:sz w:val="20"/>
          <w:szCs w:val="20"/>
        </w:rPr>
        <w:t>.</w:t>
      </w:r>
      <w:r>
        <w:rPr>
          <w:rFonts w:hint="eastAsia"/>
          <w:color w:val="A7EC21"/>
          <w:sz w:val="20"/>
          <w:szCs w:val="20"/>
        </w:rPr>
        <w:t>getName</w:t>
      </w:r>
      <w:r>
        <w:rPr>
          <w:rFonts w:hint="eastAsia"/>
          <w:color w:val="F9FAF4"/>
          <w:sz w:val="20"/>
          <w:szCs w:val="20"/>
        </w:rPr>
        <w:t xml:space="preserve">() </w:t>
      </w:r>
      <w:r>
        <w:rPr>
          <w:rFonts w:hint="eastAsia"/>
          <w:color w:val="F92672"/>
          <w:sz w:val="20"/>
          <w:szCs w:val="20"/>
        </w:rPr>
        <w:t xml:space="preserve">+ </w:t>
      </w:r>
      <w:r>
        <w:rPr>
          <w:rFonts w:hint="eastAsia"/>
          <w:color w:val="E6DB74"/>
          <w:sz w:val="20"/>
          <w:szCs w:val="20"/>
        </w:rPr>
        <w:t xml:space="preserve">"Receive Msg : " </w:t>
      </w:r>
      <w:r>
        <w:rPr>
          <w:rFonts w:hint="eastAsia"/>
          <w:color w:val="F92672"/>
          <w:sz w:val="20"/>
          <w:szCs w:val="20"/>
        </w:rPr>
        <w:t xml:space="preserve">+ new </w:t>
      </w:r>
      <w:r>
        <w:rPr>
          <w:rFonts w:hint="eastAsia"/>
          <w:color w:val="A7EC21"/>
          <w:sz w:val="20"/>
          <w:szCs w:val="20"/>
        </w:rPr>
        <w:t>String</w:t>
      </w:r>
      <w:r>
        <w:rPr>
          <w:rFonts w:hint="eastAsia"/>
          <w:color w:val="F9FAF4"/>
          <w:sz w:val="20"/>
          <w:szCs w:val="20"/>
        </w:rPr>
        <w:t>(</w:t>
      </w:r>
      <w:r>
        <w:rPr>
          <w:rFonts w:hint="eastAsia"/>
          <w:i/>
          <w:iCs/>
          <w:color w:val="66D9EF"/>
          <w:sz w:val="20"/>
          <w:szCs w:val="20"/>
        </w:rPr>
        <w:t>msg</w:t>
      </w:r>
      <w:r>
        <w:rPr>
          <w:rFonts w:hint="eastAsia"/>
          <w:color w:val="F92672"/>
          <w:sz w:val="20"/>
          <w:szCs w:val="20"/>
        </w:rPr>
        <w:t>.</w:t>
      </w:r>
      <w:r>
        <w:rPr>
          <w:rFonts w:hint="eastAsia"/>
          <w:color w:val="A7EC21"/>
          <w:sz w:val="20"/>
          <w:szCs w:val="20"/>
        </w:rPr>
        <w:t>getBody</w:t>
      </w:r>
      <w:r>
        <w:rPr>
          <w:rFonts w:hint="eastAsia"/>
          <w:color w:val="F9FAF4"/>
          <w:sz w:val="20"/>
          <w:szCs w:val="20"/>
        </w:rPr>
        <w:t>()))</w:t>
      </w:r>
      <w:r>
        <w:rPr>
          <w:rFonts w:hint="eastAsia"/>
          <w:color w:val="F92672"/>
          <w:sz w:val="20"/>
          <w:szCs w:val="20"/>
        </w:rPr>
        <w:t>;</w:t>
      </w:r>
      <w:r>
        <w:rPr>
          <w:rFonts w:ascii="Consolas" w:hAnsi="Consolas" w:cs="Consolas"/>
          <w:color w:val="F92672"/>
          <w:sz w:val="16"/>
        </w:rPr>
        <w:br w:type="textWrapping"/>
      </w: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5E974D"/>
          <w:sz w:val="16"/>
        </w:rPr>
        <w:t xml:space="preserve">// </w:t>
      </w:r>
      <w:r>
        <w:rPr>
          <w:rFonts w:hint="eastAsia" w:cs="Consolas"/>
          <w:color w:val="5E974D"/>
          <w:sz w:val="16"/>
        </w:rPr>
        <w:t>启动消费者，开始消费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Push consumer Started"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w:t>
      </w:r>
    </w:p>
    <w:p/>
    <w:p>
      <w:pPr>
        <w:pStyle w:val="4"/>
      </w:pPr>
      <w:bookmarkStart w:id="64" w:name="_Toc17907"/>
      <w:r>
        <w:rPr>
          <w:rFonts w:hint="eastAsia"/>
        </w:rPr>
        <w:t>广播模式消费者</w:t>
      </w:r>
      <w:bookmarkEnd w:id="64"/>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广播方式订阅消息</w:t>
      </w:r>
      <w:r>
        <w:rPr>
          <w:rFonts w:cs="Consolas"/>
          <w:color w:val="FF98A7"/>
          <w:kern w:val="0"/>
          <w:sz w:val="16"/>
        </w:rPr>
        <w:t>(</w:t>
      </w:r>
      <w:r>
        <w:rPr>
          <w:rFonts w:hint="eastAsia" w:ascii="宋体" w:hAnsi="宋体" w:cs="Consolas"/>
          <w:color w:val="FF98A7"/>
          <w:kern w:val="0"/>
          <w:sz w:val="16"/>
        </w:rPr>
        <w:t>所有消费订阅者都能收到消息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BroadcastingConsumerTest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8F8F2"/>
          <w:kern w:val="0"/>
          <w:sz w:val="16"/>
        </w:rPr>
        <w:t xml:space="preserve">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"BroadcastingConsumerGroupId-test"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设置为广播消费模式（不设置则默认为集群消费模式）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MessageModel</w:t>
      </w:r>
      <w:r>
        <w:rPr>
          <w:rFonts w:cs="Consolas"/>
          <w:i/>
          <w:iCs/>
          <w:color w:val="66D9EF"/>
          <w:kern w:val="0"/>
          <w:sz w:val="16"/>
        </w:rPr>
        <w:t>,</w:t>
      </w:r>
      <w:r>
        <w:rPr>
          <w:rFonts w:cs="Consolas"/>
          <w:color w:val="F92672"/>
          <w:kern w:val="0"/>
          <w:sz w:val="16"/>
        </w:rPr>
        <w:t xml:space="preserve"> </w:t>
      </w:r>
      <w:r>
        <w:rPr>
          <w:rFonts w:cs="Consolas"/>
          <w:i/>
          <w:iCs/>
          <w:color w:val="66D9EF"/>
          <w:kern w:val="0"/>
          <w:sz w:val="16"/>
        </w:rPr>
        <w:t>PropertiesConst.Values</w:t>
      </w:r>
      <w:r>
        <w:rPr>
          <w:rFonts w:cs="Consolas"/>
          <w:color w:val="F92672"/>
          <w:kern w:val="0"/>
          <w:sz w:val="16"/>
        </w:rPr>
        <w:t>.</w:t>
      </w:r>
      <w:r>
        <w:rPr>
          <w:rFonts w:cs="Consolas"/>
          <w:b/>
          <w:bCs/>
          <w:i/>
          <w:iCs/>
          <w:color w:val="FF79FB"/>
          <w:kern w:val="0"/>
          <w:sz w:val="16"/>
        </w:rPr>
        <w:t>BROADCASTING</w:t>
      </w:r>
      <w:r>
        <w:rPr>
          <w:rFonts w:cs="Consolas"/>
          <w:color w:val="F9FAF4"/>
          <w:kern w:val="0"/>
          <w:sz w:val="16"/>
        </w:rPr>
        <w:t>)</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Consumer 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F8F8F2"/>
          <w:kern w:val="0"/>
          <w:sz w:val="16"/>
        </w:rPr>
        <w:t>createConsumer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color w:val="F8F8F2"/>
          <w:kern w:val="0"/>
          <w:sz w:val="16"/>
        </w:rPr>
        <w:t>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80" w:firstLineChars="80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消费者启动，开始消费消息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"Simple Broadcasting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5" w:name="_Toc20934"/>
      <w:r>
        <w:rPr>
          <w:rFonts w:hint="eastAsia"/>
        </w:rPr>
        <w:t>顺序生产者、消费者模式</w:t>
      </w:r>
      <w:bookmarkEnd w:id="65"/>
    </w:p>
    <w:p>
      <w:pPr>
        <w:pStyle w:val="4"/>
      </w:pPr>
      <w:bookmarkStart w:id="66" w:name="_Toc12619"/>
      <w:r>
        <w:rPr>
          <w:rFonts w:hint="eastAsia"/>
        </w:rPr>
        <w:t>顺序模式生产者</w:t>
      </w:r>
      <w:bookmarkEnd w:id="6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.api.open.order.OrderProducer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顺序消息的生产者（顺序消息的消费者与普通消费者一致）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OrderProducerTest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创建顺序类型生产者（建议尽量使用常规模式，顺序类型会降低性能及可靠性）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OrderProducer </w:t>
      </w:r>
      <w:r>
        <w:rPr>
          <w:rFonts w:cs="Consolas"/>
          <w:color w:val="F9FAF4"/>
          <w:kern w:val="0"/>
          <w:sz w:val="16"/>
        </w:rPr>
        <w:t xml:space="preserve">orderProducer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createOrderProducer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I'm message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由于是顺序消息，因此只能选择一个</w:t>
      </w:r>
      <w:r>
        <w:rPr>
          <w:rFonts w:cs="Consolas"/>
          <w:color w:val="5E974D"/>
          <w:kern w:val="0"/>
          <w:sz w:val="16"/>
        </w:rPr>
        <w:t>queue</w:t>
      </w:r>
      <w:r>
        <w:rPr>
          <w:rFonts w:hint="eastAsia" w:ascii="宋体" w:hAnsi="宋体" w:cs="Consolas"/>
          <w:color w:val="5E974D"/>
          <w:kern w:val="0"/>
          <w:sz w:val="16"/>
        </w:rPr>
        <w:t>生产和消费消息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shardingKey</w:t>
      </w:r>
      <w:r>
        <w:rPr>
          <w:rFonts w:hint="eastAsia" w:ascii="宋体" w:hAnsi="宋体" w:cs="Consolas"/>
          <w:color w:val="5E974D"/>
          <w:kern w:val="0"/>
          <w:sz w:val="16"/>
        </w:rPr>
        <w:t>用来随机获取集群中的一个</w:t>
      </w:r>
      <w:r>
        <w:rPr>
          <w:rFonts w:cs="Consolas"/>
          <w:color w:val="5E974D"/>
          <w:kern w:val="0"/>
          <w:sz w:val="16"/>
        </w:rPr>
        <w:t>queue</w:t>
      </w:r>
      <w:r>
        <w:rPr>
          <w:rFonts w:hint="eastAsia" w:ascii="宋体" w:hAnsi="宋体" w:cs="Consolas"/>
          <w:color w:val="5E974D"/>
          <w:kern w:val="0"/>
          <w:sz w:val="16"/>
        </w:rPr>
        <w:t>（可以自由设置该值，建议此处尽可能唯一，便于消息队列分散到不同的</w:t>
      </w:r>
      <w:r>
        <w:rPr>
          <w:rFonts w:cs="Consolas"/>
          <w:color w:val="5E974D"/>
          <w:kern w:val="0"/>
          <w:sz w:val="16"/>
        </w:rPr>
        <w:t>queue</w:t>
      </w:r>
      <w:r>
        <w:rPr>
          <w:rFonts w:hint="eastAsia" w:ascii="宋体" w:hAnsi="宋体" w:cs="Consolas"/>
          <w:color w:val="5E974D"/>
          <w:kern w:val="0"/>
          <w:sz w:val="16"/>
        </w:rPr>
        <w:t>上）</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String </w:t>
      </w:r>
      <w:r>
        <w:rPr>
          <w:rFonts w:cs="Consolas"/>
          <w:color w:val="F9FAF4"/>
          <w:kern w:val="0"/>
          <w:sz w:val="16"/>
        </w:rPr>
        <w:t xml:space="preserve">shardingKey </w:t>
      </w:r>
      <w:r>
        <w:rPr>
          <w:rFonts w:cs="Consolas"/>
          <w:color w:val="F92672"/>
          <w:kern w:val="0"/>
          <w:sz w:val="16"/>
        </w:rPr>
        <w:t xml:space="preserve">= </w:t>
      </w:r>
      <w:r>
        <w:rPr>
          <w:rFonts w:cs="Consolas"/>
          <w:color w:val="E6DB74"/>
          <w:kern w:val="0"/>
          <w:sz w:val="16"/>
        </w:rPr>
        <w:t>"OrderProducerTestShardingKey"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 xml:space="preserve">, </w:t>
      </w:r>
      <w:r>
        <w:rPr>
          <w:rFonts w:cs="Consolas"/>
          <w:color w:val="F9FAF4"/>
          <w:kern w:val="0"/>
          <w:sz w:val="16"/>
        </w:rPr>
        <w:t>shardingKey)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7" w:name="_Toc27186"/>
      <w:r>
        <w:rPr>
          <w:rFonts w:hint="eastAsia"/>
        </w:rPr>
        <w:t>顺序模式消费者</w:t>
      </w:r>
      <w:bookmarkEnd w:id="6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factory</w:t>
      </w:r>
      <w:r>
        <w:rPr>
          <w:rFonts w:cs="Consolas"/>
          <w:color w:val="F92672"/>
          <w:kern w:val="0"/>
          <w:sz w:val="16"/>
        </w:rPr>
        <w:t>.</w:t>
      </w:r>
      <w:r>
        <w:rPr>
          <w:rFonts w:cs="Consolas"/>
          <w:color w:val="F8F8F2"/>
          <w:kern w:val="0"/>
          <w:sz w:val="16"/>
        </w:rPr>
        <w:t>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ConsumeOrderContext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MsgOrderListener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OrderConsumer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顺序消息的消费者者（顺序消息的消费者与普通消费者使用方法一致）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Properties 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F8F8F2"/>
          <w:kern w:val="0"/>
          <w:sz w:val="16"/>
        </w:rPr>
        <w:t>put</w:t>
      </w:r>
      <w:r>
        <w:rPr>
          <w:rFonts w:cs="Consolas"/>
          <w:color w:val="F9FAF4"/>
          <w:kern w:val="0"/>
          <w:sz w:val="16"/>
        </w:rPr>
        <w:t>(</w:t>
      </w:r>
      <w:r>
        <w:rPr>
          <w:rFonts w:cs="Consolas"/>
          <w:color w:val="F8F8F2"/>
          <w:kern w:val="0"/>
          <w:sz w:val="16"/>
        </w:rPr>
        <w:t>PropertiesConst</w:t>
      </w:r>
      <w:r>
        <w:rPr>
          <w:rFonts w:cs="Consolas"/>
          <w:color w:val="F92672"/>
          <w:kern w:val="0"/>
          <w:sz w:val="16"/>
        </w:rPr>
        <w:t>.</w:t>
      </w:r>
      <w:r>
        <w:rPr>
          <w:rFonts w:cs="Consolas"/>
          <w:color w:val="F8F8F2"/>
          <w:kern w:val="0"/>
          <w:sz w:val="16"/>
        </w:rPr>
        <w:t>Keys</w:t>
      </w:r>
      <w:r>
        <w:rPr>
          <w:rFonts w:cs="Consolas"/>
          <w:color w:val="F92672"/>
          <w:kern w:val="0"/>
          <w:sz w:val="16"/>
        </w:rPr>
        <w:t>.</w:t>
      </w:r>
      <w:r>
        <w:rPr>
          <w:rFonts w:cs="Consolas"/>
          <w:color w:val="F8F8F2"/>
          <w:kern w:val="0"/>
          <w:sz w:val="16"/>
        </w:rPr>
        <w:t>ConsumerGroupId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创建顺序类型消费者（建议尽量使用常规模式，顺序类型会降低性能及可靠性）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OrderConsumer orderedConsumer </w:t>
      </w:r>
      <w:r>
        <w:rPr>
          <w:rFonts w:cs="Consolas"/>
          <w:color w:val="F92672"/>
          <w:kern w:val="0"/>
          <w:sz w:val="16"/>
        </w:rPr>
        <w:t xml:space="preserve">= </w:t>
      </w:r>
      <w:r>
        <w:rPr>
          <w:rFonts w:cs="Consolas"/>
          <w:color w:val="F8F8F2"/>
          <w:kern w:val="0"/>
          <w:sz w:val="16"/>
        </w:rPr>
        <w:t>MQFactory</w:t>
      </w:r>
      <w:r>
        <w:rPr>
          <w:rFonts w:cs="Consolas"/>
          <w:color w:val="F92672"/>
          <w:kern w:val="0"/>
          <w:sz w:val="16"/>
        </w:rPr>
        <w:t>.</w:t>
      </w:r>
      <w:r>
        <w:rPr>
          <w:rFonts w:cs="Consolas"/>
          <w:color w:val="F8F8F2"/>
          <w:kern w:val="0"/>
          <w:sz w:val="16"/>
        </w:rPr>
        <w:t>createOrderedConsumer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MsgOrderListener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@Override</w:t>
      </w:r>
      <w:r>
        <w:rPr>
          <w:rFonts w:cs="Consolas"/>
          <w:color w:val="F8F8F2"/>
          <w:kern w:val="0"/>
          <w:sz w:val="16"/>
        </w:rPr>
        <w:br w:type="textWrapping"/>
      </w:r>
      <w:r>
        <w:rPr>
          <w:rFonts w:cs="Consolas"/>
          <w:color w:val="F8F8F2"/>
          <w:kern w:val="0"/>
          <w:sz w:val="16"/>
        </w:rPr>
        <w:t xml:space="preserve">            </w:t>
      </w:r>
      <w:r>
        <w:rPr>
          <w:rFonts w:cs="Consolas"/>
          <w:color w:val="F92672"/>
          <w:kern w:val="0"/>
          <w:sz w:val="16"/>
        </w:rPr>
        <w:t xml:space="preserve">public </w:t>
      </w:r>
      <w:r>
        <w:rPr>
          <w:rFonts w:cs="Consolas"/>
          <w:color w:val="F8F8F2"/>
          <w:kern w:val="0"/>
          <w:sz w:val="16"/>
        </w:rPr>
        <w:t>OrderAction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ConsumeOrderContext consumeOrderContext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0" w:firstLineChars="75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F92672"/>
          <w:kern w:val="0"/>
          <w:sz w:val="16"/>
        </w:rPr>
        <w:t xml:space="preserve">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Success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w:t>
      </w:r>
      <w:r>
        <w:rPr>
          <w:rFonts w:cs="Consolas"/>
          <w:color w:val="5E974D"/>
          <w:kern w:val="0"/>
          <w:sz w:val="16"/>
        </w:rPr>
        <w:t>Suspend</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Suspend</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"order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8" w:name="_Toc22470"/>
      <w:r>
        <w:rPr>
          <w:rFonts w:hint="eastAsia"/>
        </w:rPr>
        <w:t>延时生产者、消费者模式</w:t>
      </w:r>
      <w:bookmarkEnd w:id="68"/>
    </w:p>
    <w:p>
      <w:pPr>
        <w:pStyle w:val="4"/>
      </w:pPr>
      <w:bookmarkStart w:id="69" w:name="_Toc10784"/>
      <w:r>
        <w:rPr>
          <w:rFonts w:hint="eastAsia"/>
        </w:rPr>
        <w:t>延时模式生产者</w:t>
      </w:r>
      <w:bookmarkEnd w:id="69"/>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java.util.Random</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2016/6/28</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"DelayProducerGroupId-test"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随机</w:t>
      </w:r>
      <w:r>
        <w:rPr>
          <w:rFonts w:cs="Consolas"/>
          <w:color w:val="5E974D"/>
          <w:kern w:val="0"/>
          <w:sz w:val="16"/>
        </w:rPr>
        <w:t>0-10s</w:t>
      </w:r>
      <w:r>
        <w:rPr>
          <w:rFonts w:hint="eastAsia" w:ascii="宋体" w:hAnsi="宋体" w:cs="Consolas"/>
          <w:color w:val="5E974D"/>
          <w:kern w:val="0"/>
          <w:sz w:val="16"/>
        </w:rPr>
        <w:t>中延时设置</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Thread</w:t>
      </w:r>
      <w:r>
        <w:rPr>
          <w:rFonts w:cs="Consolas"/>
          <w:color w:val="F92672"/>
          <w:kern w:val="0"/>
          <w:sz w:val="16"/>
        </w:rPr>
        <w:t>.</w:t>
      </w:r>
      <w:r>
        <w:rPr>
          <w:rFonts w:cs="Consolas"/>
          <w:color w:val="75715E"/>
          <w:kern w:val="0"/>
          <w:sz w:val="16"/>
        </w:rPr>
        <w:t>sleep</w:t>
      </w:r>
      <w:r>
        <w:rPr>
          <w:rFonts w:cs="Consolas"/>
          <w:color w:val="F9FAF4"/>
          <w:kern w:val="0"/>
          <w:sz w:val="16"/>
        </w:rPr>
        <w:t>(</w:t>
      </w:r>
      <w:r>
        <w:rPr>
          <w:rFonts w:cs="Consolas"/>
          <w:color w:val="F92672"/>
          <w:kern w:val="0"/>
          <w:sz w:val="16"/>
        </w:rPr>
        <w:t xml:space="preserve">new </w:t>
      </w:r>
      <w:r>
        <w:rPr>
          <w:rFonts w:cs="Consolas"/>
          <w:color w:val="A7EC21"/>
          <w:kern w:val="0"/>
          <w:sz w:val="16"/>
        </w:rPr>
        <w:t>Random</w:t>
      </w:r>
      <w:r>
        <w:rPr>
          <w:rFonts w:cs="Consolas"/>
          <w:color w:val="F9FAF4"/>
          <w:kern w:val="0"/>
          <w:sz w:val="16"/>
        </w:rPr>
        <w:t>()</w:t>
      </w:r>
      <w:r>
        <w:rPr>
          <w:rFonts w:cs="Consolas"/>
          <w:color w:val="F92672"/>
          <w:kern w:val="0"/>
          <w:sz w:val="16"/>
        </w:rPr>
        <w:t>.</w:t>
      </w:r>
      <w:r>
        <w:rPr>
          <w:rFonts w:cs="Consolas"/>
          <w:color w:val="A7EC21"/>
          <w:kern w:val="0"/>
          <w:sz w:val="16"/>
        </w:rPr>
        <w:t>nextInt</w:t>
      </w:r>
      <w:r>
        <w:rPr>
          <w:rFonts w:cs="Consolas"/>
          <w:color w:val="F9FAF4"/>
          <w:kern w:val="0"/>
          <w:sz w:val="16"/>
        </w:rPr>
        <w:t>(</w:t>
      </w:r>
      <w:r>
        <w:rPr>
          <w:rFonts w:cs="Consolas"/>
          <w:color w:val="AE81FF"/>
          <w:kern w:val="0"/>
          <w:sz w:val="16"/>
        </w:rPr>
        <w:t>10</w:t>
      </w:r>
      <w:r>
        <w:rPr>
          <w:rFonts w:cs="Consolas"/>
          <w:color w:val="F9FAF4"/>
          <w:kern w:val="0"/>
          <w:sz w:val="16"/>
        </w:rPr>
        <w:t xml:space="preserve">) </w:t>
      </w:r>
      <w:r>
        <w:rPr>
          <w:rFonts w:cs="Consolas"/>
          <w:color w:val="F92672"/>
          <w:kern w:val="0"/>
          <w:sz w:val="16"/>
        </w:rPr>
        <w:t xml:space="preserve">* </w:t>
      </w:r>
      <w:r>
        <w:rPr>
          <w:rFonts w:cs="Consolas"/>
          <w:color w:val="AE81FF"/>
          <w:kern w:val="0"/>
          <w:sz w:val="16"/>
        </w:rPr>
        <w:t>1000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InterruptedException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9FAF4"/>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setDelayTimeLevel</w:t>
      </w:r>
      <w:r>
        <w:rPr>
          <w:rFonts w:cs="Consolas"/>
          <w:color w:val="F9FAF4"/>
          <w:kern w:val="0"/>
          <w:sz w:val="16"/>
        </w:rPr>
        <w:t>(</w:t>
      </w:r>
      <w:r>
        <w:rPr>
          <w:rFonts w:cs="Consolas"/>
          <w:i/>
          <w:iCs/>
          <w:color w:val="66D9EF"/>
          <w:kern w:val="0"/>
          <w:sz w:val="16"/>
        </w:rPr>
        <w:t>DelayLevelConst</w:t>
      </w:r>
      <w:r>
        <w:rPr>
          <w:rFonts w:cs="Consolas"/>
          <w:color w:val="F92672"/>
          <w:kern w:val="0"/>
          <w:sz w:val="16"/>
        </w:rPr>
        <w:t>.</w:t>
      </w:r>
      <w:r>
        <w:rPr>
          <w:rFonts w:cs="Consolas"/>
          <w:b/>
          <w:bCs/>
          <w:i/>
          <w:iCs/>
          <w:color w:val="FF79FB"/>
          <w:kern w:val="0"/>
          <w:sz w:val="16"/>
        </w:rPr>
        <w:t>TenSecond</w:t>
      </w:r>
      <w:r>
        <w:rPr>
          <w:rFonts w:cs="Consolas"/>
          <w:color w:val="F92672"/>
          <w:kern w:val="0"/>
          <w:sz w:val="16"/>
        </w:rPr>
        <w:t>.</w:t>
      </w:r>
      <w:r>
        <w:rPr>
          <w:rFonts w:cs="Consolas"/>
          <w:color w:val="A7EC21"/>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"ProducerDelayTest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70" w:name="_Toc30204"/>
      <w:r>
        <w:rPr>
          <w:rFonts w:hint="eastAsia"/>
        </w:rPr>
        <w:t>延时模式消费者</w:t>
      </w:r>
      <w:bookmarkEnd w:id="7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延时消费类型消费者</w:t>
      </w:r>
      <w:r>
        <w:rPr>
          <w:rFonts w:cs="Consolas"/>
          <w:color w:val="FF98A7"/>
          <w:kern w:val="0"/>
          <w:sz w:val="16"/>
        </w:rPr>
        <w:t>(</w:t>
      </w:r>
      <w:r>
        <w:rPr>
          <w:rFonts w:hint="eastAsia" w:ascii="宋体" w:hAnsi="宋体" w:cs="Consolas"/>
          <w:color w:val="FF98A7"/>
          <w:kern w:val="0"/>
          <w:sz w:val="16"/>
        </w:rPr>
        <w:t>延时消费的消费者与普通消费者一致</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"DelayConsumerGroupId-test"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final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600"/>
        <w:jc w:val="left"/>
        <w:rPr>
          <w:rFonts w:cs="Consolas"/>
          <w:color w:val="F8F8F2"/>
          <w:kern w:val="0"/>
          <w:sz w:val="16"/>
        </w:rPr>
      </w:pPr>
      <w:r>
        <w:rPr>
          <w:rFonts w:cs="Consolas"/>
          <w:color w:val="5E974D"/>
          <w:kern w:val="0"/>
          <w:sz w:val="16"/>
        </w:rPr>
        <w:t>//</w:t>
      </w:r>
      <w:r>
        <w:rPr>
          <w:rFonts w:ascii="宋体" w:hAnsi="宋体" w:cs="Consolas"/>
          <w:color w:val="5E974D"/>
          <w:kern w:val="0"/>
          <w:sz w:val="16"/>
        </w:rPr>
        <w:t xml:space="preserve"> </w:t>
      </w:r>
      <w:r>
        <w:rPr>
          <w:rFonts w:hint="eastAsia" w:ascii="宋体" w:hAnsi="宋体" w:cs="Consolas"/>
          <w:color w:val="5E974D"/>
          <w:kern w:val="0"/>
          <w:sz w:val="16"/>
        </w:rPr>
        <w:t>使用</w:t>
      </w:r>
      <w:r>
        <w:rPr>
          <w:rFonts w:ascii="宋体" w:hAnsi="宋体" w:cs="Consolas"/>
          <w:color w:val="5E974D"/>
          <w:kern w:val="0"/>
          <w:sz w:val="16"/>
        </w:rPr>
        <w:t>过程中请注意</w:t>
      </w:r>
      <w:r>
        <w:rPr>
          <w:rFonts w:hint="eastAsia" w:ascii="宋体" w:hAnsi="宋体" w:cs="Consolas"/>
          <w:color w:val="5E974D"/>
          <w:kern w:val="0"/>
          <w:sz w:val="16"/>
        </w:rPr>
        <w:t>线程池安全问题</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"[NowTime:" </w:t>
      </w:r>
      <w:r>
        <w:rPr>
          <w:rFonts w:cs="Consolas"/>
          <w:color w:val="F92672"/>
          <w:kern w:val="0"/>
          <w:sz w:val="16"/>
        </w:rPr>
        <w:t xml:space="preserve">+ </w:t>
      </w:r>
      <w:r>
        <w:rPr>
          <w:rFonts w:cs="Consolas"/>
          <w:i/>
          <w:iCs/>
          <w:color w:val="66D9EF"/>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Receive Msg :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"ConsumerDelayTest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71" w:name="_Toc19739"/>
      <w:r>
        <w:rPr>
          <w:rFonts w:hint="eastAsia"/>
        </w:rPr>
        <w:t>事务生产者、消费者模式</w:t>
      </w:r>
      <w:bookmarkEnd w:id="71"/>
    </w:p>
    <w:p>
      <w:pPr>
        <w:pStyle w:val="4"/>
      </w:pPr>
      <w:bookmarkStart w:id="72" w:name="_Toc19803"/>
      <w:r>
        <w:rPr>
          <w:rFonts w:hint="eastAsia"/>
        </w:rPr>
        <w:t>事务模式生产者</w:t>
      </w:r>
      <w:bookmarkEnd w:id="72"/>
    </w:p>
    <w:p>
      <w:pPr>
        <w:rPr>
          <w:rFonts w:ascii="微软雅黑" w:hAnsi="微软雅黑"/>
        </w:rPr>
      </w:pPr>
      <w:r>
        <w:rPr>
          <w:rFonts w:cstheme="minorBidi"/>
          <w:bCs/>
          <w:szCs w:val="32"/>
        </w:rPr>
        <w:t>LocalTransactionChecker</w:t>
      </w:r>
      <w:r>
        <w:rPr>
          <w:rFonts w:hint="eastAsia" w:ascii="微软雅黑" w:hAnsi="微软雅黑"/>
        </w:rPr>
        <w:t>和</w:t>
      </w:r>
      <w:r>
        <w:rPr>
          <w:rFonts w:cstheme="minorBidi"/>
          <w:bCs/>
          <w:szCs w:val="32"/>
        </w:rPr>
        <w:t>LocalTransactionExecut</w:t>
      </w:r>
      <w:r>
        <w:rPr>
          <w:rFonts w:hint="eastAsia" w:cstheme="minorBidi"/>
          <w:bCs/>
          <w:szCs w:val="32"/>
        </w:rPr>
        <w:t>er</w:t>
      </w:r>
      <w:r>
        <w:rPr>
          <w:rFonts w:hint="eastAsia" w:ascii="微软雅黑" w:hAnsi="微软雅黑"/>
        </w:rPr>
        <w:t>接口</w:t>
      </w:r>
      <w:r>
        <w:rPr>
          <w:rFonts w:ascii="微软雅黑" w:hAnsi="微软雅黑"/>
        </w:rPr>
        <w:t>的实现须</w:t>
      </w:r>
      <w:r>
        <w:rPr>
          <w:rFonts w:hint="eastAsia" w:ascii="微软雅黑" w:hAnsi="微软雅黑"/>
        </w:rPr>
        <w:t>由</w:t>
      </w:r>
      <w:r>
        <w:rPr>
          <w:rFonts w:ascii="微软雅黑" w:hAnsi="微软雅黑"/>
        </w:rPr>
        <w:t>业务系统自行编写，以下示例代码仅供参考。</w:t>
      </w: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transaction.LocalTransactionCheck</w:t>
      </w:r>
    </w:p>
    <w:p>
      <w:pPr>
        <w:rPr>
          <w:rFonts w:ascii="微软雅黑" w:hAnsi="微软雅黑"/>
          <w:b/>
          <w:sz w:val="20"/>
        </w:rPr>
      </w:pPr>
      <w:r>
        <w:rPr>
          <w:rFonts w:cstheme="minorBidi"/>
          <w:b/>
          <w:bCs/>
          <w:szCs w:val="32"/>
        </w:rPr>
        <w:t>-er</w:t>
      </w:r>
      <w:r>
        <w:rPr>
          <w:rFonts w:hint="eastAsia" w:ascii="微软雅黑" w:hAnsi="微软雅黑"/>
          <w:b/>
        </w:rPr>
        <w:t>接口</w:t>
      </w:r>
      <w:r>
        <w:rPr>
          <w:rFonts w:hint="eastAsia" w:ascii="微软雅黑" w:hAnsi="微软雅黑"/>
          <w:b/>
          <w:sz w:val="20"/>
        </w:rPr>
        <w:t>。</w:t>
      </w:r>
    </w:p>
    <w:p>
      <w:pPr>
        <w:pStyle w:val="24"/>
        <w:shd w:val="clear" w:color="auto" w:fill="272822"/>
        <w:rPr>
          <w:i/>
          <w:iCs/>
          <w:color w:val="66D9EF"/>
          <w:sz w:val="16"/>
          <w:szCs w:val="16"/>
        </w:rPr>
      </w:pPr>
      <w:r>
        <w:rPr>
          <w:rFonts w:hint="eastAsia" w:ascii="Consolas" w:hAnsi="Consolas" w:eastAsia="微软雅黑" w:cs="Consolas"/>
          <w:color w:val="F92672"/>
          <w:sz w:val="16"/>
          <w:szCs w:val="16"/>
        </w:rPr>
        <w:t>p</w:t>
      </w:r>
      <w:r>
        <w:rPr>
          <w:rFonts w:ascii="Consolas" w:hAnsi="Consolas" w:eastAsia="微软雅黑" w:cs="Consolas"/>
          <w:color w:val="F92672"/>
          <w:sz w:val="16"/>
          <w:szCs w:val="16"/>
        </w:rPr>
        <w:t>ackage</w:t>
      </w:r>
      <w:r>
        <w:rPr>
          <w:rFonts w:hint="eastAsia"/>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4"/>
          <w:szCs w:val="14"/>
        </w:rPr>
      </w:pPr>
      <w:r>
        <w:rPr>
          <w:rFonts w:ascii="Consolas" w:hAnsi="Consolas" w:eastAsia="微软雅黑" w:cs="Consolas"/>
          <w:color w:val="F92672"/>
          <w:sz w:val="16"/>
          <w:szCs w:val="16"/>
        </w:rPr>
        <w:t>import</w:t>
      </w:r>
      <w:r>
        <w:rPr>
          <w:rFonts w:ascii="Consolas" w:hAnsi="Consolas" w:cs="Consolas"/>
          <w:color w:val="F92672"/>
          <w:sz w:val="16"/>
          <w:szCs w:val="16"/>
        </w:rPr>
        <w:t xml:space="preserve">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服务器回查客户端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在服务端回查本地事务三个返回值与第一次执行本地事务三个返回值没有区别。</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区别是</w:t>
      </w:r>
      <w:r>
        <w:rPr>
          <w:rFonts w:ascii="Consolas" w:hAnsi="Consolas" w:cs="Consolas"/>
          <w:color w:val="FF98A7"/>
          <w:sz w:val="16"/>
          <w:szCs w:val="16"/>
        </w:rPr>
        <w:t>LocalTransactionExecuterImpl</w:t>
      </w:r>
      <w:r>
        <w:rPr>
          <w:rFonts w:hint="eastAsia" w:cs="Consolas"/>
          <w:color w:val="FF98A7"/>
          <w:sz w:val="16"/>
          <w:szCs w:val="16"/>
        </w:rPr>
        <w:t>只会执行一次，</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LocalTransactionCheckerImpl</w:t>
      </w:r>
      <w:r>
        <w:rPr>
          <w:rFonts w:hint="eastAsia" w:cs="Consolas"/>
          <w:color w:val="FF98A7"/>
          <w:sz w:val="16"/>
          <w:szCs w:val="16"/>
        </w:rPr>
        <w:t>如果返回</w:t>
      </w:r>
      <w:r>
        <w:rPr>
          <w:rFonts w:ascii="Consolas" w:hAnsi="Consolas" w:cs="Consolas"/>
          <w:color w:val="FF98A7"/>
          <w:sz w:val="16"/>
          <w:szCs w:val="16"/>
        </w:rPr>
        <w:t>Unknow</w:t>
      </w:r>
      <w:r>
        <w:rPr>
          <w:rFonts w:hint="eastAsia" w:cs="Consolas"/>
          <w:color w:val="FF98A7"/>
          <w:sz w:val="16"/>
          <w:szCs w:val="16"/>
        </w:rPr>
        <w:t>会一直执行回调，直到程序返回</w:t>
      </w:r>
      <w:r>
        <w:rPr>
          <w:rFonts w:ascii="Consolas" w:hAnsi="Consolas" w:cs="Consolas"/>
          <w:color w:val="FF98A7"/>
          <w:sz w:val="16"/>
          <w:szCs w:val="16"/>
        </w:rPr>
        <w:t>RollbackTransaction</w:t>
      </w:r>
      <w:r>
        <w:rPr>
          <w:rFonts w:hint="eastAsia" w:cs="Consolas"/>
          <w:color w:val="FF98A7"/>
          <w:sz w:val="16"/>
          <w:szCs w:val="16"/>
        </w:rPr>
        <w:t>或者</w:t>
      </w:r>
      <w:r>
        <w:rPr>
          <w:rFonts w:ascii="Consolas" w:hAnsi="Consolas" w:cs="Consolas"/>
          <w:color w:val="FF98A7"/>
          <w:sz w:val="16"/>
          <w:szCs w:val="16"/>
        </w:rPr>
        <w:t>CommitTransaction</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LocalTransactionCheckerImpl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LocalTransactionChecker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0</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0</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check</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printf</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执行回查本地事务！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时，为</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会继续执行本回调方法。</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时，为</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时，为</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szCs w:val="20"/>
        </w:rPr>
      </w:pP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transaction.LocalTransactionExecut</w:t>
      </w:r>
    </w:p>
    <w:p>
      <w:pPr>
        <w:rPr>
          <w:rFonts w:ascii="Wingdings" w:hAnsi="Wingdings"/>
          <w:b/>
          <w:color w:val="000000"/>
          <w:sz w:val="20"/>
        </w:rPr>
      </w:pPr>
      <w:r>
        <w:rPr>
          <w:rFonts w:cstheme="minorBidi"/>
          <w:b/>
          <w:bCs/>
          <w:szCs w:val="32"/>
        </w:rPr>
        <w:t>-</w:t>
      </w:r>
      <w:r>
        <w:rPr>
          <w:rFonts w:hint="eastAsia" w:cstheme="minorBidi"/>
          <w:b/>
          <w:bCs/>
          <w:szCs w:val="32"/>
        </w:rPr>
        <w:t>er</w:t>
      </w:r>
      <w:r>
        <w:rPr>
          <w:rFonts w:cstheme="minorBidi"/>
          <w:b/>
          <w:bCs/>
          <w:szCs w:val="32"/>
        </w:rPr>
        <w:t xml:space="preserve"> </w:t>
      </w:r>
      <w:r>
        <w:rPr>
          <w:rFonts w:hint="eastAsia" w:ascii="微软雅黑" w:hAnsi="微软雅黑"/>
          <w:b/>
        </w:rPr>
        <w:t>接口。</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执行本地事务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当前事务有三个状态：</w:t>
      </w:r>
      <w:r>
        <w:rPr>
          <w:rFonts w:ascii="Consolas" w:hAnsi="Consolas" w:cs="Consolas"/>
          <w:color w:val="FF98A7"/>
          <w:sz w:val="16"/>
          <w:szCs w:val="16"/>
        </w:rPr>
        <w:t>Unknow</w:t>
      </w:r>
      <w:r>
        <w:rPr>
          <w:rFonts w:hint="eastAsia" w:cs="Consolas"/>
          <w:color w:val="FF98A7"/>
          <w:sz w:val="16"/>
          <w:szCs w:val="16"/>
        </w:rPr>
        <w:t>，</w:t>
      </w:r>
      <w:r>
        <w:rPr>
          <w:rFonts w:ascii="Consolas" w:hAnsi="Consolas" w:cs="Consolas"/>
          <w:color w:val="FF98A7"/>
          <w:sz w:val="16"/>
          <w:szCs w:val="16"/>
        </w:rPr>
        <w:t>RollbackTransaction</w:t>
      </w:r>
      <w:r>
        <w:rPr>
          <w:rFonts w:hint="eastAsia" w:cs="Consolas"/>
          <w:color w:val="FF98A7"/>
          <w:sz w:val="16"/>
          <w:szCs w:val="16"/>
        </w:rPr>
        <w:t>，</w:t>
      </w:r>
      <w:r>
        <w:rPr>
          <w:rFonts w:ascii="Consolas" w:hAnsi="Consolas" w:cs="Consolas"/>
          <w:color w:val="FF98A7"/>
          <w:sz w:val="16"/>
          <w:szCs w:val="16"/>
        </w:rPr>
        <w:t>CommitTransaction</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Unknow:</w:t>
      </w:r>
      <w:r>
        <w:rPr>
          <w:rFonts w:hint="eastAsia" w:cs="Consolas"/>
          <w:color w:val="FF98A7"/>
          <w:sz w:val="16"/>
          <w:szCs w:val="16"/>
        </w:rPr>
        <w:t>事务未绝，会触发服务器端的回查</w:t>
      </w:r>
      <w:r>
        <w:rPr>
          <w:rFonts w:ascii="Consolas" w:hAnsi="Consolas" w:cs="Consolas"/>
          <w:color w:val="FF98A7"/>
          <w:sz w:val="16"/>
          <w:szCs w:val="16"/>
        </w:rPr>
        <w:t>LocalTransactionCheckerImpl</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RollbackTransaction</w:t>
      </w:r>
      <w:r>
        <w:rPr>
          <w:rFonts w:hint="eastAsia" w:cs="Consolas"/>
          <w:color w:val="FF98A7"/>
          <w:sz w:val="16"/>
          <w:szCs w:val="16"/>
        </w:rPr>
        <w:t>：回滚，正式的消息不会发送，消费者没有可消费消息。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CommitTransaction</w:t>
      </w:r>
      <w:r>
        <w:rPr>
          <w:rFonts w:hint="eastAsia" w:cs="Consolas"/>
          <w:color w:val="FF98A7"/>
          <w:sz w:val="16"/>
          <w:szCs w:val="16"/>
        </w:rPr>
        <w:t>：提交，发送正式消息，消费者可接受到消息。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LocalTransactionExecuterImpl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LocalTransactionExecuter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1</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1</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execute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Object arg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时，模拟</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会回查本地事务。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时，模拟</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时，模拟</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其他情况则默认为事务的</w:t>
      </w:r>
      <w:r>
        <w:rPr>
          <w:rFonts w:ascii="Consolas" w:hAnsi="Consolas" w:cs="Consolas"/>
          <w:color w:val="5E974D"/>
          <w:sz w:val="16"/>
          <w:szCs w:val="16"/>
        </w:rPr>
        <w:t xml:space="preserve"> CommitTransaction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b/>
          <w:szCs w:val="20"/>
        </w:rPr>
      </w:pPr>
    </w:p>
    <w:p>
      <w:r>
        <w:rPr>
          <w:rFonts w:hint="eastAsia" w:ascii="Wingdings" w:hAnsi="Wingdings"/>
          <w:color w:val="000000"/>
          <w:sz w:val="20"/>
        </w:rPr>
        <w:sym w:font="Wingdings" w:char="F06E"/>
      </w:r>
      <w:r>
        <w:rPr>
          <w:rFonts w:ascii="Wingdings" w:hAnsi="Wingdings"/>
          <w:color w:val="000000"/>
          <w:sz w:val="20"/>
        </w:rPr>
        <w:t></w:t>
      </w:r>
      <w:r>
        <w:rPr>
          <w:rFonts w:ascii="Wingdings" w:hAnsi="Wingdings"/>
          <w:b/>
          <w:color w:val="000000"/>
        </w:rPr>
        <w:t>事务模式生产者</w:t>
      </w:r>
      <w:r>
        <w:rPr>
          <w:rFonts w:hint="eastAsia" w:ascii="微软雅黑" w:hAnsi="微软雅黑"/>
          <w:b/>
        </w:rPr>
        <w:t>示例</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com.cloudzone.cloudmq.api.open.base.TransactionSendResult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com.cloudzone.cloudmq.api.open.transaction.TransactionProducer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TransactionProducerTest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GroupID</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ProducerGroupId</w:t>
      </w:r>
      <w:r>
        <w:rPr>
          <w:rFonts w:ascii="Consolas" w:hAnsi="Consolas" w:cs="Consolas"/>
          <w:color w:val="F92672"/>
          <w:sz w:val="16"/>
          <w:szCs w:val="16"/>
        </w:rPr>
        <w:t xml:space="preserve">, </w:t>
      </w:r>
      <w:r>
        <w:rPr>
          <w:rFonts w:ascii="Consolas" w:hAnsi="Consolas" w:cs="Consolas"/>
          <w:color w:val="E6DB74"/>
          <w:sz w:val="16"/>
          <w:szCs w:val="16"/>
        </w:rPr>
        <w:t>"TransactionProducerGroupId-test"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设置验证</w:t>
      </w:r>
      <w:r>
        <w:rPr>
          <w:rFonts w:ascii="Consolas" w:hAnsi="Consolas" w:cs="Consolas"/>
          <w:color w:val="5E974D"/>
          <w:sz w:val="16"/>
          <w:szCs w:val="16"/>
        </w:rPr>
        <w:t>authKey</w:t>
      </w:r>
      <w:r>
        <w:rPr>
          <w:rFonts w:hint="eastAsia" w:cs="Consolas"/>
          <w:color w:val="5E974D"/>
          <w:sz w:val="16"/>
          <w:szCs w:val="16"/>
        </w:rPr>
        <w:t>，和</w:t>
      </w:r>
      <w:r>
        <w:rPr>
          <w:rFonts w:ascii="Consolas" w:hAnsi="Consolas" w:cs="Consolas"/>
          <w:color w:val="5E974D"/>
          <w:sz w:val="16"/>
          <w:szCs w:val="16"/>
        </w:rPr>
        <w:t>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LocalTransactionChecker: </w:t>
      </w:r>
      <w:r>
        <w:rPr>
          <w:rFonts w:hint="eastAsia" w:cs="Consolas"/>
          <w:color w:val="5E974D"/>
          <w:sz w:val="16"/>
          <w:szCs w:val="16"/>
        </w:rPr>
        <w:t>服务器回查客户端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LocalTransactionChecker </w:t>
      </w:r>
      <w:r>
        <w:rPr>
          <w:rFonts w:ascii="Consolas" w:hAnsi="Consolas" w:cs="Consolas"/>
          <w:color w:val="F9FAF4"/>
          <w:sz w:val="16"/>
          <w:szCs w:val="16"/>
        </w:rPr>
        <w:t xml:space="preserve">checker </w:t>
      </w:r>
      <w:r>
        <w:rPr>
          <w:rFonts w:ascii="Consolas" w:hAnsi="Consolas" w:cs="Consolas"/>
          <w:color w:val="F92672"/>
          <w:sz w:val="16"/>
          <w:szCs w:val="16"/>
        </w:rPr>
        <w:t xml:space="preserve">= new </w:t>
      </w:r>
      <w:r>
        <w:rPr>
          <w:rFonts w:ascii="Consolas" w:hAnsi="Consolas" w:cs="Consolas"/>
          <w:i/>
          <w:iCs/>
          <w:color w:val="66D9EF"/>
          <w:sz w:val="16"/>
          <w:szCs w:val="16"/>
        </w:rPr>
        <w:t>LocalTransactionCheckerImpl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LocalTransactionExecuter: </w:t>
      </w:r>
      <w:r>
        <w:rPr>
          <w:rFonts w:hint="eastAsia" w:cs="Consolas"/>
          <w:color w:val="5E974D"/>
          <w:sz w:val="16"/>
          <w:szCs w:val="16"/>
        </w:rPr>
        <w:t>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LocalTransactionExecuter </w:t>
      </w:r>
      <w:r>
        <w:rPr>
          <w:rFonts w:ascii="Consolas" w:hAnsi="Consolas" w:cs="Consolas"/>
          <w:color w:val="F9FAF4"/>
          <w:sz w:val="16"/>
          <w:szCs w:val="16"/>
        </w:rPr>
        <w:t xml:space="preserve">executer </w:t>
      </w:r>
      <w:r>
        <w:rPr>
          <w:rFonts w:ascii="Consolas" w:hAnsi="Consolas" w:cs="Consolas"/>
          <w:color w:val="F92672"/>
          <w:sz w:val="16"/>
          <w:szCs w:val="16"/>
        </w:rPr>
        <w:t xml:space="preserve">= new </w:t>
      </w:r>
      <w:r>
        <w:rPr>
          <w:rFonts w:ascii="Consolas" w:hAnsi="Consolas" w:cs="Consolas"/>
          <w:i/>
          <w:iCs/>
          <w:color w:val="66D9EF"/>
          <w:sz w:val="16"/>
          <w:szCs w:val="16"/>
        </w:rPr>
        <w:t>LocalTransactionExecuterImpl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获取</w:t>
      </w:r>
      <w:r>
        <w:rPr>
          <w:rFonts w:ascii="Consolas" w:hAnsi="Consolas" w:cs="Consolas"/>
          <w:color w:val="5E974D"/>
          <w:sz w:val="16"/>
          <w:szCs w:val="16"/>
        </w:rPr>
        <w:t xml:space="preserve"> TransactionProducer </w:t>
      </w:r>
      <w:r>
        <w:rPr>
          <w:rFonts w:hint="eastAsia" w:cs="Consolas"/>
          <w:color w:val="5E974D"/>
          <w:sz w:val="16"/>
          <w:szCs w:val="16"/>
        </w:rPr>
        <w:t>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发送消息时，同时执行本地事务。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TransactionProducer </w:t>
      </w:r>
      <w:r>
        <w:rPr>
          <w:rFonts w:ascii="Consolas" w:hAnsi="Consolas" w:cs="Consolas"/>
          <w:color w:val="F9FAF4"/>
          <w:sz w:val="16"/>
          <w:szCs w:val="16"/>
        </w:rPr>
        <w:t xml:space="preserve">transactionProducer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createTransactionProducer</w:t>
      </w:r>
      <w:r>
        <w:rPr>
          <w:rFonts w:ascii="Consolas" w:hAnsi="Consolas" w:cs="Consolas"/>
          <w:color w:val="F9FAF4"/>
          <w:sz w:val="16"/>
          <w:szCs w:val="16"/>
        </w:rPr>
        <w:t>(properties</w:t>
      </w:r>
      <w:r>
        <w:rPr>
          <w:rFonts w:ascii="Consolas" w:hAnsi="Consolas" w:cs="Consolas"/>
          <w:color w:val="F92672"/>
          <w:sz w:val="16"/>
          <w:szCs w:val="16"/>
        </w:rPr>
        <w:t xml:space="preserve">, </w:t>
      </w:r>
      <w:r>
        <w:rPr>
          <w:rFonts w:ascii="Consolas" w:hAnsi="Consolas" w:cs="Consolas"/>
          <w:color w:val="F9FAF4"/>
          <w:sz w:val="16"/>
          <w:szCs w:val="16"/>
        </w:rPr>
        <w:t>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在发送消息前必须调用</w:t>
      </w:r>
      <w:r>
        <w:rPr>
          <w:rFonts w:ascii="Consolas" w:hAnsi="Consolas" w:cs="Consolas"/>
          <w:color w:val="5E974D"/>
          <w:sz w:val="16"/>
          <w:szCs w:val="16"/>
        </w:rPr>
        <w:t>start</w:t>
      </w:r>
      <w:r>
        <w:rPr>
          <w:rFonts w:hint="eastAsia" w:cs="Consolas"/>
          <w:color w:val="5E974D"/>
          <w:sz w:val="16"/>
          <w:szCs w:val="16"/>
        </w:rPr>
        <w:t>方法来启动生产者</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循环发送消息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for </w:t>
      </w:r>
      <w:r>
        <w:rPr>
          <w:rFonts w:ascii="Consolas" w:hAnsi="Consolas" w:cs="Consolas"/>
          <w:color w:val="F9FAF4"/>
          <w:sz w:val="16"/>
          <w:szCs w:val="16"/>
        </w:rPr>
        <w:t>(</w:t>
      </w:r>
      <w:r>
        <w:rPr>
          <w:rFonts w:ascii="Consolas" w:hAnsi="Consolas" w:cs="Consolas"/>
          <w:color w:val="F92672"/>
          <w:sz w:val="16"/>
          <w:szCs w:val="16"/>
        </w:rPr>
        <w:t xml:space="preserve">int </w:t>
      </w:r>
      <w:r>
        <w:rPr>
          <w:rFonts w:ascii="Consolas" w:hAnsi="Consolas" w:cs="Consolas"/>
          <w:color w:val="F9FAF4"/>
          <w:sz w:val="16"/>
          <w:szCs w:val="16"/>
        </w:rPr>
        <w:t xml:space="preserve">i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2672"/>
          <w:sz w:val="16"/>
          <w:szCs w:val="16"/>
        </w:rPr>
        <w:t xml:space="preserve">; </w:t>
      </w:r>
      <w:r>
        <w:rPr>
          <w:rFonts w:ascii="Consolas" w:hAnsi="Consolas" w:cs="Consolas"/>
          <w:color w:val="F9FAF4"/>
          <w:sz w:val="16"/>
          <w:szCs w:val="16"/>
        </w:rPr>
        <w:t xml:space="preserve">i </w:t>
      </w:r>
      <w:r>
        <w:rPr>
          <w:rFonts w:ascii="Consolas" w:hAnsi="Consolas" w:cs="Consolas"/>
          <w:color w:val="F92672"/>
          <w:sz w:val="16"/>
          <w:szCs w:val="16"/>
        </w:rPr>
        <w:t xml:space="preserve">&lt; </w:t>
      </w:r>
      <w:r>
        <w:rPr>
          <w:rFonts w:ascii="Consolas" w:hAnsi="Consolas" w:cs="Consolas"/>
          <w:color w:val="AE81FF"/>
          <w:sz w:val="16"/>
          <w:szCs w:val="16"/>
        </w:rPr>
        <w:t>10</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color w:val="F9FAF4"/>
          <w:sz w:val="16"/>
          <w:szCs w:val="16"/>
        </w:rPr>
        <w:t xml:space="preserve">msg </w:t>
      </w:r>
      <w:r>
        <w:rPr>
          <w:rFonts w:ascii="Consolas" w:hAnsi="Consolas" w:cs="Consolas"/>
          <w:color w:val="F92672"/>
          <w:sz w:val="16"/>
          <w:szCs w:val="16"/>
        </w:rPr>
        <w:t xml:space="preserve">= new </w:t>
      </w:r>
      <w:r>
        <w:rPr>
          <w:rFonts w:ascii="Consolas" w:hAnsi="Consolas" w:cs="Consolas"/>
          <w:i/>
          <w:iCs/>
          <w:color w:val="66D9EF"/>
          <w:sz w:val="16"/>
          <w:szCs w:val="16"/>
        </w:rPr>
        <w:t>Msg</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Msg 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E6DB74"/>
          <w:sz w:val="16"/>
          <w:szCs w:val="16"/>
        </w:rPr>
        <w:t>"jcpt-transaction-test-800"</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Tag </w:t>
      </w:r>
      <w:r>
        <w:rPr>
          <w:rFonts w:hint="eastAsia" w:cs="Consolas"/>
          <w:color w:val="5E974D"/>
          <w:sz w:val="16"/>
          <w:szCs w:val="16"/>
        </w:rPr>
        <w:t>可理解为</w:t>
      </w:r>
      <w:r>
        <w:rPr>
          <w:rFonts w:ascii="Consolas" w:hAnsi="Consolas" w:cs="Consolas"/>
          <w:color w:val="5E974D"/>
          <w:sz w:val="16"/>
          <w:szCs w:val="16"/>
        </w:rPr>
        <w:t>Gmail</w:t>
      </w:r>
      <w:r>
        <w:rPr>
          <w:rFonts w:hint="eastAsia" w:cs="Consolas"/>
          <w:color w:val="5E974D"/>
          <w:sz w:val="16"/>
          <w:szCs w:val="16"/>
        </w:rPr>
        <w:t>中的标签，对消息进行再归类，</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方便</w:t>
      </w:r>
      <w:r>
        <w:rPr>
          <w:rFonts w:ascii="Consolas" w:hAnsi="Consolas" w:cs="Consolas"/>
          <w:color w:val="5E974D"/>
          <w:sz w:val="16"/>
          <w:szCs w:val="16"/>
        </w:rPr>
        <w:t>Consumer</w:t>
      </w:r>
      <w:r>
        <w:rPr>
          <w:rFonts w:hint="eastAsia" w:cs="Consolas"/>
          <w:color w:val="5E974D"/>
          <w:sz w:val="16"/>
          <w:szCs w:val="16"/>
        </w:rPr>
        <w:t>指定过滤条件在</w:t>
      </w:r>
      <w:r>
        <w:rPr>
          <w:rFonts w:ascii="Consolas" w:hAnsi="Consolas" w:cs="Consolas"/>
          <w:color w:val="5E974D"/>
          <w:sz w:val="16"/>
          <w:szCs w:val="16"/>
        </w:rPr>
        <w:t>MQ</w:t>
      </w:r>
      <w:r>
        <w:rPr>
          <w:rFonts w:hint="eastAsia" w:cs="Consolas"/>
          <w:color w:val="5E974D"/>
          <w:sz w:val="16"/>
          <w:szCs w:val="16"/>
        </w:rPr>
        <w:t>服务器过滤</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E6DB74"/>
          <w:sz w:val="16"/>
          <w:szCs w:val="16"/>
        </w:rPr>
        <w:t>"TagA"</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Body </w:t>
      </w:r>
      <w:r>
        <w:rPr>
          <w:rFonts w:hint="eastAsia" w:cs="Consolas"/>
          <w:color w:val="5E974D"/>
          <w:sz w:val="16"/>
          <w:szCs w:val="16"/>
        </w:rPr>
        <w:t>可以是任何二进制形式的数据，</w:t>
      </w:r>
      <w:r>
        <w:rPr>
          <w:rFonts w:ascii="Consolas" w:hAnsi="Consolas" w:cs="Consolas"/>
          <w:color w:val="5E974D"/>
          <w:sz w:val="16"/>
          <w:szCs w:val="16"/>
        </w:rPr>
        <w:t xml:space="preserve"> MQ</w:t>
      </w:r>
      <w:r>
        <w:rPr>
          <w:rFonts w:hint="eastAsia" w:cs="Consolas"/>
          <w:color w:val="5E974D"/>
          <w:sz w:val="16"/>
          <w:szCs w:val="16"/>
        </w:rPr>
        <w:t>不做任何干预，</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需要</w:t>
      </w:r>
      <w:r>
        <w:rPr>
          <w:rFonts w:ascii="Consolas" w:hAnsi="Consolas" w:cs="Consolas"/>
          <w:color w:val="5E974D"/>
          <w:sz w:val="16"/>
          <w:szCs w:val="16"/>
        </w:rPr>
        <w:t>Producer</w:t>
      </w:r>
      <w:r>
        <w:rPr>
          <w:rFonts w:hint="eastAsia" w:cs="Consolas"/>
          <w:color w:val="5E974D"/>
          <w:sz w:val="16"/>
          <w:szCs w:val="16"/>
        </w:rPr>
        <w:t>与</w:t>
      </w:r>
      <w:r>
        <w:rPr>
          <w:rFonts w:ascii="Consolas" w:hAnsi="Consolas" w:cs="Consolas"/>
          <w:color w:val="5E974D"/>
          <w:sz w:val="16"/>
          <w:szCs w:val="16"/>
        </w:rPr>
        <w:t>Consumer</w:t>
      </w:r>
      <w:r>
        <w:rPr>
          <w:rFonts w:hint="eastAsia" w:cs="Consolas"/>
          <w:color w:val="5E974D"/>
          <w:sz w:val="16"/>
          <w:szCs w:val="16"/>
        </w:rPr>
        <w:t>协商好一致的序列化和反序列化方式</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w:t>
      </w:r>
      <w:r>
        <w:rPr>
          <w:rFonts w:ascii="Consolas" w:hAnsi="Consolas" w:cs="Consolas"/>
          <w:color w:val="E6DB74"/>
          <w:sz w:val="16"/>
          <w:szCs w:val="16"/>
        </w:rPr>
        <w:t xml:space="preserve">"hello transaction "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A7EC21"/>
          <w:sz w:val="16"/>
          <w:szCs w:val="16"/>
        </w:rPr>
        <w:t>getBytes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设置代表消息的业务关键属性，请尽可能全局唯一。（例如订单</w:t>
      </w:r>
      <w:r>
        <w:rPr>
          <w:rFonts w:ascii="Consolas" w:hAnsi="Consolas" w:cs="Consolas"/>
          <w:color w:val="5E974D"/>
          <w:sz w:val="16"/>
          <w:szCs w:val="16"/>
        </w:rPr>
        <w:t>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注意：不设置也不会影响消息正常收发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msg</w:t>
      </w:r>
      <w:r>
        <w:rPr>
          <w:rFonts w:ascii="Consolas" w:hAnsi="Consolas" w:cs="Consolas"/>
          <w:color w:val="F92672"/>
          <w:sz w:val="16"/>
          <w:szCs w:val="16"/>
        </w:rPr>
        <w:t>.</w:t>
      </w:r>
      <w:r>
        <w:rPr>
          <w:rFonts w:ascii="Consolas" w:hAnsi="Consolas" w:cs="Consolas"/>
          <w:color w:val="A7EC21"/>
          <w:sz w:val="16"/>
          <w:szCs w:val="16"/>
        </w:rPr>
        <w:t>setKey</w:t>
      </w:r>
      <w:r>
        <w:rPr>
          <w:rFonts w:ascii="Consolas" w:hAnsi="Consolas" w:cs="Consolas"/>
          <w:color w:val="F9FAF4"/>
          <w:sz w:val="16"/>
          <w:szCs w:val="16"/>
        </w:rPr>
        <w:t>(</w:t>
      </w:r>
      <w:r>
        <w:rPr>
          <w:rFonts w:ascii="Consolas" w:hAnsi="Consolas" w:cs="Consolas"/>
          <w:color w:val="E6DB74"/>
          <w:sz w:val="16"/>
          <w:szCs w:val="16"/>
        </w:rPr>
        <w:t xml:space="preserve">"transaction_"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发送消息，只要不抛异常就是成功</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TransactionSendResult </w:t>
      </w:r>
      <w:r>
        <w:rPr>
          <w:rFonts w:ascii="Consolas" w:hAnsi="Consolas" w:cs="Consolas"/>
          <w:color w:val="F9FAF4"/>
          <w:sz w:val="16"/>
          <w:szCs w:val="16"/>
        </w:rPr>
        <w:t xml:space="preserve">transactionSendResult </w:t>
      </w:r>
      <w:r>
        <w:rPr>
          <w:rFonts w:ascii="Consolas" w:hAnsi="Consolas" w:cs="Consolas"/>
          <w:color w:val="F92672"/>
          <w:sz w:val="16"/>
          <w:szCs w:val="16"/>
        </w:rPr>
        <w:t xml:space="preserve">= new </w:t>
      </w:r>
      <w:r>
        <w:rPr>
          <w:rFonts w:ascii="Consolas" w:hAnsi="Consolas" w:cs="Consolas"/>
          <w:color w:val="A7EC21"/>
          <w:sz w:val="16"/>
          <w:szCs w:val="16"/>
        </w:rPr>
        <w:t>TransactionSendResult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transactionSendResult </w:t>
      </w:r>
      <w:r>
        <w:rPr>
          <w:rFonts w:ascii="Consolas" w:hAnsi="Consolas" w:cs="Consolas"/>
          <w:color w:val="F92672"/>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send</w:t>
      </w:r>
      <w:r>
        <w:rPr>
          <w:rFonts w:ascii="Consolas" w:hAnsi="Consolas" w:cs="Consolas"/>
          <w:color w:val="F9FAF4"/>
          <w:sz w:val="16"/>
          <w:szCs w:val="16"/>
        </w:rPr>
        <w:t>(msg</w:t>
      </w:r>
      <w:r>
        <w:rPr>
          <w:rFonts w:ascii="Consolas" w:hAnsi="Consolas" w:cs="Consolas"/>
          <w:color w:val="F92672"/>
          <w:sz w:val="16"/>
          <w:szCs w:val="16"/>
        </w:rPr>
        <w:t xml:space="preserve">, </w:t>
      </w:r>
      <w:r>
        <w:rPr>
          <w:rFonts w:ascii="Consolas" w:hAnsi="Consolas" w:cs="Consolas"/>
          <w:color w:val="F9FAF4"/>
          <w:sz w:val="16"/>
          <w:szCs w:val="16"/>
        </w:rPr>
        <w:t>executer</w:t>
      </w:r>
      <w:r>
        <w:rPr>
          <w:rFonts w:ascii="Consolas" w:hAnsi="Consolas" w:cs="Consolas"/>
          <w:color w:val="F92672"/>
          <w:sz w:val="16"/>
          <w:szCs w:val="16"/>
        </w:rPr>
        <w:t>, null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success, msgId=" </w:t>
      </w:r>
      <w:r>
        <w:rPr>
          <w:rFonts w:ascii="Consolas" w:hAnsi="Consolas" w:cs="Consolas"/>
          <w:color w:val="F92672"/>
          <w:sz w:val="16"/>
          <w:szCs w:val="16"/>
        </w:rPr>
        <w:t xml:space="preserve">+ </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error: " </w:t>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getMessage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printStackTrace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producer send end."</w:t>
      </w:r>
      <w:r>
        <w:rPr>
          <w:rFonts w:ascii="Consolas" w:hAnsi="Consolas" w:cs="Consolas"/>
          <w:color w:val="F9FAF4"/>
          <w:sz w:val="16"/>
          <w:szCs w:val="16"/>
        </w:rPr>
        <w:t>)</w:t>
      </w:r>
      <w:r>
        <w:rPr>
          <w:rFonts w:ascii="Consolas" w:hAnsi="Consolas" w:cs="Consolas"/>
          <w:color w:val="F92672"/>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注意：此处</w:t>
      </w:r>
      <w:r>
        <w:rPr>
          <w:rFonts w:ascii="Consolas" w:hAnsi="Consolas" w:cs="Consolas"/>
          <w:color w:val="5E974D"/>
          <w:sz w:val="16"/>
          <w:szCs w:val="16"/>
        </w:rPr>
        <w:t>shutdown()</w:t>
      </w:r>
      <w:r>
        <w:rPr>
          <w:rFonts w:hint="eastAsia" w:ascii="Consolas" w:hAnsi="Consolas" w:cs="Consolas"/>
          <w:color w:val="5E974D"/>
          <w:sz w:val="16"/>
          <w:szCs w:val="16"/>
        </w:rPr>
        <w:t>就不能</w:t>
      </w:r>
      <w:r>
        <w:rPr>
          <w:rFonts w:ascii="Consolas" w:hAnsi="Consolas" w:cs="Consolas"/>
          <w:color w:val="5E974D"/>
          <w:sz w:val="16"/>
          <w:szCs w:val="16"/>
        </w:rPr>
        <w:t>进行</w:t>
      </w:r>
      <w:r>
        <w:rPr>
          <w:rFonts w:hint="eastAsia" w:ascii="Consolas" w:hAnsi="Consolas" w:cs="Consolas"/>
          <w:color w:val="5E974D"/>
          <w:sz w:val="16"/>
          <w:szCs w:val="16"/>
        </w:rPr>
        <w:t>服务器</w:t>
      </w:r>
      <w:r>
        <w:rPr>
          <w:rFonts w:ascii="Consolas" w:hAnsi="Consolas" w:cs="Consolas"/>
          <w:color w:val="5E974D"/>
          <w:sz w:val="16"/>
          <w:szCs w:val="16"/>
        </w:rPr>
        <w:t>回查</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transactionProducer.shutdown();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4"/>
      </w:pPr>
      <w:bookmarkStart w:id="73" w:name="_Toc23226"/>
      <w:r>
        <w:rPr>
          <w:rFonts w:hint="eastAsia"/>
        </w:rPr>
        <w:t>事务模式消费者</w:t>
      </w:r>
      <w:bookmarkEnd w:id="73"/>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ackage</w:t>
      </w:r>
      <w:r>
        <w:rPr>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集群方式订阅消息</w:t>
      </w:r>
      <w:r>
        <w:rPr>
          <w:rFonts w:ascii="Consolas" w:hAnsi="Consolas" w:cs="Consolas"/>
          <w:color w:val="FF98A7"/>
          <w:sz w:val="16"/>
          <w:szCs w:val="16"/>
        </w:rPr>
        <w:t>(</w:t>
      </w:r>
      <w:r>
        <w:rPr>
          <w:rFonts w:hint="eastAsia" w:cs="Consolas"/>
          <w:color w:val="FF98A7"/>
          <w:sz w:val="16"/>
          <w:szCs w:val="16"/>
        </w:rPr>
        <w:t>所有消费订阅者共同消费消息</w:t>
      </w:r>
      <w:r>
        <w:rPr>
          <w:rFonts w:ascii="Consolas" w:hAnsi="Consolas" w:cs="Consolas"/>
          <w:color w:val="FF98A7"/>
          <w:sz w:val="16"/>
          <w:szCs w:val="16"/>
        </w:rPr>
        <w:t>(</w:t>
      </w:r>
      <w:r>
        <w:rPr>
          <w:rFonts w:hint="eastAsia" w:cs="Consolas"/>
          <w:color w:val="FF98A7"/>
          <w:sz w:val="16"/>
          <w:szCs w:val="16"/>
        </w:rPr>
        <w:t>分摊</w:t>
      </w:r>
      <w:r>
        <w:rPr>
          <w:rFonts w:ascii="Consolas" w:hAnsi="Consolas" w:cs="Consolas"/>
          <w:color w:val="FF98A7"/>
          <w:sz w:val="16"/>
          <w:szCs w:val="16"/>
        </w:rPr>
        <w:t>)</w:t>
      </w:r>
      <w:r>
        <w:rPr>
          <w:rFonts w:hint="eastAsia" w:cs="Consolas"/>
          <w:color w:val="FF98A7"/>
          <w:sz w:val="16"/>
          <w:szCs w:val="16"/>
        </w:rPr>
        <w:t>，消息队列默认为集群消费</w:t>
      </w:r>
      <w:r>
        <w:rPr>
          <w:rFonts w:ascii="Consolas" w:hAnsi="Consolas" w:cs="Consolas"/>
          <w:color w:val="FF98A7"/>
          <w:sz w:val="16"/>
          <w:szCs w:val="16"/>
        </w:rPr>
        <w:t xml:space="preserve">) </w:t>
      </w:r>
      <w:r>
        <w:rPr>
          <w:rFonts w:hint="eastAsia" w:cs="Consolas"/>
          <w:color w:val="FF98A7"/>
          <w:sz w:val="16"/>
          <w:szCs w:val="16"/>
        </w:rPr>
        <w:t>注意：集群模式消费则</w:t>
      </w:r>
      <w:r>
        <w:rPr>
          <w:rFonts w:ascii="Consolas" w:hAnsi="Consolas" w:cs="Consolas"/>
          <w:color w:val="FF98A7"/>
          <w:sz w:val="16"/>
          <w:szCs w:val="16"/>
        </w:rPr>
        <w:t>ConsumerGroupId</w:t>
      </w:r>
      <w:r>
        <w:rPr>
          <w:rFonts w:hint="eastAsia" w:cs="Consolas"/>
          <w:color w:val="FF98A7"/>
          <w:sz w:val="16"/>
          <w:szCs w:val="16"/>
        </w:rPr>
        <w:t>必须相同。</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其次为了保证消息队列性能，消息队列自身并不保证消息不会重复消费</w:t>
      </w:r>
      <w:r>
        <w:rPr>
          <w:rFonts w:ascii="Consolas" w:hAnsi="Consolas" w:cs="Consolas"/>
          <w:color w:val="FF98A7"/>
          <w:sz w:val="16"/>
          <w:szCs w:val="16"/>
        </w:rPr>
        <w:t>(</w:t>
      </w:r>
      <w:r>
        <w:rPr>
          <w:rFonts w:hint="eastAsia" w:cs="Consolas"/>
          <w:color w:val="FF98A7"/>
          <w:sz w:val="16"/>
          <w:szCs w:val="16"/>
        </w:rPr>
        <w:t>在某些异常情况下偶尔会出现极少数重复消息</w:t>
      </w:r>
      <w:r>
        <w:rPr>
          <w:rFonts w:ascii="Consolas" w:hAnsi="Consolas" w:cs="Consolas"/>
          <w:color w:val="FF98A7"/>
          <w:sz w:val="16"/>
          <w:szCs w:val="16"/>
        </w:rPr>
        <w:t>)</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若业务系统使用在非常严格的不允许消息重复的业务场景，则需要业务系统自身处理重复消息幂等</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TransactionConsumerTest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您在控制台创建的消费者组</w:t>
      </w:r>
      <w:r>
        <w:rPr>
          <w:rFonts w:ascii="Consolas" w:hAnsi="Consolas" w:cs="Consolas"/>
          <w:color w:val="5E974D"/>
          <w:sz w:val="16"/>
          <w:szCs w:val="16"/>
        </w:rPr>
        <w:t>ID</w:t>
      </w:r>
      <w:r>
        <w:rPr>
          <w:rFonts w:hint="eastAsia" w:cs="Consolas"/>
          <w:color w:val="5E974D"/>
          <w:sz w:val="16"/>
          <w:szCs w:val="16"/>
        </w:rPr>
        <w:t>（</w:t>
      </w:r>
      <w:r>
        <w:rPr>
          <w:rFonts w:ascii="Consolas" w:hAnsi="Consolas" w:cs="Consolas"/>
          <w:color w:val="5E974D"/>
          <w:sz w:val="16"/>
          <w:szCs w:val="16"/>
        </w:rPr>
        <w:t>ConsumerGroupId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集群模式下消费，该</w:t>
      </w:r>
      <w:r>
        <w:rPr>
          <w:rFonts w:ascii="Consolas" w:hAnsi="Consolas" w:cs="Consolas"/>
          <w:color w:val="5E974D"/>
          <w:sz w:val="16"/>
          <w:szCs w:val="16"/>
        </w:rPr>
        <w:t>ConsumerGroupId</w:t>
      </w:r>
      <w:r>
        <w:rPr>
          <w:rFonts w:hint="eastAsia" w:cs="Consolas"/>
          <w:color w:val="5E974D"/>
          <w:sz w:val="16"/>
          <w:szCs w:val="16"/>
        </w:rPr>
        <w:t>必须相同</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ConsumerGroupId</w:t>
      </w:r>
      <w:r>
        <w:rPr>
          <w:rFonts w:ascii="Consolas" w:hAnsi="Consolas" w:cs="Consolas"/>
          <w:color w:val="F92672"/>
          <w:sz w:val="16"/>
          <w:szCs w:val="16"/>
        </w:rPr>
        <w:t xml:space="preserve">, </w:t>
      </w:r>
      <w:r>
        <w:rPr>
          <w:rFonts w:ascii="Consolas" w:hAnsi="Consolas" w:cs="Consolas"/>
          <w:color w:val="E6DB74"/>
          <w:sz w:val="16"/>
          <w:szCs w:val="16"/>
        </w:rPr>
        <w:t>"TransactionConsumerGroupId-test"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nameserver</w:t>
      </w:r>
      <w:r>
        <w:rPr>
          <w:rFonts w:hint="eastAsia" w:cs="Consolas"/>
          <w:color w:val="5E974D"/>
          <w:sz w:val="16"/>
          <w:szCs w:val="16"/>
        </w:rPr>
        <w:t>地址，不设置则默认为</w:t>
      </w:r>
      <w:r>
        <w:rPr>
          <w:rFonts w:ascii="Consolas" w:hAnsi="Consolas" w:cs="Consolas"/>
          <w:color w:val="5E974D"/>
          <w:sz w:val="16"/>
          <w:szCs w:val="16"/>
        </w:rPr>
        <w:t>127.0.0.1:9876</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Consumer</w:t>
      </w:r>
      <w:r>
        <w:rPr>
          <w:rFonts w:ascii="Consolas" w:hAnsi="Consolas" w:cs="Consolas"/>
          <w:color w:val="F8F8F2"/>
          <w:sz w:val="16"/>
          <w:szCs w:val="16"/>
        </w:rPr>
        <w:t xml:space="preserve"> </w:t>
      </w:r>
      <w:r>
        <w:rPr>
          <w:rFonts w:ascii="Consolas" w:hAnsi="Consolas" w:cs="Consolas"/>
          <w:color w:val="F9FAF4"/>
          <w:sz w:val="16"/>
          <w:szCs w:val="16"/>
        </w:rPr>
        <w:t xml:space="preserve">consumer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createConsumer</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消费者订阅消费，建议业务程序自行记录生产及消费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subscribe</w:t>
      </w:r>
      <w:r>
        <w:rPr>
          <w:rFonts w:ascii="Consolas" w:hAnsi="Consolas" w:cs="Consolas"/>
          <w:color w:val="F9FAF4"/>
          <w:sz w:val="16"/>
          <w:szCs w:val="16"/>
        </w:rPr>
        <w:t>(</w:t>
      </w:r>
      <w:r>
        <w:rPr>
          <w:rFonts w:ascii="Consolas" w:hAnsi="Consolas" w:cs="Consolas"/>
          <w:color w:val="E6DB74"/>
          <w:sz w:val="16"/>
          <w:szCs w:val="16"/>
        </w:rPr>
        <w:t>"jcpt-transaction-test-800"</w:t>
      </w:r>
      <w:r>
        <w:rPr>
          <w:rFonts w:ascii="Consolas" w:hAnsi="Consolas" w:cs="Consolas"/>
          <w:color w:val="F92672"/>
          <w:sz w:val="16"/>
          <w:szCs w:val="16"/>
        </w:rPr>
        <w:t xml:space="preserve">, </w:t>
      </w:r>
      <w:r>
        <w:rPr>
          <w:rFonts w:ascii="Consolas" w:hAnsi="Consolas" w:cs="Consolas"/>
          <w:color w:val="E6DB74"/>
          <w:sz w:val="16"/>
          <w:szCs w:val="16"/>
        </w:rPr>
        <w:t>"*"</w:t>
      </w:r>
      <w:r>
        <w:rPr>
          <w:rFonts w:ascii="Consolas" w:hAnsi="Consolas" w:cs="Consolas"/>
          <w:color w:val="F92672"/>
          <w:sz w:val="16"/>
          <w:szCs w:val="16"/>
        </w:rPr>
        <w:t xml:space="preserve">, new </w:t>
      </w:r>
      <w:r>
        <w:rPr>
          <w:rFonts w:ascii="Consolas" w:hAnsi="Consolas" w:cs="Consolas"/>
          <w:i/>
          <w:iCs/>
          <w:color w:val="66D9EF"/>
          <w:sz w:val="16"/>
          <w:szCs w:val="16"/>
        </w:rPr>
        <w:t>MsgListener</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w:t>
      </w:r>
      <w:r>
        <w:rPr>
          <w:rFonts w:ascii="Consolas" w:hAnsi="Consolas" w:cs="Consolas"/>
          <w:i/>
          <w:iCs/>
          <w:color w:val="66D9EF"/>
          <w:sz w:val="16"/>
          <w:szCs w:val="16"/>
        </w:rPr>
        <w:t>Action</w:t>
      </w:r>
      <w:r>
        <w:rPr>
          <w:rFonts w:ascii="Consolas" w:hAnsi="Consolas" w:cs="Consolas"/>
          <w:color w:val="F8F8F2"/>
          <w:sz w:val="16"/>
          <w:szCs w:val="16"/>
        </w:rPr>
        <w:t xml:space="preserve"> </w:t>
      </w:r>
      <w:r>
        <w:rPr>
          <w:rFonts w:ascii="Consolas" w:hAnsi="Consolas" w:cs="Consolas"/>
          <w:color w:val="A7EC21"/>
          <w:sz w:val="16"/>
          <w:szCs w:val="16"/>
        </w:rPr>
        <w:t>consume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ConsumeContext</w:t>
      </w:r>
      <w:r>
        <w:rPr>
          <w:rFonts w:ascii="Consolas" w:hAnsi="Consolas" w:cs="Consolas"/>
          <w:color w:val="F8F8F2"/>
          <w:sz w:val="16"/>
          <w:szCs w:val="16"/>
        </w:rPr>
        <w:t xml:space="preserve"> </w:t>
      </w:r>
      <w:r>
        <w:rPr>
          <w:rFonts w:ascii="Consolas" w:hAnsi="Consolas" w:cs="Consolas"/>
          <w:i/>
          <w:iCs/>
          <w:color w:val="66D9EF"/>
          <w:sz w:val="16"/>
          <w:szCs w:val="16"/>
        </w:rPr>
        <w:t>context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此处为线程池调用，使用过程中请注意线程安全问题！！！</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b/>
          <w:bCs/>
          <w:i/>
          <w:iCs/>
          <w:color w:val="FF79FB"/>
          <w:sz w:val="16"/>
          <w:szCs w:val="16"/>
        </w:rPr>
        <w:br w:type="textWrapping"/>
      </w:r>
      <w:r>
        <w:rPr>
          <w:rFonts w:ascii="Consolas" w:hAnsi="Consolas" w:cs="Consolas"/>
          <w:b/>
          <w:bCs/>
          <w:i/>
          <w:iCs/>
          <w:color w:val="FF79FB"/>
          <w:sz w:val="16"/>
          <w:szCs w:val="16"/>
        </w:rPr>
        <w:t xml:space="preserve">                    </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i/>
          <w:iCs/>
          <w:color w:val="66D9EF"/>
          <w:sz w:val="16"/>
          <w:szCs w:val="16"/>
        </w:rPr>
        <w:t>Thread</w:t>
      </w:r>
      <w:r>
        <w:rPr>
          <w:rFonts w:ascii="Consolas" w:hAnsi="Consolas" w:cs="Consolas"/>
          <w:color w:val="F92672"/>
          <w:sz w:val="16"/>
          <w:szCs w:val="16"/>
        </w:rPr>
        <w:t>.</w:t>
      </w:r>
      <w:r>
        <w:rPr>
          <w:rFonts w:ascii="Consolas" w:hAnsi="Consolas" w:cs="Consolas"/>
          <w:color w:val="75715E"/>
          <w:sz w:val="16"/>
          <w:szCs w:val="16"/>
        </w:rPr>
        <w:t>currentThread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A7EC21"/>
          <w:sz w:val="16"/>
          <w:szCs w:val="16"/>
        </w:rPr>
        <w:t>getName</w:t>
      </w:r>
      <w:r>
        <w:rPr>
          <w:rFonts w:ascii="Consolas" w:hAnsi="Consolas" w:cs="Consolas"/>
          <w:color w:val="F9FAF4"/>
          <w:sz w:val="16"/>
          <w:szCs w:val="16"/>
        </w:rPr>
        <w:t xml:space="preserve">() </w:t>
      </w:r>
      <w:r>
        <w:rPr>
          <w:rFonts w:ascii="Consolas" w:hAnsi="Consolas" w:cs="Consolas"/>
          <w:color w:val="F92672"/>
          <w:sz w:val="16"/>
          <w:szCs w:val="16"/>
        </w:rPr>
        <w:t xml:space="preserve">+ </w:t>
      </w:r>
      <w:r>
        <w:rPr>
          <w:rFonts w:ascii="Consolas" w:hAnsi="Consolas" w:cs="Consolas"/>
          <w:color w:val="E6DB74"/>
          <w:sz w:val="16"/>
          <w:szCs w:val="16"/>
        </w:rPr>
        <w:t xml:space="preserve">"Receive Msg : " </w:t>
      </w:r>
      <w:r>
        <w:rPr>
          <w:rFonts w:ascii="Consolas" w:hAnsi="Consolas" w:cs="Consolas"/>
          <w:color w:val="F92672"/>
          <w:sz w:val="16"/>
          <w:szCs w:val="16"/>
        </w:rPr>
        <w:t xml:space="preserve">+ new </w:t>
      </w:r>
      <w:r>
        <w:rPr>
          <w:rFonts w:ascii="Consolas" w:hAnsi="Consolas" w:cs="Consolas"/>
          <w:color w:val="A7EC21"/>
          <w:sz w:val="16"/>
          <w:szCs w:val="16"/>
        </w:rPr>
        <w:t>String</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92672"/>
          <w:sz w:val="16"/>
          <w:szCs w:val="16"/>
        </w:rPr>
        <w:t>.</w:t>
      </w:r>
      <w:r>
        <w:rPr>
          <w:rFonts w:ascii="Consolas" w:hAnsi="Consolas" w:cs="Consolas"/>
          <w:color w:val="A7EC21"/>
          <w:sz w:val="16"/>
          <w:szCs w:val="16"/>
        </w:rPr>
        <w:t>getBody</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do something..</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CommitMessage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消费失败，返回</w:t>
      </w:r>
      <w:r>
        <w:rPr>
          <w:rFonts w:ascii="Consolas" w:hAnsi="Consolas" w:cs="Consolas"/>
          <w:color w:val="5E974D"/>
          <w:sz w:val="16"/>
          <w:szCs w:val="16"/>
        </w:rPr>
        <w:t>ReconsumeLater</w:t>
      </w:r>
      <w:r>
        <w:rPr>
          <w:rFonts w:hint="eastAsia" w:cs="Consolas"/>
          <w:color w:val="5E974D"/>
          <w:sz w:val="16"/>
          <w:szCs w:val="16"/>
        </w:rPr>
        <w:t>，消息被放置到重试队列，延时后下次重新消费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ReconsumeLater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启动消费者，开始消费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consumer Started"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3"/>
      </w:pPr>
      <w:bookmarkStart w:id="74" w:name="_Toc27503"/>
      <w:r>
        <w:rPr>
          <w:rFonts w:hint="eastAsia"/>
        </w:rPr>
        <w:t>设置消息Tag</w:t>
      </w:r>
      <w:bookmarkEnd w:id="74"/>
    </w:p>
    <w:p>
      <w:pPr>
        <w:pStyle w:val="4"/>
      </w:pPr>
      <w:bookmarkStart w:id="75" w:name="_Toc9541"/>
      <w:r>
        <w:rPr>
          <w:rFonts w:hint="eastAsia"/>
        </w:rPr>
        <w:t>生产者设置消息Tag</w:t>
      </w:r>
      <w:bookmarkEnd w:id="75"/>
    </w:p>
    <w:p>
      <w:r>
        <w:rPr>
          <w:rFonts w:hint="eastAsia"/>
        </w:rPr>
        <w:sym w:font="Wingdings" w:char="F06E"/>
      </w:r>
      <w:r>
        <w:rPr>
          <w:rFonts w:ascii="微软雅黑" w:hAnsi="微软雅黑"/>
          <w:sz w:val="20"/>
        </w:rPr>
        <w:t></w:t>
      </w:r>
      <w:r>
        <w:rPr>
          <w:rFonts w:hint="eastAsia"/>
          <w:b/>
        </w:rPr>
        <w:t>通过构造方法设置消息Tag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8F8F2"/>
          <w:kern w:val="0"/>
          <w:sz w:val="24"/>
        </w:rPr>
        <w:br w:type="textWrapping"/>
      </w:r>
      <w:r>
        <w:rPr>
          <w:rFonts w:cs="Consolas"/>
          <w:i/>
          <w:iCs/>
          <w:color w:val="66D9EF"/>
          <w:kern w:val="0"/>
          <w:sz w:val="16"/>
        </w:rPr>
        <w:t xml:space="preserve">Msg </w:t>
      </w:r>
      <w:r>
        <w:rPr>
          <w:rFonts w:cs="Consolas"/>
          <w:color w:val="F9FAF4"/>
          <w:kern w:val="0"/>
          <w:sz w:val="16"/>
        </w:rPr>
        <w:t xml:space="preserve">msgOne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w:t>
      </w:r>
      <w:r>
        <w:rPr>
          <w:rFonts w:cs="Consolas"/>
          <w:color w:val="E6DB74"/>
          <w:kern w:val="0"/>
          <w:sz w:val="16"/>
        </w:rPr>
        <w:t>"tagA"</w:t>
      </w:r>
      <w:r>
        <w:rPr>
          <w:rFonts w:cs="Consolas"/>
          <w:color w:val="F92672"/>
          <w:kern w:val="0"/>
          <w:sz w:val="16"/>
        </w:rPr>
        <w:t xml:space="preserve">, </w:t>
      </w:r>
      <w:r>
        <w:rPr>
          <w:rFonts w:cs="Consolas"/>
          <w:color w:val="E6DB74"/>
          <w:kern w:val="0"/>
          <w:sz w:val="16"/>
        </w:rPr>
        <w:t>"data1"</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(msgOne</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通过属性设置消息Tag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i/>
          <w:iCs/>
          <w:color w:val="66D9EF"/>
          <w:kern w:val="0"/>
          <w:sz w:val="16"/>
        </w:rPr>
        <w:t xml:space="preserve">Msg </w:t>
      </w:r>
      <w:r>
        <w:rPr>
          <w:rFonts w:cs="Consolas"/>
          <w:color w:val="F9FAF4"/>
          <w:kern w:val="0"/>
          <w:sz w:val="16"/>
        </w:rPr>
        <w:t>msg</w:t>
      </w:r>
      <w:r>
        <w:rPr>
          <w:rFonts w:hint="eastAsia" w:cs="Consolas"/>
          <w:color w:val="F9FAF4"/>
          <w:kern w:val="0"/>
          <w:sz w:val="16"/>
        </w:rPr>
        <w:t>Two</w:t>
      </w:r>
      <w:r>
        <w:rPr>
          <w:rFonts w:cs="Consolas"/>
          <w:color w:val="F9FAF4"/>
          <w:kern w:val="0"/>
          <w:sz w:val="16"/>
        </w:rPr>
        <w:t xml:space="preserv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null, </w:t>
      </w:r>
      <w:r>
        <w:rPr>
          <w:rFonts w:cs="Consolas"/>
          <w:color w:val="E6DB74"/>
          <w:kern w:val="0"/>
          <w:sz w:val="16"/>
        </w:rPr>
        <w:t>"data3"</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FAF4"/>
          <w:kern w:val="0"/>
          <w:sz w:val="16"/>
        </w:rPr>
        <w:t>msg</w:t>
      </w:r>
      <w:r>
        <w:rPr>
          <w:rFonts w:hint="eastAsia" w:cs="Consolas"/>
          <w:color w:val="F9FAF4"/>
          <w:kern w:val="0"/>
          <w:sz w:val="16"/>
        </w:rPr>
        <w:t>Two</w:t>
      </w:r>
      <w:r>
        <w:rPr>
          <w:rFonts w:cs="Consolas"/>
          <w:color w:val="F92672"/>
          <w:kern w:val="0"/>
          <w:sz w:val="16"/>
        </w:rPr>
        <w:t>.</w:t>
      </w:r>
      <w:r>
        <w:rPr>
          <w:rFonts w:cs="Consolas"/>
          <w:color w:val="A7EC21"/>
          <w:kern w:val="0"/>
          <w:sz w:val="16"/>
        </w:rPr>
        <w:t>setTags</w:t>
      </w:r>
      <w:r>
        <w:rPr>
          <w:rFonts w:cs="Consolas"/>
          <w:color w:val="F9FAF4"/>
          <w:kern w:val="0"/>
          <w:sz w:val="16"/>
        </w:rPr>
        <w:t>(</w:t>
      </w:r>
      <w:r>
        <w:rPr>
          <w:rFonts w:cs="Consolas"/>
          <w:color w:val="E6DB74"/>
          <w:kern w:val="0"/>
          <w:sz w:val="16"/>
        </w:rPr>
        <w:t>"tag</w:t>
      </w:r>
      <w:r>
        <w:rPr>
          <w:rFonts w:hint="eastAsia" w:cs="Consolas"/>
          <w:color w:val="E6DB74"/>
          <w:kern w:val="0"/>
          <w:sz w:val="16"/>
        </w:rPr>
        <w:t>B</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(msgT</w:t>
      </w:r>
      <w:r>
        <w:rPr>
          <w:rFonts w:hint="eastAsia" w:cs="Consolas"/>
          <w:color w:val="F9FAF4"/>
          <w:kern w:val="0"/>
          <w:sz w:val="16"/>
        </w:rPr>
        <w:t>wo</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pPr>
        <w:pStyle w:val="4"/>
      </w:pPr>
      <w:bookmarkStart w:id="76" w:name="_Toc12430"/>
      <w:r>
        <w:rPr>
          <w:rFonts w:hint="eastAsia"/>
        </w:rPr>
        <w:t>消费者设置消息Tag</w:t>
      </w:r>
      <w:bookmarkEnd w:id="76"/>
    </w:p>
    <w:p>
      <w:r>
        <w:rPr>
          <w:rFonts w:hint="eastAsia"/>
        </w:rPr>
        <w:t>消息Tag可理解为Gmail中的标签，可对同一个Topic下的消息进行再归类，方便Consumer指定过滤条件在CloudMQ服务端过滤。</w:t>
      </w:r>
      <w:r>
        <w:t>C</w:t>
      </w:r>
      <w:r>
        <w:rPr>
          <w:rFonts w:hint="eastAsia"/>
        </w:rPr>
        <w:t>onsumer端有三种方式可以设置消息Tag，过滤单个Tag、多个Tag、全部Tag。</w:t>
      </w:r>
    </w:p>
    <w:p>
      <w:r>
        <w:rPr>
          <w:rFonts w:hint="eastAsia"/>
        </w:rPr>
        <w:sym w:font="Wingdings" w:char="F06E"/>
      </w:r>
      <w:r>
        <w:rPr>
          <w:rFonts w:ascii="微软雅黑" w:hAnsi="微软雅黑"/>
          <w:sz w:val="20"/>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订阅topic名称为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w:t>
      </w:r>
      <w:r>
        <w:rPr>
          <w:rFonts w:hint="eastAsia" w:cs="Consolas"/>
          <w:color w:val="5E974D"/>
          <w:kern w:val="0"/>
          <w:sz w:val="16"/>
        </w:rPr>
        <w:t>T</w:t>
      </w:r>
      <w:r>
        <w:rPr>
          <w:rFonts w:cs="Consolas"/>
          <w:color w:val="5E974D"/>
          <w:kern w:val="0"/>
          <w:sz w:val="16"/>
        </w:rPr>
        <w:t>agA”</w:t>
      </w:r>
      <w:r>
        <w:rPr>
          <w:rFonts w:hint="eastAsia" w:ascii="宋体" w:hAnsi="宋体" w:cs="Consolas"/>
          <w:color w:val="5E974D"/>
          <w:kern w:val="0"/>
          <w:sz w:val="16"/>
        </w:rPr>
        <w:t>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tags</w:t>
      </w:r>
      <w:r>
        <w:rPr>
          <w:rFonts w:hint="eastAsia" w:ascii="宋体" w:hAnsi="宋体" w:cs="Consolas"/>
          <w:color w:val="5E974D"/>
          <w:kern w:val="0"/>
          <w:sz w:val="16"/>
        </w:rPr>
        <w:t>分别等于</w:t>
      </w:r>
      <w:r>
        <w:rPr>
          <w:rFonts w:cs="Consolas"/>
          <w:color w:val="5E974D"/>
          <w:kern w:val="0"/>
          <w:sz w:val="16"/>
        </w:rPr>
        <w:t>TagA</w:t>
      </w:r>
      <w:r>
        <w:rPr>
          <w:rFonts w:hint="eastAsia" w:ascii="宋体" w:hAnsi="宋体" w:cs="Consolas"/>
          <w:color w:val="5E974D"/>
          <w:kern w:val="0"/>
          <w:sz w:val="16"/>
        </w:rPr>
        <w:t>或</w:t>
      </w:r>
      <w:r>
        <w:rPr>
          <w:rFonts w:cs="Consolas"/>
          <w:color w:val="5E974D"/>
          <w:kern w:val="0"/>
          <w:sz w:val="16"/>
        </w:rPr>
        <w:t>TagB</w:t>
      </w:r>
      <w:r>
        <w:rPr>
          <w:rFonts w:hint="eastAsia" w:ascii="宋体" w:hAnsi="宋体" w:cs="Consolas"/>
          <w:color w:val="5E974D"/>
          <w:kern w:val="0"/>
          <w:sz w:val="16"/>
        </w:rPr>
        <w:t>或</w:t>
      </w:r>
      <w:r>
        <w:rPr>
          <w:rFonts w:cs="Consolas"/>
          <w:color w:val="5E974D"/>
          <w:kern w:val="0"/>
          <w:sz w:val="16"/>
        </w:rPr>
        <w:t>TagC</w:t>
      </w:r>
      <w:r>
        <w:rPr>
          <w:rFonts w:hint="eastAsia" w:ascii="宋体" w:hAnsi="宋体" w:cs="Consolas"/>
          <w:color w:val="5E974D"/>
          <w:kern w:val="0"/>
          <w:sz w:val="16"/>
        </w:rPr>
        <w:t>下的所有消息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 xml:space="preserve">agB || </w:t>
      </w:r>
      <w:r>
        <w:rPr>
          <w:rFonts w:hint="eastAsia" w:cs="Consolas"/>
          <w:color w:val="E6DB74"/>
          <w:kern w:val="0"/>
          <w:sz w:val="16"/>
        </w:rPr>
        <w:t>T</w:t>
      </w:r>
      <w:r>
        <w:rPr>
          <w:rFonts w:cs="Consolas"/>
          <w:color w:val="E6DB74"/>
          <w:kern w:val="0"/>
          <w:sz w:val="16"/>
        </w:rPr>
        <w:t>agC"</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主题下全部标签的所有消息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pPr>
        <w:pStyle w:val="3"/>
      </w:pPr>
      <w:bookmarkStart w:id="77" w:name="_Toc11847"/>
      <w:r>
        <w:rPr>
          <w:rFonts w:hint="eastAsia"/>
        </w:rPr>
        <w:t>消息ID与消息Key</w:t>
      </w:r>
      <w:bookmarkEnd w:id="77"/>
    </w:p>
    <w:p>
      <w:r>
        <w:rPr>
          <w:rFonts w:hint="eastAsia"/>
        </w:rPr>
        <w:t>每条消息均有一个全局唯一的消息ID，字段名称为msgId。Producer端发送消息成功则自动创建msgId，Consumer端则根据msgId消费消息。建议使用C</w:t>
      </w:r>
      <w:r>
        <w:t>loud</w:t>
      </w:r>
      <w:r>
        <w:rPr>
          <w:rFonts w:hint="eastAsia"/>
        </w:rPr>
        <w:t>MQ的各业务子系统在发送消息成功之后、消费消息之前均采用日志记录msgId。</w:t>
      </w:r>
    </w:p>
    <w:p>
      <w:r>
        <w:rPr>
          <w:rFonts w:hint="eastAsia"/>
        </w:rPr>
        <w:sym w:font="Wingdings" w:char="F06E"/>
      </w:r>
      <w:r>
        <w:rPr>
          <w:rFonts w:ascii="微软雅黑" w:hAnsi="微软雅黑"/>
          <w:sz w:val="20"/>
        </w:rPr>
        <w:t></w:t>
      </w:r>
      <w:r>
        <w:rPr>
          <w:b/>
        </w:rPr>
        <w:t>P</w:t>
      </w:r>
      <w:r>
        <w:rPr>
          <w:rFonts w:hint="eastAsia"/>
          <w:b/>
        </w:rPr>
        <w:t>roducer端记录消息msgId、设置消息key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w:t>
      </w:r>
    </w:p>
    <w:p>
      <w:pPr>
        <w:pStyle w:val="24"/>
        <w:shd w:val="clear" w:color="auto" w:fill="272822"/>
        <w:rPr>
          <w:rFonts w:ascii="Consolas" w:hAnsi="Consolas" w:cs="Consolas"/>
          <w:color w:val="F8F8F2"/>
        </w:rPr>
      </w:pPr>
      <w:r>
        <w:rPr>
          <w:rFonts w:hint="eastAsia" w:cs="Consolas"/>
          <w:color w:val="5E974D"/>
          <w:sz w:val="16"/>
        </w:rPr>
        <w:t>// 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2672"/>
          <w:sz w:val="16"/>
        </w:rPr>
        <w:t xml:space="preserve">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"ORDERID_100"</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assert </w:t>
      </w:r>
      <w:r>
        <w:rPr>
          <w:rFonts w:ascii="Consolas" w:hAnsi="Consolas" w:cs="Consolas"/>
          <w:color w:val="F9FAF4"/>
          <w:sz w:val="16"/>
        </w:rPr>
        <w:t xml:space="preserve">sendResult </w:t>
      </w:r>
      <w:r>
        <w:rPr>
          <w:rFonts w:ascii="Consolas" w:hAnsi="Consolas" w:cs="Consolas"/>
          <w:color w:val="F92672"/>
          <w:sz w:val="16"/>
        </w:rPr>
        <w:t>!= null;</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success. msgId=" </w:t>
      </w:r>
      <w:r>
        <w:rPr>
          <w:rFonts w:ascii="Consolas" w:hAnsi="Consolas" w:cs="Consolas"/>
          <w:color w:val="F92672"/>
          <w:sz w:val="16"/>
        </w:rPr>
        <w:t xml:space="preserve">+ </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GomeClientException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error: " </w:t>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getMessage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printStackTrace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w:t>
      </w:r>
    </w:p>
    <w:p/>
    <w:p>
      <w:r>
        <w:rPr>
          <w:rFonts w:hint="eastAsia"/>
        </w:rPr>
        <w:sym w:font="Wingdings" w:char="F06E"/>
      </w:r>
      <w:r>
        <w:rPr>
          <w:rFonts w:ascii="微软雅黑" w:hAnsi="微软雅黑"/>
          <w:sz w:val="20"/>
        </w:rPr>
        <w:t></w:t>
      </w:r>
      <w:r>
        <w:rPr>
          <w:rFonts w:hint="eastAsia"/>
          <w:b/>
        </w:rPr>
        <w:t>Consumer端记录消息msgId、获取消息key</w:t>
      </w:r>
    </w:p>
    <w:p>
      <w:pPr>
        <w:pStyle w:val="24"/>
        <w:shd w:val="clear" w:color="auto" w:fill="272822"/>
        <w:rPr>
          <w:rFonts w:ascii="Consolas" w:hAnsi="Consolas" w:cs="Consolas"/>
          <w:color w:val="F8F8F2"/>
        </w:rPr>
      </w:pPr>
      <w:r>
        <w:rPr>
          <w:rFonts w:ascii="Consolas" w:hAnsi="Consolas" w:cs="Consolas"/>
          <w:color w:val="5E974D"/>
          <w:sz w:val="16"/>
        </w:rPr>
        <w:t xml:space="preserve">// </w:t>
      </w:r>
      <w:r>
        <w:rPr>
          <w:rFonts w:hint="eastAsia" w:cs="Consolas"/>
          <w:color w:val="5E974D"/>
          <w:sz w:val="16"/>
        </w:rPr>
        <w:t>消费者订阅消费，建议业务程序自行记录生产及消费</w:t>
      </w:r>
      <w:r>
        <w:rPr>
          <w:rFonts w:ascii="Consolas" w:hAnsi="Consolas" w:cs="Consolas"/>
          <w:color w:val="5E974D"/>
          <w:sz w:val="16"/>
        </w:rPr>
        <w:t>log</w:t>
      </w:r>
      <w:r>
        <w:rPr>
          <w:rFonts w:hint="eastAsia" w:cs="Consolas"/>
          <w:color w:val="5E974D"/>
          <w:sz w:val="16"/>
        </w:rPr>
        <w:t>日志，</w:t>
      </w:r>
      <w:r>
        <w:rPr>
          <w:rFonts w:hint="eastAsia" w:cs="Consolas"/>
          <w:color w:val="5E974D"/>
          <w:sz w:val="16"/>
        </w:rPr>
        <w:br w:type="textWrapping"/>
      </w:r>
      <w:r>
        <w:rPr>
          <w:rFonts w:ascii="Consolas" w:hAnsi="Consolas" w:cs="Consolas"/>
          <w:color w:val="5E974D"/>
          <w:sz w:val="16"/>
        </w:rPr>
        <w:t xml:space="preserve">// </w:t>
      </w:r>
      <w:r>
        <w:rPr>
          <w:rFonts w:hint="eastAsia" w:cs="Consolas"/>
          <w:color w:val="5E974D"/>
          <w:sz w:val="16"/>
        </w:rPr>
        <w:t>以方便您在无法正常收到消息情况下，可通过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subscribe</w:t>
      </w:r>
      <w:r>
        <w:rPr>
          <w:rFonts w:ascii="Consolas" w:hAnsi="Consolas" w:cs="Consolas"/>
          <w:color w:val="F9FAF4"/>
          <w:sz w:val="16"/>
        </w:rPr>
        <w:t>(</w:t>
      </w:r>
      <w:r>
        <w:rPr>
          <w:rFonts w:ascii="Consolas" w:hAnsi="Consolas" w:cs="Consolas"/>
          <w:color w:val="E6DB74"/>
          <w:sz w:val="16"/>
        </w:rPr>
        <w:t>"TopicTestMQ"</w:t>
      </w:r>
      <w:r>
        <w:rPr>
          <w:rFonts w:ascii="Consolas" w:hAnsi="Consolas" w:cs="Consolas"/>
          <w:color w:val="F92672"/>
          <w:sz w:val="16"/>
        </w:rPr>
        <w:t xml:space="preserve">, </w:t>
      </w:r>
      <w:r>
        <w:rPr>
          <w:rFonts w:ascii="Consolas" w:hAnsi="Consolas" w:cs="Consolas"/>
          <w:color w:val="E6DB74"/>
          <w:sz w:val="16"/>
        </w:rPr>
        <w:t>""</w:t>
      </w:r>
      <w:r>
        <w:rPr>
          <w:rFonts w:ascii="Consolas" w:hAnsi="Consolas" w:cs="Consolas"/>
          <w:color w:val="F92672"/>
          <w:sz w:val="16"/>
        </w:rPr>
        <w:t xml:space="preserve">, new </w:t>
      </w:r>
      <w:r>
        <w:rPr>
          <w:rFonts w:ascii="Consolas" w:hAnsi="Consolas" w:cs="Consolas"/>
          <w:i/>
          <w:iCs/>
          <w:color w:val="66D9EF"/>
          <w:sz w:val="16"/>
        </w:rPr>
        <w:t>MsgListener</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w:t>
      </w:r>
      <w:r>
        <w:rPr>
          <w:rFonts w:ascii="Consolas" w:hAnsi="Consolas" w:cs="Consolas"/>
          <w:i/>
          <w:iCs/>
          <w:color w:val="66D9EF"/>
          <w:sz w:val="16"/>
        </w:rPr>
        <w:t xml:space="preserve">Action </w:t>
      </w:r>
      <w:r>
        <w:rPr>
          <w:rFonts w:ascii="Consolas" w:hAnsi="Consolas" w:cs="Consolas"/>
          <w:color w:val="A7EC21"/>
          <w:sz w:val="16"/>
        </w:rPr>
        <w:t>consume</w:t>
      </w:r>
      <w:r>
        <w:rPr>
          <w:rFonts w:ascii="Consolas" w:hAnsi="Consolas" w:cs="Consolas"/>
          <w:color w:val="F9FAF4"/>
          <w:sz w:val="16"/>
        </w:rPr>
        <w:t>(</w:t>
      </w:r>
      <w:r>
        <w:rPr>
          <w:rFonts w:ascii="Consolas" w:hAnsi="Consolas" w:cs="Consolas"/>
          <w:i/>
          <w:iCs/>
          <w:color w:val="66D9EF"/>
          <w:sz w:val="16"/>
        </w:rPr>
        <w:t>Msg msg</w:t>
      </w:r>
      <w:r>
        <w:rPr>
          <w:rFonts w:ascii="Consolas" w:hAnsi="Consolas" w:cs="Consolas"/>
          <w:color w:val="F92672"/>
          <w:sz w:val="16"/>
        </w:rPr>
        <w:t xml:space="preserve">, </w:t>
      </w:r>
      <w:r>
        <w:rPr>
          <w:rFonts w:ascii="Consolas" w:hAnsi="Consolas" w:cs="Consolas"/>
          <w:i/>
          <w:iCs/>
          <w:color w:val="66D9EF"/>
          <w:sz w:val="16"/>
        </w:rPr>
        <w:t>ConsumeContext context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"msgId="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",key="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getKey</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",body=" </w:t>
      </w:r>
      <w:r>
        <w:rPr>
          <w:rFonts w:ascii="Consolas" w:hAnsi="Consolas" w:cs="Consolas"/>
          <w:color w:val="F92672"/>
          <w:sz w:val="16"/>
        </w:rPr>
        <w:t xml:space="preserve">+ new </w:t>
      </w:r>
      <w:r>
        <w:rPr>
          <w:rFonts w:ascii="Consolas" w:hAnsi="Consolas" w:cs="Consolas"/>
          <w:color w:val="A7EC21"/>
          <w:sz w:val="16"/>
        </w:rPr>
        <w:t>String</w:t>
      </w:r>
      <w:r>
        <w:rPr>
          <w:rFonts w:ascii="Consolas" w:hAnsi="Consolas" w:cs="Consolas"/>
          <w:color w:val="F9FAF4"/>
          <w:sz w:val="16"/>
        </w:rPr>
        <w:t>(</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getBody</w:t>
      </w:r>
      <w:r>
        <w:rPr>
          <w:rFonts w:ascii="Consolas" w:hAnsi="Consolas" w:cs="Consolas"/>
          <w:color w:val="F9FAF4"/>
          <w:sz w:val="16"/>
        </w:rPr>
        <w:t>()))</w:t>
      </w:r>
      <w:r>
        <w:rPr>
          <w:rFonts w:ascii="Consolas" w:hAnsi="Consolas" w:cs="Consolas"/>
          <w:color w:val="F92672"/>
          <w:sz w:val="16"/>
        </w:rPr>
        <w:t>;</w:t>
      </w:r>
    </w:p>
    <w:p>
      <w:pPr>
        <w:pStyle w:val="24"/>
        <w:shd w:val="clear" w:color="auto" w:fill="272822"/>
        <w:rPr>
          <w:rFonts w:ascii="Consolas" w:hAnsi="Consolas" w:cs="Consolas"/>
          <w:color w:val="F8F8F2"/>
        </w:rPr>
      </w:pP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w:t>
      </w:r>
      <w:r>
        <w:rPr>
          <w:rFonts w:ascii="Consolas" w:hAnsi="Consolas" w:cs="Consolas"/>
          <w:color w:val="F92672"/>
          <w:sz w:val="16"/>
        </w:rPr>
        <w:t>;</w:t>
      </w:r>
    </w:p>
    <w:p/>
    <w:p>
      <w:r>
        <w:rPr>
          <w:rFonts w:hint="eastAsia"/>
        </w:rPr>
        <w:sym w:font="Wingdings" w:char="F06E"/>
      </w:r>
      <w:r>
        <w:rPr>
          <w:rFonts w:ascii="微软雅黑" w:hAnsi="微软雅黑"/>
          <w:sz w:val="20"/>
        </w:rPr>
        <w:t></w:t>
      </w:r>
      <w:r>
        <w:rPr>
          <w:rFonts w:hint="eastAsia"/>
          <w:b/>
        </w:rPr>
        <w:t>消息msgId与消息key区别</w:t>
      </w:r>
    </w:p>
    <w:p>
      <w:r>
        <w:rPr>
          <w:rFonts w:hint="eastAsia"/>
        </w:rPr>
        <w:t>消息msgId主要用于消息中间件维护数据，是分布式消息队列CloudMQ全局唯一标识字段。</w:t>
      </w:r>
    </w:p>
    <w:p>
      <w:r>
        <w:rPr>
          <w:rFonts w:hint="eastAsia"/>
        </w:rPr>
        <w:t>消息key从另一个纬度标识一条消息，其存在的价值偏向于业务层面，即消息key能在业务层面唯一标识一条消息，例如订单组可采用订单orderId字段来当做消息key值。建议使用CloudMQ的各个业务系统尽可能保持消息key值唯一。</w:t>
      </w:r>
    </w:p>
    <w:p/>
    <w:p>
      <w:pPr>
        <w:pStyle w:val="2"/>
      </w:pPr>
      <w:bookmarkStart w:id="78" w:name="_Toc14481"/>
      <w:r>
        <w:rPr>
          <w:rFonts w:hint="eastAsia"/>
        </w:rPr>
        <w:t>CloudMQ 集成Spring示例代码</w:t>
      </w:r>
      <w:bookmarkEnd w:id="78"/>
    </w:p>
    <w:p>
      <w:pPr>
        <w:pStyle w:val="3"/>
      </w:pPr>
      <w:bookmarkStart w:id="79" w:name="_Toc10429"/>
      <w:r>
        <w:rPr>
          <w:rFonts w:hint="eastAsia"/>
        </w:rPr>
        <w:t>普通生产者、消费者模式(Spring方式)</w:t>
      </w:r>
      <w:bookmarkEnd w:id="79"/>
    </w:p>
    <w:p>
      <w:pPr>
        <w:pStyle w:val="4"/>
      </w:pPr>
      <w:bookmarkStart w:id="80" w:name="_Toc7887"/>
      <w:r>
        <w:rPr>
          <w:rFonts w:hint="eastAsia"/>
        </w:rPr>
        <w:t>生产者(Spring方式)</w:t>
      </w:r>
      <w:bookmarkEnd w:id="8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.api.open.exception.GomeClientException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@date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如果项目本身已经集成</w:t>
      </w:r>
      <w:r>
        <w:rPr>
          <w:rFonts w:cs="Consolas"/>
          <w:color w:val="FF98A7"/>
          <w:kern w:val="0"/>
          <w:sz w:val="16"/>
        </w:rPr>
        <w:t>spring</w:t>
      </w:r>
      <w:r>
        <w:rPr>
          <w:rFonts w:hint="eastAsia" w:ascii="宋体" w:hAnsi="宋体" w:cs="Consolas"/>
          <w:color w:val="FF98A7"/>
          <w:kern w:val="0"/>
          <w:sz w:val="16"/>
        </w:rPr>
        <w:t>、则直接使用项目已有的</w:t>
      </w:r>
      <w:r>
        <w:rPr>
          <w:rFonts w:cs="Consolas"/>
          <w:color w:val="FF98A7"/>
          <w:kern w:val="0"/>
          <w:sz w:val="16"/>
        </w:rPr>
        <w:t>spring</w:t>
      </w:r>
      <w:r>
        <w:rPr>
          <w:rFonts w:hint="eastAsia" w:ascii="宋体" w:hAnsi="宋体" w:cs="Consolas"/>
          <w:color w:val="FF98A7"/>
          <w:kern w:val="0"/>
          <w:sz w:val="16"/>
        </w:rPr>
        <w:t>配置</w:t>
      </w:r>
      <w:r>
        <w:rPr>
          <w:rFonts w:cs="Consolas"/>
          <w:color w:val="FF98A7"/>
          <w:kern w:val="0"/>
          <w:sz w:val="16"/>
        </w:rPr>
        <w:t>bean</w:t>
      </w:r>
      <w:r>
        <w:rPr>
          <w:rFonts w:hint="eastAsia" w:ascii="宋体" w:hAnsi="宋体" w:cs="Consolas"/>
          <w:color w:val="FF98A7"/>
          <w:kern w:val="0"/>
          <w:sz w:val="16"/>
        </w:rPr>
        <w:t>、获取</w:t>
      </w:r>
      <w:r>
        <w:rPr>
          <w:rFonts w:cs="Consolas"/>
          <w:color w:val="FF98A7"/>
          <w:kern w:val="0"/>
          <w:sz w:val="16"/>
        </w:rPr>
        <w:t>bean</w:t>
      </w:r>
      <w:r>
        <w:rPr>
          <w:rFonts w:hint="eastAsia" w:ascii="宋体" w:hAnsi="宋体" w:cs="Consolas"/>
          <w:color w:val="FF98A7"/>
          <w:kern w:val="0"/>
          <w:sz w:val="16"/>
        </w:rPr>
        <w:t>方式，不需要使用下述</w:t>
      </w:r>
      <w:r>
        <w:rPr>
          <w:rFonts w:cs="Consolas"/>
          <w:color w:val="FF98A7"/>
          <w:kern w:val="0"/>
          <w:sz w:val="16"/>
        </w:rPr>
        <w:t>ClassPathXmlApplicationContext</w:t>
      </w:r>
      <w:r>
        <w:rPr>
          <w:rFonts w:hint="eastAsia" w:ascii="宋体" w:hAnsi="宋体" w:cs="Consolas"/>
          <w:color w:val="FF98A7"/>
          <w:kern w:val="0"/>
          <w:sz w:val="16"/>
        </w:rPr>
        <w:t>类方法来获取</w:t>
      </w:r>
      <w:r>
        <w:rPr>
          <w:rFonts w:cs="Consolas"/>
          <w:color w:val="FF98A7"/>
          <w:kern w:val="0"/>
          <w:sz w:val="16"/>
        </w:rPr>
        <w:t>bean</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color w:val="F9FAF4"/>
          <w:kern w:val="0"/>
          <w:sz w:val="16"/>
        </w:rPr>
        <w:t>(</w:t>
      </w:r>
      <w:r>
        <w:rPr>
          <w:rFonts w:cs="Consolas"/>
          <w:i/>
          <w:iCs/>
          <w:color w:val="66D9EF"/>
          <w:kern w:val="0"/>
          <w:sz w:val="16"/>
        </w:rPr>
        <w:t>Producer</w:t>
      </w:r>
      <w:r>
        <w:rPr>
          <w:rFonts w:cs="Consolas"/>
          <w:color w:val="F9FAF4"/>
          <w:kern w:val="0"/>
          <w:sz w:val="16"/>
        </w:rPr>
        <w:t>) context</w:t>
      </w:r>
      <w:r>
        <w:rPr>
          <w:rFonts w:cs="Consolas"/>
          <w:color w:val="F92672"/>
          <w:kern w:val="0"/>
          <w:sz w:val="16"/>
        </w:rPr>
        <w:t>.</w:t>
      </w:r>
      <w:r>
        <w:rPr>
          <w:rFonts w:cs="Consolas"/>
          <w:color w:val="A7EC21"/>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w:t>
      </w:r>
      <w:r>
        <w:rPr>
          <w:rFonts w:hint="eastAsia" w:cs="Consolas"/>
          <w:color w:val="E6DB74"/>
          <w:kern w:val="0"/>
          <w:sz w:val="16"/>
        </w:rPr>
        <w:t>Tag</w:t>
      </w:r>
      <w:r>
        <w:rPr>
          <w:rFonts w:cs="Consolas"/>
          <w:color w:val="E6DB74"/>
          <w:kern w:val="0"/>
          <w:sz w:val="16"/>
        </w:rPr>
        <w:t>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"(ProducerWithSpring) 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"ORDERID_100"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9FAF4"/>
          <w:kern w:val="0"/>
          <w:sz w:val="16"/>
        </w:rPr>
        <w:t>sendResult</w:t>
      </w:r>
      <w:r>
        <w:rPr>
          <w:rFonts w:cs="Consolas"/>
          <w:color w:val="F92672"/>
          <w:kern w:val="0"/>
          <w:sz w:val="16"/>
        </w:rPr>
        <w:t>.</w:t>
      </w:r>
      <w:r>
        <w:rPr>
          <w:rFonts w:cs="Consolas"/>
          <w:color w:val="A7EC21"/>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color w:val="75715E"/>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1" w:name="_Toc19914"/>
      <w:r>
        <w:rPr>
          <w:rFonts w:hint="eastAsia"/>
        </w:rPr>
        <w:t>生产者配置文件(producer.xml)</w:t>
      </w:r>
      <w:bookmarkEnd w:id="81"/>
    </w:p>
    <w:p>
      <w:r>
        <w:rPr>
          <w:rFonts w:hint="eastAsia"/>
        </w:rPr>
        <w:sym w:font="Wingdings" w:char="F06E"/>
      </w:r>
      <w:r>
        <w:rPr>
          <w:rFonts w:ascii="微软雅黑" w:hAnsi="微软雅黑"/>
          <w:sz w:val="20"/>
        </w:rPr>
        <w:t></w:t>
      </w:r>
      <w:r>
        <w:rPr>
          <w:rFonts w:hint="eastAsia" w:ascii="微软雅黑" w:hAnsi="微软雅黑"/>
          <w:b/>
          <w:sz w:val="20"/>
        </w:rPr>
        <w:t>更新</w:t>
      </w:r>
      <w:r>
        <w:rPr>
          <w:rFonts w:hint="eastAsia"/>
          <w:b/>
        </w:rPr>
        <w:t>TOPIC_NAME_AND_AUTH_KEY</w:t>
      </w:r>
      <w:r>
        <w:rPr>
          <w:rFonts w:hint="eastAsia" w:ascii="微软雅黑" w:hAnsi="微软雅黑"/>
          <w:b/>
          <w:sz w:val="20"/>
        </w:rPr>
        <w:t>配置项</w:t>
      </w:r>
    </w:p>
    <w:p>
      <w:pPr>
        <w:rPr>
          <w:rFonts w:ascii="微软雅黑" w:hAnsi="微软雅黑"/>
          <w:sz w:val="20"/>
        </w:rPr>
      </w:pPr>
      <w:r>
        <w:rPr>
          <w:rFonts w:hint="eastAsia" w:ascii="微软雅黑" w:hAnsi="微软雅黑"/>
          <w:sz w:val="20"/>
        </w:rPr>
        <w:t>生产者配置文件的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Consolas"/>
          <w:i/>
          <w:iCs/>
          <w:color w:val="F8F8F2"/>
          <w:kern w:val="0"/>
          <w:sz w:val="16"/>
        </w:rPr>
        <w:t>&lt;?</w:t>
      </w:r>
      <w:r>
        <w:rPr>
          <w:rFonts w:cs="Consolas"/>
          <w:i/>
          <w:iCs/>
          <w:color w:val="66D9EF"/>
          <w:kern w:val="0"/>
          <w:sz w:val="16"/>
        </w:rPr>
        <w:t>xml version=</w:t>
      </w:r>
      <w:r>
        <w:rPr>
          <w:rFonts w:cs="Consolas"/>
          <w:color w:val="E6DB74"/>
          <w:kern w:val="0"/>
          <w:sz w:val="16"/>
        </w:rPr>
        <w:t xml:space="preserve">"1.0" </w:t>
      </w:r>
      <w:r>
        <w:rPr>
          <w:rFonts w:cs="Consolas"/>
          <w:i/>
          <w:iCs/>
          <w:color w:val="66D9EF"/>
          <w:kern w:val="0"/>
          <w:sz w:val="16"/>
        </w:rPr>
        <w:t>encoding=</w:t>
      </w:r>
      <w:r>
        <w:rPr>
          <w:rFonts w:cs="Consolas"/>
          <w:color w:val="E6DB74"/>
          <w:kern w:val="0"/>
          <w:sz w:val="16"/>
        </w:rPr>
        <w:t>"UTF-8"</w:t>
      </w:r>
      <w:r>
        <w:rPr>
          <w:rFonts w:cs="Consolas"/>
          <w:i/>
          <w:iCs/>
          <w:color w:val="F8F8F2"/>
          <w:kern w:val="0"/>
          <w:sz w:val="16"/>
        </w:rPr>
        <w:t>?&gt;</w:t>
      </w:r>
      <w:r>
        <w:rPr>
          <w:rFonts w:cs="Consolas"/>
          <w:i/>
          <w:iCs/>
          <w:color w:val="F8F8F2"/>
          <w:kern w:val="0"/>
          <w:sz w:val="16"/>
        </w:rPr>
        <w:br w:type="textWrapping"/>
      </w:r>
      <w:r>
        <w:rPr>
          <w:rFonts w:cs="Consolas"/>
          <w:color w:val="F9FAF4"/>
          <w:kern w:val="0"/>
          <w:sz w:val="16"/>
        </w:rPr>
        <w:t>&lt;</w:t>
      </w:r>
      <w:r>
        <w:rPr>
          <w:rFonts w:cs="Consolas"/>
          <w:color w:val="F92672"/>
          <w:kern w:val="0"/>
          <w:sz w:val="16"/>
        </w:rPr>
        <w:t xml:space="preserve">beans </w:t>
      </w:r>
      <w:r>
        <w:rPr>
          <w:rFonts w:cs="Consolas"/>
          <w:i/>
          <w:iCs/>
          <w:color w:val="66D9EF"/>
          <w:kern w:val="0"/>
          <w:sz w:val="16"/>
        </w:rPr>
        <w:t>xmlns=</w:t>
      </w:r>
      <w:r>
        <w:rPr>
          <w:rFonts w:cs="Consolas"/>
          <w:color w:val="E6DB74"/>
          <w:kern w:val="0"/>
          <w:sz w:val="16"/>
        </w:rPr>
        <w:t>"http://www.springframework.org/schema/beans"</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xmlns:xsi=</w:t>
      </w:r>
      <w:r>
        <w:rPr>
          <w:rFonts w:cs="Consolas"/>
          <w:color w:val="E6DB74"/>
          <w:kern w:val="0"/>
          <w:sz w:val="16"/>
        </w:rPr>
        <w:t>"http://www.w3.org/2001/XMLSchema-instance"</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xsi:schemaLocation=</w:t>
      </w:r>
      <w:r>
        <w:rPr>
          <w:rFonts w:cs="Consolas"/>
          <w:color w:val="E6DB74"/>
          <w:kern w:val="0"/>
          <w:sz w:val="16"/>
        </w:rPr>
        <w:t>"http://www.springframework.org/schema/beans http://www.springframework.org/schema/beans/spring-beans.xsd"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id=</w:t>
      </w:r>
      <w:r>
        <w:rPr>
          <w:rFonts w:cs="Consolas"/>
          <w:color w:val="E6DB74"/>
          <w:kern w:val="0"/>
          <w:sz w:val="16"/>
        </w:rPr>
        <w:t xml:space="preserve">"producer"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 xml:space="preserve">.api.open.bean.ProducerBean" </w:t>
      </w:r>
      <w:r>
        <w:rPr>
          <w:rFonts w:cs="Consolas"/>
          <w:i/>
          <w:iCs/>
          <w:color w:val="66D9EF"/>
          <w:kern w:val="0"/>
          <w:sz w:val="16"/>
        </w:rPr>
        <w:t>init-method=</w:t>
      </w:r>
      <w:r>
        <w:rPr>
          <w:rFonts w:cs="Consolas"/>
          <w:color w:val="E6DB74"/>
          <w:kern w:val="0"/>
          <w:sz w:val="16"/>
        </w:rPr>
        <w:t xml:space="preserve">"start" </w:t>
      </w:r>
      <w:r>
        <w:rPr>
          <w:rFonts w:cs="Consolas"/>
          <w:i/>
          <w:iCs/>
          <w:color w:val="66D9EF"/>
          <w:kern w:val="0"/>
          <w:sz w:val="16"/>
        </w:rPr>
        <w:t>destroy-method=</w:t>
      </w:r>
      <w:r>
        <w:rPr>
          <w:rFonts w:cs="Consolas"/>
          <w:color w:val="E6DB74"/>
          <w:kern w:val="0"/>
          <w:sz w:val="16"/>
        </w:rPr>
        <w:t>"shutdown"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"properties" </w:t>
      </w:r>
      <w:r>
        <w:rPr>
          <w:rFonts w:cs="Consolas"/>
          <w:color w:val="F9FAF4"/>
          <w:kern w:val="0"/>
          <w:sz w:val="16"/>
        </w:rPr>
        <w:t xml:space="preserve">&gt; </w:t>
      </w:r>
      <w:r>
        <w:rPr>
          <w:rFonts w:cs="宋体"/>
          <w:color w:val="5E974D"/>
          <w:kern w:val="0"/>
          <w:sz w:val="16"/>
          <w:szCs w:val="16"/>
        </w:rPr>
        <w:t>&lt;!--</w:t>
      </w:r>
      <w:r>
        <w:rPr>
          <w:rFonts w:hint="eastAsia" w:ascii="宋体" w:hAnsi="宋体" w:cs="宋体"/>
          <w:color w:val="5E974D"/>
          <w:kern w:val="0"/>
          <w:sz w:val="16"/>
          <w:szCs w:val="16"/>
        </w:rPr>
        <w:t>生产者配置信息</w:t>
      </w:r>
      <w:r>
        <w:rPr>
          <w:rFonts w:cs="宋体"/>
          <w:color w:val="5E974D"/>
          <w:kern w:val="0"/>
          <w:sz w:val="16"/>
          <w:szCs w:val="16"/>
        </w:rPr>
        <w:t>--&gt;</w:t>
      </w:r>
      <w:r>
        <w:rPr>
          <w:rFonts w:cs="宋体"/>
          <w:color w:val="5E974D"/>
          <w:kern w:val="0"/>
          <w:sz w:val="16"/>
          <w:szCs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 </w:t>
      </w:r>
      <w:r>
        <w:rPr>
          <w:rFonts w:cs="Consolas"/>
          <w:i/>
          <w:iCs/>
          <w:color w:val="66D9EF"/>
          <w:kern w:val="0"/>
          <w:sz w:val="16"/>
        </w:rPr>
        <w:t>key=</w:t>
      </w:r>
      <w:r>
        <w:rPr>
          <w:rFonts w:cs="Consolas"/>
          <w:color w:val="E6DB74"/>
          <w:kern w:val="0"/>
          <w:sz w:val="16"/>
        </w:rPr>
        <w:t>"ProducerGroupId"</w:t>
      </w:r>
      <w:r>
        <w:rPr>
          <w:rFonts w:cs="Consolas"/>
          <w:color w:val="F9FAF4"/>
          <w:kern w:val="0"/>
          <w:sz w:val="16"/>
        </w:rPr>
        <w:t>&gt;</w:t>
      </w:r>
      <w:r>
        <w:rPr>
          <w:rFonts w:cs="Consolas"/>
          <w:color w:val="F8F8F2"/>
          <w:kern w:val="0"/>
          <w:sz w:val="16"/>
        </w:rPr>
        <w:t>ProducerGroupId-test</w:t>
      </w:r>
      <w:r>
        <w:rPr>
          <w:rFonts w:cs="Consolas"/>
          <w:color w:val="F9FAF4"/>
          <w:kern w:val="0"/>
          <w:sz w:val="16"/>
        </w:rPr>
        <w:t>&lt;/</w:t>
      </w:r>
      <w:r>
        <w:rPr>
          <w:rFonts w:cs="Consolas"/>
          <w:color w:val="F92672"/>
          <w:kern w:val="0"/>
          <w:sz w:val="16"/>
        </w:rPr>
        <w:t>prop</w:t>
      </w:r>
      <w:r>
        <w:rPr>
          <w:rFonts w:cs="Consolas"/>
          <w:color w:val="F9FAF4"/>
          <w:kern w:val="0"/>
          <w:sz w:val="16"/>
        </w:rPr>
        <w:t>&gt;</w:t>
      </w:r>
      <w:r>
        <w:rPr>
          <w:rFonts w:cs="Consolas"/>
          <w:color w:val="F9FAF4"/>
          <w:kern w:val="0"/>
          <w:sz w:val="16"/>
        </w:rPr>
        <w:br w:type="textWrapping"/>
      </w:r>
      <w:r>
        <w:rPr>
          <w:rFonts w:hint="eastAsia" w:cs="Consolas"/>
          <w:color w:val="F9FAF4"/>
          <w:kern w:val="0"/>
          <w:sz w:val="16"/>
        </w:rPr>
        <w:t xml:space="preserve">             </w:t>
      </w:r>
      <w:r>
        <w:rPr>
          <w:rFonts w:cs="Consolas"/>
          <w:color w:val="F9FAF4"/>
          <w:kern w:val="0"/>
          <w:sz w:val="16"/>
        </w:rPr>
        <w:t xml:space="preserve">  </w:t>
      </w:r>
      <w:r>
        <w:rPr>
          <w:rFonts w:hint="eastAsia"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 xml:space="preserve">            &lt;/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property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beans</w:t>
      </w:r>
      <w:r>
        <w:rPr>
          <w:rFonts w:cs="Consolas"/>
          <w:color w:val="F9FAF4"/>
          <w:kern w:val="0"/>
          <w:sz w:val="16"/>
        </w:rPr>
        <w:t>&gt;</w:t>
      </w:r>
    </w:p>
    <w:p/>
    <w:p>
      <w:pPr>
        <w:pStyle w:val="4"/>
      </w:pPr>
      <w:bookmarkStart w:id="82" w:name="_Toc7795"/>
      <w:r>
        <w:rPr>
          <w:rFonts w:hint="eastAsia"/>
        </w:rPr>
        <w:t>消费者(Spring方式)</w:t>
      </w:r>
      <w:bookmarkEnd w:id="82"/>
    </w:p>
    <w:p>
      <w:pPr>
        <w:rPr>
          <w:rFonts w:ascii="微软雅黑" w:hAnsi="微软雅黑"/>
          <w:sz w:val="20"/>
        </w:rPr>
      </w:pPr>
      <w:r>
        <w:rPr>
          <w:rFonts w:hint="eastAsia" w:ascii="Wingdings" w:hAnsi="Wingdings"/>
          <w:color w:val="000000"/>
          <w:sz w:val="20"/>
        </w:rPr>
        <w:sym w:font="Wingdings" w:char="F06E"/>
      </w:r>
      <w:r>
        <w:rPr>
          <w:rFonts w:ascii="Wingdings" w:hAnsi="Wingdings"/>
          <w:b/>
          <w:color w:val="000000"/>
          <w:sz w:val="20"/>
        </w:rPr>
        <w:t></w:t>
      </w:r>
      <w:r>
        <w:rPr>
          <w:rFonts w:hint="eastAsia"/>
          <w:b/>
        </w:rPr>
        <w:t>实现消息监听器（</w:t>
      </w:r>
      <w:r>
        <w:rPr>
          <w:b/>
        </w:rPr>
        <w:t>com.</w:t>
      </w:r>
      <w:r>
        <w:rPr>
          <w:rFonts w:hint="eastAsia"/>
          <w:b/>
        </w:rPr>
        <w:t>cloudzone.cloudmq</w:t>
      </w:r>
      <w:r>
        <w:rPr>
          <w:b/>
        </w:rPr>
        <w:t>.api.open.base.MsgListener</w:t>
      </w:r>
      <w:r>
        <w:rPr>
          <w:rFonts w:hint="eastAsia"/>
          <w:b/>
        </w:rPr>
        <w:t>）接口</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.api.open.base.ConsumeContext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.api.open.base.MsgListener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ConsumerMessageListener </w:t>
      </w:r>
      <w:r>
        <w:rPr>
          <w:rFonts w:cs="Consolas"/>
          <w:color w:val="F92672"/>
          <w:kern w:val="0"/>
          <w:sz w:val="16"/>
        </w:rPr>
        <w:t xml:space="preserve">implements </w:t>
      </w:r>
      <w:r>
        <w:rPr>
          <w:rFonts w:cs="Consolas"/>
          <w:i/>
          <w:iCs/>
          <w:color w:val="66D9EF"/>
          <w:kern w:val="0"/>
          <w:sz w:val="16"/>
        </w:rPr>
        <w:t xml:space="preserve">MsgListener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0" w:firstLineChars="400"/>
        <w:jc w:val="left"/>
        <w:rPr>
          <w:rFonts w:cs="Consolas"/>
          <w:color w:val="F9FAF4"/>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p>
    <w:p>
      <w:pPr>
        <w:rPr>
          <w:rFonts w:ascii="微软雅黑" w:hAnsi="微软雅黑"/>
          <w:szCs w:val="20"/>
        </w:rPr>
      </w:pPr>
    </w:p>
    <w:p>
      <w:r>
        <w:rPr>
          <w:rFonts w:hint="eastAsia" w:ascii="Wingdings" w:hAnsi="Wingdings"/>
          <w:color w:val="000000"/>
          <w:sz w:val="20"/>
        </w:rPr>
        <w:sym w:font="Wingdings" w:char="F06E"/>
      </w:r>
      <w:r>
        <w:rPr>
          <w:rFonts w:ascii="Wingdings" w:hAnsi="Wingdings"/>
          <w:color w:val="000000"/>
          <w:sz w:val="20"/>
        </w:rPr>
        <w:t></w:t>
      </w:r>
      <w:r>
        <w:rPr>
          <w:b/>
        </w:rPr>
        <w:t>Consumer</w:t>
      </w:r>
      <w:r>
        <w:rPr>
          <w:rFonts w:hint="eastAsia"/>
          <w:b/>
        </w:rPr>
        <w:t>端集成</w:t>
      </w:r>
      <w:r>
        <w:rPr>
          <w:b/>
        </w:rPr>
        <w:t>Spring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消费者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consumer.xml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此处为启动消费者，具体消息消费，在</w:t>
      </w:r>
      <w:r>
        <w:rPr>
          <w:rFonts w:cs="Consolas"/>
          <w:color w:val="FF98A7"/>
          <w:kern w:val="0"/>
          <w:sz w:val="16"/>
        </w:rPr>
        <w:t>consumer.xml</w:t>
      </w:r>
      <w:r>
        <w:rPr>
          <w:rFonts w:hint="eastAsia" w:ascii="宋体" w:hAnsi="宋体" w:cs="Consolas"/>
          <w:color w:val="FF98A7"/>
          <w:kern w:val="0"/>
          <w:sz w:val="16"/>
        </w:rPr>
        <w:t>中配置的对应</w:t>
      </w:r>
      <w:r>
        <w:rPr>
          <w:rFonts w:cs="Consolas"/>
          <w:color w:val="FF98A7"/>
          <w:kern w:val="0"/>
          <w:sz w:val="16"/>
        </w:rPr>
        <w:t>Listener</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"consumer.xml"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context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"ConsumerWithSpring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3" w:name="_Toc8223"/>
      <w:r>
        <w:rPr>
          <w:rFonts w:hint="eastAsia"/>
        </w:rPr>
        <w:t>消费者配置文件(consumer.xml)</w:t>
      </w:r>
      <w:bookmarkEnd w:id="83"/>
    </w:p>
    <w:p>
      <w:r>
        <w:rPr>
          <w:rFonts w:hint="eastAsia"/>
        </w:rPr>
        <w:sym w:font="Wingdings" w:char="F06E"/>
      </w:r>
      <w:r>
        <w:rPr>
          <w:rFonts w:ascii="Wingdings" w:hAnsi="Wingdings"/>
        </w:rPr>
        <w:t></w:t>
      </w:r>
      <w:r>
        <w:rPr>
          <w:rFonts w:hint="eastAsia"/>
          <w:b/>
        </w:rPr>
        <w:t>更新TOPIC</w:t>
      </w:r>
      <w:r>
        <w:rPr>
          <w:b/>
        </w:rPr>
        <w:t>_NAME_AND_AUTH_KEY</w:t>
      </w:r>
      <w:r>
        <w:rPr>
          <w:rFonts w:hint="eastAsia"/>
          <w:b/>
        </w:rPr>
        <w:t>配置项</w:t>
      </w:r>
    </w:p>
    <w:p>
      <w:pPr>
        <w:rPr>
          <w:rFonts w:ascii="微软雅黑" w:hAnsi="微软雅黑"/>
          <w:sz w:val="20"/>
        </w:rPr>
      </w:pPr>
      <w:r>
        <w:rPr>
          <w:rFonts w:hint="eastAsia" w:ascii="微软雅黑" w:hAnsi="微软雅黑"/>
          <w:sz w:val="20"/>
        </w:rPr>
        <w:t>消费者配置文件的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，其中</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r>
        <w:rPr>
          <w:rFonts w:hint="eastAsia"/>
        </w:rPr>
        <w:sym w:font="Wingdings" w:char="F06E"/>
      </w:r>
      <w:r>
        <w:rPr>
          <w:rFonts w:ascii="Wingdings" w:hAnsi="Wingdings"/>
        </w:rPr>
        <w:t></w:t>
      </w:r>
      <w:r>
        <w:rPr>
          <w:rFonts w:hint="eastAsia"/>
          <w:b/>
        </w:rPr>
        <w:t>更新</w:t>
      </w:r>
      <w:r>
        <w:rPr>
          <w:b/>
        </w:rPr>
        <w:t>Listener</w:t>
      </w:r>
      <w:r>
        <w:rPr>
          <w:rFonts w:hint="eastAsia"/>
          <w:b/>
        </w:rPr>
        <w:t>监听器接口地址</w:t>
      </w:r>
    </w:p>
    <w:p>
      <w:r>
        <w:rPr>
          <w:rFonts w:hint="eastAsia"/>
        </w:rPr>
        <w:t>消费消息的监听器接口（com.cloudzone.cloudmq.api.open.base.MsgListener）的实现，需由业务系统自行编写，并将实现此接口的java文件的完整路径，更新到如下配置文件的</w:t>
      </w:r>
      <w:r>
        <w:t>msgListener</w:t>
      </w:r>
      <w:r>
        <w:rPr>
          <w:rFonts w:hint="eastAsia"/>
        </w:rPr>
        <w:t>配置项。</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Pr>
          <w:rFonts w:cs="宋体"/>
          <w:i/>
          <w:iCs/>
          <w:color w:val="F8F8F2"/>
          <w:kern w:val="0"/>
          <w:sz w:val="16"/>
          <w:szCs w:val="16"/>
        </w:rPr>
        <w:t>&lt;?</w:t>
      </w:r>
      <w:r>
        <w:rPr>
          <w:rFonts w:cs="宋体"/>
          <w:i/>
          <w:iCs/>
          <w:color w:val="66D9EF"/>
          <w:kern w:val="0"/>
          <w:sz w:val="16"/>
          <w:szCs w:val="16"/>
        </w:rPr>
        <w:t>xml version</w:t>
      </w:r>
      <w:r>
        <w:rPr>
          <w:rFonts w:cs="宋体"/>
          <w:color w:val="E6DB74"/>
          <w:kern w:val="0"/>
          <w:sz w:val="16"/>
          <w:szCs w:val="16"/>
        </w:rPr>
        <w:t xml:space="preserve">="1.0" </w:t>
      </w:r>
      <w:r>
        <w:rPr>
          <w:rFonts w:cs="宋体"/>
          <w:i/>
          <w:iCs/>
          <w:color w:val="66D9EF"/>
          <w:kern w:val="0"/>
          <w:sz w:val="16"/>
          <w:szCs w:val="16"/>
        </w:rPr>
        <w:t>encoding</w:t>
      </w:r>
      <w:r>
        <w:rPr>
          <w:rFonts w:cs="宋体"/>
          <w:color w:val="E6DB74"/>
          <w:kern w:val="0"/>
          <w:sz w:val="16"/>
          <w:szCs w:val="16"/>
        </w:rPr>
        <w:t>="UTF-8"</w:t>
      </w:r>
      <w:r>
        <w:rPr>
          <w:rFonts w:cs="宋体"/>
          <w:i/>
          <w:iCs/>
          <w:color w:val="F8F8F2"/>
          <w:kern w:val="0"/>
          <w:sz w:val="16"/>
          <w:szCs w:val="16"/>
        </w:rPr>
        <w:t>?&gt;</w:t>
      </w:r>
      <w:r>
        <w:rPr>
          <w:rFonts w:cs="宋体"/>
          <w:i/>
          <w:iCs/>
          <w:color w:val="F8F8F2"/>
          <w:kern w:val="0"/>
          <w:sz w:val="16"/>
          <w:szCs w:val="16"/>
        </w:rPr>
        <w:br w:type="textWrapping"/>
      </w:r>
      <w:r>
        <w:rPr>
          <w:rFonts w:cs="宋体"/>
          <w:color w:val="F9FAF4"/>
          <w:kern w:val="0"/>
          <w:sz w:val="16"/>
          <w:szCs w:val="16"/>
        </w:rPr>
        <w:t>&lt;</w:t>
      </w:r>
      <w:r>
        <w:rPr>
          <w:rFonts w:cs="宋体"/>
          <w:color w:val="F92672"/>
          <w:kern w:val="0"/>
          <w:sz w:val="16"/>
          <w:szCs w:val="16"/>
        </w:rPr>
        <w:t xml:space="preserve">beans </w:t>
      </w:r>
      <w:r>
        <w:rPr>
          <w:rFonts w:cs="宋体"/>
          <w:i/>
          <w:iCs/>
          <w:color w:val="66D9EF"/>
          <w:kern w:val="0"/>
          <w:sz w:val="16"/>
          <w:szCs w:val="16"/>
        </w:rPr>
        <w:t>xmlns</w:t>
      </w:r>
      <w:r>
        <w:rPr>
          <w:rFonts w:cs="宋体"/>
          <w:color w:val="E6DB74"/>
          <w:kern w:val="0"/>
          <w:sz w:val="16"/>
          <w:szCs w:val="16"/>
        </w:rPr>
        <w:t>="http://www.springframework.org/schema/beans"</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xmlns:xsi</w:t>
      </w:r>
      <w:r>
        <w:rPr>
          <w:rFonts w:cs="宋体"/>
          <w:color w:val="E6DB74"/>
          <w:kern w:val="0"/>
          <w:sz w:val="16"/>
          <w:szCs w:val="16"/>
        </w:rPr>
        <w:t>="http://www.w3.org/2001/XMLSchema-instance"</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xsi:schemaLocation</w:t>
      </w:r>
      <w:r>
        <w:rPr>
          <w:rFonts w:cs="宋体"/>
          <w:color w:val="E6DB74"/>
          <w:kern w:val="0"/>
          <w:sz w:val="16"/>
          <w:szCs w:val="16"/>
        </w:rPr>
        <w:t>="http://www.springframework.org/schema/beans http://www.springframework.org/schema/beans/spring-beans.xsd"</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 xml:space="preserve">&lt;!-- </w:t>
      </w:r>
      <w:r>
        <w:rPr>
          <w:rFonts w:hint="eastAsia" w:ascii="宋体" w:hAnsi="宋体" w:cs="宋体"/>
          <w:color w:val="5E974D"/>
          <w:kern w:val="0"/>
          <w:sz w:val="18"/>
          <w:szCs w:val="18"/>
        </w:rPr>
        <w:t>Listener</w:t>
      </w:r>
      <w:r>
        <w:rPr>
          <w:rFonts w:hint="eastAsia" w:ascii="宋体" w:hAnsi="宋体" w:cs="宋体"/>
          <w:color w:val="5E974D"/>
          <w:kern w:val="0"/>
          <w:sz w:val="16"/>
          <w:szCs w:val="16"/>
        </w:rPr>
        <w:t>配置，此处监听器的class路径由使用者自行配置, CloudMQ所提供的jar包并不包含此路径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="msgListener"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.demo.springwithbean.ConsumerMessageListener"</w:t>
      </w:r>
      <w:r>
        <w:rPr>
          <w:rFonts w:cs="宋体"/>
          <w:color w:val="F9FAF4"/>
          <w:kern w:val="0"/>
          <w:sz w:val="16"/>
          <w:szCs w:val="16"/>
        </w:rPr>
        <w:t>&gt;&lt;/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w:t>
      </w:r>
      <w:r>
        <w:rPr>
          <w:rFonts w:cs="宋体"/>
          <w:color w:val="5E974D"/>
          <w:kern w:val="0"/>
          <w:sz w:val="16"/>
          <w:szCs w:val="16"/>
        </w:rPr>
        <w:t xml:space="preserve"> Consumer</w:t>
      </w:r>
      <w:r>
        <w:rPr>
          <w:rFonts w:hint="eastAsia" w:ascii="宋体" w:hAnsi="宋体" w:cs="宋体"/>
          <w:color w:val="5E974D"/>
          <w:kern w:val="0"/>
          <w:sz w:val="16"/>
          <w:szCs w:val="16"/>
        </w:rPr>
        <w:t>配置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="consumer"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 xml:space="preserve"> cloudzone.cloudmq</w:t>
      </w:r>
      <w:r>
        <w:rPr>
          <w:rFonts w:cs="宋体"/>
          <w:color w:val="E6DB74"/>
          <w:kern w:val="0"/>
          <w:sz w:val="16"/>
          <w:szCs w:val="16"/>
        </w:rPr>
        <w:t xml:space="preserve">.api.open.bean.ConsumerBean" </w:t>
      </w:r>
      <w:r>
        <w:rPr>
          <w:rFonts w:cs="宋体"/>
          <w:i/>
          <w:iCs/>
          <w:color w:val="66D9EF"/>
          <w:kern w:val="0"/>
          <w:sz w:val="16"/>
          <w:szCs w:val="16"/>
        </w:rPr>
        <w:t>init-method</w:t>
      </w:r>
      <w:r>
        <w:rPr>
          <w:rFonts w:cs="宋体"/>
          <w:color w:val="E6DB74"/>
          <w:kern w:val="0"/>
          <w:sz w:val="16"/>
          <w:szCs w:val="16"/>
        </w:rPr>
        <w:t xml:space="preserve">="start" </w:t>
      </w:r>
      <w:r>
        <w:rPr>
          <w:rFonts w:cs="宋体"/>
          <w:i/>
          <w:iCs/>
          <w:color w:val="66D9EF"/>
          <w:kern w:val="0"/>
          <w:sz w:val="16"/>
          <w:szCs w:val="16"/>
        </w:rPr>
        <w:t>destroy-method</w:t>
      </w:r>
      <w:r>
        <w:rPr>
          <w:rFonts w:cs="宋体"/>
          <w:color w:val="E6DB74"/>
          <w:kern w:val="0"/>
          <w:sz w:val="16"/>
          <w:szCs w:val="16"/>
        </w:rPr>
        <w:t>="shutdown"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cs="宋体"/>
          <w:color w:val="F9FAF4"/>
          <w:kern w:val="0"/>
          <w:sz w:val="16"/>
          <w:szCs w:val="16"/>
        </w:rPr>
        <w:t>&lt;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="properties"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 </w:t>
      </w:r>
      <w:r>
        <w:rPr>
          <w:rFonts w:cs="宋体"/>
          <w:i/>
          <w:iCs/>
          <w:color w:val="66D9EF"/>
          <w:kern w:val="0"/>
          <w:sz w:val="16"/>
          <w:szCs w:val="16"/>
        </w:rPr>
        <w:t>key</w:t>
      </w:r>
      <w:r>
        <w:rPr>
          <w:rFonts w:cs="宋体"/>
          <w:color w:val="E6DB74"/>
          <w:kern w:val="0"/>
          <w:sz w:val="16"/>
          <w:szCs w:val="16"/>
        </w:rPr>
        <w:t>="ConsumerGroupId"</w:t>
      </w:r>
      <w:r>
        <w:rPr>
          <w:rFonts w:cs="宋体"/>
          <w:color w:val="F9FAF4"/>
          <w:kern w:val="0"/>
          <w:sz w:val="16"/>
          <w:szCs w:val="16"/>
        </w:rPr>
        <w:t>&gt;</w:t>
      </w:r>
      <w:r>
        <w:rPr>
          <w:rFonts w:cs="宋体"/>
          <w:color w:val="F8F8F2"/>
          <w:kern w:val="0"/>
          <w:sz w:val="16"/>
          <w:szCs w:val="16"/>
        </w:rPr>
        <w:t>ConsumerGroupId-test</w:t>
      </w:r>
      <w:r>
        <w:rPr>
          <w:rFonts w:cs="宋体"/>
          <w:color w:val="F9FAF4"/>
          <w:kern w:val="0"/>
          <w:sz w:val="16"/>
          <w:szCs w:val="16"/>
        </w:rPr>
        <w:t>&lt;/</w:t>
      </w:r>
      <w:r>
        <w:rPr>
          <w:rFonts w:cs="宋体"/>
          <w:color w:val="F92672"/>
          <w:kern w:val="0"/>
          <w:sz w:val="16"/>
          <w:szCs w:val="16"/>
        </w:rPr>
        <w:t>prop</w:t>
      </w:r>
      <w:r>
        <w:rPr>
          <w:rFonts w:cs="宋体"/>
          <w:color w:val="F9FAF4"/>
          <w:kern w:val="0"/>
          <w:sz w:val="16"/>
          <w:szCs w:val="16"/>
        </w:rPr>
        <w:t>&gt;</w:t>
      </w:r>
      <w:r>
        <w:rPr>
          <w:rFonts w:cs="宋体"/>
          <w:color w:val="F9FAF4"/>
          <w:kern w:val="0"/>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pStyle w:val="24"/>
        <w:shd w:val="clear" w:color="auto" w:fill="272822"/>
        <w:ind w:left="1200" w:hanging="1200" w:hangingChars="750"/>
        <w:rPr>
          <w:rFonts w:ascii="Consolas" w:hAnsi="Consolas"/>
          <w:color w:val="F8F8F2"/>
          <w:sz w:val="16"/>
          <w:szCs w:val="16"/>
        </w:rPr>
      </w:pPr>
      <w:r>
        <w:rPr>
          <w:rFonts w:cs="Consolas"/>
          <w:color w:val="F9FAF4"/>
          <w:sz w:val="16"/>
        </w:rPr>
        <w:t xml:space="preserve"> </w:t>
      </w:r>
      <w:r>
        <w:rPr>
          <w:rFonts w:ascii="Consolas" w:hAnsi="Consolas"/>
          <w:color w:val="F9FAF4"/>
          <w:sz w:val="16"/>
          <w:szCs w:val="16"/>
        </w:rPr>
        <w:t>&lt;</w:t>
      </w:r>
      <w:r>
        <w:rPr>
          <w:rFonts w:ascii="Consolas" w:hAnsi="Consolas"/>
          <w:color w:val="F92672"/>
          <w:sz w:val="16"/>
          <w:szCs w:val="16"/>
        </w:rPr>
        <w:t xml:space="preserve">prop </w:t>
      </w:r>
      <w:r>
        <w:rPr>
          <w:rFonts w:ascii="Consolas" w:hAnsi="Consolas"/>
          <w:i/>
          <w:iCs/>
          <w:color w:val="66D9EF"/>
          <w:sz w:val="16"/>
          <w:szCs w:val="16"/>
        </w:rPr>
        <w:t>key</w:t>
      </w:r>
      <w:r>
        <w:rPr>
          <w:rFonts w:ascii="Consolas" w:hAnsi="Consolas"/>
          <w:color w:val="E6DB74"/>
          <w:sz w:val="16"/>
          <w:szCs w:val="16"/>
        </w:rPr>
        <w:t>="TOPIC_NAME_AND_AUTH_KEY"</w:t>
      </w:r>
      <w:r>
        <w:rPr>
          <w:rFonts w:ascii="Consolas" w:hAnsi="Consolas"/>
          <w:color w:val="F9FAF4"/>
          <w:sz w:val="16"/>
          <w:szCs w:val="16"/>
        </w:rPr>
        <w:t>&gt;</w:t>
      </w:r>
      <w:r>
        <w:rPr>
          <w:rFonts w:ascii="Consolas" w:hAnsi="Consolas"/>
          <w:color w:val="F8F8F2"/>
          <w:sz w:val="16"/>
          <w:szCs w:val="16"/>
        </w:rPr>
        <w:t>jcpt-xxx-mmm-300:082d70935226b4a8cbd4b865ab94d3dac</w:t>
      </w:r>
      <w:r>
        <w:rPr>
          <w:rFonts w:ascii="Consolas" w:hAnsi="Consolas"/>
          <w:color w:val="F9FAF4"/>
          <w:sz w:val="16"/>
          <w:szCs w:val="16"/>
        </w:rPr>
        <w:t>&lt;/</w:t>
      </w:r>
      <w:r>
        <w:rPr>
          <w:rFonts w:ascii="Consolas" w:hAnsi="Consolas"/>
          <w:color w:val="F92672"/>
          <w:sz w:val="16"/>
          <w:szCs w:val="16"/>
        </w:rPr>
        <w:t>prop</w:t>
      </w:r>
      <w:r>
        <w:rPr>
          <w:rFonts w:ascii="Consolas" w:hAnsi="Consolas"/>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&lt;!--设置消息队列为广播消费模型，（不设置则默认为集群消费）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&lt;!--&lt;prop key="MessageModel"&gt;BROADCASTING&lt;/prop&gt;--&gt;</w:t>
      </w:r>
      <w:r>
        <w:rPr>
          <w:rFonts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="subscriptionTable"</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entry </w:t>
      </w:r>
      <w:r>
        <w:rPr>
          <w:rFonts w:cs="宋体"/>
          <w:i/>
          <w:iCs/>
          <w:color w:val="66D9EF"/>
          <w:kern w:val="0"/>
          <w:sz w:val="16"/>
          <w:szCs w:val="16"/>
        </w:rPr>
        <w:t>value-ref</w:t>
      </w:r>
      <w:r>
        <w:rPr>
          <w:rFonts w:cs="宋体"/>
          <w:color w:val="E6DB74"/>
          <w:kern w:val="0"/>
          <w:sz w:val="16"/>
          <w:szCs w:val="16"/>
        </w:rPr>
        <w:t>="msgListener"</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bean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.api.open.bean.Subscription"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="topic" </w:t>
      </w:r>
      <w:r>
        <w:rPr>
          <w:rFonts w:cs="宋体"/>
          <w:i/>
          <w:iCs/>
          <w:color w:val="66D9EF"/>
          <w:kern w:val="0"/>
          <w:sz w:val="16"/>
          <w:szCs w:val="16"/>
        </w:rPr>
        <w:t>value</w:t>
      </w:r>
      <w:r>
        <w:rPr>
          <w:rFonts w:cs="宋体"/>
          <w:color w:val="E6DB74"/>
          <w:kern w:val="0"/>
          <w:sz w:val="16"/>
          <w:szCs w:val="16"/>
        </w:rPr>
        <w:t>="jcpt-xxx-mmm-300"</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="expression" </w:t>
      </w:r>
      <w:r>
        <w:rPr>
          <w:rFonts w:cs="宋体"/>
          <w:i/>
          <w:iCs/>
          <w:color w:val="66D9EF"/>
          <w:kern w:val="0"/>
          <w:sz w:val="16"/>
          <w:szCs w:val="16"/>
        </w:rPr>
        <w:t>value</w:t>
      </w:r>
      <w:r>
        <w:rPr>
          <w:rFonts w:cs="宋体"/>
          <w:color w:val="E6DB74"/>
          <w:kern w:val="0"/>
          <w:sz w:val="16"/>
          <w:szCs w:val="16"/>
        </w:rPr>
        <w:t>="*"</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entry</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&lt;!--更多的订阅添加</w:t>
      </w:r>
      <w:r>
        <w:rPr>
          <w:rFonts w:cs="宋体"/>
          <w:color w:val="5E974D"/>
          <w:kern w:val="0"/>
          <w:sz w:val="16"/>
          <w:szCs w:val="16"/>
        </w:rPr>
        <w:t>entry</w:t>
      </w:r>
      <w:r>
        <w:rPr>
          <w:rFonts w:hint="eastAsia" w:ascii="宋体" w:hAnsi="宋体" w:cs="宋体"/>
          <w:color w:val="5E974D"/>
          <w:kern w:val="0"/>
          <w:sz w:val="16"/>
          <w:szCs w:val="16"/>
        </w:rPr>
        <w:t>节点即可--&gt;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&lt;/</w:t>
      </w:r>
      <w:r>
        <w:rPr>
          <w:rFonts w:cs="宋体"/>
          <w:color w:val="F92672"/>
          <w:kern w:val="0"/>
          <w:sz w:val="16"/>
          <w:szCs w:val="16"/>
        </w:rPr>
        <w:t>beans</w:t>
      </w:r>
      <w:r>
        <w:rPr>
          <w:rFonts w:cs="宋体"/>
          <w:color w:val="F9FAF4"/>
          <w:kern w:val="0"/>
          <w:sz w:val="16"/>
          <w:szCs w:val="16"/>
        </w:rPr>
        <w:t>&gt;</w:t>
      </w:r>
    </w:p>
    <w:p>
      <w:pPr>
        <w:rPr>
          <w:rFonts w:ascii="微软雅黑" w:hAnsi="微软雅黑"/>
          <w:szCs w:val="20"/>
        </w:rPr>
      </w:pPr>
    </w:p>
    <w:p>
      <w:pPr>
        <w:pStyle w:val="3"/>
      </w:pPr>
      <w:bookmarkStart w:id="84" w:name="_Toc23254"/>
      <w:r>
        <w:rPr>
          <w:rFonts w:hint="eastAsia"/>
        </w:rPr>
        <w:t>顺序生产者、消费者模式(Spring方式)</w:t>
      </w:r>
      <w:bookmarkEnd w:id="84"/>
    </w:p>
    <w:p>
      <w:pPr>
        <w:pStyle w:val="4"/>
      </w:pPr>
      <w:bookmarkStart w:id="85" w:name="_Toc23406"/>
      <w:r>
        <w:rPr>
          <w:rFonts w:hint="eastAsia"/>
        </w:rPr>
        <w:t>生产者(Spring方式)</w:t>
      </w:r>
      <w:bookmarkEnd w:id="85"/>
    </w:p>
    <w:p>
      <w:r>
        <w:rPr>
          <w:rFonts w:hint="eastAsia"/>
        </w:rPr>
        <w:t>顺序生产者spring配置文件与普通生产者spring配置文件一致，具体参考10.1.2章节。</w:t>
      </w:r>
    </w:p>
    <w:p/>
    <w:p>
      <w:pPr>
        <w:pStyle w:val="4"/>
      </w:pPr>
      <w:bookmarkStart w:id="86" w:name="_Toc14237"/>
      <w:r>
        <w:rPr>
          <w:rFonts w:hint="eastAsia"/>
        </w:rPr>
        <w:t>消费者(Spring方式)</w:t>
      </w:r>
      <w:bookmarkEnd w:id="86"/>
    </w:p>
    <w:p>
      <w:r>
        <w:rPr>
          <w:rFonts w:hint="eastAsia"/>
        </w:rPr>
        <w:t>顺序消费者spring配置文件与普通消费者spring配置文件一致，请参考第10.1.3章节。</w:t>
      </w:r>
    </w:p>
    <w:p/>
    <w:p>
      <w:pPr>
        <w:pStyle w:val="3"/>
      </w:pPr>
      <w:bookmarkStart w:id="87" w:name="_Toc30880"/>
      <w:r>
        <w:rPr>
          <w:rFonts w:hint="eastAsia"/>
        </w:rPr>
        <w:t>延时生产者、消费者模式(Spring方式）</w:t>
      </w:r>
      <w:bookmarkEnd w:id="87"/>
    </w:p>
    <w:p>
      <w:pPr>
        <w:pStyle w:val="4"/>
      </w:pPr>
      <w:bookmarkStart w:id="88" w:name="_Toc9875"/>
      <w:r>
        <w:rPr>
          <w:rFonts w:hint="eastAsia"/>
        </w:rPr>
        <w:t>生产者(Spring方式)</w:t>
      </w:r>
      <w:bookmarkEnd w:id="8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support</w:t>
      </w:r>
      <w:r>
        <w:rPr>
          <w:rFonts w:cs="Consolas"/>
          <w:color w:val="F92672"/>
          <w:kern w:val="0"/>
          <w:sz w:val="16"/>
        </w:rPr>
        <w:t>.</w:t>
      </w:r>
      <w:r>
        <w:rPr>
          <w:rFonts w:cs="Consolas"/>
          <w:color w:val="F8F8F2"/>
          <w:kern w:val="0"/>
          <w:sz w:val="16"/>
        </w:rPr>
        <w: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exception</w:t>
      </w:r>
      <w:r>
        <w:rPr>
          <w:rFonts w:cs="Consolas"/>
          <w:color w:val="F92672"/>
          <w:kern w:val="0"/>
          <w:sz w:val="16"/>
        </w:rPr>
        <w:t>.</w:t>
      </w:r>
      <w:r>
        <w:rPr>
          <w:rFonts w:cs="Consolas"/>
          <w:color w:val="F8F8F2"/>
          <w:kern w:val="0"/>
          <w:sz w:val="16"/>
        </w:rPr>
        <w:t>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text</w:t>
      </w:r>
      <w:r>
        <w:rPr>
          <w:rFonts w:cs="Consolas"/>
          <w:color w:val="F92672"/>
          <w:kern w:val="0"/>
          <w:sz w:val="16"/>
        </w:rPr>
        <w:t>.</w:t>
      </w:r>
      <w:r>
        <w:rPr>
          <w:rFonts w:cs="Consolas"/>
          <w:color w:val="F8F8F2"/>
          <w:kern w:val="0"/>
          <w:sz w:val="16"/>
        </w:rPr>
        <w: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Date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color w:val="F8F8F2"/>
          <w:kern w:val="0"/>
          <w:sz w:val="16"/>
        </w:rPr>
        <w:t xml:space="preserve">DelayProducerWithSpring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8F8F2"/>
          <w:kern w:val="0"/>
          <w:sz w:val="16"/>
        </w:rPr>
        <w:t xml:space="preserve">ApplicationContext context </w:t>
      </w:r>
      <w:r>
        <w:rPr>
          <w:rFonts w:cs="Consolas"/>
          <w:color w:val="F92672"/>
          <w:kern w:val="0"/>
          <w:sz w:val="16"/>
        </w:rPr>
        <w:t xml:space="preserve">= new </w:t>
      </w:r>
      <w:r>
        <w:rPr>
          <w:rFonts w:cs="Consolas"/>
          <w:color w:val="F8F8F2"/>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color w:val="F8F8F2"/>
          <w:kern w:val="0"/>
          <w:sz w:val="16"/>
        </w:rPr>
        <w:t xml:space="preserve">Producer producer </w:t>
      </w:r>
      <w:r>
        <w:rPr>
          <w:rFonts w:cs="Consolas"/>
          <w:color w:val="F92672"/>
          <w:kern w:val="0"/>
          <w:sz w:val="16"/>
        </w:rPr>
        <w:t xml:space="preserve">= </w:t>
      </w:r>
      <w:r>
        <w:rPr>
          <w:rFonts w:cs="Consolas"/>
          <w:color w:val="F9FAF4"/>
          <w:kern w:val="0"/>
          <w:sz w:val="16"/>
        </w:rPr>
        <w:t>(</w:t>
      </w:r>
      <w:r>
        <w:rPr>
          <w:rFonts w:cs="Consolas"/>
          <w:color w:val="F8F8F2"/>
          <w:kern w:val="0"/>
          <w:sz w:val="16"/>
        </w:rPr>
        <w:t>Producer</w:t>
      </w:r>
      <w:r>
        <w:rPr>
          <w:rFonts w:cs="Consolas"/>
          <w:color w:val="F9FAF4"/>
          <w:kern w:val="0"/>
          <w:sz w:val="16"/>
        </w:rPr>
        <w:t xml:space="preserve">) </w:t>
      </w:r>
      <w:r>
        <w:rPr>
          <w:rFonts w:cs="Consolas"/>
          <w:color w:val="F8F8F2"/>
          <w:kern w:val="0"/>
          <w:sz w:val="16"/>
        </w:rPr>
        <w:t>context</w:t>
      </w:r>
      <w:r>
        <w:rPr>
          <w:rFonts w:cs="Consolas"/>
          <w:color w:val="F92672"/>
          <w:kern w:val="0"/>
          <w:sz w:val="16"/>
        </w:rPr>
        <w:t>.</w:t>
      </w:r>
      <w:r>
        <w:rPr>
          <w:rFonts w:cs="Consolas"/>
          <w:color w:val="F8F8F2"/>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 xml:space="preserve">SimpleDateFormat sdf </w:t>
      </w:r>
      <w:r>
        <w:rPr>
          <w:rFonts w:cs="Consolas"/>
          <w:color w:val="F92672"/>
          <w:kern w:val="0"/>
          <w:sz w:val="16"/>
        </w:rPr>
        <w:t xml:space="preserve">= new </w:t>
      </w:r>
      <w:r>
        <w:rPr>
          <w:rFonts w:cs="Consolas"/>
          <w:color w:val="F8F8F2"/>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8F8F2"/>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8F8F2"/>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Msg msg </w:t>
      </w:r>
      <w:r>
        <w:rPr>
          <w:rFonts w:cs="Consolas"/>
          <w:color w:val="F92672"/>
          <w:kern w:val="0"/>
          <w:sz w:val="16"/>
        </w:rPr>
        <w:t xml:space="preserve">= new </w:t>
      </w:r>
      <w:r>
        <w:rPr>
          <w:rFonts w:cs="Consolas"/>
          <w:color w:val="F8F8F2"/>
          <w:kern w:val="0"/>
          <w:sz w:val="16"/>
        </w:rPr>
        <w:t>Msg</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"jcpt-xxx-mmm-300"</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8F8F2"/>
          <w:kern w:val="0"/>
          <w:sz w:val="16"/>
        </w:rPr>
        <w:t>sdf</w:t>
      </w:r>
      <w:r>
        <w:rPr>
          <w:rFonts w:cs="Consolas"/>
          <w:color w:val="F92672"/>
          <w:kern w:val="0"/>
          <w:sz w:val="16"/>
        </w:rPr>
        <w:t>.</w:t>
      </w:r>
      <w:r>
        <w:rPr>
          <w:rFonts w:cs="Consolas"/>
          <w:color w:val="F8F8F2"/>
          <w:kern w:val="0"/>
          <w:sz w:val="16"/>
        </w:rPr>
        <w:t>format</w:t>
      </w:r>
      <w:r>
        <w:rPr>
          <w:rFonts w:cs="Consolas"/>
          <w:color w:val="F9FAF4"/>
          <w:kern w:val="0"/>
          <w:sz w:val="16"/>
        </w:rPr>
        <w:t>(</w:t>
      </w:r>
      <w:r>
        <w:rPr>
          <w:rFonts w:cs="Consolas"/>
          <w:color w:val="F92672"/>
          <w:kern w:val="0"/>
          <w:sz w:val="16"/>
        </w:rPr>
        <w:t xml:space="preserve">new </w:t>
      </w:r>
      <w:r>
        <w:rPr>
          <w:rFonts w:cs="Consolas"/>
          <w:color w:val="F8F8F2"/>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8F8F2"/>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setKey</w:t>
      </w:r>
      <w:r>
        <w:rPr>
          <w:rFonts w:cs="Consolas"/>
          <w:color w:val="F9FAF4"/>
          <w:kern w:val="0"/>
          <w:sz w:val="16"/>
        </w:rPr>
        <w:t>(</w:t>
      </w:r>
      <w:r>
        <w:rPr>
          <w:rFonts w:cs="Consolas"/>
          <w:color w:val="E6DB74"/>
          <w:kern w:val="0"/>
          <w:sz w:val="16"/>
        </w:rPr>
        <w:t>"ORDERID_180"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setDelayTimeLevel</w:t>
      </w:r>
      <w:r>
        <w:rPr>
          <w:rFonts w:cs="Consolas"/>
          <w:color w:val="F9FAF4"/>
          <w:kern w:val="0"/>
          <w:sz w:val="16"/>
        </w:rPr>
        <w:t>(</w:t>
      </w:r>
      <w:r>
        <w:rPr>
          <w:rFonts w:cs="Consolas"/>
          <w:color w:val="F8F8F2"/>
          <w:kern w:val="0"/>
          <w:sz w:val="16"/>
        </w:rPr>
        <w:t>DelayLevelConst</w:t>
      </w:r>
      <w:r>
        <w:rPr>
          <w:rFonts w:cs="Consolas"/>
          <w:color w:val="F92672"/>
          <w:kern w:val="0"/>
          <w:sz w:val="16"/>
        </w:rPr>
        <w:t>.</w:t>
      </w:r>
      <w:r>
        <w:rPr>
          <w:rFonts w:cs="Consolas"/>
          <w:color w:val="F8F8F2"/>
          <w:kern w:val="0"/>
          <w:sz w:val="16"/>
        </w:rPr>
        <w:t>TenSecond</w:t>
      </w:r>
      <w:r>
        <w:rPr>
          <w:rFonts w:cs="Consolas"/>
          <w:color w:val="F92672"/>
          <w:kern w:val="0"/>
          <w:sz w:val="16"/>
        </w:rPr>
        <w:t>.</w:t>
      </w:r>
      <w:r>
        <w:rPr>
          <w:rFonts w:cs="Consolas"/>
          <w:color w:val="F8F8F2"/>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SendResult sendResult </w:t>
      </w:r>
      <w:r>
        <w:rPr>
          <w:rFonts w:cs="Consolas"/>
          <w:color w:val="F92672"/>
          <w:kern w:val="0"/>
          <w:sz w:val="16"/>
        </w:rPr>
        <w:t xml:space="preserve">= </w:t>
      </w:r>
      <w:r>
        <w:rPr>
          <w:rFonts w:cs="Consolas"/>
          <w:color w:val="F8F8F2"/>
          <w:kern w:val="0"/>
          <w:sz w:val="16"/>
        </w:rPr>
        <w:t>producer</w:t>
      </w:r>
      <w:r>
        <w:rPr>
          <w:rFonts w:cs="Consolas"/>
          <w:color w:val="F92672"/>
          <w:kern w:val="0"/>
          <w:sz w:val="16"/>
        </w:rPr>
        <w:t>.</w:t>
      </w:r>
      <w:r>
        <w:rPr>
          <w:rFonts w:cs="Consolas"/>
          <w:color w:val="F8F8F2"/>
          <w:kern w:val="0"/>
          <w:sz w:val="16"/>
        </w:rPr>
        <w:t>send</w:t>
      </w:r>
      <w:r>
        <w:rPr>
          <w:rFonts w:cs="Consolas"/>
          <w:color w:val="F9FAF4"/>
          <w:kern w:val="0"/>
          <w:sz w:val="16"/>
        </w:rPr>
        <w:t>(</w:t>
      </w:r>
      <w:r>
        <w:rPr>
          <w:rFonts w:cs="Consolas"/>
          <w:color w:val="F8F8F2"/>
          <w:kern w:val="0"/>
          <w:sz w:val="16"/>
        </w:rPr>
        <w:t>msg</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8F8F2"/>
          <w:kern w:val="0"/>
          <w:sz w:val="16"/>
        </w:rPr>
        <w:t>sendResult</w:t>
      </w:r>
      <w:r>
        <w:rPr>
          <w:rFonts w:cs="Consolas"/>
          <w:color w:val="F92672"/>
          <w:kern w:val="0"/>
          <w:sz w:val="16"/>
        </w:rPr>
        <w:t>.</w:t>
      </w:r>
      <w:r>
        <w:rPr>
          <w:rFonts w:cs="Consolas"/>
          <w:color w:val="F8F8F2"/>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"DelayWithSpring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9" w:name="_Toc13489"/>
      <w:r>
        <w:rPr>
          <w:rFonts w:hint="eastAsia"/>
        </w:rPr>
        <w:t>生产者配置文件(producer.xml)</w:t>
      </w:r>
      <w:bookmarkEnd w:id="89"/>
    </w:p>
    <w:p>
      <w:r>
        <w:rPr>
          <w:rFonts w:hint="eastAsia"/>
        </w:rPr>
        <w:t>延时生产者spring配置文件与普通生产者spring配置文件一致，请参考第10.1.2章节。</w:t>
      </w:r>
    </w:p>
    <w:p/>
    <w:p>
      <w:pPr>
        <w:pStyle w:val="4"/>
      </w:pPr>
      <w:bookmarkStart w:id="90" w:name="_Toc16804"/>
      <w:r>
        <w:rPr>
          <w:rFonts w:hint="eastAsia"/>
        </w:rPr>
        <w:t>消费者(Spring方式)</w:t>
      </w:r>
      <w:bookmarkEnd w:id="90"/>
    </w:p>
    <w:p>
      <w:r>
        <w:rPr>
          <w:rFonts w:hint="eastAsia"/>
        </w:rPr>
        <w:t>延时消费者spring方式与普通消费者一致，请参考10.1.3章节。</w:t>
      </w:r>
    </w:p>
    <w:p/>
    <w:p>
      <w:pPr>
        <w:pStyle w:val="3"/>
      </w:pPr>
      <w:bookmarkStart w:id="91" w:name="_Toc14162"/>
      <w:r>
        <w:rPr>
          <w:rFonts w:hint="eastAsia"/>
        </w:rPr>
        <w:t>事务生产者、消费者模式(Spring方式）</w:t>
      </w:r>
      <w:bookmarkEnd w:id="91"/>
    </w:p>
    <w:p>
      <w:pPr>
        <w:pStyle w:val="4"/>
      </w:pPr>
      <w:bookmarkStart w:id="92" w:name="_Toc31076"/>
      <w:r>
        <w:rPr>
          <w:rFonts w:hint="eastAsia"/>
        </w:rPr>
        <w:t>生产者(Spring方式)</w:t>
      </w:r>
      <w:bookmarkEnd w:id="92"/>
    </w:p>
    <w:p>
      <w:r>
        <w:t xml:space="preserve">LocalTransactionExecuterImpl </w:t>
      </w:r>
      <w:r>
        <w:rPr>
          <w:rFonts w:hint="eastAsia"/>
        </w:rPr>
        <w:t xml:space="preserve">和 </w:t>
      </w:r>
      <w:r>
        <w:t>LocalTransactionCheckerImpl</w:t>
      </w:r>
      <w:r>
        <w:rPr>
          <w:rFonts w:hint="eastAsia"/>
        </w:rPr>
        <w:t>具体</w:t>
      </w:r>
      <w:r>
        <w:t>实现参看第</w:t>
      </w:r>
      <w:r>
        <w:rPr>
          <w:rFonts w:hint="eastAsia"/>
        </w:rPr>
        <w:t>9.5.1节。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宋体"/>
          <w:color w:val="F92672"/>
          <w:kern w:val="0"/>
          <w:sz w:val="16"/>
          <w:szCs w:val="16"/>
        </w:rPr>
        <w:t xml:space="preserve">package </w:t>
      </w:r>
      <w:r>
        <w:rPr>
          <w:rFonts w:cs="宋体"/>
          <w:color w:val="F8F8F2"/>
          <w:kern w:val="0"/>
          <w:sz w:val="16"/>
          <w:szCs w:val="16"/>
        </w:rPr>
        <w:t>com</w:t>
      </w:r>
      <w:r>
        <w:rPr>
          <w:rFonts w:cs="宋体"/>
          <w:color w:val="F92672"/>
          <w:kern w:val="0"/>
          <w:sz w:val="16"/>
          <w:szCs w:val="16"/>
        </w:rPr>
        <w:t>.</w:t>
      </w:r>
      <w:r>
        <w:rPr>
          <w:rFonts w:hint="eastAsia" w:cs="宋体"/>
          <w:color w:val="F8F8F2"/>
          <w:kern w:val="0"/>
          <w:sz w:val="16"/>
          <w:szCs w:val="16"/>
        </w:rPr>
        <w:t>cloudzone.cloudmq</w:t>
      </w:r>
      <w:r>
        <w:rPr>
          <w:rFonts w:cs="宋体"/>
          <w:color w:val="F92672"/>
          <w:kern w:val="0"/>
          <w:sz w:val="16"/>
          <w:szCs w:val="16"/>
        </w:rPr>
        <w:t>.</w:t>
      </w:r>
      <w:r>
        <w:rPr>
          <w:rFonts w:cs="宋体"/>
          <w:color w:val="F8F8F2"/>
          <w:kern w:val="0"/>
          <w:sz w:val="16"/>
          <w:szCs w:val="16"/>
        </w:rPr>
        <w:t>demo</w:t>
      </w:r>
      <w:r>
        <w:rPr>
          <w:rFonts w:cs="宋体"/>
          <w:color w:val="F92672"/>
          <w:kern w:val="0"/>
          <w:sz w:val="16"/>
          <w:szCs w:val="16"/>
        </w:rPr>
        <w:t>.</w:t>
      </w:r>
      <w:r>
        <w:rPr>
          <w:rFonts w:cs="宋体"/>
          <w:color w:val="F8F8F2"/>
          <w:kern w:val="0"/>
          <w:sz w:val="16"/>
          <w:szCs w:val="16"/>
        </w:rPr>
        <w:t>springwithbean</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.api.open.base.Msg</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.api.open.base.TransactionSendResult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.api.open.transaction.LocalTransactionExecuter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.api.open.transaction.TransactionProducer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.demo.transaction.LocalTransactionExecuterImpl</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org.springframework.context.ApplicationContext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org.springframework.context.support.ClassPathXmlApplicationContext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br w:type="textWrapping"/>
      </w:r>
      <w:r>
        <w:rPr>
          <w:rFonts w:cs="宋体"/>
          <w:color w:val="FF98A7"/>
          <w:kern w:val="0"/>
          <w:sz w:val="16"/>
          <w:szCs w:val="16"/>
        </w:rPr>
        <w:t>/**</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@author </w:t>
      </w:r>
      <w:r>
        <w:rPr>
          <w:rFonts w:cs="宋体"/>
          <w:color w:val="FF98A7"/>
          <w:kern w:val="0"/>
          <w:sz w:val="16"/>
          <w:szCs w:val="16"/>
        </w:rPr>
        <w:t>leiyuanjie</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@since </w:t>
      </w:r>
      <w:r>
        <w:rPr>
          <w:rFonts w:cs="宋体"/>
          <w:color w:val="FF98A7"/>
          <w:kern w:val="0"/>
          <w:sz w:val="16"/>
          <w:szCs w:val="16"/>
        </w:rPr>
        <w:t>2017-02-17.</w:t>
      </w:r>
      <w:r>
        <w:rPr>
          <w:rFonts w:cs="宋体"/>
          <w:color w:val="FF98A7"/>
          <w:kern w:val="0"/>
          <w:sz w:val="16"/>
          <w:szCs w:val="16"/>
        </w:rPr>
        <w:br w:type="textWrapping"/>
      </w:r>
      <w:r>
        <w:rPr>
          <w:rFonts w:cs="宋体"/>
          <w:color w:val="FF98A7"/>
          <w:kern w:val="0"/>
          <w:sz w:val="16"/>
          <w:szCs w:val="16"/>
        </w:rPr>
        <w:t xml:space="preserve"> */</w:t>
      </w:r>
      <w:r>
        <w:rPr>
          <w:rFonts w:cs="宋体"/>
          <w:color w:val="FF98A7"/>
          <w:kern w:val="0"/>
          <w:sz w:val="17"/>
          <w:szCs w:val="17"/>
        </w:rPr>
        <w:br w:type="textWrapping"/>
      </w:r>
      <w:r>
        <w:rPr>
          <w:rFonts w:cs="宋体"/>
          <w:color w:val="F92672"/>
          <w:kern w:val="0"/>
          <w:sz w:val="16"/>
          <w:szCs w:val="16"/>
        </w:rPr>
        <w:t xml:space="preserve">public class </w:t>
      </w:r>
      <w:r>
        <w:rPr>
          <w:rFonts w:cs="宋体"/>
          <w:i/>
          <w:iCs/>
          <w:color w:val="66D9EF"/>
          <w:kern w:val="0"/>
          <w:sz w:val="16"/>
          <w:szCs w:val="16"/>
        </w:rPr>
        <w:t xml:space="preserve">TransactionProducerWithSpring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2672"/>
          <w:kern w:val="0"/>
          <w:sz w:val="16"/>
          <w:szCs w:val="16"/>
        </w:rPr>
        <w:t xml:space="preserve">public static void </w:t>
      </w:r>
      <w:r>
        <w:rPr>
          <w:rFonts w:cs="宋体"/>
          <w:color w:val="A7EC21"/>
          <w:kern w:val="0"/>
          <w:sz w:val="16"/>
          <w:szCs w:val="16"/>
        </w:rPr>
        <w:t>main</w:t>
      </w:r>
      <w:r>
        <w:rPr>
          <w:rFonts w:cs="宋体"/>
          <w:color w:val="F9FAF4"/>
          <w:kern w:val="0"/>
          <w:sz w:val="16"/>
          <w:szCs w:val="16"/>
        </w:rPr>
        <w:t>(</w:t>
      </w:r>
      <w:r>
        <w:rPr>
          <w:rFonts w:cs="宋体"/>
          <w:i/>
          <w:iCs/>
          <w:color w:val="66D9EF"/>
          <w:kern w:val="0"/>
          <w:sz w:val="16"/>
          <w:szCs w:val="16"/>
        </w:rPr>
        <w:t>String</w:t>
      </w:r>
      <w:r>
        <w:rPr>
          <w:rFonts w:cs="宋体"/>
          <w:color w:val="F9FAF4"/>
          <w:kern w:val="0"/>
          <w:sz w:val="16"/>
          <w:szCs w:val="16"/>
        </w:rPr>
        <w:t xml:space="preserve">[] </w:t>
      </w:r>
      <w:r>
        <w:rPr>
          <w:rFonts w:cs="宋体"/>
          <w:i/>
          <w:iCs/>
          <w:color w:val="66D9EF"/>
          <w:kern w:val="0"/>
          <w:sz w:val="16"/>
          <w:szCs w:val="16"/>
        </w:rPr>
        <w:t>args</w:t>
      </w:r>
      <w:r>
        <w:rPr>
          <w:rFonts w:cs="宋体"/>
          <w:color w:val="F9FAF4"/>
          <w:kern w:val="0"/>
          <w:sz w:val="16"/>
          <w:szCs w:val="16"/>
        </w:rPr>
        <w:t>) {</w:t>
      </w:r>
      <w:r>
        <w:rPr>
          <w:rFonts w:cs="宋体"/>
          <w:color w:val="F9FAF4"/>
          <w:kern w:val="0"/>
          <w:sz w:val="17"/>
          <w:szCs w:val="17"/>
        </w:rPr>
        <w:br w:type="textWrapping"/>
      </w:r>
      <w:r>
        <w:rPr>
          <w:rFonts w:cs="宋体"/>
          <w:color w:val="F9FAF4"/>
          <w:kern w:val="0"/>
          <w:sz w:val="17"/>
          <w:szCs w:val="17"/>
        </w:rPr>
        <w:t xml:space="preserve">       </w:t>
      </w:r>
      <w:r>
        <w:rPr>
          <w:rFonts w:cs="宋体" w:asciiTheme="minorEastAsia" w:hAnsiTheme="minorEastAsia" w:eastAsiaTheme="minorEastAsia"/>
          <w:color w:val="F9FAF4"/>
          <w:kern w:val="0"/>
          <w:sz w:val="16"/>
          <w:szCs w:val="16"/>
        </w:rPr>
        <w:t xml:space="preserve"> </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生产者</w:t>
      </w:r>
      <w:r>
        <w:rPr>
          <w:rFonts w:cs="宋体" w:eastAsiaTheme="minorEastAsia"/>
          <w:color w:val="FF98A7"/>
          <w:kern w:val="0"/>
          <w:sz w:val="16"/>
          <w:szCs w:val="16"/>
        </w:rPr>
        <w:t>Bea</w:t>
      </w:r>
      <w:r>
        <w:rPr>
          <w:rFonts w:cs="宋体" w:asciiTheme="minorEastAsia" w:hAnsiTheme="minorEastAsia" w:eastAsiaTheme="minorEastAsia"/>
          <w:color w:val="FF98A7"/>
          <w:kern w:val="0"/>
          <w:sz w:val="16"/>
          <w:szCs w:val="16"/>
        </w:rPr>
        <w:t>n</w:t>
      </w:r>
      <w:r>
        <w:rPr>
          <w:rFonts w:hint="eastAsia" w:cs="宋体" w:asciiTheme="minorEastAsia" w:hAnsiTheme="minorEastAsia" w:eastAsiaTheme="minorEastAsia"/>
          <w:color w:val="FF98A7"/>
          <w:kern w:val="0"/>
          <w:sz w:val="16"/>
          <w:szCs w:val="16"/>
        </w:rPr>
        <w:t>配置在</w:t>
      </w:r>
      <w:r>
        <w:rPr>
          <w:rFonts w:cs="宋体" w:eastAsiaTheme="minorEastAsia"/>
          <w:color w:val="FF98A7"/>
          <w:kern w:val="0"/>
          <w:sz w:val="16"/>
          <w:szCs w:val="16"/>
        </w:rPr>
        <w:t>transactionProducer.xml</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可通过</w:t>
      </w:r>
      <w:r>
        <w:rPr>
          <w:rFonts w:cs="宋体" w:eastAsiaTheme="minorEastAsia"/>
          <w:color w:val="FF98A7"/>
          <w:kern w:val="0"/>
          <w:sz w:val="16"/>
          <w:szCs w:val="16"/>
        </w:rPr>
        <w:t>ApplicationContext</w:t>
      </w:r>
      <w:r>
        <w:rPr>
          <w:rFonts w:hint="eastAsia" w:cs="宋体" w:asciiTheme="minorEastAsia" w:hAnsiTheme="minorEastAsia" w:eastAsiaTheme="minorEastAsia"/>
          <w:color w:val="FF98A7"/>
          <w:kern w:val="0"/>
          <w:sz w:val="16"/>
          <w:szCs w:val="16"/>
        </w:rPr>
        <w:t>获取</w:t>
      </w:r>
      <w:r>
        <w:rPr>
          <w:rFonts w:hint="eastAsia" w:cs="宋体" w:asciiTheme="minorEastAsia" w:hAnsiTheme="minorEastAsia"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或者直接注入到其他类</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比如具体的</w:t>
      </w:r>
      <w:r>
        <w:rPr>
          <w:rFonts w:cs="宋体" w:eastAsiaTheme="minorEastAsia"/>
          <w:color w:val="FF98A7"/>
          <w:kern w:val="0"/>
          <w:sz w:val="16"/>
          <w:szCs w:val="16"/>
        </w:rPr>
        <w:t>Controller</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如果项目本身已经集成</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、则直接使用项目已有的</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配置</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获取</w:t>
      </w:r>
      <w:r>
        <w:rPr>
          <w:rFonts w:cs="宋体" w:asciiTheme="minorEastAsia" w:hAnsiTheme="minorEastAsia" w:eastAsiaTheme="minorEastAsia"/>
          <w:color w:val="FF98A7"/>
          <w:kern w:val="0"/>
          <w:sz w:val="16"/>
          <w:szCs w:val="16"/>
        </w:rPr>
        <w:t>bean</w:t>
      </w:r>
      <w:r>
        <w:rPr>
          <w:rFonts w:hint="eastAsia" w:cs="宋体" w:asciiTheme="minorEastAsia" w:hAnsiTheme="minorEastAsia" w:eastAsiaTheme="minorEastAsia"/>
          <w:color w:val="FF98A7"/>
          <w:kern w:val="0"/>
          <w:sz w:val="16"/>
          <w:szCs w:val="16"/>
        </w:rPr>
        <w:t>方式，不需要使用下述</w:t>
      </w:r>
      <w:r>
        <w:rPr>
          <w:rFonts w:cs="宋体" w:eastAsiaTheme="minorEastAsia"/>
          <w:color w:val="FF98A7"/>
          <w:kern w:val="0"/>
          <w:sz w:val="16"/>
          <w:szCs w:val="16"/>
        </w:rPr>
        <w:t>ClassPathXmlApplicationContext</w:t>
      </w:r>
      <w:r>
        <w:rPr>
          <w:rFonts w:hint="eastAsia" w:cs="宋体" w:asciiTheme="minorEastAsia" w:hAnsiTheme="minorEastAsia" w:eastAsiaTheme="minorEastAsia"/>
          <w:color w:val="FF98A7"/>
          <w:kern w:val="0"/>
          <w:sz w:val="16"/>
          <w:szCs w:val="16"/>
        </w:rPr>
        <w:t>类方法来获取</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br w:type="textWrapping"/>
      </w:r>
      <w:r>
        <w:rPr>
          <w:rFonts w:cs="宋体"/>
          <w:color w:val="FF98A7"/>
          <w:kern w:val="0"/>
          <w:sz w:val="17"/>
          <w:szCs w:val="17"/>
        </w:rPr>
        <w:t xml:space="preserve">      </w:t>
      </w:r>
      <w:r>
        <w:rPr>
          <w:rFonts w:cs="宋体"/>
          <w:color w:val="FF98A7"/>
          <w:kern w:val="0"/>
          <w:sz w:val="16"/>
          <w:szCs w:val="16"/>
        </w:rPr>
        <w:t xml:space="preserve">  </w:t>
      </w:r>
      <w:r>
        <w:rPr>
          <w:rFonts w:cs="宋体"/>
          <w:i/>
          <w:iCs/>
          <w:color w:val="66D9EF"/>
          <w:kern w:val="0"/>
          <w:sz w:val="16"/>
          <w:szCs w:val="16"/>
        </w:rPr>
        <w:t xml:space="preserve">ApplicationContext </w:t>
      </w:r>
      <w:r>
        <w:rPr>
          <w:rFonts w:cs="宋体"/>
          <w:color w:val="F9FAF4"/>
          <w:kern w:val="0"/>
          <w:sz w:val="16"/>
          <w:szCs w:val="16"/>
        </w:rPr>
        <w:t xml:space="preserve">context </w:t>
      </w:r>
      <w:r>
        <w:rPr>
          <w:rFonts w:cs="宋体"/>
          <w:color w:val="F92672"/>
          <w:kern w:val="0"/>
          <w:sz w:val="16"/>
          <w:szCs w:val="16"/>
        </w:rPr>
        <w:t xml:space="preserve">= new </w:t>
      </w:r>
      <w:r>
        <w:rPr>
          <w:rFonts w:cs="宋体"/>
          <w:color w:val="A7EC21"/>
          <w:kern w:val="0"/>
          <w:sz w:val="16"/>
          <w:szCs w:val="16"/>
        </w:rPr>
        <w:t>ClassPathXmlApplicationContext</w:t>
      </w:r>
      <w:r>
        <w:rPr>
          <w:rFonts w:cs="宋体"/>
          <w:color w:val="F9FAF4"/>
          <w:kern w:val="0"/>
          <w:sz w:val="16"/>
          <w:szCs w:val="16"/>
        </w:rPr>
        <w:t>(</w:t>
      </w:r>
      <w:r>
        <w:rPr>
          <w:rFonts w:cs="宋体"/>
          <w:color w:val="E6DB74"/>
          <w:kern w:val="0"/>
          <w:sz w:val="16"/>
          <w:szCs w:val="16"/>
        </w:rPr>
        <w:t>"transactionProducer.xml"</w:t>
      </w:r>
      <w:r>
        <w:rPr>
          <w:rFonts w:cs="宋体"/>
          <w:color w:val="F9FAF4"/>
          <w:kern w:val="0"/>
          <w:sz w:val="16"/>
          <w:szCs w:val="16"/>
        </w:rPr>
        <w: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7"/>
          <w:szCs w:val="17"/>
        </w:rPr>
        <w:t xml:space="preserve"> </w:t>
      </w:r>
      <w:r>
        <w:rPr>
          <w:rFonts w:cs="宋体" w:asciiTheme="minorEastAsia" w:hAnsiTheme="minorEastAsia" w:eastAsiaTheme="minorEastAsia"/>
          <w:color w:val="5E974D"/>
          <w:kern w:val="0"/>
          <w:sz w:val="17"/>
          <w:szCs w:val="17"/>
        </w:rPr>
        <w:t xml:space="preserve">// </w:t>
      </w:r>
      <w:r>
        <w:rPr>
          <w:rFonts w:hint="eastAsia" w:cs="宋体" w:asciiTheme="minorEastAsia" w:hAnsiTheme="minorEastAsia" w:eastAsiaTheme="minorEastAsia"/>
          <w:color w:val="5E974D"/>
          <w:kern w:val="0"/>
          <w:sz w:val="17"/>
          <w:szCs w:val="17"/>
        </w:rPr>
        <w:t>获取事务生产者</w:t>
      </w:r>
      <w:r>
        <w:rPr>
          <w:rFonts w:cs="宋体"/>
          <w:color w:val="5E974D"/>
          <w:kern w:val="0"/>
          <w:sz w:val="16"/>
          <w:szCs w:val="16"/>
        </w:rPr>
        <w:t>Bean</w:t>
      </w:r>
      <w:r>
        <w:rPr>
          <w:rFonts w:cs="宋体"/>
          <w:color w:val="5E974D"/>
          <w:kern w:val="0"/>
          <w:sz w:val="17"/>
          <w:szCs w:val="17"/>
        </w:rPr>
        <w:br w:type="textWrapping"/>
      </w:r>
      <w:r>
        <w:rPr>
          <w:rFonts w:cs="宋体"/>
          <w:color w:val="5E974D"/>
          <w:kern w:val="0"/>
          <w:sz w:val="17"/>
          <w:szCs w:val="17"/>
        </w:rPr>
        <w:t xml:space="preserve">        </w:t>
      </w:r>
      <w:r>
        <w:rPr>
          <w:rFonts w:cs="宋体"/>
          <w:i/>
          <w:iCs/>
          <w:color w:val="66D9EF"/>
          <w:kern w:val="0"/>
          <w:sz w:val="16"/>
          <w:szCs w:val="16"/>
        </w:rPr>
        <w:t xml:space="preserve">TransactionProducer </w:t>
      </w:r>
      <w:r>
        <w:rPr>
          <w:rFonts w:cs="宋体"/>
          <w:color w:val="F9FAF4"/>
          <w:kern w:val="0"/>
          <w:sz w:val="16"/>
          <w:szCs w:val="16"/>
        </w:rPr>
        <w:t xml:space="preserve">transactionProducer </w:t>
      </w:r>
      <w:r>
        <w:rPr>
          <w:rFonts w:cs="宋体"/>
          <w:color w:val="F92672"/>
          <w:kern w:val="0"/>
          <w:sz w:val="16"/>
          <w:szCs w:val="16"/>
        </w:rPr>
        <w:t xml:space="preserve">= </w:t>
      </w:r>
      <w:r>
        <w:rPr>
          <w:rFonts w:cs="宋体"/>
          <w:color w:val="F9FAF4"/>
          <w:kern w:val="0"/>
          <w:sz w:val="16"/>
          <w:szCs w:val="16"/>
        </w:rPr>
        <w:t>(</w:t>
      </w:r>
      <w:r>
        <w:rPr>
          <w:rFonts w:cs="宋体"/>
          <w:i/>
          <w:iCs/>
          <w:color w:val="66D9EF"/>
          <w:kern w:val="0"/>
          <w:sz w:val="16"/>
          <w:szCs w:val="16"/>
        </w:rPr>
        <w:t>TransactionProducer</w:t>
      </w:r>
      <w:r>
        <w:rPr>
          <w:rFonts w:cs="宋体"/>
          <w:color w:val="F9FAF4"/>
          <w:kern w:val="0"/>
          <w:sz w:val="16"/>
          <w:szCs w:val="16"/>
        </w:rPr>
        <w:t>) context</w:t>
      </w:r>
      <w:r>
        <w:rPr>
          <w:rFonts w:cs="宋体"/>
          <w:color w:val="F92672"/>
          <w:kern w:val="0"/>
          <w:sz w:val="16"/>
          <w:szCs w:val="16"/>
        </w:rPr>
        <w:t>.</w:t>
      </w:r>
      <w:r>
        <w:rPr>
          <w:rFonts w:cs="宋体"/>
          <w:color w:val="A7EC21"/>
          <w:kern w:val="0"/>
          <w:sz w:val="16"/>
          <w:szCs w:val="16"/>
        </w:rPr>
        <w:t>getBean</w:t>
      </w:r>
      <w:r>
        <w:rPr>
          <w:rFonts w:cs="宋体"/>
          <w:color w:val="F9FAF4"/>
          <w:kern w:val="0"/>
          <w:sz w:val="16"/>
          <w:szCs w:val="16"/>
        </w:rPr>
        <w:t>(</w:t>
      </w:r>
      <w:r>
        <w:rPr>
          <w:rFonts w:cs="宋体"/>
          <w:color w:val="E6DB74"/>
          <w:kern w:val="0"/>
          <w:sz w:val="16"/>
          <w:szCs w:val="16"/>
        </w:rPr>
        <w:t>"transactionProducer"</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assert </w:t>
      </w:r>
      <w:r>
        <w:rPr>
          <w:rFonts w:cs="宋体"/>
          <w:color w:val="F9FAF4"/>
          <w:kern w:val="0"/>
          <w:sz w:val="16"/>
          <w:szCs w:val="16"/>
        </w:rPr>
        <w:t xml:space="preserve">transactionProducer </w:t>
      </w:r>
      <w:r>
        <w:rPr>
          <w:rFonts w:cs="宋体"/>
          <w:color w:val="F92672"/>
          <w:kern w:val="0"/>
          <w:sz w:val="16"/>
          <w:szCs w:val="16"/>
        </w:rPr>
        <w:t>!= null;</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color w:val="5E974D"/>
          <w:kern w:val="0"/>
          <w:sz w:val="16"/>
          <w:szCs w:val="16"/>
        </w:rPr>
        <w:t xml:space="preserve">// LocalTransactionExecuter: </w:t>
      </w:r>
      <w:r>
        <w:rPr>
          <w:rFonts w:hint="eastAsia" w:ascii="宋体" w:hAnsi="宋体" w:cs="宋体"/>
          <w:color w:val="5E974D"/>
          <w:kern w:val="0"/>
          <w:sz w:val="16"/>
          <w:szCs w:val="16"/>
        </w:rPr>
        <w:t>执行本地事务</w:t>
      </w:r>
      <w:r>
        <w:rPr>
          <w:rFonts w:hint="eastAsia"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i/>
          <w:iCs/>
          <w:color w:val="66D9EF"/>
          <w:kern w:val="0"/>
          <w:sz w:val="16"/>
          <w:szCs w:val="16"/>
        </w:rPr>
        <w:t xml:space="preserve">LocalTransactionExecuter </w:t>
      </w:r>
      <w:r>
        <w:rPr>
          <w:rFonts w:cs="宋体"/>
          <w:color w:val="F9FAF4"/>
          <w:kern w:val="0"/>
          <w:sz w:val="16"/>
          <w:szCs w:val="16"/>
        </w:rPr>
        <w:t xml:space="preserve">executer </w:t>
      </w:r>
      <w:r>
        <w:rPr>
          <w:rFonts w:cs="宋体"/>
          <w:color w:val="F92672"/>
          <w:kern w:val="0"/>
          <w:sz w:val="16"/>
          <w:szCs w:val="16"/>
        </w:rPr>
        <w:t xml:space="preserve">= new </w:t>
      </w:r>
      <w:r>
        <w:rPr>
          <w:rFonts w:cs="宋体"/>
          <w:i/>
          <w:iCs/>
          <w:color w:val="66D9EF"/>
          <w:kern w:val="0"/>
          <w:sz w:val="16"/>
          <w:szCs w:val="16"/>
        </w:rPr>
        <w:t>LocalTransactionExecuterImpl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循环发送消息</w:t>
      </w:r>
      <w:r>
        <w:rPr>
          <w:rFonts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for </w:t>
      </w:r>
      <w:r>
        <w:rPr>
          <w:rFonts w:cs="宋体"/>
          <w:color w:val="F9FAF4"/>
          <w:kern w:val="0"/>
          <w:sz w:val="16"/>
          <w:szCs w:val="16"/>
        </w:rPr>
        <w:t>(</w:t>
      </w:r>
      <w:r>
        <w:rPr>
          <w:rFonts w:cs="宋体"/>
          <w:color w:val="F92672"/>
          <w:kern w:val="0"/>
          <w:sz w:val="16"/>
          <w:szCs w:val="16"/>
        </w:rPr>
        <w:t xml:space="preserve">int </w:t>
      </w:r>
      <w:r>
        <w:rPr>
          <w:rFonts w:cs="宋体"/>
          <w:color w:val="F9FAF4"/>
          <w:kern w:val="0"/>
          <w:sz w:val="16"/>
          <w:szCs w:val="16"/>
        </w:rPr>
        <w:t xml:space="preserve">i </w:t>
      </w:r>
      <w:r>
        <w:rPr>
          <w:rFonts w:cs="宋体"/>
          <w:color w:val="F92672"/>
          <w:kern w:val="0"/>
          <w:sz w:val="16"/>
          <w:szCs w:val="16"/>
        </w:rPr>
        <w:t xml:space="preserve">= </w:t>
      </w:r>
      <w:r>
        <w:rPr>
          <w:rFonts w:cs="宋体"/>
          <w:color w:val="AE81FF"/>
          <w:kern w:val="0"/>
          <w:sz w:val="16"/>
          <w:szCs w:val="16"/>
        </w:rPr>
        <w:t>0</w:t>
      </w:r>
      <w:r>
        <w:rPr>
          <w:rFonts w:cs="宋体"/>
          <w:color w:val="F92672"/>
          <w:kern w:val="0"/>
          <w:sz w:val="16"/>
          <w:szCs w:val="16"/>
        </w:rPr>
        <w:t xml:space="preserve">; </w:t>
      </w:r>
      <w:r>
        <w:rPr>
          <w:rFonts w:cs="宋体"/>
          <w:color w:val="F9FAF4"/>
          <w:kern w:val="0"/>
          <w:sz w:val="16"/>
          <w:szCs w:val="16"/>
        </w:rPr>
        <w:t xml:space="preserve">i </w:t>
      </w:r>
      <w:r>
        <w:rPr>
          <w:rFonts w:cs="宋体"/>
          <w:color w:val="F92672"/>
          <w:kern w:val="0"/>
          <w:sz w:val="16"/>
          <w:szCs w:val="16"/>
        </w:rPr>
        <w:t xml:space="preserve">&lt; </w:t>
      </w:r>
      <w:r>
        <w:rPr>
          <w:rFonts w:cs="宋体"/>
          <w:color w:val="AE81FF"/>
          <w:kern w:val="0"/>
          <w:sz w:val="16"/>
          <w:szCs w:val="16"/>
        </w:rPr>
        <w:t>10</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Msg </w:t>
      </w:r>
      <w:r>
        <w:rPr>
          <w:rFonts w:cs="宋体"/>
          <w:color w:val="F9FAF4"/>
          <w:kern w:val="0"/>
          <w:sz w:val="16"/>
          <w:szCs w:val="16"/>
        </w:rPr>
        <w:t xml:space="preserve">msg </w:t>
      </w:r>
      <w:r>
        <w:rPr>
          <w:rFonts w:cs="宋体"/>
          <w:color w:val="F92672"/>
          <w:kern w:val="0"/>
          <w:sz w:val="16"/>
          <w:szCs w:val="16"/>
        </w:rPr>
        <w:t xml:space="preserve">= new </w:t>
      </w:r>
      <w:r>
        <w:rPr>
          <w:rFonts w:cs="宋体"/>
          <w:color w:val="A7EC21"/>
          <w:kern w:val="0"/>
          <w:sz w:val="16"/>
          <w:szCs w:val="16"/>
        </w:rPr>
        <w:t>Msg</w:t>
      </w:r>
      <w:r>
        <w:rPr>
          <w:rFonts w:cs="宋体"/>
          <w:color w:val="F9FAF4"/>
          <w:kern w:val="0"/>
          <w:sz w:val="16"/>
          <w:szCs w:val="16"/>
        </w:rPr>
        <w:t xml:space="preserve">( </w:t>
      </w:r>
      <w:r>
        <w:rPr>
          <w:rFonts w:cs="宋体"/>
          <w:color w:val="5E974D"/>
          <w:kern w:val="0"/>
          <w:sz w:val="16"/>
          <w:szCs w:val="16"/>
        </w:rPr>
        <w:t>//</w:t>
      </w:r>
      <w:r>
        <w:rPr>
          <w:rFonts w:cs="宋体"/>
          <w:color w:val="5E974D"/>
          <w:kern w:val="0"/>
          <w:sz w:val="16"/>
          <w:szCs w:val="16"/>
        </w:rPr>
        <w:br w:type="textWrapping"/>
      </w:r>
      <w:r>
        <w:rPr>
          <w:rFonts w:cs="宋体"/>
          <w:color w:val="5E974D"/>
          <w:kern w:val="0"/>
          <w:sz w:val="16"/>
          <w:szCs w:val="16"/>
        </w:rPr>
        <w:t xml:space="preserve">                    // Msg Topic</w:t>
      </w:r>
      <w:r>
        <w:rPr>
          <w:rFonts w:cs="宋体"/>
          <w:color w:val="5E974D"/>
          <w:kern w:val="0"/>
          <w:sz w:val="16"/>
          <w:szCs w:val="16"/>
        </w:rPr>
        <w:br w:type="textWrapping"/>
      </w:r>
      <w:r>
        <w:rPr>
          <w:rFonts w:cs="宋体"/>
          <w:color w:val="5E974D"/>
          <w:kern w:val="0"/>
          <w:sz w:val="16"/>
          <w:szCs w:val="16"/>
        </w:rPr>
        <w:t xml:space="preserve">                    </w:t>
      </w:r>
      <w:r>
        <w:rPr>
          <w:rFonts w:cs="宋体"/>
          <w:color w:val="E6DB74"/>
          <w:kern w:val="0"/>
          <w:sz w:val="16"/>
          <w:szCs w:val="16"/>
        </w:rPr>
        <w:t>"jcpt-xxx-mmm-300"</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Tag</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可理解为</w:t>
      </w:r>
      <w:r>
        <w:rPr>
          <w:rFonts w:cs="宋体" w:eastAsiaTheme="minorEastAsia"/>
          <w:color w:val="5E974D"/>
          <w:kern w:val="0"/>
          <w:sz w:val="16"/>
          <w:szCs w:val="16"/>
        </w:rPr>
        <w:t>Gmail</w:t>
      </w:r>
      <w:r>
        <w:rPr>
          <w:rFonts w:hint="eastAsia" w:cs="宋体" w:asciiTheme="minorEastAsia" w:hAnsiTheme="minorEastAsia" w:eastAsiaTheme="minorEastAsia"/>
          <w:color w:val="5E974D"/>
          <w:kern w:val="0"/>
          <w:sz w:val="16"/>
          <w:szCs w:val="16"/>
        </w:rPr>
        <w:t>中的标签，对消息进行再归类，</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方便</w:t>
      </w:r>
      <w:r>
        <w:rPr>
          <w:rFonts w:cs="宋体" w:eastAsiaTheme="minorEastAsia"/>
          <w:color w:val="5E974D"/>
          <w:kern w:val="0"/>
          <w:sz w:val="16"/>
          <w:szCs w:val="16"/>
        </w:rPr>
        <w:t>Consumer</w:t>
      </w:r>
      <w:r>
        <w:rPr>
          <w:rFonts w:hint="eastAsia" w:cs="宋体" w:asciiTheme="minorEastAsia" w:hAnsiTheme="minorEastAsia" w:eastAsiaTheme="minorEastAsia"/>
          <w:color w:val="5E974D"/>
          <w:kern w:val="0"/>
          <w:sz w:val="16"/>
          <w:szCs w:val="16"/>
        </w:rPr>
        <w:t>指定过滤条件在</w:t>
      </w:r>
      <w:r>
        <w:rPr>
          <w:rFonts w:cs="宋体" w:eastAsiaTheme="minorEastAsia"/>
          <w:color w:val="5E974D"/>
          <w:kern w:val="0"/>
          <w:sz w:val="16"/>
          <w:szCs w:val="16"/>
        </w:rPr>
        <w:t>MQ</w:t>
      </w:r>
      <w:r>
        <w:rPr>
          <w:rFonts w:hint="eastAsia" w:cs="宋体" w:asciiTheme="minorEastAsia" w:hAnsiTheme="minorEastAsia" w:eastAsiaTheme="minorEastAsia"/>
          <w:color w:val="5E974D"/>
          <w:kern w:val="0"/>
          <w:sz w:val="16"/>
          <w:szCs w:val="16"/>
        </w:rPr>
        <w:t>服务器过滤</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E6DB74"/>
          <w:kern w:val="0"/>
          <w:sz w:val="16"/>
          <w:szCs w:val="16"/>
        </w:rPr>
        <w:t>"TagA"</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Body </w:t>
      </w:r>
      <w:r>
        <w:rPr>
          <w:rFonts w:cs="宋体" w:asciiTheme="minorEastAsia" w:hAnsiTheme="minorEastAsia" w:eastAsiaTheme="minorEastAsia"/>
          <w:color w:val="5E974D"/>
          <w:kern w:val="0"/>
          <w:sz w:val="16"/>
          <w:szCs w:val="16"/>
        </w:rPr>
        <w:t>可以是任何二进制形式的数据， MQ不做任何干预，</w:t>
      </w:r>
      <w:r>
        <w:rPr>
          <w:rFonts w:cs="宋体" w:asciiTheme="minorEastAsia" w:hAnsiTheme="minorEastAsia" w:eastAsiaTheme="minorEastAsia"/>
          <w:color w:val="5E974D"/>
          <w:kern w:val="0"/>
          <w:sz w:val="16"/>
          <w:szCs w:val="16"/>
        </w:rPr>
        <w:br w:type="textWrapping"/>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 需要</w:t>
      </w:r>
      <w:r>
        <w:rPr>
          <w:rFonts w:cs="宋体" w:eastAsiaTheme="minorEastAsia"/>
          <w:color w:val="5E974D"/>
          <w:kern w:val="0"/>
          <w:sz w:val="16"/>
          <w:szCs w:val="16"/>
        </w:rPr>
        <w:t>Producer</w:t>
      </w:r>
      <w:r>
        <w:rPr>
          <w:rFonts w:cs="宋体" w:asciiTheme="minorEastAsia" w:hAnsiTheme="minorEastAsia" w:eastAsiaTheme="minorEastAsia"/>
          <w:color w:val="5E974D"/>
          <w:kern w:val="0"/>
          <w:sz w:val="16"/>
          <w:szCs w:val="16"/>
        </w:rPr>
        <w:t>与</w:t>
      </w:r>
      <w:r>
        <w:rPr>
          <w:rFonts w:cs="宋体" w:eastAsiaTheme="minorEastAsia"/>
          <w:color w:val="5E974D"/>
          <w:kern w:val="0"/>
          <w:sz w:val="16"/>
          <w:szCs w:val="16"/>
        </w:rPr>
        <w:t>Consumer</w:t>
      </w:r>
      <w:r>
        <w:rPr>
          <w:rFonts w:cs="宋体" w:asciiTheme="minorEastAsia" w:hAnsiTheme="minorEastAsia" w:eastAsiaTheme="minorEastAsia"/>
          <w:color w:val="5E974D"/>
          <w:kern w:val="0"/>
          <w:sz w:val="16"/>
          <w:szCs w:val="16"/>
        </w:rPr>
        <w:t>协商好一致的序列化和反序列化方式</w:t>
      </w:r>
      <w:r>
        <w:rPr>
          <w:rFonts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w:t>
      </w:r>
      <w:r>
        <w:rPr>
          <w:rFonts w:cs="宋体"/>
          <w:color w:val="E6DB74"/>
          <w:kern w:val="0"/>
          <w:sz w:val="16"/>
          <w:szCs w:val="16"/>
        </w:rPr>
        <w:t xml:space="preserve">"(TransactionProducerWithSpring) Hello message "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A7EC21"/>
          <w:kern w:val="0"/>
          <w:sz w:val="16"/>
          <w:szCs w:val="16"/>
        </w:rPr>
        <w:t>getBytes</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hint="eastAsia"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设置代表消息的业务关键属性，请尽可能全局唯一。（例如订单</w:t>
      </w:r>
      <w:r>
        <w:rPr>
          <w:rFonts w:cs="宋体" w:asciiTheme="minorEastAsia" w:hAnsiTheme="minorEastAsia" w:eastAsiaTheme="minorEastAsia"/>
          <w:color w:val="5E974D"/>
          <w:kern w:val="0"/>
          <w:sz w:val="16"/>
          <w:szCs w:val="16"/>
        </w:rPr>
        <w:t>ID</w:t>
      </w:r>
      <w:r>
        <w:rPr>
          <w:rFonts w:hint="eastAsia" w:cs="宋体" w:asciiTheme="minorEastAsia" w:hAnsiTheme="minorEastAsia" w:eastAsiaTheme="minorEastAsia"/>
          <w:color w:val="5E974D"/>
          <w:kern w:val="0"/>
          <w:sz w:val="16"/>
          <w:szCs w:val="16"/>
        </w:rPr>
        <w:t>）。</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 xml:space="preserve">MQ </w:t>
      </w:r>
      <w:r>
        <w:rPr>
          <w:rFonts w:hint="eastAsia" w:cs="宋体" w:asciiTheme="minorEastAsia" w:hAnsiTheme="minorEastAsia" w:eastAsiaTheme="minorEastAsia"/>
          <w:color w:val="5E974D"/>
          <w:kern w:val="0"/>
          <w:sz w:val="16"/>
          <w:szCs w:val="16"/>
        </w:rPr>
        <w:t>控制台查询消息并补发。</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注意：不设置也不会影响消息正常收发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msg</w:t>
      </w:r>
      <w:r>
        <w:rPr>
          <w:rFonts w:cs="宋体"/>
          <w:color w:val="F92672"/>
          <w:kern w:val="0"/>
          <w:sz w:val="16"/>
          <w:szCs w:val="16"/>
        </w:rPr>
        <w:t>.</w:t>
      </w:r>
      <w:r>
        <w:rPr>
          <w:rFonts w:cs="宋体"/>
          <w:color w:val="A7EC21"/>
          <w:kern w:val="0"/>
          <w:sz w:val="16"/>
          <w:szCs w:val="16"/>
        </w:rPr>
        <w:t>setKey</w:t>
      </w:r>
      <w:r>
        <w:rPr>
          <w:rFonts w:cs="宋体"/>
          <w:color w:val="F9FAF4"/>
          <w:kern w:val="0"/>
          <w:sz w:val="16"/>
          <w:szCs w:val="16"/>
        </w:rPr>
        <w:t>(</w:t>
      </w:r>
      <w:r>
        <w:rPr>
          <w:rFonts w:cs="宋体"/>
          <w:color w:val="E6DB74"/>
          <w:kern w:val="0"/>
          <w:sz w:val="16"/>
          <w:szCs w:val="16"/>
        </w:rPr>
        <w:t xml:space="preserve">"transactionProducer_"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发送消息，只要不抛异常就是成功</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消费者订阅消费，建议业务程序自行记录生产及消费</w:t>
      </w:r>
      <w:r>
        <w:rPr>
          <w:rFonts w:cs="宋体" w:eastAsiaTheme="minorEastAsia"/>
          <w:color w:val="5E974D"/>
          <w:kern w:val="0"/>
          <w:sz w:val="16"/>
          <w:szCs w:val="16"/>
        </w:rPr>
        <w:t>log</w:t>
      </w:r>
      <w:r>
        <w:rPr>
          <w:rFonts w:hint="eastAsia" w:cs="宋体" w:asciiTheme="minorEastAsia" w:hAnsiTheme="minorEastAsia" w:eastAsiaTheme="minorEastAsia"/>
          <w:color w:val="5E974D"/>
          <w:kern w:val="0"/>
          <w:sz w:val="16"/>
          <w:szCs w:val="16"/>
        </w:rPr>
        <w:t>日志，</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控制台或者</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日志查询消息并补发。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try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TransactionSendResult </w:t>
      </w:r>
      <w:r>
        <w:rPr>
          <w:rFonts w:cs="宋体"/>
          <w:color w:val="F9FAF4"/>
          <w:kern w:val="0"/>
          <w:sz w:val="16"/>
          <w:szCs w:val="16"/>
        </w:rPr>
        <w:t xml:space="preserve">transactionSendResult </w:t>
      </w:r>
      <w:r>
        <w:rPr>
          <w:rFonts w:cs="宋体"/>
          <w:color w:val="F92672"/>
          <w:kern w:val="0"/>
          <w:sz w:val="16"/>
          <w:szCs w:val="16"/>
        </w:rPr>
        <w:t xml:space="preserve">= </w:t>
      </w:r>
      <w:r>
        <w:rPr>
          <w:rFonts w:cs="宋体"/>
          <w:color w:val="F9FAF4"/>
          <w:kern w:val="0"/>
          <w:sz w:val="16"/>
          <w:szCs w:val="16"/>
        </w:rPr>
        <w:t>transactionProducer</w:t>
      </w:r>
      <w:r>
        <w:rPr>
          <w:rFonts w:cs="宋体"/>
          <w:color w:val="F92672"/>
          <w:kern w:val="0"/>
          <w:sz w:val="16"/>
          <w:szCs w:val="16"/>
        </w:rPr>
        <w:t>.</w:t>
      </w:r>
      <w:r>
        <w:rPr>
          <w:rFonts w:cs="宋体"/>
          <w:color w:val="A7EC21"/>
          <w:kern w:val="0"/>
          <w:sz w:val="16"/>
          <w:szCs w:val="16"/>
        </w:rPr>
        <w:t>send</w:t>
      </w:r>
      <w:r>
        <w:rPr>
          <w:rFonts w:cs="宋体"/>
          <w:color w:val="F9FAF4"/>
          <w:kern w:val="0"/>
          <w:sz w:val="16"/>
          <w:szCs w:val="16"/>
        </w:rPr>
        <w:t>(msg</w:t>
      </w:r>
      <w:r>
        <w:rPr>
          <w:rFonts w:cs="宋体"/>
          <w:color w:val="F92672"/>
          <w:kern w:val="0"/>
          <w:sz w:val="16"/>
          <w:szCs w:val="16"/>
        </w:rPr>
        <w:t xml:space="preserve">, </w:t>
      </w:r>
      <w:r>
        <w:rPr>
          <w:rFonts w:cs="宋体"/>
          <w:color w:val="F9FAF4"/>
          <w:kern w:val="0"/>
          <w:sz w:val="16"/>
          <w:szCs w:val="16"/>
        </w:rPr>
        <w:t>executer</w:t>
      </w:r>
      <w:r>
        <w:rPr>
          <w:rFonts w:cs="宋体"/>
          <w:color w:val="F92672"/>
          <w:kern w:val="0"/>
          <w:sz w:val="16"/>
          <w:szCs w:val="16"/>
        </w:rPr>
        <w:t>, null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success, msgId=" </w:t>
      </w:r>
      <w:r>
        <w:rPr>
          <w:rFonts w:cs="宋体"/>
          <w:color w:val="F92672"/>
          <w:kern w:val="0"/>
          <w:sz w:val="16"/>
          <w:szCs w:val="16"/>
        </w:rPr>
        <w:t xml:space="preserve">+ </w:t>
      </w:r>
      <w:r>
        <w:rPr>
          <w:rFonts w:cs="宋体"/>
          <w:color w:val="F9FAF4"/>
          <w:kern w:val="0"/>
          <w:sz w:val="16"/>
          <w:szCs w:val="16"/>
        </w:rPr>
        <w:t>transactionSendResult</w:t>
      </w:r>
      <w:r>
        <w:rPr>
          <w:rFonts w:cs="宋体"/>
          <w:color w:val="F92672"/>
          <w:kern w:val="0"/>
          <w:sz w:val="16"/>
          <w:szCs w:val="16"/>
        </w:rPr>
        <w:t>.</w:t>
      </w:r>
      <w:r>
        <w:rPr>
          <w:rFonts w:cs="宋体"/>
          <w:color w:val="A7EC21"/>
          <w:kern w:val="0"/>
          <w:sz w:val="16"/>
          <w:szCs w:val="16"/>
        </w:rPr>
        <w:t>getMsgId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 xml:space="preserve">} </w:t>
      </w:r>
      <w:r>
        <w:rPr>
          <w:rFonts w:cs="宋体"/>
          <w:color w:val="F92672"/>
          <w:kern w:val="0"/>
          <w:sz w:val="16"/>
          <w:szCs w:val="16"/>
        </w:rPr>
        <w:t xml:space="preserve">catch </w:t>
      </w:r>
      <w:r>
        <w:rPr>
          <w:rFonts w:cs="宋体"/>
          <w:color w:val="F9FAF4"/>
          <w:kern w:val="0"/>
          <w:sz w:val="16"/>
          <w:szCs w:val="16"/>
        </w:rPr>
        <w:t>(</w:t>
      </w:r>
      <w:r>
        <w:rPr>
          <w:rFonts w:cs="宋体"/>
          <w:i/>
          <w:iCs/>
          <w:color w:val="66D9EF"/>
          <w:kern w:val="0"/>
          <w:sz w:val="16"/>
          <w:szCs w:val="16"/>
        </w:rPr>
        <w:t>Exception e</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error: " </w:t>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getMessage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printStackTrace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"TransactionProducerWithSpring send message end."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w:t>
      </w:r>
    </w:p>
    <w:p/>
    <w:p>
      <w:pPr>
        <w:pStyle w:val="4"/>
      </w:pPr>
      <w:bookmarkStart w:id="93" w:name="_Toc8136"/>
      <w:r>
        <w:rPr>
          <w:rFonts w:hint="eastAsia"/>
        </w:rPr>
        <w:t>生产者配置文件(transactionProducer.xml)</w:t>
      </w:r>
      <w:bookmarkEnd w:id="93"/>
    </w:p>
    <w:p>
      <w:pPr>
        <w:pStyle w:val="48"/>
        <w:spacing w:line="360" w:lineRule="auto"/>
      </w:pPr>
      <w:r>
        <w:rPr>
          <w:rFonts w:hint="eastAsia"/>
        </w:rPr>
        <w:sym w:font="Wingdings" w:char="F06E"/>
      </w:r>
      <w:r>
        <w:rPr>
          <w:rFonts w:ascii="Wingdings" w:hAnsi="Wingdings"/>
        </w:rPr>
        <w:t></w:t>
      </w:r>
      <w:r>
        <w:rPr>
          <w:rFonts w:hint="eastAsia" w:ascii="微软雅黑" w:hAnsi="微软雅黑" w:eastAsia="微软雅黑"/>
          <w:b/>
          <w:kern w:val="2"/>
          <w:szCs w:val="22"/>
        </w:rPr>
        <w:t>更新</w:t>
      </w:r>
      <w:r>
        <w:rPr>
          <w:rFonts w:ascii="Consolas" w:hAnsi="Consolas" w:eastAsia="微软雅黑"/>
          <w:b/>
          <w:kern w:val="2"/>
        </w:rPr>
        <w:t>LocalTransactionChecker</w:t>
      </w:r>
      <w:r>
        <w:rPr>
          <w:rFonts w:hint="eastAsia" w:ascii="微软雅黑" w:hAnsi="微软雅黑" w:eastAsia="微软雅黑"/>
          <w:b/>
          <w:kern w:val="2"/>
          <w:szCs w:val="22"/>
        </w:rPr>
        <w:t>接口</w:t>
      </w:r>
    </w:p>
    <w:p>
      <w:pPr>
        <w:pStyle w:val="48"/>
        <w:spacing w:line="360" w:lineRule="auto"/>
        <w:rPr>
          <w:rFonts w:ascii="Consolas" w:hAnsi="Consolas" w:eastAsia="微软雅黑"/>
          <w:kern w:val="2"/>
        </w:rPr>
      </w:pPr>
      <w:r>
        <w:rPr>
          <w:rFonts w:hint="eastAsia" w:ascii="微软雅黑" w:hAnsi="微软雅黑" w:eastAsia="微软雅黑"/>
        </w:rPr>
        <w:t>事务接口</w:t>
      </w:r>
      <w:r>
        <w:rPr>
          <w:rFonts w:hint="eastAsia" w:ascii="Consolas" w:hAnsi="Consolas" w:eastAsia="微软雅黑"/>
          <w:kern w:val="2"/>
        </w:rPr>
        <w:t>（com.cloudzone.cloudmq.api.open.</w:t>
      </w:r>
      <w:r>
        <w:rPr>
          <w:rFonts w:ascii="Consolas" w:hAnsi="Consolas" w:eastAsia="微软雅黑"/>
          <w:kern w:val="2"/>
        </w:rPr>
        <w:t>transaction.LocalTransactionChe</w:t>
      </w:r>
    </w:p>
    <w:p>
      <w:pPr>
        <w:pStyle w:val="48"/>
        <w:spacing w:line="360" w:lineRule="auto"/>
        <w:rPr>
          <w:rFonts w:ascii="微软雅黑" w:hAnsi="微软雅黑" w:eastAsia="微软雅黑"/>
          <w:sz w:val="20"/>
        </w:rPr>
      </w:pPr>
      <w:r>
        <w:rPr>
          <w:rFonts w:ascii="Consolas" w:hAnsi="Consolas" w:eastAsia="微软雅黑"/>
          <w:kern w:val="2"/>
        </w:rPr>
        <w:t>-cker</w:t>
      </w:r>
      <w:r>
        <w:rPr>
          <w:rFonts w:hint="eastAsia" w:ascii="Consolas" w:hAnsi="Consolas" w:eastAsia="微软雅黑"/>
          <w:kern w:val="2"/>
        </w:rPr>
        <w:t>）</w:t>
      </w:r>
      <w:r>
        <w:rPr>
          <w:rFonts w:hint="eastAsia" w:ascii="微软雅黑" w:hAnsi="微软雅黑" w:eastAsia="微软雅黑"/>
        </w:rPr>
        <w:t>的实现，需由业务系统自行编写，并将实现此接口的</w:t>
      </w:r>
      <w:r>
        <w:rPr>
          <w:rFonts w:hint="eastAsia" w:ascii="Consolas" w:hAnsi="Consolas" w:eastAsia="微软雅黑"/>
          <w:kern w:val="2"/>
        </w:rPr>
        <w:t>java</w:t>
      </w:r>
      <w:r>
        <w:rPr>
          <w:rFonts w:hint="eastAsia" w:ascii="微软雅黑" w:hAnsi="微软雅黑" w:eastAsia="微软雅黑"/>
        </w:rPr>
        <w:t>文件的完整路径，更新到如下配置文件。</w:t>
      </w:r>
    </w:p>
    <w:p>
      <w:pPr>
        <w:rPr>
          <w:rFonts w:ascii="微软雅黑" w:hAnsi="微软雅黑"/>
          <w:sz w:val="20"/>
        </w:rPr>
      </w:pPr>
      <w:r>
        <w:rPr>
          <w:rFonts w:hint="eastAsia" w:ascii="微软雅黑" w:hAnsi="微软雅黑"/>
          <w:sz w:val="20"/>
        </w:rPr>
        <w:sym w:font="Wingdings" w:char="F06E"/>
      </w:r>
      <w:r>
        <w:rPr>
          <w:rFonts w:ascii="Wingdings" w:hAnsi="Wingdings"/>
        </w:rPr>
        <w:t></w:t>
      </w:r>
      <w:r>
        <w:rPr>
          <w:rFonts w:hint="eastAsia" w:ascii="微软雅黑" w:hAnsi="微软雅黑"/>
          <w:b/>
        </w:rPr>
        <w:t>更新</w:t>
      </w:r>
      <w:r>
        <w:rPr>
          <w:rFonts w:hint="eastAsia" w:cs="Consolas"/>
          <w:b/>
          <w:szCs w:val="21"/>
        </w:rPr>
        <w:t>TOPIC_NAME_AND_AUTH_KEY</w:t>
      </w:r>
      <w:r>
        <w:rPr>
          <w:rFonts w:hint="eastAsia" w:ascii="微软雅黑" w:hAnsi="微软雅黑"/>
          <w:b/>
        </w:rPr>
        <w:t>配置项</w:t>
      </w:r>
    </w:p>
    <w:p>
      <w:pPr>
        <w:rPr>
          <w:rFonts w:ascii="微软雅黑" w:hAnsi="微软雅黑"/>
          <w:sz w:val="20"/>
        </w:rPr>
      </w:pPr>
      <w:r>
        <w:rPr>
          <w:rFonts w:hint="eastAsia" w:ascii="微软雅黑" w:hAnsi="微软雅黑"/>
        </w:rPr>
        <w:t>生产者配置文件的</w:t>
      </w:r>
      <w:r>
        <w:rPr>
          <w:rFonts w:hint="eastAsia"/>
        </w:rPr>
        <w:t>TOPIC</w:t>
      </w:r>
      <w:r>
        <w:t>_NAME_AND_AUTH_KEY</w:t>
      </w:r>
      <w:r>
        <w:rPr>
          <w:rFonts w:hint="eastAsia" w:ascii="微软雅黑" w:hAnsi="微软雅黑"/>
        </w:rPr>
        <w:t>配置项</w:t>
      </w:r>
      <w:r>
        <w:rPr>
          <w:rFonts w:hint="eastAsia" w:ascii="微软雅黑" w:hAnsi="微软雅黑"/>
          <w:sz w:val="20"/>
        </w:rPr>
        <w:t xml:space="preserve">， </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宋体"/>
          <w:i/>
          <w:iCs/>
          <w:color w:val="F8F8F2"/>
          <w:sz w:val="16"/>
          <w:szCs w:val="16"/>
        </w:rPr>
        <w:t>&lt;?</w:t>
      </w:r>
      <w:r>
        <w:rPr>
          <w:rFonts w:cs="宋体"/>
          <w:i/>
          <w:iCs/>
          <w:color w:val="66D9EF"/>
          <w:sz w:val="16"/>
          <w:szCs w:val="16"/>
        </w:rPr>
        <w:t>xml version</w:t>
      </w:r>
      <w:r>
        <w:rPr>
          <w:rFonts w:cs="宋体"/>
          <w:color w:val="E6DB74"/>
          <w:sz w:val="16"/>
          <w:szCs w:val="16"/>
        </w:rPr>
        <w:t xml:space="preserve">="1.0" </w:t>
      </w:r>
      <w:r>
        <w:rPr>
          <w:rFonts w:cs="宋体"/>
          <w:i/>
          <w:iCs/>
          <w:color w:val="66D9EF"/>
          <w:sz w:val="16"/>
          <w:szCs w:val="16"/>
        </w:rPr>
        <w:t>encoding</w:t>
      </w:r>
      <w:r>
        <w:rPr>
          <w:rFonts w:cs="宋体"/>
          <w:color w:val="E6DB74"/>
          <w:sz w:val="16"/>
          <w:szCs w:val="16"/>
        </w:rPr>
        <w:t>="UTF-8"</w:t>
      </w:r>
      <w:r>
        <w:rPr>
          <w:rFonts w:cs="宋体"/>
          <w:i/>
          <w:iCs/>
          <w:color w:val="F8F8F2"/>
          <w:sz w:val="16"/>
          <w:szCs w:val="16"/>
        </w:rPr>
        <w:t>?&gt;</w:t>
      </w:r>
      <w:r>
        <w:rPr>
          <w:rFonts w:cs="宋体"/>
          <w:i/>
          <w:iCs/>
          <w:color w:val="F8F8F2"/>
          <w:sz w:val="16"/>
          <w:szCs w:val="16"/>
        </w:rPr>
        <w:br w:type="textWrapping"/>
      </w:r>
      <w:r>
        <w:rPr>
          <w:rFonts w:cs="宋体"/>
          <w:color w:val="F9FAF4"/>
          <w:sz w:val="16"/>
          <w:szCs w:val="16"/>
        </w:rPr>
        <w:t>&lt;</w:t>
      </w:r>
      <w:r>
        <w:rPr>
          <w:rFonts w:cs="宋体"/>
          <w:color w:val="F92672"/>
          <w:sz w:val="16"/>
          <w:szCs w:val="16"/>
        </w:rPr>
        <w:t xml:space="preserve">beans </w:t>
      </w:r>
      <w:r>
        <w:rPr>
          <w:rFonts w:cs="宋体"/>
          <w:i/>
          <w:iCs/>
          <w:color w:val="66D9EF"/>
          <w:sz w:val="16"/>
          <w:szCs w:val="16"/>
        </w:rPr>
        <w:t>xmlns</w:t>
      </w:r>
      <w:r>
        <w:rPr>
          <w:rFonts w:cs="宋体"/>
          <w:color w:val="E6DB74"/>
          <w:sz w:val="16"/>
          <w:szCs w:val="16"/>
        </w:rPr>
        <w:t>="http://www.springframework.org/schema/beans"</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xmlns:xsi</w:t>
      </w:r>
      <w:r>
        <w:rPr>
          <w:rFonts w:cs="宋体"/>
          <w:color w:val="E6DB74"/>
          <w:sz w:val="16"/>
          <w:szCs w:val="16"/>
        </w:rPr>
        <w:t>="http://www.w3.org/2001/XMLSchema-instance"</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xsi:schemaLocation</w:t>
      </w:r>
      <w:r>
        <w:rPr>
          <w:rFonts w:cs="宋体"/>
          <w:color w:val="E6DB74"/>
          <w:sz w:val="16"/>
          <w:szCs w:val="16"/>
        </w:rPr>
        <w:t>="http://www.springframework.org/schema/beans http://www.springframework.org/schema/beans/spring-beans.xsd"</w:t>
      </w:r>
      <w:r>
        <w:rPr>
          <w:rFonts w:cs="宋体"/>
          <w:color w:val="F9FAF4"/>
          <w:sz w:val="16"/>
          <w:szCs w:val="16"/>
        </w:rPr>
        <w:t>&gt;</w:t>
      </w:r>
      <w:r>
        <w:rPr>
          <w:rFonts w:hint="eastAsia" w:cs="宋体"/>
          <w:color w:val="F9FAF4"/>
          <w:sz w:val="20"/>
          <w:szCs w:val="20"/>
        </w:rPr>
        <w:br w:type="textWrapping"/>
      </w:r>
      <w:r>
        <w:rPr>
          <w:rFonts w:hint="eastAsia" w:cs="宋体"/>
          <w:color w:val="F9FAF4"/>
          <w:sz w:val="20"/>
          <w:szCs w:val="20"/>
        </w:rPr>
        <w:br w:type="textWrapping"/>
      </w:r>
      <w:r>
        <w:rPr>
          <w:rFonts w:hint="eastAsia" w:cs="宋体"/>
          <w:color w:val="F9FAF4"/>
          <w:sz w:val="20"/>
          <w:szCs w:val="20"/>
        </w:rPr>
        <w:t xml:space="preserve">   </w:t>
      </w:r>
      <w:r>
        <w:rPr>
          <w:rFonts w:hint="eastAsia" w:cs="宋体"/>
          <w:color w:val="F9FAF4"/>
          <w:sz w:val="16"/>
          <w:szCs w:val="16"/>
        </w:rPr>
        <w:t xml:space="preserve"> </w:t>
      </w:r>
      <w:r>
        <w:rPr>
          <w:rFonts w:hint="eastAsia" w:cs="宋体"/>
          <w:color w:val="5E974D"/>
          <w:sz w:val="16"/>
          <w:szCs w:val="16"/>
        </w:rPr>
        <w:t>&lt;!-- 服务器回查客户端--&gt;</w:t>
      </w:r>
      <w:r>
        <w:rPr>
          <w:rFonts w:hint="eastAsia" w:cs="宋体"/>
          <w:color w:val="5E974D"/>
          <w:sz w:val="16"/>
          <w:szCs w:val="16"/>
        </w:rPr>
        <w:br w:type="textWrapping"/>
      </w:r>
      <w:r>
        <w:rPr>
          <w:rFonts w:hint="eastAsia" w:cs="宋体"/>
          <w:color w:val="5E974D"/>
          <w:sz w:val="20"/>
          <w:szCs w:val="20"/>
        </w:rPr>
        <w:t xml:space="preserve">    </w:t>
      </w:r>
      <w:r>
        <w:rPr>
          <w:rFonts w:cs="宋体"/>
          <w:color w:val="F9FAF4"/>
          <w:sz w:val="16"/>
          <w:szCs w:val="16"/>
        </w:rPr>
        <w:t>&lt;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="checker"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.demo.transaction.LocalTransactionCheckerImpl"</w:t>
      </w:r>
      <w:r>
        <w:rPr>
          <w:rFonts w:cs="宋体"/>
          <w:color w:val="F9FAF4"/>
          <w:sz w:val="16"/>
          <w:szCs w:val="16"/>
        </w:rPr>
        <w:t>&gt;&lt;/</w:t>
      </w:r>
      <w:r>
        <w:rPr>
          <w:rFonts w:cs="宋体"/>
          <w:color w:val="F92672"/>
          <w:sz w:val="16"/>
          <w:szCs w:val="16"/>
        </w:rPr>
        <w:t>bean</w:t>
      </w:r>
      <w:r>
        <w:rPr>
          <w:rFonts w:cs="宋体"/>
          <w:color w:val="F9FAF4"/>
          <w:sz w:val="16"/>
          <w:szCs w:val="16"/>
        </w:rPr>
        <w:t>&gt;</w:t>
      </w:r>
      <w:r>
        <w:rPr>
          <w:rFonts w:cs="宋体"/>
          <w:color w:val="F9FAF4"/>
          <w:sz w:val="16"/>
          <w:szCs w:val="16"/>
        </w:rPr>
        <w:br w:type="textWrapping"/>
      </w:r>
      <w:r>
        <w:rPr>
          <w:rFonts w:cs="宋体"/>
          <w:color w:val="5E974D"/>
          <w:sz w:val="16"/>
          <w:szCs w:val="16"/>
        </w:rPr>
        <w:t xml:space="preserve">     &lt;!--</w:t>
      </w:r>
      <w:r>
        <w:rPr>
          <w:rFonts w:hint="eastAsia" w:cs="宋体"/>
          <w:color w:val="5E974D"/>
          <w:sz w:val="16"/>
          <w:szCs w:val="16"/>
        </w:rPr>
        <w:t>生产者配置信息</w:t>
      </w:r>
      <w:r>
        <w:rPr>
          <w:rFonts w:cs="宋体"/>
          <w:color w:val="5E974D"/>
          <w:sz w:val="16"/>
          <w:szCs w:val="16"/>
        </w:rPr>
        <w:t>--&gt;</w:t>
      </w:r>
      <w:r>
        <w:rPr>
          <w:rFonts w:hint="eastAsia" w:cs="宋体"/>
          <w:color w:val="F9FAF4"/>
          <w:sz w:val="20"/>
          <w:szCs w:val="20"/>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="transactionProducer"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 xml:space="preserve">.api.open.bean.TransactionProducerBean" </w:t>
      </w:r>
      <w:r>
        <w:rPr>
          <w:rFonts w:cs="宋体"/>
          <w:i/>
          <w:iCs/>
          <w:color w:val="66D9EF"/>
          <w:sz w:val="16"/>
          <w:szCs w:val="16"/>
        </w:rPr>
        <w:t>init-method</w:t>
      </w:r>
      <w:r>
        <w:rPr>
          <w:rFonts w:cs="宋体"/>
          <w:color w:val="E6DB74"/>
          <w:sz w:val="16"/>
          <w:szCs w:val="16"/>
        </w:rPr>
        <w:t xml:space="preserve">="start" </w:t>
      </w:r>
      <w:r>
        <w:rPr>
          <w:rFonts w:cs="宋体"/>
          <w:i/>
          <w:iCs/>
          <w:color w:val="66D9EF"/>
          <w:sz w:val="16"/>
          <w:szCs w:val="16"/>
        </w:rPr>
        <w:t>destroy-method</w:t>
      </w:r>
      <w:r>
        <w:rPr>
          <w:rFonts w:cs="宋体"/>
          <w:color w:val="E6DB74"/>
          <w:sz w:val="16"/>
          <w:szCs w:val="16"/>
        </w:rPr>
        <w:t>="shutdown"</w:t>
      </w:r>
      <w:r>
        <w:rPr>
          <w:rFonts w:cs="宋体"/>
          <w:color w:val="F9FAF4"/>
          <w:sz w:val="16"/>
          <w:szCs w:val="16"/>
        </w:rPr>
        <w:t>&gt;</w:t>
      </w:r>
      <w:r>
        <w:rPr>
          <w:rFonts w:cs="宋体"/>
          <w:color w:val="F9FAF4"/>
          <w:sz w:val="16"/>
          <w:szCs w:val="16"/>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property </w:t>
      </w:r>
      <w:r>
        <w:rPr>
          <w:rFonts w:cs="宋体"/>
          <w:i/>
          <w:iCs/>
          <w:color w:val="66D9EF"/>
          <w:sz w:val="16"/>
          <w:szCs w:val="16"/>
        </w:rPr>
        <w:t>name</w:t>
      </w:r>
      <w:r>
        <w:rPr>
          <w:rFonts w:cs="宋体"/>
          <w:color w:val="E6DB74"/>
          <w:sz w:val="16"/>
          <w:szCs w:val="16"/>
        </w:rPr>
        <w:t>="properties"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props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 xml:space="preserve">prop </w:t>
      </w:r>
      <w:r>
        <w:rPr>
          <w:rFonts w:cs="宋体"/>
          <w:i/>
          <w:iCs/>
          <w:color w:val="66D9EF"/>
          <w:sz w:val="16"/>
          <w:szCs w:val="16"/>
        </w:rPr>
        <w:t>key</w:t>
      </w:r>
      <w:r>
        <w:rPr>
          <w:rFonts w:cs="宋体"/>
          <w:color w:val="E6DB74"/>
          <w:sz w:val="16"/>
          <w:szCs w:val="16"/>
        </w:rPr>
        <w:t>="ProducerGroupId"</w:t>
      </w:r>
      <w:r>
        <w:rPr>
          <w:rFonts w:cs="宋体"/>
          <w:color w:val="F9FAF4"/>
          <w:sz w:val="16"/>
          <w:szCs w:val="16"/>
        </w:rPr>
        <w:t>&gt;</w:t>
      </w:r>
      <w:r>
        <w:rPr>
          <w:rFonts w:cs="宋体"/>
          <w:color w:val="F8F8F2"/>
          <w:sz w:val="16"/>
          <w:szCs w:val="16"/>
        </w:rPr>
        <w:t>Producer</w:t>
      </w:r>
      <w:r>
        <w:rPr>
          <w:rFonts w:hint="eastAsia" w:cs="宋体"/>
          <w:color w:val="F8F8F2"/>
          <w:sz w:val="16"/>
          <w:szCs w:val="16"/>
        </w:rPr>
        <w:t>Transferion</w:t>
      </w:r>
      <w:r>
        <w:rPr>
          <w:rFonts w:cs="宋体"/>
          <w:color w:val="F8F8F2"/>
          <w:sz w:val="16"/>
          <w:szCs w:val="16"/>
        </w:rPr>
        <w:t>GroupId-test</w:t>
      </w:r>
      <w:r>
        <w:rPr>
          <w:rFonts w:cs="宋体"/>
          <w:color w:val="F9FAF4"/>
          <w:sz w:val="16"/>
          <w:szCs w:val="16"/>
        </w:rPr>
        <w:t>&lt;/</w:t>
      </w:r>
      <w:r>
        <w:rPr>
          <w:rFonts w:cs="宋体"/>
          <w:color w:val="F92672"/>
          <w:sz w:val="16"/>
          <w:szCs w:val="16"/>
        </w:rPr>
        <w:t>prop</w:t>
      </w:r>
      <w:r>
        <w:rPr>
          <w:rFonts w:cs="宋体"/>
          <w:color w:val="F9FAF4"/>
          <w:sz w:val="16"/>
          <w:szCs w:val="16"/>
        </w:rPr>
        <w:t>&gt;</w:t>
      </w:r>
      <w:r>
        <w:rPr>
          <w:rFonts w:cs="宋体"/>
          <w:color w:val="F9FAF4"/>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Pr>
          <w:color w:val="F9FAF4"/>
          <w:sz w:val="16"/>
          <w:szCs w:val="16"/>
        </w:rPr>
        <w:t xml:space="preserve">            &lt;/</w:t>
      </w:r>
      <w:r>
        <w:rPr>
          <w:color w:val="F92672"/>
          <w:sz w:val="16"/>
          <w:szCs w:val="16"/>
        </w:rPr>
        <w:t>props</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 xml:space="preserve">property </w:t>
      </w:r>
      <w:r>
        <w:rPr>
          <w:i/>
          <w:iCs/>
          <w:color w:val="66D9EF"/>
          <w:sz w:val="16"/>
          <w:szCs w:val="16"/>
        </w:rPr>
        <w:t>name</w:t>
      </w:r>
      <w:r>
        <w:rPr>
          <w:color w:val="E6DB74"/>
          <w:sz w:val="16"/>
          <w:szCs w:val="16"/>
        </w:rPr>
        <w:t xml:space="preserve">="localTransactionChecker" </w:t>
      </w:r>
      <w:r>
        <w:rPr>
          <w:i/>
          <w:iCs/>
          <w:color w:val="66D9EF"/>
          <w:sz w:val="16"/>
          <w:szCs w:val="16"/>
        </w:rPr>
        <w:t>ref</w:t>
      </w:r>
      <w:r>
        <w:rPr>
          <w:color w:val="E6DB74"/>
          <w:sz w:val="16"/>
          <w:szCs w:val="16"/>
        </w:rPr>
        <w:t>="checker"</w:t>
      </w:r>
      <w:r>
        <w:rPr>
          <w:color w:val="F9FAF4"/>
          <w:sz w:val="16"/>
          <w:szCs w:val="16"/>
        </w:rPr>
        <w:t>&gt;&lt;/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bean</w:t>
      </w:r>
      <w:r>
        <w:rPr>
          <w:color w:val="F9FAF4"/>
          <w:sz w:val="16"/>
          <w:szCs w:val="16"/>
        </w:rPr>
        <w:t>&gt;</w:t>
      </w:r>
      <w:r>
        <w:rPr>
          <w:color w:val="F9FAF4"/>
          <w:sz w:val="16"/>
          <w:szCs w:val="16"/>
        </w:rPr>
        <w:br w:type="textWrapping"/>
      </w:r>
      <w:r>
        <w:rPr>
          <w:color w:val="F9FAF4"/>
          <w:sz w:val="16"/>
          <w:szCs w:val="16"/>
        </w:rPr>
        <w:br w:type="textWrapping"/>
      </w:r>
      <w:r>
        <w:rPr>
          <w:color w:val="F9FAF4"/>
          <w:sz w:val="16"/>
          <w:szCs w:val="16"/>
        </w:rPr>
        <w:t>&lt;/</w:t>
      </w:r>
      <w:r>
        <w:rPr>
          <w:color w:val="F92672"/>
          <w:sz w:val="16"/>
          <w:szCs w:val="16"/>
        </w:rPr>
        <w:t>beans</w:t>
      </w:r>
      <w:r>
        <w:rPr>
          <w:color w:val="F9FAF4"/>
          <w:sz w:val="16"/>
          <w:szCs w:val="16"/>
        </w:rPr>
        <w:t>&gt;</w:t>
      </w:r>
    </w:p>
    <w:p/>
    <w:p>
      <w:pPr>
        <w:pStyle w:val="4"/>
      </w:pPr>
      <w:bookmarkStart w:id="94" w:name="_Toc9471"/>
      <w:r>
        <w:rPr>
          <w:rFonts w:hint="eastAsia"/>
        </w:rPr>
        <w:t>消费者(Spring方式)</w:t>
      </w:r>
      <w:bookmarkEnd w:id="94"/>
    </w:p>
    <w:p>
      <w:r>
        <w:rPr>
          <w:rFonts w:hint="eastAsia"/>
        </w:rPr>
        <w:t>事务消费者spring方式与普通消费者一致，请参考第10.1.3、10.1.4章节。</w:t>
      </w:r>
    </w:p>
    <w:p/>
    <w:p>
      <w:pPr>
        <w:pStyle w:val="3"/>
      </w:pPr>
      <w:bookmarkStart w:id="95" w:name="_Toc12708"/>
      <w:r>
        <w:rPr>
          <w:rFonts w:hint="eastAsia"/>
        </w:rPr>
        <w:t>设置消息Tag(Spring方式)</w:t>
      </w:r>
      <w:bookmarkEnd w:id="95"/>
    </w:p>
    <w:p>
      <w:pPr>
        <w:pStyle w:val="4"/>
      </w:pPr>
      <w:bookmarkStart w:id="96" w:name="_Toc26251"/>
      <w:r>
        <w:rPr>
          <w:rFonts w:hint="eastAsia"/>
        </w:rPr>
        <w:t>生产者设置Tag(Spring方式)</w:t>
      </w:r>
      <w:bookmarkEnd w:id="96"/>
    </w:p>
    <w:p>
      <w:r>
        <w:rPr>
          <w:rFonts w:hint="eastAsia"/>
        </w:rPr>
        <w:t>Proudcer集成Spring设置消息Tag与普通方式设置Tag一致，请参考第9.6.1章节。</w:t>
      </w:r>
    </w:p>
    <w:p/>
    <w:p>
      <w:pPr>
        <w:pStyle w:val="4"/>
      </w:pPr>
      <w:bookmarkStart w:id="97" w:name="_Toc26687"/>
      <w:r>
        <w:rPr>
          <w:rFonts w:hint="eastAsia"/>
        </w:rPr>
        <w:t>消费者设置Tag(Spring方式)</w:t>
      </w:r>
      <w:bookmarkEnd w:id="97"/>
    </w:p>
    <w:p>
      <w:r>
        <w:rPr>
          <w:rFonts w:hint="eastAsia"/>
        </w:rPr>
        <w:t>集成Spring的</w:t>
      </w:r>
      <w:r>
        <w:t>C</w:t>
      </w:r>
      <w:r>
        <w:rPr>
          <w:rFonts w:hint="eastAsia"/>
        </w:rPr>
        <w:t>onsumer端过滤消息Tag，可在相应Consumer端的配置文件做过滤。</w:t>
      </w:r>
    </w:p>
    <w:p>
      <w:r>
        <w:rPr>
          <w:rFonts w:hint="eastAsia"/>
        </w:rPr>
        <w:sym w:font="Wingdings" w:char="F06E"/>
      </w:r>
      <w:r>
        <w:rPr>
          <w:rFonts w:ascii="Wingdings" w:hAnsi="Wingdings"/>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主题下的</w:t>
      </w:r>
      <w:r>
        <w:rPr>
          <w:rFonts w:cs="Consolas"/>
          <w:color w:val="75715E"/>
          <w:kern w:val="0"/>
          <w:sz w:val="16"/>
        </w:rPr>
        <w:t>“</w:t>
      </w:r>
      <w:r>
        <w:rPr>
          <w:rFonts w:hint="eastAsia" w:cs="Consolas"/>
          <w:color w:val="75715E"/>
          <w:kern w:val="0"/>
          <w:sz w:val="16"/>
        </w:rPr>
        <w:t>T</w:t>
      </w:r>
      <w:r>
        <w:rPr>
          <w:rFonts w:cs="Consolas"/>
          <w:color w:val="75715E"/>
          <w:kern w:val="0"/>
          <w:sz w:val="16"/>
        </w:rPr>
        <w:t>agA”</w:t>
      </w:r>
      <w:r>
        <w:rPr>
          <w:rFonts w:hint="eastAsia" w:ascii="宋体" w:hAnsi="宋体" w:cs="Consolas"/>
          <w:color w:val="75715E"/>
          <w:kern w:val="0"/>
          <w:sz w:val="16"/>
        </w:rPr>
        <w:t>标签下所有消息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r>
        <w:rPr>
          <w:rFonts w:hint="eastAsia"/>
        </w:rPr>
        <w:sym w:font="Wingdings" w:char="F06E"/>
      </w:r>
      <w:r>
        <w:rPr>
          <w:rFonts w:ascii="Wingdings" w:hAnsi="Wingdings"/>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cs="Consolas"/>
          <w:color w:val="75715E"/>
          <w:kern w:val="0"/>
          <w:sz w:val="16"/>
        </w:rPr>
        <w:t>主题下</w:t>
      </w:r>
      <w:r>
        <w:rPr>
          <w:rFonts w:hint="eastAsia" w:ascii="宋体" w:hAnsi="宋体" w:cs="Consolas"/>
          <w:color w:val="75715E"/>
          <w:kern w:val="0"/>
          <w:sz w:val="16"/>
        </w:rPr>
        <w:t>，</w:t>
      </w:r>
      <w:r>
        <w:rPr>
          <w:rFonts w:cs="Consolas"/>
          <w:color w:val="75715E"/>
          <w:kern w:val="0"/>
          <w:sz w:val="16"/>
        </w:rPr>
        <w:t>tags</w:t>
      </w:r>
      <w:r>
        <w:rPr>
          <w:rFonts w:hint="eastAsia" w:ascii="宋体" w:hAnsi="宋体" w:cs="Consolas"/>
          <w:color w:val="75715E"/>
          <w:kern w:val="0"/>
          <w:sz w:val="16"/>
        </w:rPr>
        <w:t>分别等于</w:t>
      </w:r>
      <w:r>
        <w:rPr>
          <w:rFonts w:cs="Consolas"/>
          <w:color w:val="75715E"/>
          <w:kern w:val="0"/>
          <w:sz w:val="16"/>
        </w:rPr>
        <w:t>TagA</w:t>
      </w:r>
      <w:r>
        <w:rPr>
          <w:rFonts w:hint="eastAsia" w:ascii="宋体" w:hAnsi="宋体" w:cs="Consolas"/>
          <w:color w:val="75715E"/>
          <w:kern w:val="0"/>
          <w:sz w:val="16"/>
        </w:rPr>
        <w:t>或</w:t>
      </w:r>
      <w:r>
        <w:rPr>
          <w:rFonts w:cs="Consolas"/>
          <w:color w:val="75715E"/>
          <w:kern w:val="0"/>
          <w:sz w:val="16"/>
        </w:rPr>
        <w:t>TagB</w:t>
      </w:r>
      <w:r>
        <w:rPr>
          <w:rFonts w:hint="eastAsia" w:ascii="宋体" w:hAnsi="宋体" w:cs="Consolas"/>
          <w:color w:val="75715E"/>
          <w:kern w:val="0"/>
          <w:sz w:val="16"/>
        </w:rPr>
        <w:t>或</w:t>
      </w:r>
      <w:r>
        <w:rPr>
          <w:rFonts w:cs="Consolas"/>
          <w:color w:val="75715E"/>
          <w:kern w:val="0"/>
          <w:sz w:val="16"/>
        </w:rPr>
        <w:t>TagC</w:t>
      </w:r>
      <w:r>
        <w:rPr>
          <w:rFonts w:hint="eastAsia" w:ascii="宋体" w:hAnsi="宋体" w:cs="Consolas"/>
          <w:color w:val="75715E"/>
          <w:kern w:val="0"/>
          <w:sz w:val="16"/>
        </w:rPr>
        <w:t>下的消息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agB ||</w:t>
      </w:r>
      <w:r>
        <w:rPr>
          <w:rFonts w:hint="eastAsia" w:cs="Consolas"/>
          <w:color w:val="E6DB74"/>
          <w:kern w:val="0"/>
          <w:sz w:val="16"/>
        </w:rPr>
        <w:t xml:space="preserve"> T</w:t>
      </w:r>
      <w:r>
        <w:rPr>
          <w:rFonts w:cs="Consolas"/>
          <w:color w:val="E6DB74"/>
          <w:kern w:val="0"/>
          <w:sz w:val="16"/>
        </w:rPr>
        <w:t>agC"</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Pr>
        <w:pStyle w:val="48"/>
        <w:rPr>
          <w:rFonts w:ascii="Wingdings" w:hAnsi="Wingdings" w:eastAsia="微软雅黑"/>
          <w:b/>
          <w:color w:val="000000"/>
        </w:rPr>
      </w:pPr>
    </w:p>
    <w:p>
      <w:r>
        <w:rPr>
          <w:rFonts w:hint="eastAsia"/>
        </w:rPr>
        <w:sym w:font="Wingdings" w:char="F06E"/>
      </w:r>
      <w:r>
        <w:rPr>
          <w:rFonts w:ascii="Wingdings" w:hAnsi="Wingdings"/>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主题下所有</w:t>
      </w:r>
      <w:r>
        <w:rPr>
          <w:rFonts w:cs="Consolas"/>
          <w:color w:val="75715E"/>
          <w:kern w:val="0"/>
          <w:sz w:val="16"/>
        </w:rPr>
        <w:t>tag</w:t>
      </w:r>
      <w:r>
        <w:rPr>
          <w:rFonts w:hint="eastAsia" w:ascii="宋体" w:hAnsi="宋体" w:cs="Consolas"/>
          <w:color w:val="75715E"/>
          <w:kern w:val="0"/>
          <w:sz w:val="16"/>
        </w:rPr>
        <w:t>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p>
      <w:bookmarkStart w:id="98" w:name="_分布式缓存WEB"/>
      <w:bookmarkEnd w:id="98"/>
    </w:p>
    <w:p>
      <w:pPr>
        <w:sectPr>
          <w:pgSz w:w="11906" w:h="16838"/>
          <w:pgMar w:top="1440" w:right="1800" w:bottom="1440" w:left="1800" w:header="851" w:footer="992" w:gutter="0"/>
          <w:cols w:space="425" w:num="1"/>
          <w:docGrid w:type="lines" w:linePitch="312" w:charSpace="0"/>
        </w:sectPr>
      </w:pPr>
    </w:p>
    <w:p>
      <w:pPr>
        <w:pStyle w:val="2"/>
        <w:numPr>
          <w:ilvl w:val="0"/>
          <w:numId w:val="0"/>
        </w:numPr>
        <w:ind w:left="432" w:hanging="432"/>
      </w:pPr>
      <w:bookmarkStart w:id="99" w:name="_附件一__申请分布式缓存参数清单"/>
      <w:bookmarkEnd w:id="99"/>
      <w:bookmarkStart w:id="100" w:name="_Toc471485811"/>
      <w:bookmarkStart w:id="101" w:name="_Toc465941563"/>
      <w:bookmarkStart w:id="102" w:name="_Toc461116758"/>
      <w:bookmarkStart w:id="103" w:name="_Toc12054"/>
      <w:r>
        <w:rPr>
          <w:rFonts w:hint="eastAsia"/>
        </w:rPr>
        <w:t>附件 开发者联系方式</w:t>
      </w:r>
      <w:bookmarkEnd w:id="100"/>
      <w:bookmarkEnd w:id="101"/>
      <w:bookmarkEnd w:id="102"/>
      <w:bookmarkEnd w:id="103"/>
    </w:p>
    <w:p>
      <w:pPr>
        <w:rPr>
          <w:rFonts w:ascii="微软雅黑" w:hAnsi="微软雅黑"/>
        </w:rPr>
      </w:pPr>
      <w:r>
        <w:rPr>
          <w:rFonts w:hint="eastAsia"/>
        </w:rPr>
        <w:sym w:font="Wingdings" w:char="F06E"/>
      </w:r>
      <w:r>
        <w:rPr>
          <w:rFonts w:ascii="Wingdings" w:hAnsi="Wingdings"/>
        </w:rPr>
        <w:t></w:t>
      </w:r>
      <w:r>
        <w:rPr>
          <w:rFonts w:hint="eastAsia" w:ascii="微软雅黑" w:hAnsi="微软雅黑"/>
          <w:b/>
        </w:rPr>
        <w:t>成都国美大数据科技公司</w:t>
      </w:r>
      <w:r>
        <w:rPr>
          <w:rFonts w:hint="eastAsia" w:ascii="微软雅黑" w:hAnsi="微软雅黑"/>
          <w:b/>
          <w:sz w:val="24"/>
        </w:rPr>
        <w:t>·</w:t>
      </w:r>
      <w:r>
        <w:rPr>
          <w:rFonts w:hint="eastAsia" w:ascii="微软雅黑" w:hAnsi="微软雅黑"/>
          <w:b/>
        </w:rPr>
        <w:t>基础平台架构</w:t>
      </w:r>
    </w:p>
    <w:p>
      <w:pPr>
        <w:rPr>
          <w:rFonts w:ascii="微软雅黑" w:hAnsi="微软雅黑"/>
        </w:rPr>
      </w:pPr>
      <w:r>
        <w:fldChar w:fldCharType="begin"/>
      </w:r>
      <w:r>
        <w:instrText xml:space="preserve"> HYPERLINK "mailto:cdxxjcpt@gome.com.cn" </w:instrText>
      </w:r>
      <w:r>
        <w:fldChar w:fldCharType="separate"/>
      </w:r>
      <w:r>
        <w:rPr>
          <w:rStyle w:val="28"/>
          <w:rFonts w:ascii="微软雅黑" w:hAnsi="微软雅黑"/>
        </w:rPr>
        <w:t>cdxxjcpt@gome.com.cn</w:t>
      </w:r>
      <w:r>
        <w:rPr>
          <w:rStyle w:val="28"/>
          <w:rFonts w:ascii="微软雅黑" w:hAnsi="微软雅黑"/>
        </w:rPr>
        <w:fldChar w:fldCharType="end"/>
      </w:r>
    </w:p>
    <w:p/>
    <w:p/>
    <w:p/>
    <w:p>
      <w:pPr>
        <w:rPr>
          <w:rFonts w:ascii="微软雅黑" w:hAnsi="微软雅黑"/>
        </w:rPr>
      </w:pPr>
      <w:r>
        <w:rPr>
          <w:rFonts w:hint="eastAsia" w:ascii="微软雅黑" w:hAnsi="微软雅黑"/>
        </w:rPr>
        <w:sym w:font="Wingdings" w:char="F06E"/>
      </w:r>
      <w:r>
        <w:rPr>
          <w:rFonts w:ascii="Wingdings" w:hAnsi="Wingdings"/>
        </w:rPr>
        <w:t></w:t>
      </w:r>
      <w:r>
        <w:rPr>
          <w:b/>
        </w:rPr>
        <w:t>服务架构部</w:t>
      </w:r>
      <w:r>
        <w:rPr>
          <w:rFonts w:hint="eastAsia" w:ascii="微软雅黑" w:hAnsi="微软雅黑"/>
          <w:b/>
        </w:rPr>
        <w:t>成员</w:t>
      </w:r>
    </w:p>
    <w:tbl>
      <w:tblPr>
        <w:tblStyle w:val="2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686"/>
        <w:gridCol w:w="198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r>
              <w:rPr>
                <w:rFonts w:hint="eastAsia"/>
              </w:rPr>
              <w:t>姓名</w:t>
            </w:r>
          </w:p>
        </w:tc>
        <w:tc>
          <w:tcPr>
            <w:tcW w:w="3686" w:type="dxa"/>
            <w:shd w:val="clear" w:color="auto" w:fill="auto"/>
            <w:vAlign w:val="center"/>
          </w:tcPr>
          <w:p>
            <w:pPr>
              <w:pStyle w:val="46"/>
            </w:pPr>
            <w:r>
              <w:rPr>
                <w:rFonts w:hint="eastAsia"/>
              </w:rPr>
              <w:t>联系方式</w:t>
            </w:r>
          </w:p>
        </w:tc>
        <w:tc>
          <w:tcPr>
            <w:tcW w:w="1984" w:type="dxa"/>
            <w:shd w:val="clear" w:color="auto" w:fill="auto"/>
            <w:vAlign w:val="center"/>
          </w:tcPr>
          <w:p>
            <w:pPr>
              <w:pStyle w:val="46"/>
            </w:pPr>
            <w:r>
              <w:rPr>
                <w:rFonts w:hint="eastAsia"/>
              </w:rPr>
              <w:t>部门</w:t>
            </w:r>
          </w:p>
        </w:tc>
        <w:tc>
          <w:tcPr>
            <w:tcW w:w="1560" w:type="dxa"/>
            <w:shd w:val="clear" w:color="auto" w:fill="auto"/>
            <w:vAlign w:val="center"/>
          </w:tcPr>
          <w:p>
            <w:pPr>
              <w:pStyle w:val="46"/>
            </w:pPr>
            <w:r>
              <w:rPr>
                <w:rFonts w:hint="eastAsia"/>
              </w:rPr>
              <w:t>更新</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谭特贤</w:t>
            </w:r>
          </w:p>
        </w:tc>
        <w:tc>
          <w:tcPr>
            <w:tcW w:w="3686" w:type="dxa"/>
            <w:shd w:val="clear" w:color="auto" w:fill="auto"/>
            <w:vAlign w:val="center"/>
          </w:tcPr>
          <w:p>
            <w:pPr>
              <w:pStyle w:val="46"/>
              <w:rPr>
                <w:b/>
              </w:rPr>
            </w:pPr>
            <w:r>
              <w:rPr>
                <w:rFonts w:hint="eastAsia"/>
              </w:rPr>
              <w:t>tantexian@gome.com.cn</w:t>
            </w:r>
          </w:p>
        </w:tc>
        <w:tc>
          <w:tcPr>
            <w:tcW w:w="1984" w:type="dxa"/>
            <w:shd w:val="clear" w:color="auto" w:fill="auto"/>
            <w:vAlign w:val="center"/>
          </w:tcPr>
          <w:p>
            <w:pPr>
              <w:pStyle w:val="46"/>
            </w:pPr>
            <w:r>
              <w:t>成都基础平台架构</w:t>
            </w:r>
          </w:p>
        </w:tc>
        <w:tc>
          <w:tcPr>
            <w:tcW w:w="1560" w:type="dxa"/>
            <w:shd w:val="clear" w:color="auto" w:fill="auto"/>
            <w:vAlign w:val="center"/>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郜焱磊</w:t>
            </w:r>
          </w:p>
        </w:tc>
        <w:tc>
          <w:tcPr>
            <w:tcW w:w="3686" w:type="dxa"/>
            <w:shd w:val="clear" w:color="auto" w:fill="auto"/>
            <w:vAlign w:val="center"/>
          </w:tcPr>
          <w:p>
            <w:pPr>
              <w:pStyle w:val="46"/>
              <w:rPr>
                <w:b/>
              </w:rPr>
            </w:pPr>
            <w:r>
              <w:rPr>
                <w:rFonts w:hint="eastAsia"/>
              </w:rPr>
              <w:t>gaoyanlei@gome.com.cn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田玉粮</w:t>
            </w:r>
          </w:p>
        </w:tc>
        <w:tc>
          <w:tcPr>
            <w:tcW w:w="3686" w:type="dxa"/>
            <w:shd w:val="clear" w:color="auto" w:fill="auto"/>
            <w:vAlign w:val="center"/>
          </w:tcPr>
          <w:p>
            <w:pPr>
              <w:pStyle w:val="46"/>
              <w:rPr>
                <w:b/>
              </w:rPr>
            </w:pPr>
            <w:r>
              <w:rPr>
                <w:rFonts w:hint="eastAsia"/>
              </w:rPr>
              <w:t>tianyuliang@gome.com.cn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尹同强</w:t>
            </w:r>
          </w:p>
        </w:tc>
        <w:tc>
          <w:tcPr>
            <w:tcW w:w="3686" w:type="dxa"/>
            <w:shd w:val="clear" w:color="auto" w:fill="auto"/>
            <w:vAlign w:val="center"/>
          </w:tcPr>
          <w:p>
            <w:pPr>
              <w:pStyle w:val="46"/>
              <w:rPr>
                <w:b/>
              </w:rPr>
            </w:pPr>
            <w:r>
              <w:rPr>
                <w:rFonts w:hint="eastAsia"/>
              </w:rPr>
              <w:t>yintongjiang@gome.com.cn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罗继</w:t>
            </w:r>
          </w:p>
        </w:tc>
        <w:tc>
          <w:tcPr>
            <w:tcW w:w="3686" w:type="dxa"/>
            <w:shd w:val="clear" w:color="auto" w:fill="auto"/>
            <w:vAlign w:val="center"/>
          </w:tcPr>
          <w:p>
            <w:pPr>
              <w:pStyle w:val="46"/>
              <w:rPr>
                <w:b/>
              </w:rPr>
            </w:pPr>
            <w:r>
              <w:t>luoji@gome.com.cn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bl>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ndara">
    <w:panose1 w:val="020E0502030303020204"/>
    <w:charset w:val="00"/>
    <w:family w:val="swiss"/>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9413970"/>
    </w:sdtPr>
    <w:sdtContent>
      <w:p>
        <w:pPr>
          <w:pStyle w:val="17"/>
          <w:jc w:val="center"/>
        </w:pPr>
        <w:r>
          <w:fldChar w:fldCharType="begin"/>
        </w:r>
        <w:r>
          <w:instrText xml:space="preserve">PAGE   \* MERGEFORMAT</w:instrText>
        </w:r>
        <w:r>
          <w:fldChar w:fldCharType="separate"/>
        </w:r>
        <w:r>
          <w:rPr>
            <w:lang w:val="zh-CN"/>
          </w:rPr>
          <w:t>67</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ascii="微软雅黑" w:hAnsi="微软雅黑"/>
        <w:b/>
      </w:rPr>
    </w:pPr>
    <w:r>
      <w:rPr>
        <w:rFonts w:ascii="微软雅黑" w:hAnsi="微软雅黑"/>
        <w:b/>
        <w:sz w:val="21"/>
        <w:szCs w:val="21"/>
      </w:rPr>
      <w:drawing>
        <wp:inline distT="0" distB="0" distL="0" distR="0">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微软雅黑" w:hAnsi="微软雅黑"/>
        <w:b/>
        <w:sz w:val="21"/>
        <w:szCs w:val="21"/>
      </w:rPr>
      <w:drawing>
        <wp:inline distT="0" distB="0" distL="0" distR="0">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D0F9A"/>
    <w:multiLevelType w:val="multilevel"/>
    <w:tmpl w:val="693D0F9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282D"/>
    <w:rsid w:val="00004184"/>
    <w:rsid w:val="00006F94"/>
    <w:rsid w:val="00012CE3"/>
    <w:rsid w:val="000264B2"/>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3A64"/>
    <w:rsid w:val="00064455"/>
    <w:rsid w:val="000647E6"/>
    <w:rsid w:val="00070F80"/>
    <w:rsid w:val="00072CA8"/>
    <w:rsid w:val="00076837"/>
    <w:rsid w:val="000809B5"/>
    <w:rsid w:val="000930FD"/>
    <w:rsid w:val="00093BCA"/>
    <w:rsid w:val="0009443F"/>
    <w:rsid w:val="000A2F94"/>
    <w:rsid w:val="000B0038"/>
    <w:rsid w:val="000B08FA"/>
    <w:rsid w:val="000B1F02"/>
    <w:rsid w:val="000B35E3"/>
    <w:rsid w:val="000B4EDC"/>
    <w:rsid w:val="000C0AFF"/>
    <w:rsid w:val="000D1FE0"/>
    <w:rsid w:val="000D217F"/>
    <w:rsid w:val="000D39EF"/>
    <w:rsid w:val="000D5191"/>
    <w:rsid w:val="000D6C5B"/>
    <w:rsid w:val="000E033F"/>
    <w:rsid w:val="000E1FB4"/>
    <w:rsid w:val="000E2139"/>
    <w:rsid w:val="000E42BD"/>
    <w:rsid w:val="000E4CD5"/>
    <w:rsid w:val="000E52A7"/>
    <w:rsid w:val="000F167A"/>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06FD"/>
    <w:rsid w:val="00191D71"/>
    <w:rsid w:val="00192203"/>
    <w:rsid w:val="00193AB1"/>
    <w:rsid w:val="00194C02"/>
    <w:rsid w:val="001A1888"/>
    <w:rsid w:val="001A4108"/>
    <w:rsid w:val="001A7431"/>
    <w:rsid w:val="001A7954"/>
    <w:rsid w:val="001B0431"/>
    <w:rsid w:val="001B2D87"/>
    <w:rsid w:val="001B2E69"/>
    <w:rsid w:val="001B33D2"/>
    <w:rsid w:val="001B486C"/>
    <w:rsid w:val="001B52C2"/>
    <w:rsid w:val="001B545B"/>
    <w:rsid w:val="001C075D"/>
    <w:rsid w:val="001C2884"/>
    <w:rsid w:val="001C2ADC"/>
    <w:rsid w:val="001C568B"/>
    <w:rsid w:val="001C78F9"/>
    <w:rsid w:val="001D01B9"/>
    <w:rsid w:val="001D0283"/>
    <w:rsid w:val="001D0312"/>
    <w:rsid w:val="001D13D2"/>
    <w:rsid w:val="001D6E6C"/>
    <w:rsid w:val="001D6F76"/>
    <w:rsid w:val="001E4E05"/>
    <w:rsid w:val="001F20B8"/>
    <w:rsid w:val="00201678"/>
    <w:rsid w:val="002045D5"/>
    <w:rsid w:val="0021327F"/>
    <w:rsid w:val="00217F79"/>
    <w:rsid w:val="0023026B"/>
    <w:rsid w:val="00230DDF"/>
    <w:rsid w:val="00231E38"/>
    <w:rsid w:val="002333F2"/>
    <w:rsid w:val="00233777"/>
    <w:rsid w:val="002344F8"/>
    <w:rsid w:val="00235A35"/>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76FBD"/>
    <w:rsid w:val="00284DE7"/>
    <w:rsid w:val="00284EBB"/>
    <w:rsid w:val="002850A7"/>
    <w:rsid w:val="002856B6"/>
    <w:rsid w:val="00285EB9"/>
    <w:rsid w:val="00293D4E"/>
    <w:rsid w:val="00294B31"/>
    <w:rsid w:val="00296A90"/>
    <w:rsid w:val="002978C7"/>
    <w:rsid w:val="002A0934"/>
    <w:rsid w:val="002A5960"/>
    <w:rsid w:val="002B1947"/>
    <w:rsid w:val="002B2015"/>
    <w:rsid w:val="002B2415"/>
    <w:rsid w:val="002B26D1"/>
    <w:rsid w:val="002B292C"/>
    <w:rsid w:val="002C327B"/>
    <w:rsid w:val="002C401E"/>
    <w:rsid w:val="002C462E"/>
    <w:rsid w:val="002C7A2D"/>
    <w:rsid w:val="002D2708"/>
    <w:rsid w:val="002D6F66"/>
    <w:rsid w:val="002E2D1E"/>
    <w:rsid w:val="002E71DF"/>
    <w:rsid w:val="002F1A04"/>
    <w:rsid w:val="002F3230"/>
    <w:rsid w:val="002F3BE9"/>
    <w:rsid w:val="002F6E24"/>
    <w:rsid w:val="00305843"/>
    <w:rsid w:val="00307920"/>
    <w:rsid w:val="00310B49"/>
    <w:rsid w:val="0031221B"/>
    <w:rsid w:val="0031437C"/>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44EF"/>
    <w:rsid w:val="00365200"/>
    <w:rsid w:val="003677EE"/>
    <w:rsid w:val="00367BD1"/>
    <w:rsid w:val="0037022E"/>
    <w:rsid w:val="00382AEC"/>
    <w:rsid w:val="00384ECC"/>
    <w:rsid w:val="00387DC5"/>
    <w:rsid w:val="00393016"/>
    <w:rsid w:val="0039373A"/>
    <w:rsid w:val="003951C2"/>
    <w:rsid w:val="003A08D4"/>
    <w:rsid w:val="003B03CC"/>
    <w:rsid w:val="003B21E8"/>
    <w:rsid w:val="003B3391"/>
    <w:rsid w:val="003B5018"/>
    <w:rsid w:val="003B6685"/>
    <w:rsid w:val="003B68E7"/>
    <w:rsid w:val="003C1386"/>
    <w:rsid w:val="003C5F5D"/>
    <w:rsid w:val="003D5626"/>
    <w:rsid w:val="003D6174"/>
    <w:rsid w:val="003D61E8"/>
    <w:rsid w:val="003D7779"/>
    <w:rsid w:val="003D7C82"/>
    <w:rsid w:val="003E07E2"/>
    <w:rsid w:val="003E08D0"/>
    <w:rsid w:val="003E179C"/>
    <w:rsid w:val="003E18E8"/>
    <w:rsid w:val="003F18AC"/>
    <w:rsid w:val="003F26D8"/>
    <w:rsid w:val="003F3A37"/>
    <w:rsid w:val="003F4501"/>
    <w:rsid w:val="003F7AF0"/>
    <w:rsid w:val="004005F5"/>
    <w:rsid w:val="00400B90"/>
    <w:rsid w:val="00400BF2"/>
    <w:rsid w:val="0040170F"/>
    <w:rsid w:val="004063BB"/>
    <w:rsid w:val="00406EB0"/>
    <w:rsid w:val="0041169A"/>
    <w:rsid w:val="00412858"/>
    <w:rsid w:val="00413136"/>
    <w:rsid w:val="004136EC"/>
    <w:rsid w:val="00416785"/>
    <w:rsid w:val="004200AA"/>
    <w:rsid w:val="0043236E"/>
    <w:rsid w:val="004339B9"/>
    <w:rsid w:val="004351D1"/>
    <w:rsid w:val="0043753B"/>
    <w:rsid w:val="00440A60"/>
    <w:rsid w:val="00443DFE"/>
    <w:rsid w:val="0044696B"/>
    <w:rsid w:val="004609B2"/>
    <w:rsid w:val="00460C0E"/>
    <w:rsid w:val="00460CEC"/>
    <w:rsid w:val="00462859"/>
    <w:rsid w:val="004629F3"/>
    <w:rsid w:val="00464A7F"/>
    <w:rsid w:val="00466767"/>
    <w:rsid w:val="00476519"/>
    <w:rsid w:val="004765F7"/>
    <w:rsid w:val="0047744D"/>
    <w:rsid w:val="00480D8B"/>
    <w:rsid w:val="00482754"/>
    <w:rsid w:val="0049288A"/>
    <w:rsid w:val="00492E94"/>
    <w:rsid w:val="004942FE"/>
    <w:rsid w:val="00494C00"/>
    <w:rsid w:val="00496569"/>
    <w:rsid w:val="004968A0"/>
    <w:rsid w:val="004A3A27"/>
    <w:rsid w:val="004A4496"/>
    <w:rsid w:val="004A4A41"/>
    <w:rsid w:val="004A4AA5"/>
    <w:rsid w:val="004A6937"/>
    <w:rsid w:val="004A766E"/>
    <w:rsid w:val="004A7857"/>
    <w:rsid w:val="004C09BE"/>
    <w:rsid w:val="004C0F4B"/>
    <w:rsid w:val="004C2F2F"/>
    <w:rsid w:val="004C5CB4"/>
    <w:rsid w:val="004C6CEE"/>
    <w:rsid w:val="004D2BE0"/>
    <w:rsid w:val="004D55CB"/>
    <w:rsid w:val="004D5C06"/>
    <w:rsid w:val="004D5FB7"/>
    <w:rsid w:val="004E4FEB"/>
    <w:rsid w:val="004E7474"/>
    <w:rsid w:val="004E7CE7"/>
    <w:rsid w:val="004F155D"/>
    <w:rsid w:val="004F39DA"/>
    <w:rsid w:val="004F4A38"/>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84709"/>
    <w:rsid w:val="005901E6"/>
    <w:rsid w:val="005910E6"/>
    <w:rsid w:val="005916A2"/>
    <w:rsid w:val="00593107"/>
    <w:rsid w:val="005938BC"/>
    <w:rsid w:val="00594DF3"/>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E78E5"/>
    <w:rsid w:val="005F0F0A"/>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616C"/>
    <w:rsid w:val="00616CCE"/>
    <w:rsid w:val="00617A80"/>
    <w:rsid w:val="00617D12"/>
    <w:rsid w:val="006211ED"/>
    <w:rsid w:val="00621E48"/>
    <w:rsid w:val="00623DDE"/>
    <w:rsid w:val="00630807"/>
    <w:rsid w:val="006311C2"/>
    <w:rsid w:val="006320EA"/>
    <w:rsid w:val="006323D6"/>
    <w:rsid w:val="00640496"/>
    <w:rsid w:val="006421E1"/>
    <w:rsid w:val="00644B2E"/>
    <w:rsid w:val="0064784E"/>
    <w:rsid w:val="00650B64"/>
    <w:rsid w:val="00652CB0"/>
    <w:rsid w:val="00655E08"/>
    <w:rsid w:val="00666A8B"/>
    <w:rsid w:val="00667F3C"/>
    <w:rsid w:val="006708A9"/>
    <w:rsid w:val="0067178F"/>
    <w:rsid w:val="006770A2"/>
    <w:rsid w:val="00677A0C"/>
    <w:rsid w:val="006803F7"/>
    <w:rsid w:val="00685EC2"/>
    <w:rsid w:val="00687C30"/>
    <w:rsid w:val="00687D7B"/>
    <w:rsid w:val="00690CC4"/>
    <w:rsid w:val="00694191"/>
    <w:rsid w:val="006A1F72"/>
    <w:rsid w:val="006A25AC"/>
    <w:rsid w:val="006A333A"/>
    <w:rsid w:val="006A3FA9"/>
    <w:rsid w:val="006A4944"/>
    <w:rsid w:val="006A69F9"/>
    <w:rsid w:val="006A7078"/>
    <w:rsid w:val="006A73C6"/>
    <w:rsid w:val="006B500C"/>
    <w:rsid w:val="006B6CDE"/>
    <w:rsid w:val="006C073D"/>
    <w:rsid w:val="006C4206"/>
    <w:rsid w:val="006D27E8"/>
    <w:rsid w:val="006D29B5"/>
    <w:rsid w:val="006D31F2"/>
    <w:rsid w:val="006D6DBD"/>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3F02"/>
    <w:rsid w:val="00727E38"/>
    <w:rsid w:val="007364B4"/>
    <w:rsid w:val="007369FD"/>
    <w:rsid w:val="00736DC5"/>
    <w:rsid w:val="00740662"/>
    <w:rsid w:val="0074177C"/>
    <w:rsid w:val="007426C5"/>
    <w:rsid w:val="007435F9"/>
    <w:rsid w:val="00743F71"/>
    <w:rsid w:val="007441A8"/>
    <w:rsid w:val="00745385"/>
    <w:rsid w:val="00745465"/>
    <w:rsid w:val="00751791"/>
    <w:rsid w:val="00754BB6"/>
    <w:rsid w:val="00755156"/>
    <w:rsid w:val="00757545"/>
    <w:rsid w:val="007641B3"/>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C1C4D"/>
    <w:rsid w:val="007D1F0C"/>
    <w:rsid w:val="007E2481"/>
    <w:rsid w:val="007E5D0E"/>
    <w:rsid w:val="007E6457"/>
    <w:rsid w:val="007F0862"/>
    <w:rsid w:val="007F3AA4"/>
    <w:rsid w:val="007F41B3"/>
    <w:rsid w:val="007F78F2"/>
    <w:rsid w:val="008010E2"/>
    <w:rsid w:val="00802414"/>
    <w:rsid w:val="008039DF"/>
    <w:rsid w:val="008064FC"/>
    <w:rsid w:val="00812087"/>
    <w:rsid w:val="00812BA5"/>
    <w:rsid w:val="00823B3F"/>
    <w:rsid w:val="0082763B"/>
    <w:rsid w:val="00827665"/>
    <w:rsid w:val="0083063D"/>
    <w:rsid w:val="008313C6"/>
    <w:rsid w:val="008315B6"/>
    <w:rsid w:val="00832766"/>
    <w:rsid w:val="00832A17"/>
    <w:rsid w:val="0083312D"/>
    <w:rsid w:val="00833CE9"/>
    <w:rsid w:val="008375B0"/>
    <w:rsid w:val="0084004A"/>
    <w:rsid w:val="008400B6"/>
    <w:rsid w:val="008450C5"/>
    <w:rsid w:val="0084570C"/>
    <w:rsid w:val="008461C5"/>
    <w:rsid w:val="008462E8"/>
    <w:rsid w:val="008504D0"/>
    <w:rsid w:val="008514F2"/>
    <w:rsid w:val="00853D00"/>
    <w:rsid w:val="00856499"/>
    <w:rsid w:val="00856A3D"/>
    <w:rsid w:val="00856A70"/>
    <w:rsid w:val="00862183"/>
    <w:rsid w:val="008700B1"/>
    <w:rsid w:val="00871F4D"/>
    <w:rsid w:val="008743AF"/>
    <w:rsid w:val="00874936"/>
    <w:rsid w:val="008779AA"/>
    <w:rsid w:val="00881405"/>
    <w:rsid w:val="008818FB"/>
    <w:rsid w:val="008837B2"/>
    <w:rsid w:val="00885ECA"/>
    <w:rsid w:val="00887D13"/>
    <w:rsid w:val="008903A3"/>
    <w:rsid w:val="0089075E"/>
    <w:rsid w:val="0089256A"/>
    <w:rsid w:val="00893718"/>
    <w:rsid w:val="008937B4"/>
    <w:rsid w:val="0089431F"/>
    <w:rsid w:val="008A1200"/>
    <w:rsid w:val="008A1332"/>
    <w:rsid w:val="008A1725"/>
    <w:rsid w:val="008A1DFB"/>
    <w:rsid w:val="008A2B88"/>
    <w:rsid w:val="008A406C"/>
    <w:rsid w:val="008A479C"/>
    <w:rsid w:val="008A5234"/>
    <w:rsid w:val="008B0B9D"/>
    <w:rsid w:val="008B164A"/>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16949"/>
    <w:rsid w:val="00922976"/>
    <w:rsid w:val="0092402C"/>
    <w:rsid w:val="009266A6"/>
    <w:rsid w:val="009276B7"/>
    <w:rsid w:val="00931405"/>
    <w:rsid w:val="009322F6"/>
    <w:rsid w:val="009348C4"/>
    <w:rsid w:val="00944652"/>
    <w:rsid w:val="00944EFF"/>
    <w:rsid w:val="00945D3B"/>
    <w:rsid w:val="00954E18"/>
    <w:rsid w:val="00956713"/>
    <w:rsid w:val="00961042"/>
    <w:rsid w:val="00970361"/>
    <w:rsid w:val="0097106B"/>
    <w:rsid w:val="0097356B"/>
    <w:rsid w:val="00976900"/>
    <w:rsid w:val="00981539"/>
    <w:rsid w:val="009825E1"/>
    <w:rsid w:val="00985981"/>
    <w:rsid w:val="00985FD6"/>
    <w:rsid w:val="009939D8"/>
    <w:rsid w:val="00993AD6"/>
    <w:rsid w:val="009945F2"/>
    <w:rsid w:val="00994F7D"/>
    <w:rsid w:val="0099551B"/>
    <w:rsid w:val="009A0021"/>
    <w:rsid w:val="009A401B"/>
    <w:rsid w:val="009A439F"/>
    <w:rsid w:val="009A46A4"/>
    <w:rsid w:val="009A4FB6"/>
    <w:rsid w:val="009A519A"/>
    <w:rsid w:val="009B1761"/>
    <w:rsid w:val="009B60F7"/>
    <w:rsid w:val="009C64D7"/>
    <w:rsid w:val="009D04AB"/>
    <w:rsid w:val="009D2FBA"/>
    <w:rsid w:val="009E1FD2"/>
    <w:rsid w:val="009E2DF3"/>
    <w:rsid w:val="009E464E"/>
    <w:rsid w:val="009E5391"/>
    <w:rsid w:val="009E6093"/>
    <w:rsid w:val="009E70B2"/>
    <w:rsid w:val="009E7760"/>
    <w:rsid w:val="009F12F4"/>
    <w:rsid w:val="009F1839"/>
    <w:rsid w:val="009F3187"/>
    <w:rsid w:val="009F4719"/>
    <w:rsid w:val="009F6905"/>
    <w:rsid w:val="00A00488"/>
    <w:rsid w:val="00A02109"/>
    <w:rsid w:val="00A0266B"/>
    <w:rsid w:val="00A03ADC"/>
    <w:rsid w:val="00A05353"/>
    <w:rsid w:val="00A060CF"/>
    <w:rsid w:val="00A11D8A"/>
    <w:rsid w:val="00A1665E"/>
    <w:rsid w:val="00A30C33"/>
    <w:rsid w:val="00A35B2C"/>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378F"/>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E6DB9"/>
    <w:rsid w:val="00AF42FE"/>
    <w:rsid w:val="00B00863"/>
    <w:rsid w:val="00B00B75"/>
    <w:rsid w:val="00B0172D"/>
    <w:rsid w:val="00B0436A"/>
    <w:rsid w:val="00B04596"/>
    <w:rsid w:val="00B13513"/>
    <w:rsid w:val="00B15FCF"/>
    <w:rsid w:val="00B168EE"/>
    <w:rsid w:val="00B20399"/>
    <w:rsid w:val="00B21909"/>
    <w:rsid w:val="00B26D57"/>
    <w:rsid w:val="00B468DF"/>
    <w:rsid w:val="00B53A9C"/>
    <w:rsid w:val="00B54E1F"/>
    <w:rsid w:val="00B55E89"/>
    <w:rsid w:val="00B56429"/>
    <w:rsid w:val="00B65788"/>
    <w:rsid w:val="00B65F5C"/>
    <w:rsid w:val="00B67771"/>
    <w:rsid w:val="00B70955"/>
    <w:rsid w:val="00B71025"/>
    <w:rsid w:val="00B74BE0"/>
    <w:rsid w:val="00B7546B"/>
    <w:rsid w:val="00B75754"/>
    <w:rsid w:val="00B8063E"/>
    <w:rsid w:val="00B80EB3"/>
    <w:rsid w:val="00B831D2"/>
    <w:rsid w:val="00B86485"/>
    <w:rsid w:val="00B87E5B"/>
    <w:rsid w:val="00B91B30"/>
    <w:rsid w:val="00B96905"/>
    <w:rsid w:val="00B97DE1"/>
    <w:rsid w:val="00BA2B51"/>
    <w:rsid w:val="00BA36C4"/>
    <w:rsid w:val="00BA37BC"/>
    <w:rsid w:val="00BA5A5B"/>
    <w:rsid w:val="00BB0113"/>
    <w:rsid w:val="00BB6E71"/>
    <w:rsid w:val="00BC46AE"/>
    <w:rsid w:val="00BC6C50"/>
    <w:rsid w:val="00BD011C"/>
    <w:rsid w:val="00BD5205"/>
    <w:rsid w:val="00BE5D05"/>
    <w:rsid w:val="00BF10DF"/>
    <w:rsid w:val="00BF18EF"/>
    <w:rsid w:val="00BF1AF0"/>
    <w:rsid w:val="00BF2C65"/>
    <w:rsid w:val="00BF2CE2"/>
    <w:rsid w:val="00BF6BBF"/>
    <w:rsid w:val="00C01439"/>
    <w:rsid w:val="00C12CAE"/>
    <w:rsid w:val="00C12DDD"/>
    <w:rsid w:val="00C15881"/>
    <w:rsid w:val="00C2151C"/>
    <w:rsid w:val="00C233DE"/>
    <w:rsid w:val="00C2362E"/>
    <w:rsid w:val="00C249F2"/>
    <w:rsid w:val="00C26D83"/>
    <w:rsid w:val="00C37FA7"/>
    <w:rsid w:val="00C46206"/>
    <w:rsid w:val="00C4626B"/>
    <w:rsid w:val="00C46744"/>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1BF8"/>
    <w:rsid w:val="00C92E40"/>
    <w:rsid w:val="00C9331B"/>
    <w:rsid w:val="00CA367C"/>
    <w:rsid w:val="00CA39C4"/>
    <w:rsid w:val="00CA60C3"/>
    <w:rsid w:val="00CA78AD"/>
    <w:rsid w:val="00CB03BE"/>
    <w:rsid w:val="00CC1777"/>
    <w:rsid w:val="00CC1979"/>
    <w:rsid w:val="00CC307F"/>
    <w:rsid w:val="00CC3F28"/>
    <w:rsid w:val="00CC4357"/>
    <w:rsid w:val="00CC4E84"/>
    <w:rsid w:val="00CC653F"/>
    <w:rsid w:val="00CD31F1"/>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1E21"/>
    <w:rsid w:val="00D030EE"/>
    <w:rsid w:val="00D03869"/>
    <w:rsid w:val="00D107D5"/>
    <w:rsid w:val="00D1163B"/>
    <w:rsid w:val="00D24455"/>
    <w:rsid w:val="00D247A8"/>
    <w:rsid w:val="00D26004"/>
    <w:rsid w:val="00D265B1"/>
    <w:rsid w:val="00D3064F"/>
    <w:rsid w:val="00D306E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582F"/>
    <w:rsid w:val="00D97F23"/>
    <w:rsid w:val="00DA15A6"/>
    <w:rsid w:val="00DA192F"/>
    <w:rsid w:val="00DB404D"/>
    <w:rsid w:val="00DB47BD"/>
    <w:rsid w:val="00DC15F2"/>
    <w:rsid w:val="00DC24C4"/>
    <w:rsid w:val="00DC2CE0"/>
    <w:rsid w:val="00DC32EE"/>
    <w:rsid w:val="00DC3429"/>
    <w:rsid w:val="00DC5E55"/>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2683F"/>
    <w:rsid w:val="00E32E1D"/>
    <w:rsid w:val="00E341D6"/>
    <w:rsid w:val="00E341DE"/>
    <w:rsid w:val="00E36E47"/>
    <w:rsid w:val="00E3756B"/>
    <w:rsid w:val="00E379F6"/>
    <w:rsid w:val="00E4035E"/>
    <w:rsid w:val="00E41695"/>
    <w:rsid w:val="00E42F33"/>
    <w:rsid w:val="00E54035"/>
    <w:rsid w:val="00E5504C"/>
    <w:rsid w:val="00E55F56"/>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65DB"/>
    <w:rsid w:val="00ED7A93"/>
    <w:rsid w:val="00ED7E83"/>
    <w:rsid w:val="00EE00B4"/>
    <w:rsid w:val="00EE118C"/>
    <w:rsid w:val="00EE2323"/>
    <w:rsid w:val="00EE3317"/>
    <w:rsid w:val="00EE4E05"/>
    <w:rsid w:val="00EE5247"/>
    <w:rsid w:val="00EE7D64"/>
    <w:rsid w:val="00EF0677"/>
    <w:rsid w:val="00EF0D8E"/>
    <w:rsid w:val="00EF2DB9"/>
    <w:rsid w:val="00EF43CF"/>
    <w:rsid w:val="00EF782B"/>
    <w:rsid w:val="00F014B9"/>
    <w:rsid w:val="00F02C3E"/>
    <w:rsid w:val="00F03246"/>
    <w:rsid w:val="00F03BCE"/>
    <w:rsid w:val="00F043E4"/>
    <w:rsid w:val="00F0456C"/>
    <w:rsid w:val="00F07278"/>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67A46"/>
    <w:rsid w:val="00F7064D"/>
    <w:rsid w:val="00F71BF2"/>
    <w:rsid w:val="00F71DB9"/>
    <w:rsid w:val="00F739F2"/>
    <w:rsid w:val="00F75AFF"/>
    <w:rsid w:val="00F77FE3"/>
    <w:rsid w:val="00F846A9"/>
    <w:rsid w:val="00F85471"/>
    <w:rsid w:val="00F91A6F"/>
    <w:rsid w:val="00F9295B"/>
    <w:rsid w:val="00F93128"/>
    <w:rsid w:val="00F937B9"/>
    <w:rsid w:val="00F95E73"/>
    <w:rsid w:val="00FA3A04"/>
    <w:rsid w:val="00FA61A7"/>
    <w:rsid w:val="00FA6A3B"/>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44DA"/>
    <w:rsid w:val="00FF5B5C"/>
    <w:rsid w:val="00FF7FFB"/>
    <w:rsid w:val="37BB39AA"/>
    <w:rsid w:val="3A0D23CE"/>
    <w:rsid w:val="437A0810"/>
    <w:rsid w:val="4C261A3A"/>
    <w:rsid w:val="586466B6"/>
    <w:rsid w:val="6EC9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微软雅黑" w:cs="Times New Roman"/>
      <w:kern w:val="2"/>
      <w:sz w:val="21"/>
      <w:szCs w:val="22"/>
      <w:lang w:val="en-US" w:eastAsia="zh-CN" w:bidi="ar-SA"/>
    </w:rPr>
  </w:style>
  <w:style w:type="paragraph" w:styleId="2">
    <w:name w:val="heading 1"/>
    <w:next w:val="3"/>
    <w:link w:val="33"/>
    <w:qFormat/>
    <w:uiPriority w:val="0"/>
    <w:pPr>
      <w:keepNext/>
      <w:numPr>
        <w:ilvl w:val="0"/>
        <w:numId w:val="1"/>
      </w:numPr>
      <w:spacing w:before="240" w:after="240" w:line="360" w:lineRule="auto"/>
      <w:jc w:val="both"/>
      <w:outlineLvl w:val="0"/>
    </w:pPr>
    <w:rPr>
      <w:rFonts w:ascii="Times New Roman" w:hAnsi="Times New Roman" w:eastAsia="黑体" w:cs="Times New Roman"/>
      <w:b/>
      <w:sz w:val="32"/>
      <w:szCs w:val="32"/>
      <w:lang w:val="en-US" w:eastAsia="zh-CN" w:bidi="ar-SA"/>
    </w:rPr>
  </w:style>
  <w:style w:type="paragraph" w:styleId="3">
    <w:name w:val="heading 2"/>
    <w:next w:val="1"/>
    <w:link w:val="32"/>
    <w:qFormat/>
    <w:uiPriority w:val="0"/>
    <w:pPr>
      <w:numPr>
        <w:ilvl w:val="1"/>
        <w:numId w:val="1"/>
      </w:numPr>
      <w:adjustRightInd w:val="0"/>
      <w:spacing w:before="240" w:after="240"/>
      <w:outlineLvl w:val="1"/>
    </w:pPr>
    <w:rPr>
      <w:rFonts w:ascii="Arial" w:hAnsi="Arial" w:eastAsia="黑体" w:cs="Times New Roman"/>
      <w:b/>
      <w:bCs/>
      <w:color w:val="000000"/>
      <w:kern w:val="2"/>
      <w:sz w:val="24"/>
      <w:szCs w:val="24"/>
      <w:lang w:val="en-US" w:eastAsia="zh-CN" w:bidi="ar-SA"/>
    </w:rPr>
  </w:style>
  <w:style w:type="paragraph" w:styleId="4">
    <w:name w:val="heading 3"/>
    <w:next w:val="1"/>
    <w:link w:val="34"/>
    <w:unhideWhenUsed/>
    <w:qFormat/>
    <w:uiPriority w:val="9"/>
    <w:pPr>
      <w:keepNext/>
      <w:keepLines/>
      <w:widowControl w:val="0"/>
      <w:numPr>
        <w:ilvl w:val="2"/>
        <w:numId w:val="1"/>
      </w:numPr>
      <w:spacing w:before="120" w:after="120" w:line="360" w:lineRule="auto"/>
      <w:jc w:val="both"/>
      <w:outlineLvl w:val="2"/>
    </w:pPr>
    <w:rPr>
      <w:rFonts w:ascii="Consolas" w:hAnsi="Consolas" w:eastAsia="微软雅黑" w:cstheme="minorBidi"/>
      <w:b/>
      <w:bCs/>
      <w:kern w:val="2"/>
      <w:sz w:val="21"/>
      <w:szCs w:val="32"/>
      <w:lang w:val="en-US" w:eastAsia="zh-CN" w:bidi="ar-SA"/>
    </w:rPr>
  </w:style>
  <w:style w:type="paragraph" w:styleId="5">
    <w:name w:val="heading 4"/>
    <w:next w:val="1"/>
    <w:link w:val="31"/>
    <w:unhideWhenUsed/>
    <w:qFormat/>
    <w:uiPriority w:val="9"/>
    <w:pPr>
      <w:keepNext/>
      <w:keepLines/>
      <w:numPr>
        <w:ilvl w:val="3"/>
        <w:numId w:val="1"/>
      </w:numPr>
      <w:spacing w:before="120" w:after="120" w:line="360" w:lineRule="auto"/>
      <w:outlineLvl w:val="3"/>
    </w:pPr>
    <w:rPr>
      <w:rFonts w:ascii="Times New Roman" w:hAnsi="Times New Roman" w:eastAsia="微软雅黑" w:cstheme="majorBidi"/>
      <w:b/>
      <w:bCs/>
      <w:kern w:val="2"/>
      <w:sz w:val="21"/>
      <w:szCs w:val="28"/>
      <w:lang w:val="en-US" w:eastAsia="zh-CN" w:bidi="ar-SA"/>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5">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pPr>
    <w:rPr>
      <w:rFonts w:asciiTheme="minorHAnsi" w:hAnsiTheme="minorHAnsi" w:eastAsiaTheme="minorEastAsia" w:cstheme="minorBidi"/>
    </w:rPr>
  </w:style>
  <w:style w:type="paragraph" w:styleId="12">
    <w:name w:val="Document Map"/>
    <w:basedOn w:val="1"/>
    <w:link w:val="50"/>
    <w:unhideWhenUsed/>
    <w:uiPriority w:val="99"/>
    <w:rPr>
      <w:rFonts w:ascii="宋体" w:eastAsia="宋体"/>
      <w:sz w:val="18"/>
      <w:szCs w:val="18"/>
    </w:rPr>
  </w:style>
  <w:style w:type="paragraph" w:styleId="13">
    <w:name w:val="toc 5"/>
    <w:basedOn w:val="1"/>
    <w:next w:val="1"/>
    <w:unhideWhenUsed/>
    <w:qFormat/>
    <w:uiPriority w:val="39"/>
    <w:pPr>
      <w:spacing w:line="240" w:lineRule="auto"/>
      <w:ind w:left="1680" w:leftChars="800"/>
    </w:pPr>
    <w:rPr>
      <w:rFonts w:asciiTheme="minorHAnsi" w:hAnsiTheme="minorHAnsi" w:eastAsiaTheme="minorEastAsia" w:cstheme="minorBidi"/>
    </w:r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spacing w:line="240" w:lineRule="auto"/>
      <w:ind w:left="2940" w:leftChars="1400"/>
    </w:pPr>
    <w:rPr>
      <w:rFonts w:asciiTheme="minorHAnsi" w:hAnsiTheme="minorHAnsi" w:eastAsiaTheme="minorEastAsia" w:cstheme="minorBidi"/>
    </w:rPr>
  </w:style>
  <w:style w:type="paragraph" w:styleId="16">
    <w:name w:val="Balloon Text"/>
    <w:basedOn w:val="1"/>
    <w:link w:val="43"/>
    <w:unhideWhenUsed/>
    <w:qFormat/>
    <w:uiPriority w:val="99"/>
    <w:pPr>
      <w:spacing w:line="240" w:lineRule="auto"/>
    </w:pPr>
    <w:rPr>
      <w:sz w:val="18"/>
      <w:szCs w:val="18"/>
    </w:rPr>
  </w:style>
  <w:style w:type="paragraph" w:styleId="17">
    <w:name w:val="footer"/>
    <w:basedOn w:val="1"/>
    <w:link w:val="42"/>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spacing w:line="240" w:lineRule="auto"/>
      <w:ind w:left="1260" w:leftChars="600"/>
    </w:pPr>
    <w:rPr>
      <w:rFonts w:asciiTheme="minorHAnsi" w:hAnsiTheme="minorHAnsi" w:eastAsiaTheme="minorEastAsia" w:cstheme="minorBidi"/>
    </w:rPr>
  </w:style>
  <w:style w:type="paragraph" w:styleId="21">
    <w:name w:val="toc 6"/>
    <w:basedOn w:val="1"/>
    <w:next w:val="1"/>
    <w:unhideWhenUsed/>
    <w:uiPriority w:val="39"/>
    <w:pPr>
      <w:spacing w:line="240" w:lineRule="auto"/>
      <w:ind w:left="2100" w:leftChars="1000"/>
    </w:pPr>
    <w:rPr>
      <w:rFonts w:asciiTheme="minorHAnsi" w:hAnsiTheme="minorHAnsi" w:eastAsiaTheme="minorEastAsia" w:cstheme="minorBidi"/>
    </w:rPr>
  </w:style>
  <w:style w:type="paragraph" w:styleId="22">
    <w:name w:val="toc 2"/>
    <w:basedOn w:val="1"/>
    <w:next w:val="1"/>
    <w:unhideWhenUsed/>
    <w:qFormat/>
    <w:uiPriority w:val="39"/>
    <w:pPr>
      <w:ind w:left="420" w:leftChars="200"/>
    </w:pPr>
  </w:style>
  <w:style w:type="paragraph" w:styleId="23">
    <w:name w:val="toc 9"/>
    <w:basedOn w:val="1"/>
    <w:next w:val="1"/>
    <w:unhideWhenUsed/>
    <w:uiPriority w:val="39"/>
    <w:pPr>
      <w:spacing w:line="240" w:lineRule="auto"/>
      <w:ind w:left="3360" w:leftChars="1600"/>
    </w:pPr>
    <w:rPr>
      <w:rFonts w:asciiTheme="minorHAnsi" w:hAnsiTheme="minorHAnsi" w:eastAsiaTheme="minorEastAsia" w:cstheme="minorBidi"/>
    </w:rPr>
  </w:style>
  <w:style w:type="paragraph" w:styleId="24">
    <w:name w:val="HTML Preformatted"/>
    <w:basedOn w:val="1"/>
    <w:link w:val="5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character" w:styleId="26">
    <w:name w:val="FollowedHyperlink"/>
    <w:basedOn w:val="25"/>
    <w:unhideWhenUsed/>
    <w:qFormat/>
    <w:uiPriority w:val="99"/>
    <w:rPr>
      <w:color w:val="800080" w:themeColor="followedHyperlink"/>
      <w:u w:val="single"/>
      <w14:textFill>
        <w14:solidFill>
          <w14:schemeClr w14:val="folHlink"/>
        </w14:solidFill>
      </w14:textFill>
    </w:rPr>
  </w:style>
  <w:style w:type="character" w:styleId="27">
    <w:name w:val="Emphasis"/>
    <w:basedOn w:val="25"/>
    <w:qFormat/>
    <w:uiPriority w:val="20"/>
    <w:rPr>
      <w:i/>
      <w:iCs/>
    </w:rPr>
  </w:style>
  <w:style w:type="character" w:styleId="28">
    <w:name w:val="Hyperlink"/>
    <w:uiPriority w:val="99"/>
    <w:rPr>
      <w:color w:val="0000FF"/>
      <w:u w:val="single"/>
    </w:rPr>
  </w:style>
  <w:style w:type="table" w:styleId="30">
    <w:name w:val="Table Grid"/>
    <w:basedOn w:val="29"/>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标题 4 Char"/>
    <w:basedOn w:val="25"/>
    <w:link w:val="5"/>
    <w:qFormat/>
    <w:uiPriority w:val="9"/>
    <w:rPr>
      <w:rFonts w:ascii="Times New Roman" w:hAnsi="Times New Roman" w:eastAsia="微软雅黑" w:cstheme="majorBidi"/>
      <w:b/>
      <w:bCs/>
      <w:szCs w:val="28"/>
    </w:rPr>
  </w:style>
  <w:style w:type="character" w:customStyle="1" w:styleId="32">
    <w:name w:val="标题 2 Char"/>
    <w:basedOn w:val="25"/>
    <w:link w:val="3"/>
    <w:qFormat/>
    <w:uiPriority w:val="0"/>
    <w:rPr>
      <w:rFonts w:ascii="Arial" w:hAnsi="Arial" w:eastAsia="黑体" w:cs="Times New Roman"/>
      <w:b/>
      <w:bCs/>
      <w:color w:val="000000"/>
      <w:sz w:val="24"/>
      <w:szCs w:val="24"/>
    </w:rPr>
  </w:style>
  <w:style w:type="character" w:customStyle="1" w:styleId="33">
    <w:name w:val="标题 1 Char"/>
    <w:basedOn w:val="25"/>
    <w:link w:val="2"/>
    <w:qFormat/>
    <w:uiPriority w:val="0"/>
    <w:rPr>
      <w:rFonts w:ascii="Times New Roman" w:hAnsi="Times New Roman" w:eastAsia="黑体" w:cs="Times New Roman"/>
      <w:b/>
      <w:kern w:val="0"/>
      <w:sz w:val="32"/>
      <w:szCs w:val="32"/>
    </w:rPr>
  </w:style>
  <w:style w:type="character" w:customStyle="1" w:styleId="34">
    <w:name w:val="标题 3 Char"/>
    <w:basedOn w:val="25"/>
    <w:link w:val="4"/>
    <w:qFormat/>
    <w:uiPriority w:val="9"/>
    <w:rPr>
      <w:rFonts w:ascii="Consolas" w:hAnsi="Consolas" w:eastAsia="微软雅黑"/>
      <w:b/>
      <w:bCs/>
      <w:szCs w:val="32"/>
    </w:rPr>
  </w:style>
  <w:style w:type="character" w:customStyle="1" w:styleId="35">
    <w:name w:val="标题 5 Char"/>
    <w:basedOn w:val="25"/>
    <w:link w:val="6"/>
    <w:semiHidden/>
    <w:qFormat/>
    <w:uiPriority w:val="9"/>
    <w:rPr>
      <w:rFonts w:ascii="Consolas" w:hAnsi="Consolas" w:eastAsia="微软雅黑"/>
      <w:b/>
      <w:bCs/>
      <w:sz w:val="28"/>
      <w:szCs w:val="28"/>
    </w:rPr>
  </w:style>
  <w:style w:type="character" w:customStyle="1" w:styleId="36">
    <w:name w:val="标题 6 Char"/>
    <w:basedOn w:val="25"/>
    <w:link w:val="7"/>
    <w:semiHidden/>
    <w:uiPriority w:val="9"/>
    <w:rPr>
      <w:rFonts w:asciiTheme="majorHAnsi" w:hAnsiTheme="majorHAnsi" w:eastAsiaTheme="majorEastAsia" w:cstheme="majorBidi"/>
      <w:b/>
      <w:bCs/>
      <w:sz w:val="24"/>
      <w:szCs w:val="24"/>
    </w:rPr>
  </w:style>
  <w:style w:type="character" w:customStyle="1" w:styleId="37">
    <w:name w:val="标题 7 Char"/>
    <w:basedOn w:val="25"/>
    <w:link w:val="8"/>
    <w:semiHidden/>
    <w:qFormat/>
    <w:uiPriority w:val="9"/>
    <w:rPr>
      <w:rFonts w:ascii="Consolas" w:hAnsi="Consolas" w:eastAsia="微软雅黑"/>
      <w:b/>
      <w:bCs/>
      <w:sz w:val="24"/>
      <w:szCs w:val="24"/>
    </w:rPr>
  </w:style>
  <w:style w:type="character" w:customStyle="1" w:styleId="38">
    <w:name w:val="标题 8 Char"/>
    <w:basedOn w:val="25"/>
    <w:link w:val="9"/>
    <w:semiHidden/>
    <w:qFormat/>
    <w:uiPriority w:val="9"/>
    <w:rPr>
      <w:rFonts w:asciiTheme="majorHAnsi" w:hAnsiTheme="majorHAnsi" w:eastAsiaTheme="majorEastAsia" w:cstheme="majorBidi"/>
      <w:sz w:val="24"/>
      <w:szCs w:val="24"/>
    </w:rPr>
  </w:style>
  <w:style w:type="character" w:customStyle="1" w:styleId="39">
    <w:name w:val="标题 9 Char"/>
    <w:basedOn w:val="25"/>
    <w:link w:val="10"/>
    <w:semiHidden/>
    <w:qFormat/>
    <w:uiPriority w:val="9"/>
    <w:rPr>
      <w:rFonts w:asciiTheme="majorHAnsi" w:hAnsiTheme="majorHAnsi" w:eastAsiaTheme="majorEastAsia" w:cstheme="majorBidi"/>
      <w:szCs w:val="21"/>
    </w:rPr>
  </w:style>
  <w:style w:type="character" w:customStyle="1" w:styleId="40">
    <w:name w:val="明显强调1"/>
    <w:basedOn w:val="25"/>
    <w:qFormat/>
    <w:uiPriority w:val="21"/>
    <w:rPr>
      <w:b/>
      <w:bCs/>
      <w:i/>
      <w:iCs/>
      <w:color w:val="4F81BD" w:themeColor="accent1"/>
      <w14:textFill>
        <w14:solidFill>
          <w14:schemeClr w14:val="accent1"/>
        </w14:solidFill>
      </w14:textFill>
    </w:rPr>
  </w:style>
  <w:style w:type="character" w:customStyle="1" w:styleId="41">
    <w:name w:val="页眉 Char"/>
    <w:basedOn w:val="25"/>
    <w:link w:val="18"/>
    <w:qFormat/>
    <w:uiPriority w:val="99"/>
    <w:rPr>
      <w:rFonts w:ascii="Consolas" w:hAnsi="Consolas" w:eastAsia="微软雅黑" w:cs="Times New Roman"/>
      <w:sz w:val="18"/>
      <w:szCs w:val="18"/>
    </w:rPr>
  </w:style>
  <w:style w:type="character" w:customStyle="1" w:styleId="42">
    <w:name w:val="页脚 Char"/>
    <w:basedOn w:val="25"/>
    <w:link w:val="17"/>
    <w:qFormat/>
    <w:uiPriority w:val="99"/>
    <w:rPr>
      <w:rFonts w:ascii="Consolas" w:hAnsi="Consolas" w:eastAsia="微软雅黑" w:cs="Times New Roman"/>
      <w:sz w:val="18"/>
      <w:szCs w:val="18"/>
    </w:rPr>
  </w:style>
  <w:style w:type="character" w:customStyle="1" w:styleId="43">
    <w:name w:val="批注框文本 Char"/>
    <w:basedOn w:val="25"/>
    <w:link w:val="16"/>
    <w:semiHidden/>
    <w:qFormat/>
    <w:uiPriority w:val="99"/>
    <w:rPr>
      <w:rFonts w:ascii="Consolas" w:hAnsi="Consolas" w:eastAsia="微软雅黑" w:cs="Times New Roman"/>
      <w:sz w:val="18"/>
      <w:szCs w:val="18"/>
    </w:rPr>
  </w:style>
  <w:style w:type="paragraph" w:customStyle="1" w:styleId="44">
    <w:name w:val="Default"/>
    <w:qFormat/>
    <w:uiPriority w:val="0"/>
    <w:pPr>
      <w:widowControl w:val="0"/>
      <w:autoSpaceDE w:val="0"/>
      <w:autoSpaceDN w:val="0"/>
      <w:adjustRightInd w:val="0"/>
    </w:pPr>
    <w:rPr>
      <w:rFonts w:ascii="仿宋_GB2312" w:hAnsi="Calibri" w:eastAsia="仿宋_GB2312" w:cs="仿宋_GB2312"/>
      <w:color w:val="000000"/>
      <w:sz w:val="24"/>
      <w:szCs w:val="24"/>
      <w:lang w:val="en-US" w:eastAsia="zh-CN" w:bidi="ar-SA"/>
    </w:rPr>
  </w:style>
  <w:style w:type="paragraph" w:customStyle="1" w:styleId="45">
    <w:name w:val="表格文本"/>
    <w:basedOn w:val="1"/>
    <w:qFormat/>
    <w:uiPriority w:val="0"/>
    <w:pPr>
      <w:adjustRightInd w:val="0"/>
      <w:spacing w:line="240" w:lineRule="auto"/>
    </w:pPr>
    <w:rPr>
      <w:rFonts w:ascii="宋体" w:hAnsi="宋体" w:eastAsia="宋体"/>
      <w:kern w:val="0"/>
      <w:szCs w:val="20"/>
    </w:rPr>
  </w:style>
  <w:style w:type="paragraph" w:customStyle="1" w:styleId="46">
    <w:name w:val="表格标题"/>
    <w:basedOn w:val="1"/>
    <w:uiPriority w:val="0"/>
    <w:pPr>
      <w:adjustRightInd w:val="0"/>
      <w:jc w:val="center"/>
    </w:pPr>
    <w:rPr>
      <w:rFonts w:ascii="宋体" w:hAnsi="宋体" w:eastAsia="宋体"/>
      <w:kern w:val="0"/>
      <w:szCs w:val="20"/>
    </w:rPr>
  </w:style>
  <w:style w:type="paragraph" w:customStyle="1" w:styleId="47">
    <w:name w:val="样式 样式 正文首行缩进 2 + 左侧:  2 字符 首行缩进:  2 字符1 + 左侧:  2 字符 首行缩进:  2 字符1"/>
    <w:basedOn w:val="1"/>
    <w:qFormat/>
    <w:uiPriority w:val="0"/>
    <w:pPr>
      <w:spacing w:after="120" w:line="480" w:lineRule="exact"/>
      <w:ind w:firstLine="200" w:firstLineChars="200"/>
    </w:pPr>
    <w:rPr>
      <w:rFonts w:ascii="Times New Roman" w:hAnsi="Times New Roman" w:eastAsia="宋体" w:cs="宋体"/>
      <w:sz w:val="24"/>
      <w:szCs w:val="20"/>
    </w:rPr>
  </w:style>
  <w:style w:type="paragraph" w:customStyle="1" w:styleId="48">
    <w:name w:val="缺省文本"/>
    <w:basedOn w:val="1"/>
    <w:qFormat/>
    <w:uiPriority w:val="0"/>
    <w:pPr>
      <w:autoSpaceDE w:val="0"/>
      <w:autoSpaceDN w:val="0"/>
      <w:adjustRightInd w:val="0"/>
      <w:spacing w:before="105" w:line="240" w:lineRule="auto"/>
      <w:jc w:val="left"/>
    </w:pPr>
    <w:rPr>
      <w:rFonts w:ascii="Times New Roman" w:hAnsi="Times New Roman" w:eastAsia="宋体"/>
      <w:kern w:val="0"/>
      <w:szCs w:val="21"/>
    </w:rPr>
  </w:style>
  <w:style w:type="paragraph" w:customStyle="1" w:styleId="49">
    <w:name w:val="TOC 标题1"/>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bCs/>
      <w:color w:val="376092" w:themeColor="accent1" w:themeShade="BF"/>
      <w:sz w:val="28"/>
      <w:szCs w:val="28"/>
    </w:rPr>
  </w:style>
  <w:style w:type="character" w:customStyle="1" w:styleId="50">
    <w:name w:val="文档结构图 Char"/>
    <w:basedOn w:val="25"/>
    <w:link w:val="12"/>
    <w:semiHidden/>
    <w:uiPriority w:val="99"/>
    <w:rPr>
      <w:rFonts w:ascii="宋体" w:hAnsi="Consolas" w:eastAsia="宋体" w:cs="Times New Roman"/>
      <w:sz w:val="18"/>
      <w:szCs w:val="18"/>
    </w:rPr>
  </w:style>
  <w:style w:type="character" w:customStyle="1" w:styleId="51">
    <w:name w:val="apple-converted-space"/>
    <w:basedOn w:val="25"/>
    <w:qFormat/>
    <w:uiPriority w:val="0"/>
  </w:style>
  <w:style w:type="character" w:customStyle="1" w:styleId="52">
    <w:name w:val="HTML 预设格式 Char"/>
    <w:basedOn w:val="25"/>
    <w:link w:val="24"/>
    <w:uiPriority w:val="99"/>
    <w:rPr>
      <w:rFonts w:ascii="宋体" w:hAnsi="宋体" w:eastAsia="宋体" w:cs="宋体"/>
      <w:kern w:val="0"/>
      <w:sz w:val="24"/>
      <w:szCs w:val="24"/>
    </w:rPr>
  </w:style>
  <w:style w:type="paragraph" w:customStyle="1" w:styleId="53">
    <w:name w:val="代码样式"/>
    <w:next w:val="1"/>
    <w:link w:val="55"/>
    <w:qFormat/>
    <w:uiPriority w:val="0"/>
    <w:rPr>
      <w:rFonts w:ascii="Consolas" w:hAnsi="Consolas" w:eastAsia="宋体" w:cs="Times New Roman"/>
      <w:kern w:val="2"/>
      <w:sz w:val="16"/>
      <w:szCs w:val="22"/>
      <w:lang w:val="en-US" w:eastAsia="zh-CN" w:bidi="ar-SA"/>
    </w:rPr>
  </w:style>
  <w:style w:type="paragraph" w:customStyle="1" w:styleId="54">
    <w:name w:val="列出段落1"/>
    <w:basedOn w:val="1"/>
    <w:qFormat/>
    <w:uiPriority w:val="34"/>
    <w:pPr>
      <w:ind w:firstLine="420" w:firstLineChars="200"/>
    </w:pPr>
  </w:style>
  <w:style w:type="character" w:customStyle="1" w:styleId="55">
    <w:name w:val="代码样式 Char"/>
    <w:basedOn w:val="25"/>
    <w:link w:val="53"/>
    <w:qFormat/>
    <w:uiPriority w:val="0"/>
    <w:rPr>
      <w:rFonts w:ascii="Consolas" w:hAnsi="Consolas" w:eastAsia="宋体" w:cs="Times New Roman"/>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48951-BA97-4F86-864F-28DFBFDF8864}">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9448</Words>
  <Characters>53856</Characters>
  <Lines>448</Lines>
  <Paragraphs>126</Paragraphs>
  <ScaleCrop>false</ScaleCrop>
  <LinksUpToDate>false</LinksUpToDate>
  <CharactersWithSpaces>63178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2017-04-07T08:43:00Z</dcterms:created>
  <dcterms:modified xsi:type="dcterms:W3CDTF">2017-06-23T02:56:56Z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