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Pr="000B5EE7">
        <w:rPr>
          <w:rFonts w:ascii="宋体" w:eastAsia="宋体" w:hAnsi="宋体" w:hint="eastAsia"/>
          <w:b/>
          <w:sz w:val="40"/>
          <w:szCs w:val="52"/>
        </w:rPr>
        <w:t>基础平台架构组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基础平台架构组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710148" w:rsidRPr="00710148" w:rsidRDefault="00312361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begin"/>
      </w:r>
      <w:r w:rsidR="00B51884" w:rsidRPr="00710148">
        <w:rPr>
          <w:rFonts w:ascii="Times New Roman" w:hAnsi="Times New Roman"/>
          <w:b w:val="0"/>
          <w:kern w:val="0"/>
          <w:sz w:val="21"/>
          <w:szCs w:val="20"/>
        </w:rPr>
        <w:instrText xml:space="preserve"> TOC \o "1-3" \h \z \u </w:instrText>
      </w:r>
      <w:r w:rsidRPr="00710148">
        <w:rPr>
          <w:rFonts w:ascii="Times New Roman" w:hAnsi="Times New Roman"/>
          <w:b w:val="0"/>
          <w:kern w:val="0"/>
          <w:sz w:val="21"/>
          <w:szCs w:val="20"/>
        </w:rPr>
        <w:fldChar w:fldCharType="separate"/>
      </w:r>
      <w:hyperlink w:anchor="_Toc45688797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概述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2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接入申请流程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3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专业术语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4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网络部署图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7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关键特性及应用场景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带确认消息发送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9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高性能单向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生产者集群、消费者集群模式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7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广播、集群消费模式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_Toc456887979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指定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过滤消费模式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11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5.8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1W+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持久化队列及亿级消息堆积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8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使用注意事项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消息堆积问题解决办法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size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最大支持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128K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消息发送失败如何处理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消费过程要做到幂等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8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消费速度慢处理方式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_Toc456887989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0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消费打印日志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1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6.7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客户端支持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配置公司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私服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Maven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5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7.3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Maven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工程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pom.xml(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_Toc456887995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799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非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更新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NAMESRV_ADDR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配置项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7998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_Toc456887998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799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_Toc456887999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15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84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SendOneWay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普通消费者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默认集群模式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8.2.4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广播模式消费者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19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顺序模式消费者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6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_Toc456888006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延时模式生产者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0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延时模式消费者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_Toc456888008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0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8.5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_Toc456888009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8.5.2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消费者设置消息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2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8.6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记录消息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MsgId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、设置消息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key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_Toc456888012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27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left" w:pos="420"/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1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</w:t>
        </w:r>
        <w:r w:rsidR="00710148" w:rsidRPr="00710148">
          <w:rPr>
            <w:rFonts w:ascii="Times New Roman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GMQ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集成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示例代码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4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9.1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普通生产者、消费者模式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_Toc456888014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28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7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_Toc456888017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30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1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9.1.4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(consumer.xml)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_Toc456888018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31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19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9.2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顺序生产者、消费者模式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_Toc456888019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32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0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_Toc456888020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33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1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_Toc456888021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2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9.2.3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_Toc456888022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3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9.3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延时生产者、消费者模式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方式）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_Toc456888023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4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_Toc456888024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34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5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生产者配置文件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(producer.xml)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_Toc456888025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6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9.3.3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_Toc456888026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20"/>
        <w:rPr>
          <w:rFonts w:ascii="Times New Roman" w:hAnsi="Times New Roman" w:cstheme="minorBidi"/>
          <w:b w:val="0"/>
          <w:bCs w:val="0"/>
          <w:noProof/>
          <w:sz w:val="21"/>
          <w:szCs w:val="22"/>
        </w:rPr>
      </w:pPr>
      <w:hyperlink w:anchor="_Toc456888027" w:history="1"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9.4</w:t>
        </w:r>
        <w:r w:rsidR="00710148" w:rsidRPr="00710148">
          <w:rPr>
            <w:rFonts w:ascii="Times New Roman" w:hAnsi="Times New Roman" w:cstheme="minorBidi"/>
            <w:b w:val="0"/>
            <w:bCs w:val="0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设置消息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_Toc456888027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8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9.4.1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生产者设置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_Toc456888028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30"/>
        <w:tabs>
          <w:tab w:val="left" w:pos="1050"/>
          <w:tab w:val="right" w:leader="dot" w:pos="9344"/>
        </w:tabs>
        <w:rPr>
          <w:rFonts w:ascii="Times New Roman" w:hAnsi="Times New Roman" w:cstheme="minorBidi"/>
          <w:noProof/>
          <w:sz w:val="21"/>
          <w:szCs w:val="22"/>
        </w:rPr>
      </w:pPr>
      <w:hyperlink w:anchor="_Toc456888029" w:history="1">
        <w:r w:rsidR="00710148" w:rsidRPr="00710148">
          <w:rPr>
            <w:rStyle w:val="af0"/>
            <w:rFonts w:ascii="Times New Roman" w:hAnsi="Times New Roman"/>
            <w:noProof/>
            <w:sz w:val="21"/>
          </w:rPr>
          <w:t>9.4.2</w:t>
        </w:r>
        <w:r w:rsidR="00710148" w:rsidRPr="00710148">
          <w:rPr>
            <w:rFonts w:ascii="Times New Roman" w:hAnsi="Times New Roman" w:cstheme="minorBidi"/>
            <w:noProof/>
            <w:sz w:val="21"/>
            <w:szCs w:val="22"/>
          </w:rPr>
          <w:tab/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消费者设置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Tag(Spring</w:t>
        </w:r>
        <w:r w:rsidR="00710148" w:rsidRPr="00710148">
          <w:rPr>
            <w:rStyle w:val="af0"/>
            <w:rFonts w:ascii="Times New Roman" w:hAnsi="Times New Roman" w:hint="eastAsia"/>
            <w:noProof/>
            <w:sz w:val="21"/>
          </w:rPr>
          <w:t>方式</w:t>
        </w:r>
        <w:r w:rsidR="00710148" w:rsidRPr="00710148">
          <w:rPr>
            <w:rStyle w:val="af0"/>
            <w:rFonts w:ascii="Times New Roman" w:hAnsi="Times New Roman"/>
            <w:noProof/>
            <w:sz w:val="21"/>
          </w:rPr>
          <w:t>)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instrText xml:space="preserve"> PAGEREF _Toc456888029 \h </w:instrText>
        </w:r>
        <w:r w:rsidR="00710148" w:rsidRPr="00710148">
          <w:rPr>
            <w:rFonts w:ascii="Times New Roman" w:hAnsi="Times New Roman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t>36</w:t>
        </w:r>
        <w:r w:rsidR="00710148" w:rsidRPr="00710148">
          <w:rPr>
            <w:rFonts w:ascii="Times New Roman" w:hAnsi="Times New Roman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0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附件一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申请业务场景参数清单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_Toc456888030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10148" w:rsidRPr="00710148" w:rsidRDefault="006F3A86">
      <w:pPr>
        <w:pStyle w:val="11"/>
        <w:tabs>
          <w:tab w:val="right" w:leader="dot" w:pos="9344"/>
        </w:tabs>
        <w:rPr>
          <w:rFonts w:ascii="Times New Roman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6888031" w:history="1"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附件二</w:t>
        </w:r>
        <w:r w:rsidR="00710148" w:rsidRPr="00710148">
          <w:rPr>
            <w:rStyle w:val="af0"/>
            <w:rFonts w:ascii="Times New Roman" w:hAnsi="Times New Roman"/>
            <w:b w:val="0"/>
            <w:noProof/>
            <w:sz w:val="21"/>
          </w:rPr>
          <w:t xml:space="preserve">  GMQ</w:t>
        </w:r>
        <w:r w:rsidR="00710148" w:rsidRPr="00710148">
          <w:rPr>
            <w:rStyle w:val="af0"/>
            <w:rFonts w:ascii="Times New Roman" w:hAnsi="Times New Roman" w:hint="eastAsia"/>
            <w:b w:val="0"/>
            <w:noProof/>
            <w:sz w:val="21"/>
          </w:rPr>
          <w:t>开发者联系方式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ab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begin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instrText xml:space="preserve"> PAGEREF _Toc456888031 \h </w:instrTex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separate"/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t>38</w:t>
        </w:r>
        <w:r w:rsidR="00710148" w:rsidRPr="00710148">
          <w:rPr>
            <w:rFonts w:ascii="Times New Roman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4C0FC4" w:rsidRDefault="00312361" w:rsidP="004E7340">
      <w:pPr>
        <w:snapToGrid w:val="0"/>
        <w:spacing w:line="480" w:lineRule="auto"/>
        <w:rPr>
          <w:rFonts w:ascii="宋体" w:hAnsi="宋体"/>
          <w:color w:val="000000"/>
        </w:rPr>
      </w:pPr>
      <w:r w:rsidRPr="00710148">
        <w:rPr>
          <w:kern w:val="0"/>
          <w:szCs w:val="20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456887971"/>
      <w:bookmarkStart w:id="3" w:name="_Toc144006977"/>
      <w:bookmarkStart w:id="4" w:name="_Toc73247943"/>
      <w:bookmarkStart w:id="5" w:name="_Toc73267403"/>
      <w:r w:rsidRPr="00F87189">
        <w:rPr>
          <w:rFonts w:hint="eastAsia"/>
        </w:rPr>
        <w:lastRenderedPageBreak/>
        <w:t>概述</w:t>
      </w:r>
      <w:bookmarkEnd w:id="2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6887972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3"/>
    <w:bookmarkEnd w:id="4"/>
    <w:bookmarkEnd w:id="5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6887973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6887974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6887975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6887976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6887977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6887978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6887979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6887980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6887981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6887982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6887983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6887984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6887985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6887986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6887987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6887988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6887989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3"/>
    </w:p>
    <w:p w:rsidR="00450CA6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A84B64" w:rsidRDefault="00A84B64" w:rsidP="00811CAC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6887990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6887991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</w:p>
    <w:p w:rsidR="009B39AA" w:rsidRDefault="009B39AA" w:rsidP="00F417B9">
      <w:pPr>
        <w:pStyle w:val="a0"/>
        <w:spacing w:line="276" w:lineRule="auto"/>
      </w:pPr>
      <w:r w:rsidRPr="00174985">
        <w:rPr>
          <w:rFonts w:asciiTheme="minorEastAsia" w:eastAsiaTheme="minorEastAsia" w:hAnsiTheme="minorEastAsia" w:hint="eastAsia"/>
        </w:rPr>
        <w:t>使用GMQ的业务系统存在200、300、500等多套运行环境</w:t>
      </w:r>
      <w:r w:rsidR="004C3F05" w:rsidRPr="00174985">
        <w:rPr>
          <w:rFonts w:asciiTheme="minorEastAsia" w:eastAsiaTheme="minorEastAsia" w:hAnsiTheme="minorEastAsia" w:hint="eastAsia"/>
        </w:rPr>
        <w:t>，但GMQ只部署一套测试环境</w:t>
      </w:r>
      <w:r w:rsidRPr="00174985">
        <w:rPr>
          <w:rFonts w:asciiTheme="minorEastAsia" w:eastAsiaTheme="minorEastAsia" w:hAnsiTheme="minorEastAsia" w:hint="eastAsia"/>
        </w:rPr>
        <w:t>，</w:t>
      </w:r>
      <w:r w:rsidR="001E7279" w:rsidRPr="00174985">
        <w:rPr>
          <w:rFonts w:asciiTheme="minorEastAsia" w:eastAsiaTheme="minorEastAsia" w:hAnsiTheme="minorEastAsia" w:hint="eastAsia"/>
        </w:rPr>
        <w:t>在</w:t>
      </w:r>
      <w:r w:rsidR="00F575F1" w:rsidRPr="00174985">
        <w:rPr>
          <w:rFonts w:asciiTheme="minorEastAsia" w:eastAsiaTheme="minorEastAsia" w:hAnsiTheme="minorEastAsia" w:hint="eastAsia"/>
        </w:rPr>
        <w:t>此种客观条件下</w:t>
      </w:r>
      <w:r w:rsidRPr="00174985">
        <w:rPr>
          <w:rFonts w:asciiTheme="minorEastAsia" w:eastAsiaTheme="minorEastAsia" w:hAnsiTheme="minorEastAsia" w:hint="eastAsia"/>
        </w:rPr>
        <w:t>为保证消息在多套环境统一管理，</w:t>
      </w:r>
      <w:r w:rsidR="00C646A1" w:rsidRPr="00174985">
        <w:rPr>
          <w:rFonts w:asciiTheme="minorEastAsia" w:eastAsiaTheme="minorEastAsia" w:hAnsiTheme="minorEastAsia" w:hint="eastAsia"/>
        </w:rPr>
        <w:t>建议</w:t>
      </w:r>
      <w:r w:rsidR="006E46C8" w:rsidRPr="00174985">
        <w:rPr>
          <w:rFonts w:asciiTheme="minorEastAsia" w:eastAsiaTheme="minorEastAsia" w:hAnsiTheme="minorEastAsia" w:hint="eastAsia"/>
        </w:rPr>
        <w:t>在topic和groupId方面加以区分</w:t>
      </w:r>
      <w:r w:rsidR="00C350A5">
        <w:rPr>
          <w:rFonts w:hint="eastAsia"/>
        </w:rPr>
        <w:t>。</w:t>
      </w:r>
    </w:p>
    <w:p w:rsidR="000716D2" w:rsidRDefault="000716D2" w:rsidP="00F417B9">
      <w:pPr>
        <w:pStyle w:val="2221221"/>
        <w:spacing w:line="276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申请不同环境的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Topic</w:t>
      </w:r>
    </w:p>
    <w:p w:rsidR="000716D2" w:rsidRPr="00DB39EF" w:rsidRDefault="00AF336D" w:rsidP="00F417B9">
      <w:pPr>
        <w:pStyle w:val="2221221"/>
        <w:spacing w:line="276" w:lineRule="auto"/>
        <w:ind w:firstLineChars="0" w:firstLine="0"/>
        <w:jc w:val="left"/>
        <w:rPr>
          <w:rFonts w:asciiTheme="minorEastAsia" w:eastAsiaTheme="minorEastAsia" w:hAnsiTheme="minorEastAsia"/>
          <w:color w:val="000000"/>
          <w:sz w:val="20"/>
        </w:rPr>
      </w:pPr>
      <w:r w:rsidRPr="00DB39EF">
        <w:rPr>
          <w:rFonts w:asciiTheme="minorEastAsia" w:eastAsiaTheme="minorEastAsia" w:hAnsiTheme="minorEastAsia" w:hint="eastAsia"/>
          <w:color w:val="000000"/>
          <w:sz w:val="20"/>
        </w:rPr>
        <w:t>每套环境申请topic加上</w:t>
      </w:r>
      <w:r w:rsidR="00BD1AE0" w:rsidRPr="00DB39EF">
        <w:rPr>
          <w:rFonts w:asciiTheme="minorEastAsia" w:eastAsiaTheme="minorEastAsia" w:hAnsiTheme="minorEastAsia" w:hint="eastAsia"/>
          <w:color w:val="000000"/>
          <w:sz w:val="20"/>
        </w:rPr>
        <w:t>运行</w:t>
      </w:r>
      <w:r w:rsidR="000F7901" w:rsidRPr="00DB39EF">
        <w:rPr>
          <w:rFonts w:asciiTheme="minorEastAsia" w:eastAsiaTheme="minorEastAsia" w:hAnsiTheme="minorEastAsia" w:hint="eastAsia"/>
          <w:color w:val="000000"/>
          <w:sz w:val="20"/>
        </w:rPr>
        <w:t>环境</w:t>
      </w:r>
      <w:r w:rsidR="00E83468" w:rsidRPr="00DB39EF">
        <w:rPr>
          <w:rFonts w:asciiTheme="minorEastAsia" w:eastAsiaTheme="minorEastAsia" w:hAnsiTheme="minorEastAsia" w:hint="eastAsia"/>
          <w:color w:val="000000"/>
          <w:sz w:val="20"/>
        </w:rPr>
        <w:t>的数字后缀</w:t>
      </w:r>
      <w:r w:rsidRPr="00DB39EF">
        <w:rPr>
          <w:rFonts w:asciiTheme="minorEastAsia" w:eastAsiaTheme="minorEastAsia" w:hAnsiTheme="minorEastAsia" w:hint="eastAsia"/>
          <w:color w:val="000000"/>
          <w:sz w:val="20"/>
        </w:rPr>
        <w:t>做区分</w:t>
      </w:r>
      <w:r w:rsidR="00F31653">
        <w:rPr>
          <w:rFonts w:asciiTheme="minorEastAsia" w:eastAsiaTheme="minorEastAsia" w:hAnsiTheme="minorEastAsia" w:hint="eastAsia"/>
          <w:color w:val="000000"/>
          <w:sz w:val="20"/>
        </w:rPr>
        <w:t>，</w:t>
      </w:r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如</w:t>
      </w:r>
      <w:proofErr w:type="gramStart"/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微店组</w:t>
      </w:r>
      <w:proofErr w:type="gramEnd"/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申请200环境的topic，</w:t>
      </w:r>
      <w:r w:rsidR="00CA55AC">
        <w:rPr>
          <w:rFonts w:asciiTheme="minorEastAsia" w:eastAsiaTheme="minorEastAsia" w:hAnsiTheme="minorEastAsia" w:hint="eastAsia"/>
          <w:color w:val="000000"/>
          <w:sz w:val="20"/>
        </w:rPr>
        <w:t>就是</w:t>
      </w:r>
      <w:r w:rsidR="00251263" w:rsidRPr="00DB39EF">
        <w:rPr>
          <w:rFonts w:asciiTheme="minorEastAsia" w:eastAsiaTheme="minorEastAsia" w:hAnsiTheme="minorEastAsia" w:hint="eastAsia"/>
          <w:color w:val="000000"/>
          <w:sz w:val="20"/>
        </w:rPr>
        <w:t>wd-xxxx-200</w:t>
      </w:r>
      <w:r w:rsidR="00BB55F2" w:rsidRPr="00DB39EF">
        <w:rPr>
          <w:rFonts w:asciiTheme="minorEastAsia" w:eastAsiaTheme="minorEastAsia" w:hAnsiTheme="minorEastAsia" w:hint="eastAsia"/>
          <w:color w:val="000000"/>
          <w:sz w:val="20"/>
        </w:rPr>
        <w:t>，</w:t>
      </w:r>
      <w:r w:rsidR="00F575F1" w:rsidRPr="00DB39EF">
        <w:rPr>
          <w:rFonts w:asciiTheme="minorEastAsia" w:eastAsiaTheme="minorEastAsia" w:hAnsiTheme="minorEastAsia" w:hint="eastAsia"/>
          <w:color w:val="000000"/>
          <w:sz w:val="20"/>
        </w:rPr>
        <w:t>这样业务系统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就可对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相应环境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topic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发送和消费</w:t>
      </w:r>
      <w:r w:rsidR="002A05A3" w:rsidRPr="00DB39EF">
        <w:rPr>
          <w:rFonts w:asciiTheme="minorEastAsia" w:eastAsiaTheme="minorEastAsia" w:hAnsiTheme="minorEastAsia" w:hint="eastAsia"/>
          <w:color w:val="000000"/>
          <w:sz w:val="20"/>
        </w:rPr>
        <w:t>消息</w:t>
      </w:r>
      <w:r w:rsidR="00D84422" w:rsidRPr="00DB39EF">
        <w:rPr>
          <w:rFonts w:asciiTheme="minorEastAsia" w:eastAsiaTheme="minorEastAsia" w:hAnsiTheme="minorEastAsia" w:hint="eastAsia"/>
          <w:color w:val="000000"/>
          <w:sz w:val="20"/>
        </w:rPr>
        <w:t>而不会有额外代码调整。</w:t>
      </w:r>
    </w:p>
    <w:p w:rsidR="00235EA9" w:rsidRPr="00235EA9" w:rsidRDefault="000716D2" w:rsidP="00F417B9">
      <w:pPr>
        <w:pStyle w:val="2221221"/>
        <w:spacing w:line="276" w:lineRule="auto"/>
        <w:ind w:firstLineChars="0" w:firstLine="0"/>
        <w:jc w:val="left"/>
        <w:rPr>
          <w:rFonts w:ascii="Candara" w:eastAsia="微软雅黑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235EA9">
        <w:rPr>
          <w:rFonts w:ascii="Candara" w:eastAsia="微软雅黑" w:hAnsi="Candara" w:hint="eastAsia"/>
          <w:b/>
          <w:bCs/>
          <w:color w:val="000000"/>
          <w:sz w:val="20"/>
        </w:rPr>
        <w:t>设置唯一的</w:t>
      </w:r>
      <w:r w:rsidR="00FC4CFA">
        <w:rPr>
          <w:rFonts w:hint="eastAsia"/>
        </w:rPr>
        <w:t>Consumer</w:t>
      </w:r>
      <w:r w:rsidR="00B43CF9">
        <w:rPr>
          <w:rFonts w:ascii="Candara" w:eastAsia="微软雅黑" w:hAnsi="Candara" w:hint="eastAsia"/>
          <w:b/>
          <w:bCs/>
          <w:color w:val="000000"/>
          <w:sz w:val="20"/>
        </w:rPr>
        <w:t>G</w:t>
      </w:r>
      <w:r w:rsidR="00235EA9">
        <w:rPr>
          <w:rFonts w:ascii="Candara" w:eastAsia="微软雅黑" w:hAnsi="Candara" w:hint="eastAsia"/>
          <w:b/>
          <w:bCs/>
          <w:color w:val="000000"/>
          <w:sz w:val="20"/>
        </w:rPr>
        <w:t>roupI</w:t>
      </w:r>
      <w:r w:rsidR="0040362A">
        <w:rPr>
          <w:rFonts w:ascii="Candara" w:eastAsia="微软雅黑" w:hAnsi="Candara" w:hint="eastAsia"/>
          <w:b/>
          <w:bCs/>
          <w:color w:val="000000"/>
          <w:sz w:val="20"/>
        </w:rPr>
        <w:t>D</w:t>
      </w:r>
    </w:p>
    <w:p w:rsidR="000716D2" w:rsidRDefault="002B5FAE" w:rsidP="00DE460E">
      <w:pPr>
        <w:pStyle w:val="a0"/>
        <w:spacing w:line="276" w:lineRule="auto"/>
        <w:rPr>
          <w:rFonts w:hint="eastAsia"/>
        </w:rPr>
      </w:pPr>
      <w:r w:rsidRPr="002B5FAE">
        <w:rPr>
          <w:rFonts w:hint="eastAsia"/>
        </w:rPr>
        <w:t>发送消息设置</w:t>
      </w:r>
      <w:r w:rsidRPr="002B5FAE">
        <w:rPr>
          <w:rFonts w:hint="eastAsia"/>
        </w:rPr>
        <w:t>ProducerGroupID</w:t>
      </w:r>
      <w:r w:rsidRPr="002B5FAE">
        <w:rPr>
          <w:rFonts w:hint="eastAsia"/>
        </w:rPr>
        <w:t>是为了保持发送消息逻辑一致。消费消息设置</w:t>
      </w:r>
      <w:r w:rsidRPr="002B5FAE">
        <w:rPr>
          <w:rFonts w:hint="eastAsia"/>
        </w:rPr>
        <w:t>ConsumerGroupID</w:t>
      </w:r>
      <w:r w:rsidRPr="002B5FAE">
        <w:rPr>
          <w:rFonts w:hint="eastAsia"/>
        </w:rPr>
        <w:t>是为了保持消费消息逻辑一致。</w:t>
      </w:r>
      <w:bookmarkStart w:id="26" w:name="_GoBack"/>
      <w:bookmarkEnd w:id="26"/>
    </w:p>
    <w:p w:rsidR="00277FB5" w:rsidRDefault="00277FB5" w:rsidP="00DE460E">
      <w:pPr>
        <w:pStyle w:val="a0"/>
        <w:spacing w:line="276" w:lineRule="auto"/>
        <w:rPr>
          <w:rFonts w:hint="eastAsia"/>
        </w:rPr>
      </w:pPr>
      <w:r w:rsidRPr="00277FB5">
        <w:rPr>
          <w:rFonts w:hint="eastAsia"/>
        </w:rPr>
        <w:t>集群消费模式</w:t>
      </w:r>
      <w:r w:rsidR="00D47D1D">
        <w:rPr>
          <w:rFonts w:hint="eastAsia"/>
        </w:rPr>
        <w:t>下，</w:t>
      </w:r>
      <w:r w:rsidRPr="00277FB5">
        <w:rPr>
          <w:rFonts w:hint="eastAsia"/>
        </w:rPr>
        <w:t>同一个</w:t>
      </w:r>
      <w:r w:rsidRPr="00277FB5">
        <w:rPr>
          <w:rFonts w:hint="eastAsia"/>
        </w:rPr>
        <w:t>ConsumerGroupID</w:t>
      </w:r>
      <w:r w:rsidR="00141EBB">
        <w:rPr>
          <w:rFonts w:hint="eastAsia"/>
        </w:rPr>
        <w:t>组</w:t>
      </w:r>
      <w:r w:rsidRPr="00277FB5">
        <w:rPr>
          <w:rFonts w:hint="eastAsia"/>
        </w:rPr>
        <w:t>的不同</w:t>
      </w:r>
      <w:r w:rsidRPr="00277FB5">
        <w:rPr>
          <w:rFonts w:hint="eastAsia"/>
        </w:rPr>
        <w:t>Consumer</w:t>
      </w:r>
      <w:r w:rsidRPr="00277FB5">
        <w:rPr>
          <w:rFonts w:hint="eastAsia"/>
        </w:rPr>
        <w:t>对象，均可以消费消息。为避免多套测试环境的</w:t>
      </w:r>
      <w:r w:rsidRPr="00277FB5">
        <w:rPr>
          <w:rFonts w:hint="eastAsia"/>
        </w:rPr>
        <w:t>ConsumerGroupID</w:t>
      </w:r>
      <w:r w:rsidR="00412B0C">
        <w:rPr>
          <w:rFonts w:hint="eastAsia"/>
        </w:rPr>
        <w:t>相同而导致消息被交叉</w:t>
      </w:r>
      <w:r w:rsidRPr="00277FB5">
        <w:rPr>
          <w:rFonts w:hint="eastAsia"/>
        </w:rPr>
        <w:t>消费，建议对业务系统设置唯一的</w:t>
      </w:r>
      <w:r w:rsidRPr="00277FB5">
        <w:rPr>
          <w:rFonts w:hint="eastAsia"/>
        </w:rPr>
        <w:t>ConsumerGroupID</w:t>
      </w:r>
      <w:r w:rsidRPr="00277FB5">
        <w:rPr>
          <w:rFonts w:hint="eastAsia"/>
        </w:rPr>
        <w:t>，如</w:t>
      </w:r>
      <w:r w:rsidRPr="00277FB5">
        <w:rPr>
          <w:rFonts w:hint="eastAsia"/>
        </w:rPr>
        <w:t>200</w:t>
      </w:r>
      <w:r w:rsidRPr="00277FB5">
        <w:rPr>
          <w:rFonts w:hint="eastAsia"/>
        </w:rPr>
        <w:t>环境普通消息设置的</w:t>
      </w:r>
      <w:r w:rsidRPr="00277FB5">
        <w:rPr>
          <w:rFonts w:hint="eastAsia"/>
        </w:rPr>
        <w:t>ConsumerGroupID</w:t>
      </w:r>
      <w:r w:rsidRPr="00277FB5">
        <w:rPr>
          <w:rFonts w:hint="eastAsia"/>
        </w:rPr>
        <w:t>为</w:t>
      </w:r>
      <w:r w:rsidRPr="00277FB5">
        <w:rPr>
          <w:rFonts w:hint="eastAsia"/>
        </w:rPr>
        <w:t>SimpleConsumerGroupId-test-200</w:t>
      </w:r>
      <w:r w:rsidRPr="00277FB5">
        <w:rPr>
          <w:rFonts w:hint="eastAsia"/>
        </w:rPr>
        <w:t>，而对于</w:t>
      </w:r>
      <w:r w:rsidRPr="00277FB5">
        <w:rPr>
          <w:rFonts w:hint="eastAsia"/>
        </w:rPr>
        <w:t>300</w:t>
      </w:r>
      <w:r w:rsidRPr="00277FB5">
        <w:rPr>
          <w:rFonts w:hint="eastAsia"/>
        </w:rPr>
        <w:t>环境则设置为</w:t>
      </w:r>
      <w:r w:rsidRPr="00277FB5">
        <w:rPr>
          <w:rFonts w:hint="eastAsia"/>
        </w:rPr>
        <w:t>SimpleConsumerGroupId-test-300</w:t>
      </w:r>
      <w:r w:rsidRPr="00277FB5">
        <w:rPr>
          <w:rFonts w:hint="eastAsia"/>
        </w:rPr>
        <w:t>。</w:t>
      </w:r>
    </w:p>
    <w:p w:rsidR="006E5F8D" w:rsidRPr="006E5F8D" w:rsidRDefault="006E5F8D" w:rsidP="006E5F8D">
      <w:pPr>
        <w:pStyle w:val="a0"/>
        <w:spacing w:line="276" w:lineRule="auto"/>
      </w:pPr>
    </w:p>
    <w:p w:rsidR="00E53B34" w:rsidRDefault="00E53B34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bookmarkStart w:id="27" w:name="_Toc455766336"/>
      <w:bookmarkStart w:id="28" w:name="_Toc456887992"/>
      <w:r>
        <w:br w:type="page"/>
      </w:r>
    </w:p>
    <w:p w:rsidR="0027247C" w:rsidRDefault="0027247C" w:rsidP="0027247C">
      <w:pPr>
        <w:pStyle w:val="1"/>
      </w:pPr>
      <w:r>
        <w:rPr>
          <w:rFonts w:hint="eastAsia"/>
        </w:rPr>
        <w:lastRenderedPageBreak/>
        <w:t>Maven</w:t>
      </w:r>
      <w:r>
        <w:rPr>
          <w:rFonts w:hint="eastAsia"/>
        </w:rPr>
        <w:t>集成</w:t>
      </w:r>
      <w:bookmarkEnd w:id="27"/>
      <w:bookmarkEnd w:id="28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29" w:name="_Toc455766337"/>
      <w:bookmarkStart w:id="30" w:name="_Toc456887993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29"/>
      <w:bookmarkEnd w:id="30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1" w:name="_Toc455766338"/>
      <w:bookmarkStart w:id="32" w:name="_Toc456887994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1"/>
      <w:bookmarkEnd w:id="32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9"/>
      <w:bookmarkStart w:id="34" w:name="_Toc456887995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3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4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5" w:name="_Toc455766340"/>
    </w:p>
    <w:p w:rsidR="0027247C" w:rsidRDefault="0027247C" w:rsidP="0027247C">
      <w:pPr>
        <w:pStyle w:val="1"/>
      </w:pPr>
      <w:bookmarkStart w:id="36" w:name="_Toc456887996"/>
      <w:r>
        <w:rPr>
          <w:rFonts w:hint="eastAsia"/>
        </w:rPr>
        <w:lastRenderedPageBreak/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5"/>
      <w:bookmarkEnd w:id="36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7" w:name="_Toc456887997"/>
      <w:bookmarkStart w:id="38" w:name="_Toc455766341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37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39" w:name="_Toc456887998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38"/>
      <w:bookmarkEnd w:id="39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0" w:name="_Toc455766342"/>
      <w:bookmarkStart w:id="41" w:name="_Toc456887999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0"/>
      <w:bookmarkEnd w:id="41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</w:r>
      <w:r w:rsidRPr="00C03C5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2" w:name="_Toc455766343"/>
      <w:bookmarkStart w:id="43" w:name="_Toc456888000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2"/>
      <w:bookmarkEnd w:id="43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4" w:name="_Toc455766344"/>
      <w:bookmarkStart w:id="45" w:name="_Toc456888001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4"/>
      <w:bookmarkEnd w:id="45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5"/>
      <w:bookmarkStart w:id="47" w:name="_Toc45688800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广播模式消费者</w:t>
      </w:r>
      <w:bookmarkEnd w:id="46"/>
      <w:bookmarkEnd w:id="47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8" w:name="_Toc455766346"/>
      <w:bookmarkStart w:id="49" w:name="_Toc456888003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48"/>
      <w:bookmarkEnd w:id="4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0" w:name="_Toc455766347"/>
      <w:bookmarkStart w:id="51" w:name="_Toc456888004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0"/>
      <w:bookmarkEnd w:id="51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2" w:name="_Toc455766348"/>
      <w:bookmarkStart w:id="53" w:name="_Toc456888005"/>
      <w:r w:rsidRPr="009A139A">
        <w:rPr>
          <w:rFonts w:ascii="Calibri" w:eastAsia="宋体" w:hAnsi="Calibri" w:hint="eastAsia"/>
          <w:b/>
          <w:sz w:val="21"/>
          <w:szCs w:val="21"/>
        </w:rPr>
        <w:t>顺序模式消费者</w:t>
      </w:r>
      <w:bookmarkEnd w:id="52"/>
      <w:bookmarkEnd w:id="53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4" w:name="_Toc455766349"/>
      <w:bookmarkStart w:id="55" w:name="_Toc456888006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4"/>
      <w:bookmarkEnd w:id="5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6" w:name="_Toc455766350"/>
      <w:bookmarkStart w:id="57" w:name="_Toc456888007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延时模式生产者</w:t>
      </w:r>
      <w:bookmarkEnd w:id="56"/>
      <w:bookmarkEnd w:id="57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</w:r>
      <w:r w:rsidRPr="007F3936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8" w:name="_Toc455766351"/>
      <w:bookmarkStart w:id="59" w:name="_Toc456888008"/>
      <w:r w:rsidRPr="009A139A">
        <w:rPr>
          <w:rFonts w:ascii="Calibri" w:eastAsia="宋体" w:hAnsi="Calibri" w:hint="eastAsia"/>
          <w:b/>
          <w:sz w:val="21"/>
          <w:szCs w:val="21"/>
        </w:rPr>
        <w:t>延时模式消费者</w:t>
      </w:r>
      <w:bookmarkEnd w:id="58"/>
      <w:bookmarkEnd w:id="59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lastRenderedPageBreak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0" w:name="_Toc456888009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0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1" w:name="_Toc456888010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1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6888011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2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</w:r>
      <w:r w:rsidRPr="00251D0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3" w:name="_Toc456888012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3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lastRenderedPageBreak/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4" w:name="_Toc455766352"/>
      <w:bookmarkStart w:id="65" w:name="_Toc456888013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66" w:name="_Toc455766353"/>
      <w:bookmarkEnd w:id="64"/>
      <w:bookmarkEnd w:id="65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67" w:name="_Toc456888014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66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68" w:name="_Toc455766354"/>
      <w:bookmarkEnd w:id="6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9" w:name="_Toc456888015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68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69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lastRenderedPageBreak/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0" w:name="_Toc455766355"/>
      <w:bookmarkStart w:id="71" w:name="_Toc45688801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0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1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2" w:name="_Toc455766356"/>
      <w:bookmarkStart w:id="73" w:name="_Toc456888017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2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</w:r>
      <w:r w:rsidRPr="004854AA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7"/>
      <w:bookmarkStart w:id="75" w:name="_Toc456888018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4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lastRenderedPageBreak/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76" w:name="_Toc455766358"/>
      <w:bookmarkStart w:id="77" w:name="_Toc456888019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76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77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9"/>
      <w:bookmarkStart w:id="79" w:name="_Toc456888020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8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lastRenderedPageBreak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0" w:name="_Toc455766360"/>
      <w:bookmarkStart w:id="81" w:name="_Toc456888021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0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1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61"/>
      <w:bookmarkStart w:id="83" w:name="_Toc456888022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4" w:name="_Toc455766362"/>
      <w:bookmarkStart w:id="85" w:name="_Toc45688802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4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5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3"/>
      <w:bookmarkStart w:id="87" w:name="_Toc456888024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8" w:name="_Toc455766364"/>
      <w:bookmarkStart w:id="89" w:name="_Toc456888025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8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9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5"/>
      <w:bookmarkStart w:id="91" w:name="_Toc456888026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2" w:name="_Toc456888027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2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3" w:name="_Toc456888028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68880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4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</w:r>
      <w:r w:rsidRPr="00F30444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5" w:name="_附件一:_申请业务场景参数清单"/>
      <w:bookmarkStart w:id="96" w:name="_Toc456888030"/>
      <w:bookmarkEnd w:id="95"/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r w:rsidRPr="00744EFA">
        <w:rPr>
          <w:rFonts w:hint="eastAsia"/>
        </w:rPr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96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</w:t>
            </w:r>
            <w:r w:rsidR="008B1ED1">
              <w:rPr>
                <w:rFonts w:ascii="Consolas" w:hAnsi="Consolas" w:hint="eastAsia"/>
                <w:sz w:val="18"/>
              </w:rPr>
              <w:lastRenderedPageBreak/>
              <w:t>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</w:t>
            </w:r>
            <w:r w:rsidR="00F7569D">
              <w:rPr>
                <w:rFonts w:ascii="Consolas" w:hAnsi="Consolas" w:hint="eastAsia"/>
                <w:sz w:val="18"/>
              </w:rPr>
              <w:lastRenderedPageBreak/>
              <w:t>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lastRenderedPageBreak/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97" w:name="_附件二：GMQ开发者联系方式"/>
      <w:bookmarkStart w:id="98" w:name="_Toc456888031"/>
      <w:bookmarkEnd w:id="97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98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6F3A86" w:rsidP="00F669A3">
      <w:hyperlink r:id="rId13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A86" w:rsidRDefault="006F3A86">
      <w:r>
        <w:separator/>
      </w:r>
    </w:p>
  </w:endnote>
  <w:endnote w:type="continuationSeparator" w:id="0">
    <w:p w:rsidR="006F3A86" w:rsidRDefault="006F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DE460E" w:rsidRPr="00DE460E">
      <w:rPr>
        <w:noProof/>
        <w:lang w:val="zh-CN"/>
      </w:rPr>
      <w:t>14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A86" w:rsidRDefault="006F3A86">
      <w:r>
        <w:separator/>
      </w:r>
    </w:p>
  </w:footnote>
  <w:footnote w:type="continuationSeparator" w:id="0">
    <w:p w:rsidR="006F3A86" w:rsidRDefault="006F3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DE"/>
    <w:rsid w:val="000660DB"/>
    <w:rsid w:val="000669CC"/>
    <w:rsid w:val="00070D30"/>
    <w:rsid w:val="0007132C"/>
    <w:rsid w:val="000716D2"/>
    <w:rsid w:val="00072791"/>
    <w:rsid w:val="00073605"/>
    <w:rsid w:val="000743CD"/>
    <w:rsid w:val="00074E1D"/>
    <w:rsid w:val="00076296"/>
    <w:rsid w:val="000776FC"/>
    <w:rsid w:val="000777B2"/>
    <w:rsid w:val="00080599"/>
    <w:rsid w:val="00080986"/>
    <w:rsid w:val="00081203"/>
    <w:rsid w:val="00081B5B"/>
    <w:rsid w:val="00082637"/>
    <w:rsid w:val="00082B47"/>
    <w:rsid w:val="00083AEB"/>
    <w:rsid w:val="0008572A"/>
    <w:rsid w:val="00085E79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2F3"/>
    <w:rsid w:val="00114261"/>
    <w:rsid w:val="0011458A"/>
    <w:rsid w:val="00114667"/>
    <w:rsid w:val="00114E33"/>
    <w:rsid w:val="001155A6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507AA"/>
    <w:rsid w:val="00151338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4985"/>
    <w:rsid w:val="00175387"/>
    <w:rsid w:val="00177610"/>
    <w:rsid w:val="00180612"/>
    <w:rsid w:val="00181007"/>
    <w:rsid w:val="00181260"/>
    <w:rsid w:val="00181561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56A9"/>
    <w:rsid w:val="002C5C6D"/>
    <w:rsid w:val="002C5FCB"/>
    <w:rsid w:val="002C64E1"/>
    <w:rsid w:val="002C725D"/>
    <w:rsid w:val="002C783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D55"/>
    <w:rsid w:val="003717DF"/>
    <w:rsid w:val="00371E12"/>
    <w:rsid w:val="00373099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DBF"/>
    <w:rsid w:val="003867F4"/>
    <w:rsid w:val="00386F3F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D4E"/>
    <w:rsid w:val="003F2051"/>
    <w:rsid w:val="003F2670"/>
    <w:rsid w:val="003F35DF"/>
    <w:rsid w:val="003F3BAC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57"/>
    <w:rsid w:val="00487D4C"/>
    <w:rsid w:val="004912BC"/>
    <w:rsid w:val="00491826"/>
    <w:rsid w:val="00492DBB"/>
    <w:rsid w:val="00494CBB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3078"/>
    <w:rsid w:val="004C3F05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40D6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CEC"/>
    <w:rsid w:val="006513BE"/>
    <w:rsid w:val="00651849"/>
    <w:rsid w:val="006519B7"/>
    <w:rsid w:val="00651FB1"/>
    <w:rsid w:val="006528BB"/>
    <w:rsid w:val="00652ED7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5D83"/>
    <w:rsid w:val="00685EDE"/>
    <w:rsid w:val="00686C6C"/>
    <w:rsid w:val="00686DD7"/>
    <w:rsid w:val="00687442"/>
    <w:rsid w:val="00690D9E"/>
    <w:rsid w:val="0069227A"/>
    <w:rsid w:val="00692E4B"/>
    <w:rsid w:val="00692E68"/>
    <w:rsid w:val="00693C89"/>
    <w:rsid w:val="00694284"/>
    <w:rsid w:val="00694BD6"/>
    <w:rsid w:val="006955C4"/>
    <w:rsid w:val="00695679"/>
    <w:rsid w:val="00696065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7DE8"/>
    <w:rsid w:val="006B7F34"/>
    <w:rsid w:val="006C1639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F2D"/>
    <w:rsid w:val="006E5F8D"/>
    <w:rsid w:val="006E65EE"/>
    <w:rsid w:val="006E7E91"/>
    <w:rsid w:val="006F00AA"/>
    <w:rsid w:val="006F0B75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50A0"/>
    <w:rsid w:val="00715659"/>
    <w:rsid w:val="0071569E"/>
    <w:rsid w:val="00716F15"/>
    <w:rsid w:val="00716F2C"/>
    <w:rsid w:val="0072154D"/>
    <w:rsid w:val="007220D1"/>
    <w:rsid w:val="00722180"/>
    <w:rsid w:val="0072250A"/>
    <w:rsid w:val="007234BD"/>
    <w:rsid w:val="007237A8"/>
    <w:rsid w:val="00724613"/>
    <w:rsid w:val="00725A51"/>
    <w:rsid w:val="00725CC0"/>
    <w:rsid w:val="00727E8F"/>
    <w:rsid w:val="00727F7F"/>
    <w:rsid w:val="00731EDA"/>
    <w:rsid w:val="00734AD8"/>
    <w:rsid w:val="007361C9"/>
    <w:rsid w:val="00736CC5"/>
    <w:rsid w:val="00736DEF"/>
    <w:rsid w:val="00737060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4553"/>
    <w:rsid w:val="007753A3"/>
    <w:rsid w:val="00775695"/>
    <w:rsid w:val="007800D2"/>
    <w:rsid w:val="0078045C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4F67"/>
    <w:rsid w:val="007C6D9F"/>
    <w:rsid w:val="007C6FA2"/>
    <w:rsid w:val="007C7E99"/>
    <w:rsid w:val="007D032D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3479"/>
    <w:rsid w:val="00843AED"/>
    <w:rsid w:val="00843E00"/>
    <w:rsid w:val="00843F58"/>
    <w:rsid w:val="008442C3"/>
    <w:rsid w:val="0084559B"/>
    <w:rsid w:val="00845E4E"/>
    <w:rsid w:val="008466EF"/>
    <w:rsid w:val="008502C9"/>
    <w:rsid w:val="008512FA"/>
    <w:rsid w:val="0085155E"/>
    <w:rsid w:val="00851599"/>
    <w:rsid w:val="008519CC"/>
    <w:rsid w:val="00853880"/>
    <w:rsid w:val="00855052"/>
    <w:rsid w:val="00855715"/>
    <w:rsid w:val="00855FB1"/>
    <w:rsid w:val="00856424"/>
    <w:rsid w:val="00856596"/>
    <w:rsid w:val="00856917"/>
    <w:rsid w:val="00856A88"/>
    <w:rsid w:val="00857C42"/>
    <w:rsid w:val="00857D94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932"/>
    <w:rsid w:val="008B1176"/>
    <w:rsid w:val="008B1ED1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928"/>
    <w:rsid w:val="00932FA4"/>
    <w:rsid w:val="00934830"/>
    <w:rsid w:val="00935B91"/>
    <w:rsid w:val="00936166"/>
    <w:rsid w:val="00940AE5"/>
    <w:rsid w:val="00940C32"/>
    <w:rsid w:val="009411FA"/>
    <w:rsid w:val="009419AF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A00415"/>
    <w:rsid w:val="00A0233A"/>
    <w:rsid w:val="00A0375F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701E3"/>
    <w:rsid w:val="00A70281"/>
    <w:rsid w:val="00A717A5"/>
    <w:rsid w:val="00A72E06"/>
    <w:rsid w:val="00A735C0"/>
    <w:rsid w:val="00A73BCD"/>
    <w:rsid w:val="00A74380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E3C"/>
    <w:rsid w:val="00B432C2"/>
    <w:rsid w:val="00B43404"/>
    <w:rsid w:val="00B43476"/>
    <w:rsid w:val="00B436E1"/>
    <w:rsid w:val="00B43CF9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5A18"/>
    <w:rsid w:val="00B662F9"/>
    <w:rsid w:val="00B66BBB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739"/>
    <w:rsid w:val="00C437AC"/>
    <w:rsid w:val="00C46208"/>
    <w:rsid w:val="00C46CE9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298D"/>
    <w:rsid w:val="00E73E17"/>
    <w:rsid w:val="00E74F82"/>
    <w:rsid w:val="00E756A9"/>
    <w:rsid w:val="00E76E7C"/>
    <w:rsid w:val="00E77655"/>
    <w:rsid w:val="00E7775C"/>
    <w:rsid w:val="00E77EFA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81F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B88"/>
    <w:rsid w:val="00EF22B0"/>
    <w:rsid w:val="00EF238A"/>
    <w:rsid w:val="00EF23DA"/>
    <w:rsid w:val="00EF623C"/>
    <w:rsid w:val="00EF6524"/>
    <w:rsid w:val="00EF78C3"/>
    <w:rsid w:val="00F004C0"/>
    <w:rsid w:val="00F00961"/>
    <w:rsid w:val="00F02A8A"/>
    <w:rsid w:val="00F02EF6"/>
    <w:rsid w:val="00F04FB7"/>
    <w:rsid w:val="00F06074"/>
    <w:rsid w:val="00F0626E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F0048"/>
    <w:rsid w:val="00FF10BD"/>
    <w:rsid w:val="00FF1DA2"/>
    <w:rsid w:val="00FF218D"/>
    <w:rsid w:val="00FF2B48"/>
    <w:rsid w:val="00FF2B8D"/>
    <w:rsid w:val="00FF3416"/>
    <w:rsid w:val="00FF34E6"/>
    <w:rsid w:val="00FF4721"/>
    <w:rsid w:val="00FF5A30"/>
    <w:rsid w:val="00FF5ECE"/>
    <w:rsid w:val="00FF67DE"/>
    <w:rsid w:val="00FF763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dxxjcpt@gome.com.c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51656-7159-47D9-9CBC-97DA79A2B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40</Pages>
  <Words>6650</Words>
  <Characters>37909</Characters>
  <Application>Microsoft Office Word</Application>
  <DocSecurity>0</DocSecurity>
  <Lines>315</Lines>
  <Paragraphs>88</Paragraphs>
  <ScaleCrop>false</ScaleCrop>
  <Company>国美电器</Company>
  <LinksUpToDate>false</LinksUpToDate>
  <CharactersWithSpaces>44471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280</cp:revision>
  <cp:lastPrinted>2016-07-11T03:27:00Z</cp:lastPrinted>
  <dcterms:created xsi:type="dcterms:W3CDTF">2016-07-13T02:48:00Z</dcterms:created>
  <dcterms:modified xsi:type="dcterms:W3CDTF">2016-08-10T07:23:00Z</dcterms:modified>
</cp:coreProperties>
</file>