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pStyle w:val="5"/>
        <w:widowControl w:val="0"/>
        <w:spacing w:after="120" w:line="360" w:lineRule="auto"/>
        <w:jc w:val="center"/>
        <w:rPr>
          <w:rFonts w:hint="eastAsia" w:ascii="宋体" w:hAnsi="宋体"/>
          <w:b/>
          <w:iCs/>
          <w:sz w:val="52"/>
          <w:szCs w:val="52"/>
          <w:lang w:eastAsia="zh-CN"/>
        </w:rPr>
      </w:pPr>
      <w:r>
        <w:rPr>
          <w:rFonts w:hint="eastAsia" w:ascii="宋体" w:hAnsi="宋体"/>
          <w:b/>
          <w:iCs/>
          <w:sz w:val="52"/>
          <w:szCs w:val="52"/>
          <w:lang w:eastAsia="zh-CN"/>
        </w:rPr>
        <w:t>十二因缘图书互借馆</w:t>
      </w:r>
    </w:p>
    <w:p>
      <w:pPr>
        <w:pStyle w:val="5"/>
        <w:widowControl w:val="0"/>
        <w:spacing w:after="120" w:line="360" w:lineRule="auto"/>
        <w:jc w:val="center"/>
        <w:rPr>
          <w:rFonts w:hint="default" w:ascii="宋体" w:hAnsi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bCs/>
          <w:sz w:val="52"/>
          <w:szCs w:val="52"/>
          <w:lang w:val="en-US" w:eastAsia="zh-CN"/>
        </w:rPr>
        <w:t>代码规范</w:t>
      </w:r>
    </w:p>
    <w:p>
      <w:pPr>
        <w:pStyle w:val="5"/>
        <w:widowControl w:val="0"/>
        <w:spacing w:after="120" w:line="360" w:lineRule="auto"/>
        <w:jc w:val="center"/>
      </w:pPr>
      <w:r>
        <w:drawing>
          <wp:inline distT="0" distB="0" distL="114300" distR="114300">
            <wp:extent cx="2890520" cy="2890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spacing w:after="120" w:line="360" w:lineRule="auto"/>
        <w:jc w:val="center"/>
        <w:rPr>
          <w:rFonts w:hint="eastAsia"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>
      <w:pPr>
        <w:spacing w:line="360" w:lineRule="auto"/>
        <w:rPr>
          <w:rFonts w:hint="eastAsia" w:ascii="宋体" w:hAnsi="宋体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一、命名规则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使用类意义完整的英文描述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代码中使用小驼峰命名法，数据库相关使用下划线命名法。接口使用大驼峰。命名后需注释。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二、排版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规则1：</w:t>
      </w:r>
      <w:r>
        <w:rPr>
          <w:rFonts w:ascii="宋体" w:hAnsi="宋体" w:eastAsia="宋体" w:cs="宋体"/>
          <w:sz w:val="24"/>
          <w:szCs w:val="24"/>
        </w:rPr>
        <w:t xml:space="preserve">程序块要采用缩进风格编写，缩进使用TAB缩进。 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规则2：</w:t>
      </w:r>
      <w:r>
        <w:rPr>
          <w:rFonts w:ascii="宋体" w:hAnsi="宋体" w:eastAsia="宋体" w:cs="宋体"/>
          <w:sz w:val="24"/>
          <w:szCs w:val="24"/>
        </w:rPr>
        <w:t>不允许把多个短语句写在一行中，即一行只写一条语句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规则3：</w:t>
      </w:r>
      <w:r>
        <w:rPr>
          <w:rFonts w:ascii="宋体" w:hAnsi="宋体" w:eastAsia="宋体" w:cs="宋体"/>
          <w:sz w:val="24"/>
          <w:szCs w:val="24"/>
        </w:rPr>
        <w:t>分界符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前半</w:t>
      </w:r>
      <w:r>
        <w:rPr>
          <w:rFonts w:ascii="宋体" w:hAnsi="宋体" w:eastAsia="宋体" w:cs="宋体"/>
          <w:sz w:val="24"/>
          <w:szCs w:val="24"/>
        </w:rPr>
        <w:t>（如大括号‘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{}</w:t>
      </w:r>
      <w:r>
        <w:rPr>
          <w:rFonts w:ascii="宋体" w:hAnsi="宋体" w:eastAsia="宋体" w:cs="宋体"/>
          <w:sz w:val="24"/>
          <w:szCs w:val="24"/>
        </w:rPr>
        <w:t>’）应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在本行且由空格隔开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分界符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后半</w:t>
      </w:r>
      <w:r>
        <w:rPr>
          <w:rFonts w:ascii="宋体" w:hAnsi="宋体" w:eastAsia="宋体" w:cs="宋体"/>
          <w:sz w:val="24"/>
          <w:szCs w:val="24"/>
        </w:rPr>
        <w:t>（如大括号‘}’）应独占一行，同时与引用它们的语句左对齐。在函数体的开始、类和接口的定义、以及if、for、do、while、switch、case语句中的程序或者static、,synchronized等语句块中都要采用如上的缩进方式。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规则4：</w:t>
      </w:r>
      <w:r>
        <w:rPr>
          <w:rFonts w:ascii="宋体" w:hAnsi="宋体" w:eastAsia="宋体" w:cs="宋体"/>
          <w:sz w:val="24"/>
          <w:szCs w:val="24"/>
        </w:rPr>
        <w:t>if, for, do, while, case, switch, default 等语句自占一行，且if, for, do, while,switch等语句的执行语句无论多少都要加括号{},case 的执行语句中如果定义变量必须加括号{}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规则5：</w:t>
      </w:r>
      <w:r>
        <w:rPr>
          <w:rFonts w:ascii="宋体" w:hAnsi="宋体" w:eastAsia="宋体" w:cs="宋体"/>
          <w:sz w:val="24"/>
          <w:szCs w:val="24"/>
        </w:rPr>
        <w:t>在两个以上的关键字、变量、常量进行对等操作时，它们之间的操作符之前、之后或者前后要加空格；进行非对等操作时，如果是关系密切的立即操作符（如.），后不应加空格。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规则6：</w:t>
      </w:r>
      <w:r>
        <w:rPr>
          <w:rFonts w:ascii="宋体" w:hAnsi="宋体" w:eastAsia="宋体" w:cs="宋体"/>
          <w:sz w:val="24"/>
          <w:szCs w:val="24"/>
        </w:rPr>
        <w:t>较长的语句、表达式或参数（&gt;80字符）要分成多行书写，长表达式要在低优先级操作符处划分新行，操作符放在新行之首，划分出的新行要进行适当的缩进，使排版整齐，语句可读。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规则7：</w:t>
      </w:r>
      <w:r>
        <w:rPr>
          <w:rFonts w:ascii="宋体" w:hAnsi="宋体" w:eastAsia="宋体" w:cs="宋体"/>
          <w:sz w:val="24"/>
          <w:szCs w:val="24"/>
        </w:rPr>
        <w:t>相对独立的程序块之间、变量说明之后必须加空行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规则1：对参数、变量的注释注释用“//”于本行末尾注释，多个需注释应用“；”分开。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规则2：对</w:t>
      </w:r>
      <w:r>
        <w:rPr>
          <w:rFonts w:ascii="宋体" w:hAnsi="宋体" w:eastAsia="宋体" w:cs="宋体"/>
          <w:sz w:val="24"/>
          <w:szCs w:val="24"/>
        </w:rPr>
        <w:t>类注释在class 或者 interface 关键字之前，import 关键字之后使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用“/** */”注释方式，例如：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基础实体公共属性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Student extends BaseEntity{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规则3：对公有和保护方法注释在前使用“/** */”注释方式，例如：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* 分页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按角色名称搜索角色列表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* @param role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* @param pageBean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* @return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规则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4:</w:t>
      </w:r>
      <w:r>
        <w:rPr>
          <w:rFonts w:ascii="宋体" w:hAnsi="宋体" w:eastAsia="宋体" w:cs="宋体"/>
          <w:sz w:val="24"/>
          <w:szCs w:val="24"/>
        </w:rPr>
        <w:t>注释的内容要清楚、明了，含义准确，防止注释二义性。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规则5：</w:t>
      </w:r>
      <w:r>
        <w:rPr>
          <w:rFonts w:ascii="宋体" w:hAnsi="宋体" w:eastAsia="宋体" w:cs="宋体"/>
          <w:sz w:val="24"/>
          <w:szCs w:val="24"/>
        </w:rPr>
        <w:t>注释应与其描述的代码相近，对代码的注释应放在其上方，并与其上面的代码用空行隔 开，注释与所描述内容进行同样的缩排。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建议1：</w:t>
      </w:r>
      <w:r>
        <w:rPr>
          <w:rFonts w:ascii="宋体" w:hAnsi="宋体" w:eastAsia="宋体" w:cs="宋体"/>
          <w:sz w:val="24"/>
          <w:szCs w:val="24"/>
        </w:rPr>
        <w:t>除非必要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避免在一行代码或表达式的中间插入注释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D4DF7"/>
    <w:multiLevelType w:val="singleLevel"/>
    <w:tmpl w:val="D5AD4DF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B3DE9"/>
    <w:rsid w:val="08617FE4"/>
    <w:rsid w:val="3FCE6AB3"/>
    <w:rsid w:val="58DF6456"/>
    <w:rsid w:val="7E48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customStyle="1" w:styleId="5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2021-12-17T09:31:00Z</dcterms:created>
  <dc:creator>ChenYihao</dc:creator>
  <cp:lastModifiedBy>风格浩</cp:lastModifiedBy>
  <dcterms:modified xsi:type="dcterms:W3CDTF">2021-12-22T05:07:18Z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89E4140F7CC14953BB6C117E42208D87</vt:lpwstr>
  </property>
</Properties>
</file>