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15FDB" w14:textId="77777777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proofErr w:type="gramStart"/>
      <w:r>
        <w:rPr>
          <w:rFonts w:ascii="华文仿宋" w:eastAsia="华文仿宋" w:hAnsi="华文仿宋" w:hint="eastAsia"/>
        </w:rPr>
        <w:t>【案件简称】—【案由】</w:t>
      </w:r>
      <w:proofErr w:type="gramEnd"/>
      <w:r>
        <w:rPr>
          <w:rFonts w:ascii="华文仿宋" w:eastAsia="华文仿宋" w:hAnsi="华文仿宋" w:hint="eastAsia"/>
        </w:rPr>
        <w:t/>
      </w:r>
    </w:p>
    <w:p w14:paraId="2C673358" w14:textId="5E9570EF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时间：【开庭时间】    地点：【法庭/仲裁地点】    程序阶段：【一审/二审/再审/仲裁】</w:t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 xml:space="preserve"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</w:p>
    <w:p w14:paraId="2973C054" w14:textId="602C86B3">
      <w:pPr>
        <w:pStyle w:val="ListParagraph"/>
        <w:numPr>
          <w:ilvl w:val="0"/>
          <w:numId w:val="1"/>
        </w:numPr>
        <w:spacing w:afterLines="100" w:after="240" w:line="240" w:lineRule="auto"/>
        <w:ind w:left="0" w:firstLine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一、庭审目标与底线</w:t>
      </w:r>
      <w:r>
        <w:rPr>
          <w:rFonts w:ascii="华文仿宋" w:eastAsia="华文仿宋" w:hAnsi="华文仿宋" w:hint="eastAsia"/>
          <w:b/>
          <w:bCs/>
        </w:rPr>
        <w:t/>
      </w:r>
      <w:proofErr w:type="gramStart"/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proofErr w:type="gramEnd"/>
      <w:r>
        <w:rPr>
          <w:rFonts w:ascii="华文仿宋" w:eastAsia="华文仿宋" w:hAnsi="华文仿宋" w:hint="eastAsia"/>
          <w:b/>
          <w:bCs/>
        </w:rPr>
        <w:t/>
      </w:r>
    </w:p>
    <w:p w14:paraId="6A5A95BE" w14:textId="33D49BD3">
      <w:pPr>
        <w:pStyle w:val="ListParagraph"/>
        <w:numPr>
          <w:ilvl w:val="0"/>
          <w:numId w:val="2"/>
        </w:numPr>
        <w:spacing w:afterLines="100" w:after="240" w:line="240" w:lineRule="auto"/>
        <w:ind w:left="0" w:firstLine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1. 核心目标：【请求法院/仲裁庭支持或驳回的事项】</w:t>
      </w:r>
      <w:r>
        <w:rPr>
          <w:rFonts w:ascii="华文仿宋" w:eastAsia="华文仿宋" w:hAnsi="华文仿宋"/>
          <w:b/>
          <w:bCs/>
        </w:rPr>
        <w:t xml:space="preserve"/>
      </w:r>
      <w:r>
        <w:rPr>
          <w:rFonts w:ascii="华文仿宋" w:eastAsia="华文仿宋" w:hAnsi="华文仿宋" w:hint="eastAsia"/>
          <w:b/>
          <w:bCs/>
        </w:rPr>
        <w:t/>
      </w:r>
    </w:p>
    <w:p w14:paraId="4FFCA4C7" w14:textId="70564F19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  <w:u w:val="single"/>
        </w:rPr>
      </w:pPr>
      <w:r>
        <w:rPr>
          <w:rFonts w:ascii="华文仿宋" w:eastAsia="华文仿宋" w:hAnsi="华文仿宋" w:hint="eastAsia"/>
          <w:b/>
          <w:bCs/>
          <w:u w:val="single"/>
        </w:rPr>
        <w:t>2. 次要目标：【可争取的程序或实体结果】</w:t>
      </w:r>
    </w:p>
    <w:p w14:paraId="47BEF89E" w14:textId="625CE486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  <w:b/>
          <w:bCs/>
        </w:rPr>
        <w:t>3. 风险底线：【不得承认、放弃或遗漏的事项】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</w:rPr>
        <w:t/>
      </w:r>
    </w:p>
    <w:p w14:paraId="0429D5F2" w14:textId="48740E89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/>
          <w:b/>
          <w:bCs/>
        </w:rPr>
        <w:t>4. 需律师临场决定事项：【列明触发条件和备选方案】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</w:p>
    <w:p w14:paraId="368417C0" w14:textId="3E2C0706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二、案件概要</w:t>
      </w:r>
    </w:p>
    <w:p w14:paraId="0BB729A4" w14:textId="7DFE4F7E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/>
          <w:b/>
          <w:bCs/>
        </w:rPr>
        <w:t>【用不超过一页概括当事人、法律关系、关键时间线、程序现状和证据缺口】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61512A88" w14:textId="77777777">
      <w:pPr>
        <w:pStyle w:val="ListParagraph"/>
        <w:numPr>
          <w:ilvl w:val="1"/>
          <w:numId w:val="14"/>
        </w:num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三、争议焦点与攻防</w:t>
      </w:r>
      <w:proofErr w:type="gramStart"/>
      <w:r>
        <w:rPr>
          <w:rFonts w:ascii="华文仿宋" w:eastAsia="华文仿宋" w:hAnsi="华文仿宋" w:hint="eastAsia"/>
        </w:rPr>
        <w:t/>
      </w:r>
      <w:proofErr w:type="gramEnd"/>
      <w:r>
        <w:rPr>
          <w:rFonts w:ascii="华文仿宋" w:eastAsia="华文仿宋" w:hAnsi="华文仿宋" w:hint="eastAsia"/>
        </w:rPr>
        <w:t/>
      </w:r>
      <w:proofErr w:type="gramStart"/>
      <w:r>
        <w:rPr>
          <w:rFonts w:ascii="华文仿宋" w:eastAsia="华文仿宋" w:hAnsi="华文仿宋" w:hint="eastAsia"/>
        </w:rPr>
        <w:t/>
      </w:r>
      <w:proofErr w:type="gramEnd"/>
      <w:r>
        <w:rPr>
          <w:rFonts w:ascii="华文仿宋" w:eastAsia="华文仿宋" w:hAnsi="华文仿宋" w:hint="eastAsia"/>
        </w:rPr>
        <w:t/>
      </w:r>
    </w:p>
    <w:p w14:paraId="145B56D3" w14:textId="77777777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焦点一：【争议焦点】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07EB0358" w14:textId="69E54FAE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我方主张：【结论】</w:t>
      </w:r>
      <w:r>
        <w:rPr>
          <w:rFonts w:ascii="华文仿宋" w:eastAsia="华文仿宋" w:hAnsi="华文仿宋"/>
        </w:rPr>
        <w:t xml:space="preserve"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</w:p>
    <w:p w14:paraId="203C88EA" w14:textId="59B85984">
      <w:pPr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事实依据：【事实及状态】</w:t>
      </w:r>
      <w:r>
        <w:rPr>
          <w:rFonts w:ascii="华文仿宋" w:eastAsia="华文仿宋" w:hAnsi="华文仿宋"/>
        </w:rPr>
        <w:t xml:space="preserve"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</w:p>
    <w:p w14:paraId="68E463D8" w14:textId="3D73A99F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  <w:u w:val="single"/>
        </w:rPr>
      </w:pPr>
      <w:r>
        <w:rPr>
          <w:rFonts w:ascii="华文仿宋" w:eastAsia="华文仿宋" w:hAnsi="华文仿宋" w:hint="eastAsia"/>
          <w:b/>
          <w:bCs/>
          <w:u w:val="single"/>
        </w:rPr>
        <w:lastRenderedPageBreak/>
        <w:t>证据依据：【Evidence ID、文件及页码】</w:t>
      </w:r>
    </w:p>
    <w:p w14:paraId="18242612" w14:textId="40638D5F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法律依据：【逐条照录经核验的完整法条原文，含全部款项】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7FA5FC57" w14:textId="229D7F87">
      <w:pPr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/>
          <w:b/>
          <w:bCs/>
        </w:rPr>
        <w:t>对方可能观点：【对方主张及依据】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4B588DBB" w14:textId="620B9A74">
      <w:pPr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我方回应：【反驳逻辑、证据和风险】</w:t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 xml:space="preserve"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 xml:space="preserve"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</w:p>
    <w:p w14:paraId="42A6212A" w14:textId="634CEE1A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焦点二：【争议焦点；无则删除】</w:t>
      </w:r>
    </w:p>
    <w:p w14:paraId="2FA2D553" w14:textId="1620C977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我方主张及依据：【填写】</w:t>
      </w:r>
    </w:p>
    <w:p w14:paraId="373DEE76" w14:textId="4FB9B7FF">
      <w:pPr>
        <w:spacing w:afterLines="100" w:after="240" w:line="240" w:lineRule="auto"/>
        <w:jc w:val="both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对方可能观点及我方回应：【填写】</w:t>
      </w:r>
      <w:r>
        <w:rPr>
          <w:rFonts w:ascii="华文仿宋" w:eastAsia="华文仿宋" w:hAnsi="华文仿宋" w:hint="eastAsia"/>
        </w:rPr>
        <w:t/>
      </w:r>
    </w:p>
    <w:p w14:paraId="7B9A73A4" w14:textId="39DF45C7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  <w:u w:val="single"/>
        </w:rPr>
      </w:pPr>
      <w:r>
        <w:rPr>
          <w:rFonts w:ascii="华文仿宋" w:eastAsia="华文仿宋" w:hAnsi="华文仿宋" w:hint="eastAsia"/>
          <w:b/>
          <w:bCs/>
          <w:u w:val="single"/>
        </w:rPr>
        <w:t>四、举证与质证计划</w:t>
      </w:r>
      <w:r>
        <w:rPr>
          <w:rFonts w:ascii="华文仿宋" w:eastAsia="华文仿宋" w:hAnsi="华文仿宋" w:hint="eastAsia"/>
          <w:b/>
          <w:bCs/>
          <w:u w:val="single"/>
        </w:rPr>
        <w:t/>
      </w:r>
    </w:p>
    <w:p w14:paraId="3BFBEB18" w14:textId="182D1B5F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【按证据顺序列明证明目的、三性意见、关联事实、原件情况及对方可能异议】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297DA81A" w14:textId="22B40629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五、法庭调查提问</w:t>
      </w:r>
    </w:p>
    <w:p w14:paraId="61E48E9E" w14:textId="30202D16">
      <w:pPr>
        <w:spacing w:after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1. 向对方提问：【问题、目的、预期答案、追问和对应证据】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30A66A40" w14:textId="04A3E857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2. 向证人/鉴定人提问：【问题、目的、预期答案和追问；无则删除】</w:t>
      </w:r>
      <w:proofErr w:type="gramStart"/>
      <w:r>
        <w:rPr>
          <w:rFonts w:ascii="华文仿宋" w:eastAsia="华文仿宋" w:hAnsi="华文仿宋" w:hint="eastAsia"/>
        </w:rPr>
        <w:t/>
      </w:r>
      <w:proofErr w:type="gramEnd"/>
      <w:r>
        <w:rPr>
          <w:rFonts w:ascii="华文仿宋" w:eastAsia="华文仿宋" w:hAnsi="华文仿宋" w:hint="eastAsia"/>
        </w:rPr>
        <w:t/>
      </w:r>
    </w:p>
    <w:p w14:paraId="5FB4B45F" w14:textId="4E4D8360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/>
          <w:b/>
          <w:bCs/>
        </w:rPr>
        <w:t>六、法官可能提问及答复口径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0EB5C807" w14:textId="1864AA24">
      <w:pPr>
        <w:spacing w:afterLines="100" w:after="240" w:line="240" w:lineRule="auto"/>
        <w:jc w:val="both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问题一：【可能提问】</w:t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proofErr w:type="gramStart"/>
      <w:r>
        <w:rPr>
          <w:rFonts w:ascii="华文仿宋" w:eastAsia="华文仿宋" w:hAnsi="华文仿宋" w:hint="eastAsia"/>
        </w:rPr>
        <w:t/>
      </w:r>
      <w:proofErr w:type="gramEnd"/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proofErr w:type="gramStart"/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proofErr w:type="gramEnd"/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</w:p>
    <w:p w14:paraId="254990D2" w14:textId="3B546A7C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lastRenderedPageBreak/>
        <w:t>建议答复：【简洁结论、依据和不得越界事项】</w:t>
      </w:r>
      <w:r>
        <w:rPr>
          <w:rFonts w:ascii="华文仿宋" w:eastAsia="华文仿宋" w:hAnsi="华文仿宋" w:hint="eastAsia"/>
          <w:b/>
          <w:bCs/>
        </w:rPr>
        <w:t/>
      </w:r>
    </w:p>
    <w:p w14:paraId="4CF6BC66" w14:textId="1A9A071E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/>
          <w:b/>
          <w:bCs/>
        </w:rPr>
        <w:t>问题二：【可能提问；无则删除】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00E435FE" w14:textId="4F5772F4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建议答复：【填写】</w:t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</w:p>
    <w:p w14:paraId="3152C540" w14:textId="46CA4B47">
      <w:pPr>
        <w:pStyle w:val="ListParagraph"/>
        <w:numPr>
          <w:ilvl w:val="0"/>
          <w:numId w:val="2"/>
        </w:numPr>
        <w:spacing w:afterLines="100" w:after="240" w:line="240" w:lineRule="auto"/>
        <w:ind w:left="0" w:firstLine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七、法庭辩论提纲</w:t>
      </w:r>
    </w:p>
    <w:p w14:paraId="4B1FAA19" w14:textId="2398AC42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  <w:b/>
          <w:bCs/>
        </w:rPr>
        <w:t>【按争议焦点列出结论、依据、对方观点回应和请求】</w:t>
      </w:r>
      <w:r>
        <w:rPr>
          <w:rFonts w:ascii="华文仿宋" w:eastAsia="华文仿宋" w:hAnsi="华文仿宋" w:hint="eastAsia"/>
        </w:rPr>
        <w:t/>
      </w:r>
    </w:p>
    <w:p w14:paraId="4AC338DF" w14:textId="1A13F7C1">
      <w:pPr>
        <w:pStyle w:val="ListParagraph"/>
        <w:numPr>
          <w:ilvl w:val="0"/>
          <w:numId w:val="2"/>
        </w:numPr>
        <w:spacing w:afterLines="100" w:after="240" w:line="240" w:lineRule="auto"/>
        <w:ind w:left="0" w:firstLine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八、调解与和解边界</w:t>
      </w:r>
    </w:p>
    <w:p w14:paraId="0B145E30" w14:textId="10E2FF1C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  <w:b/>
          <w:bCs/>
        </w:rPr>
        <w:t>【仅填写律师/客户已确认的方案；未确认时标记待律师决定】</w:t>
      </w:r>
      <w:r>
        <w:rPr>
          <w:rFonts w:ascii="华文仿宋" w:eastAsia="华文仿宋" w:hAnsi="华文仿宋" w:hint="eastAsia"/>
        </w:rPr>
        <w:t/>
      </w:r>
    </w:p>
    <w:p w14:paraId="3CAFDE1C" w14:textId="3A54EFEF">
      <w:pPr>
        <w:pStyle w:val="ListParagraph"/>
        <w:numPr>
          <w:ilvl w:val="0"/>
          <w:numId w:val="2"/>
        </w:numPr>
        <w:spacing w:afterLines="100" w:after="240" w:line="240" w:lineRule="auto"/>
        <w:ind w:left="0" w:firstLine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九、庭后待办</w:t>
      </w:r>
      <w:r>
        <w:rPr>
          <w:rFonts w:ascii="华文仿宋" w:eastAsia="华文仿宋" w:hAnsi="华文仿宋"/>
          <w:b/>
          <w:bCs/>
        </w:rPr>
        <w:t xml:space="preserve"/>
      </w:r>
      <w:r>
        <w:rPr>
          <w:rFonts w:ascii="华文仿宋" w:eastAsia="华文仿宋" w:hAnsi="华文仿宋" w:hint="eastAsia"/>
          <w:b/>
          <w:bCs/>
        </w:rPr>
        <w:t/>
      </w:r>
    </w:p>
    <w:p w14:paraId="171EAD79" w14:textId="289DBB58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  <w:b/>
          <w:bCs/>
        </w:rPr>
        <w:t>1. 【补充代理意见/补证/核算/期限】</w:t>
      </w:r>
      <w:r>
        <w:rPr>
          <w:rFonts w:ascii="华文仿宋" w:eastAsia="华文仿宋" w:hAnsi="华文仿宋" w:hint="eastAsia"/>
        </w:rPr>
        <w:t/>
      </w:r>
    </w:p>
    <w:p w14:paraId="4628F776" w14:textId="78712B55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  <w:b/>
          <w:bCs/>
        </w:rPr>
        <w:t>2. 【其他事项；无则删除】</w:t>
      </w:r>
      <w:r>
        <w:rPr>
          <w:rFonts w:ascii="华文仿宋" w:eastAsia="华文仿宋" w:hAnsi="华文仿宋" w:hint="eastAsia"/>
        </w:rPr>
        <w:t/>
      </w:r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BC80A" w14:textId="77777777">
      <w:pPr>
        <w:spacing w:after="0" w:line="240" w:lineRule="auto"/>
      </w:pPr>
      <w:r>
        <w:separator/>
      </w:r>
    </w:p>
  </w:endnote>
  <w:endnote w:type="continuationSeparator" w:id="0">
    <w:p w14:paraId="4D4A81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1DA9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99811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87E3D" w14:textId="707666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2ED2C" w14:textId="4820470D">
    <w:pPr>
      <w:pStyle w:val="Docs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2BC1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703DD" w14:textId="77777777">
      <w:pPr>
        <w:spacing w:after="0" w:line="240" w:lineRule="auto"/>
      </w:pPr>
      <w:r>
        <w:separator/>
      </w:r>
    </w:p>
  </w:footnote>
  <w:footnote w:type="continuationSeparator" w:id="0">
    <w:p w14:paraId="49088FC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DA761" w14:textId="77777777">
    <w:pPr>
      <w:pStyle w:val="Header"/>
    </w:pPr>
    <w:r>
      <w:t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41476" w14:textId="77777777">
    <w:pPr>
      <w:pStyle w:val="Header"/>
    </w:pPr>
    <w:r>
      <w:t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AAE75" w14:textId="77777777">
    <w:pPr>
      <w:pStyle w:val="Header"/>
    </w:pPr>
    <w: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415C"/>
    <w:multiLevelType w:val="hybridMultilevel"/>
    <w:tmpl w:val="85348518"/>
    <w:name w:val="UnnamedList77749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36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D1DD3"/>
    <w:multiLevelType w:val="hybridMultilevel"/>
    <w:tmpl w:val="4E626E6A"/>
    <w:lvl w:ilvl="0" w:tplc="A6EAEE86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3F9E"/>
    <w:multiLevelType w:val="hybridMultilevel"/>
    <w:tmpl w:val="D09A2BFA"/>
    <w:name w:val="UnnamedList46554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383576"/>
    <w:multiLevelType w:val="hybridMultilevel"/>
    <w:tmpl w:val="D09A2BFA"/>
    <w:name w:val="UnnamedList31622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AC4C2B"/>
    <w:multiLevelType w:val="hybridMultilevel"/>
    <w:tmpl w:val="0AA477D2"/>
    <w:name w:val="UnnamedList81817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9E067E"/>
    <w:multiLevelType w:val="hybridMultilevel"/>
    <w:tmpl w:val="36E082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37FC4"/>
    <w:multiLevelType w:val="hybridMultilevel"/>
    <w:tmpl w:val="6C241010"/>
    <w:lvl w:ilvl="0" w:tplc="621C5042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C79F1"/>
    <w:multiLevelType w:val="hybridMultilevel"/>
    <w:tmpl w:val="18781A9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EA35374"/>
    <w:multiLevelType w:val="hybridMultilevel"/>
    <w:tmpl w:val="51685F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3E523FF"/>
    <w:multiLevelType w:val="hybridMultilevel"/>
    <w:tmpl w:val="87FA1C8C"/>
    <w:name w:val="UnnamedList224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D1CBD"/>
    <w:multiLevelType w:val="hybridMultilevel"/>
    <w:tmpl w:val="ACC47434"/>
    <w:lvl w:ilvl="0" w:tplc="6142912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BF7599"/>
    <w:multiLevelType w:val="hybridMultilevel"/>
    <w:tmpl w:val="DC2E5E8C"/>
    <w:name w:val="UnnamedList19747"/>
    <w:lvl w:ilvl="0" w:tplc="18D27C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CB0F8C"/>
    <w:multiLevelType w:val="hybridMultilevel"/>
    <w:tmpl w:val="28523B36"/>
    <w:name w:val="UnnamedList521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D220C0"/>
    <w:multiLevelType w:val="hybridMultilevel"/>
    <w:tmpl w:val="60E49B5C"/>
    <w:lvl w:ilvl="0" w:tplc="8FECF6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AB5EB83A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1C3C94"/>
    <w:multiLevelType w:val="hybridMultilevel"/>
    <w:tmpl w:val="A5AAFDD0"/>
    <w:name w:val="UnnamedList58298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7238640">
    <w:abstractNumId w:val="9"/>
  </w:num>
  <w:num w:numId="2" w16cid:durableId="449327132">
    <w:abstractNumId w:val="12"/>
  </w:num>
  <w:num w:numId="3" w16cid:durableId="986010394">
    <w:abstractNumId w:val="8"/>
  </w:num>
  <w:num w:numId="4" w16cid:durableId="1139033710">
    <w:abstractNumId w:val="3"/>
  </w:num>
  <w:num w:numId="5" w16cid:durableId="1403135602">
    <w:abstractNumId w:val="13"/>
  </w:num>
  <w:num w:numId="6" w16cid:durableId="527304490">
    <w:abstractNumId w:val="5"/>
  </w:num>
  <w:num w:numId="7" w16cid:durableId="2082368711">
    <w:abstractNumId w:val="10"/>
  </w:num>
  <w:num w:numId="8" w16cid:durableId="1685135974">
    <w:abstractNumId w:val="14"/>
  </w:num>
  <w:num w:numId="9" w16cid:durableId="394592819">
    <w:abstractNumId w:val="4"/>
  </w:num>
  <w:num w:numId="10" w16cid:durableId="379288924">
    <w:abstractNumId w:val="7"/>
  </w:num>
  <w:num w:numId="11" w16cid:durableId="1428966174">
    <w:abstractNumId w:val="11"/>
  </w:num>
  <w:num w:numId="12" w16cid:durableId="1507360418">
    <w:abstractNumId w:val="2"/>
  </w:num>
  <w:num w:numId="13" w16cid:durableId="1136337370">
    <w:abstractNumId w:val="1"/>
  </w:num>
  <w:num w:numId="14" w16cid:durableId="18464338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7765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02"/>
    <w:rsid w:val="00020BFE"/>
    <w:rsid w:val="00025D8B"/>
    <w:rsid w:val="000819DD"/>
    <w:rsid w:val="00082B0B"/>
    <w:rsid w:val="000971D1"/>
    <w:rsid w:val="000C2B90"/>
    <w:rsid w:val="00103B6D"/>
    <w:rsid w:val="00117A49"/>
    <w:rsid w:val="001506E5"/>
    <w:rsid w:val="001554DC"/>
    <w:rsid w:val="00166361"/>
    <w:rsid w:val="00170DBC"/>
    <w:rsid w:val="001C6AFD"/>
    <w:rsid w:val="001E723D"/>
    <w:rsid w:val="0020018B"/>
    <w:rsid w:val="0021020A"/>
    <w:rsid w:val="00220BEF"/>
    <w:rsid w:val="00244292"/>
    <w:rsid w:val="002B36B6"/>
    <w:rsid w:val="002C1C6A"/>
    <w:rsid w:val="002E47AB"/>
    <w:rsid w:val="00323083"/>
    <w:rsid w:val="00336A6F"/>
    <w:rsid w:val="003668CE"/>
    <w:rsid w:val="00394412"/>
    <w:rsid w:val="003A6D0A"/>
    <w:rsid w:val="003C029F"/>
    <w:rsid w:val="003D29CC"/>
    <w:rsid w:val="0040156C"/>
    <w:rsid w:val="00411828"/>
    <w:rsid w:val="00421CC4"/>
    <w:rsid w:val="00474107"/>
    <w:rsid w:val="00485E2A"/>
    <w:rsid w:val="004A785C"/>
    <w:rsid w:val="004B037A"/>
    <w:rsid w:val="004D1E00"/>
    <w:rsid w:val="004D797E"/>
    <w:rsid w:val="0050188C"/>
    <w:rsid w:val="00504CBD"/>
    <w:rsid w:val="005100DD"/>
    <w:rsid w:val="0051243B"/>
    <w:rsid w:val="0054684C"/>
    <w:rsid w:val="00573FA9"/>
    <w:rsid w:val="00576685"/>
    <w:rsid w:val="00581CCC"/>
    <w:rsid w:val="005C69F7"/>
    <w:rsid w:val="005D69E9"/>
    <w:rsid w:val="005D72B9"/>
    <w:rsid w:val="005E201B"/>
    <w:rsid w:val="006063BF"/>
    <w:rsid w:val="00616F83"/>
    <w:rsid w:val="0065259C"/>
    <w:rsid w:val="006547E0"/>
    <w:rsid w:val="0065532A"/>
    <w:rsid w:val="006A585D"/>
    <w:rsid w:val="006C487C"/>
    <w:rsid w:val="006E0CDC"/>
    <w:rsid w:val="006E1A2D"/>
    <w:rsid w:val="006F1DA0"/>
    <w:rsid w:val="006F4F2C"/>
    <w:rsid w:val="007035E0"/>
    <w:rsid w:val="00716745"/>
    <w:rsid w:val="00722E13"/>
    <w:rsid w:val="00724E46"/>
    <w:rsid w:val="0072544A"/>
    <w:rsid w:val="00767D19"/>
    <w:rsid w:val="00780176"/>
    <w:rsid w:val="00783DFD"/>
    <w:rsid w:val="00795933"/>
    <w:rsid w:val="007B0CF6"/>
    <w:rsid w:val="007F0144"/>
    <w:rsid w:val="007F5541"/>
    <w:rsid w:val="00815D4A"/>
    <w:rsid w:val="008204B6"/>
    <w:rsid w:val="00826852"/>
    <w:rsid w:val="00826ED2"/>
    <w:rsid w:val="00846A3C"/>
    <w:rsid w:val="00860056"/>
    <w:rsid w:val="00873349"/>
    <w:rsid w:val="008A3831"/>
    <w:rsid w:val="008B17FB"/>
    <w:rsid w:val="008F6DED"/>
    <w:rsid w:val="009341B2"/>
    <w:rsid w:val="00960EA1"/>
    <w:rsid w:val="00967C70"/>
    <w:rsid w:val="009A16D5"/>
    <w:rsid w:val="009C310B"/>
    <w:rsid w:val="009C545A"/>
    <w:rsid w:val="009D47A5"/>
    <w:rsid w:val="009D6102"/>
    <w:rsid w:val="009E4F5B"/>
    <w:rsid w:val="009E7D3A"/>
    <w:rsid w:val="009F71BB"/>
    <w:rsid w:val="00A00253"/>
    <w:rsid w:val="00A0661F"/>
    <w:rsid w:val="00A1608F"/>
    <w:rsid w:val="00A17193"/>
    <w:rsid w:val="00A2308D"/>
    <w:rsid w:val="00A2726C"/>
    <w:rsid w:val="00A46A91"/>
    <w:rsid w:val="00A55481"/>
    <w:rsid w:val="00A86AFD"/>
    <w:rsid w:val="00A95C62"/>
    <w:rsid w:val="00AA37FC"/>
    <w:rsid w:val="00AB4A79"/>
    <w:rsid w:val="00AC7A87"/>
    <w:rsid w:val="00B108D9"/>
    <w:rsid w:val="00B14C7F"/>
    <w:rsid w:val="00B2439E"/>
    <w:rsid w:val="00B25DE8"/>
    <w:rsid w:val="00B42607"/>
    <w:rsid w:val="00B4762D"/>
    <w:rsid w:val="00B52770"/>
    <w:rsid w:val="00B62808"/>
    <w:rsid w:val="00B76787"/>
    <w:rsid w:val="00B92F09"/>
    <w:rsid w:val="00BA1F58"/>
    <w:rsid w:val="00BA6C0B"/>
    <w:rsid w:val="00BB1EE9"/>
    <w:rsid w:val="00BB44DB"/>
    <w:rsid w:val="00BE0C36"/>
    <w:rsid w:val="00C17E91"/>
    <w:rsid w:val="00C50FCA"/>
    <w:rsid w:val="00C9766E"/>
    <w:rsid w:val="00CA76FE"/>
    <w:rsid w:val="00CB3D5D"/>
    <w:rsid w:val="00CF2F57"/>
    <w:rsid w:val="00D20EE0"/>
    <w:rsid w:val="00D44020"/>
    <w:rsid w:val="00D47784"/>
    <w:rsid w:val="00D578AC"/>
    <w:rsid w:val="00D85504"/>
    <w:rsid w:val="00D903B0"/>
    <w:rsid w:val="00D94794"/>
    <w:rsid w:val="00DA0EE3"/>
    <w:rsid w:val="00DA13C2"/>
    <w:rsid w:val="00DA1B53"/>
    <w:rsid w:val="00DB3836"/>
    <w:rsid w:val="00DB3F38"/>
    <w:rsid w:val="00DB69F3"/>
    <w:rsid w:val="00DE0680"/>
    <w:rsid w:val="00E2523A"/>
    <w:rsid w:val="00E31A4E"/>
    <w:rsid w:val="00E51A97"/>
    <w:rsid w:val="00E540F0"/>
    <w:rsid w:val="00E576E3"/>
    <w:rsid w:val="00E66E4C"/>
    <w:rsid w:val="00EA2FF4"/>
    <w:rsid w:val="00EA3700"/>
    <w:rsid w:val="00EB2F1A"/>
    <w:rsid w:val="00EB5439"/>
    <w:rsid w:val="00EE468F"/>
    <w:rsid w:val="00F12DB1"/>
    <w:rsid w:val="00F16A57"/>
    <w:rsid w:val="00F42BA7"/>
    <w:rsid w:val="00F53EBA"/>
    <w:rsid w:val="00F814F7"/>
    <w:rsid w:val="00FB04E9"/>
    <w:rsid w:val="00FB744C"/>
    <w:rsid w:val="00FD3477"/>
    <w:rsid w:val="00FF061D"/>
    <w:rsid w:val="00FF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EEF6"/>
  <w15:chartTrackingRefBased/>
  <w15:docId w15:val="{C5E33916-3DB3-4788-9E3B-9ECE268B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10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102"/>
    <w:pPr>
      <w:ind w:left="720"/>
      <w:contextualSpacing/>
    </w:pPr>
  </w:style>
  <w:style w:type="table" w:styleId="TableGrid">
    <w:name w:val="Table Grid"/>
    <w:basedOn w:val="TableNormal"/>
    <w:uiPriority w:val="39"/>
    <w:rsid w:val="009D6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576E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76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576E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002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253"/>
  </w:style>
  <w:style w:type="paragraph" w:styleId="Footer">
    <w:name w:val="footer"/>
    <w:basedOn w:val="Normal"/>
    <w:link w:val="FooterChar"/>
    <w:uiPriority w:val="99"/>
    <w:unhideWhenUsed/>
    <w:rsid w:val="00A002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253"/>
  </w:style>
  <w:style w:type="character" w:styleId="PlaceholderText">
    <w:name w:val="Placeholder Text"/>
    <w:basedOn w:val="DefaultParagraphFont"/>
    <w:uiPriority w:val="99"/>
    <w:semiHidden/>
    <w:rsid w:val="0040156C"/>
    <w:rPr>
      <w:color w:val="808080"/>
    </w:rPr>
  </w:style>
  <w:style w:type="paragraph" w:customStyle="1" w:styleId="DocsID">
    <w:name w:val="DocsID"/>
    <w:basedOn w:val="Normal"/>
    <w:link w:val="DocsIDChar"/>
    <w:rsid w:val="0040156C"/>
    <w:rPr>
      <w:rFonts w:ascii="华文仿宋" w:eastAsia="华文仿宋" w:hAnsi="华文仿宋"/>
      <w:sz w:val="16"/>
    </w:rPr>
  </w:style>
  <w:style w:type="character" w:customStyle="1" w:styleId="DocsIDChar">
    <w:name w:val="DocsID Char"/>
    <w:basedOn w:val="DefaultParagraphFont"/>
    <w:link w:val="DocsID"/>
    <w:rsid w:val="0040156C"/>
    <w:rPr>
      <w:rFonts w:ascii="华文仿宋" w:eastAsia="华文仿宋" w:hAnsi="华文仿宋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9</Pages>
  <Words>3361</Words>
  <Characters>3564</Characters>
  <Application>Microsoft Office Word</Application>
  <DocSecurity>0</DocSecurity>
  <Lines>86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民商事庭审提纲标准母版</dc:title>
  <dc:subject>经脱敏的诉讼文书格式母版</dc:subject>
  <dc:creator/>
  <cp:keywords/>
  <dc:description/>
  <cp:lastModifiedBy/>
  <cp:revision>212</cp:revision>
  <dcterms:created xsi:type="dcterms:W3CDTF">2026-09-06T00:00:00Z</dcterms:created>
  <dcterms:modified xsi:type="dcterms:W3CDTF">2026-09-06T00:00:00Z</dcterms:modified>
  <cp:contentStatus>AI_DRAFT_TEMPLATE</cp:contentStatus>
</cp:coreProperties>
</file>