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免折旧以后还得多买，旧金换新先算新增支出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拿旧首饰去换新，听见免折旧，很容易把这次交易理解成少损失一点。但家庭真正要判断的，还有另一件事：换完以后，需要从现有预算里再拿出多少钱？如果优惠附带新增购买条件，省下某项费用和控制总支出，就未必朝同一个方向走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2026年10月6日，新浪财经转载中国证券报国庆假期黄金市场走访。报道中，周大福某门店销售人员介绍，门店有每周二旧金换购零损耗活动，但需要额外购买8克以上金饰。这是该次走访中具体门店的说法，不宜当作所有门店统一且长期不变的规则。</w:t>
      </w:r>
      <w:hyperlink r:id="rId9">
        <w:r>
          <w:rPr>
            <w:rFonts w:ascii="Times New Roman" w:hAnsi="Times New Roman" w:eastAsia="宋体"/>
            <w:sz w:val="24"/>
            <w:color w:val="000000"/>
            <w:u w:val="single"/>
          </w:rPr>
          <w:t>中国证券报走访报道</w:t>
        </w:r>
      </w:hyperlink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这项条件值得让人停一下。原本想处理的是一件不常戴的旧首饰，优惠却可能要求增加一部分购买。旧物换款，与追加消费，在柜台上被合并成一个决定。若只看免掉的费用，就容易让新增支出悄悄退出比较。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所以，去金店之前，可以先写下此次目的。是修复、换款，还是原本就计划增加首饰？目的不同，比较方式也不同。为了换一个更喜欢的样式，愿意支付工费，是一项明确选择；为了获得优惠，临时多买一段重量，则需要另算一笔账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旧金也不必因为有换购活动就立刻拿出去。它已经属于家庭，继续保留、以后再处理，都可以进入考虑。柜台上的优惠没有发生，不等于家里已经损失了一笔钱。少一次换购，可能只是没有产生一项新的支出。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确认换购方案时，首先应把旧金和新金分别看清。旧饰品重量、成色如何确认，按什么规则折抵；新饰品是按克计价，还是按件定价，实际重量是多少；另收哪些费用，都应写在能够理解的清单上。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接着，再看新增购买条件。要求达到什么重量或金额，哪些款式可以参加，工费是否另算，活动是否只适用于特定时段，问清后再比较。免掉一个项目，不能替代其余项目已经明确；销售人员口头说很划算，也不能替家庭完成总账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这里最简单的比较，是把需要额外支付的金额摆在前面。先问这笔钱是否在原定预算内，再看换来的款式和重量是否符合需要。预算不是最后结账时才想起来的限制，而应是进入挑选之前已经存在的条件。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如果交易同时包含不同计价方式，更不妨请商家分项解释。喜欢设计、工艺和佩戴效果，可以为这些价值付费；看重黄金重量，则需要知道重量对应的成本。不同喜好都合理，关键是别在一种价值的宣传下，为另一种自己没打算购买的东西付款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家中原有首饰还可能涉及赠送、共同所有和纪念意义。拿去处理前，先确认谁有决定权、家人是否知情。省下一项费用，不能自动消除另一个人的在意；把意见问清，也属于省心的一部分。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完成称重、确认方案和交接时，可以留下相应凭证，避免新旧首饰与费用记录混在一起。消费者不需要仅凭现场记忆，日后还原每一项条件。清楚记录是为了让一次消费结束以后，账目也能随之结束。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也不必让店内的选择范围替自己规定需求。如果预算内没有喜欢的款式，可以结束比较，换个时间再看。挑选过程已经花了时间，不代表必须用一笔购买为它收尾；旧首饰带回家，仍然是一个完整的决定。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类换购活动是否合适，最终应回到具体方案，而非统一评价。对于本就准备增加购买、了解规则且认可款式的人，优惠可能有价值。对于只想换款、预算有限的人，同一条件就可能增加负担。活动有吸引力，不等于它适合每个家庭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商家若希望免折旧真正减少顾客的顾虑，就应把新增购买条件、计价方式与附加费用同时说清。条件放得越明白，消费者越能判断是否值得，也越少在结账时才发现自己的计划已经改变。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黄金消费里的反向思考，可以落在一句朴素的话上：先算还要掏多少钱，再算免掉了多少钱。旧金换新不必被优惠催着完成，家庭也无需为一项折扣临时增加需求。款式可以换，预算的决定权仍应留在自己手里。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inance.sina.com.cn/roll/2026-10-06/doc-iniuhpzc8876556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免折旧以后还得多买，旧金换新先算新增支出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