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center"/>
      </w:pPr>
      <w:r>
        <w:rPr>
          <w:rFonts w:ascii="Times New Roman" w:hAnsi="Times New Roman" w:eastAsia="宋体"/>
          <w:b/>
          <w:color w:val="1F1F1F"/>
          <w:sz w:val="36"/>
        </w:rPr>
        <w:t>王照涵</w:t>
      </w:r>
    </w:p>
    <w:p>
      <w:pPr>
        <w:keepNext w:val="0"/>
        <w:keepLines/>
        <w:spacing w:after="20" w:line="240" w:lineRule="auto"/>
        <w:jc w:val="center"/>
      </w:pPr>
      <w:r>
        <w:rPr>
          <w:rFonts w:ascii="Times New Roman" w:hAnsi="Times New Roman" w:eastAsia="宋体"/>
          <w:b/>
          <w:color w:val="1F2937"/>
          <w:sz w:val="21"/>
        </w:rPr>
        <w:t>AI 应用研发工程师（RAG / 文档智能）</w:t>
      </w:r>
    </w:p>
    <w:p>
      <w:pPr>
        <w:keepNext w:val="0"/>
        <w:keepLines/>
        <w:pBdr>
          <w:bottom w:val="single" w:sz="6" w:space="2" w:color="1F2937"/>
        </w:pBdr>
        <w:spacing w:after="40" w:line="240" w:lineRule="auto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138-0000-0000 · wang@example.com · github.com/wangzhaohan</w:t>
      </w:r>
    </w:p>
    <w:p>
      <w:pPr>
        <w:keepNext/>
        <w:keepLines/>
        <w:pBdr>
          <w:bottom w:val="single" w:sz="6" w:space="2" w:color="1F2937"/>
        </w:pBdr>
        <w:spacing w:before="200" w:after="60" w:line="240" w:lineRule="auto"/>
        <w:jc w:val="center"/>
      </w:pPr>
      <w:r>
        <w:rPr>
          <w:rFonts w:ascii="Times New Roman" w:hAnsi="Times New Roman" w:eastAsia="宋体"/>
          <w:b/>
          <w:color w:val="1F2937"/>
          <w:sz w:val="22"/>
        </w:rPr>
        <w:t>个人总结</w:t>
      </w:r>
    </w:p>
    <w:p>
      <w:pPr>
        <w:keepNext w:val="0"/>
        <w:keepLines/>
        <w:spacing w:after="30" w:line="324" w:lineRule="auto"/>
      </w:pPr>
      <w:r>
        <w:rPr>
          <w:rFonts w:ascii="Times New Roman" w:hAnsi="Times New Roman" w:eastAsia="宋体"/>
          <w:b w:val="0"/>
          <w:color w:val="1F1F1F"/>
          <w:sz w:val="21"/>
        </w:rPr>
        <w:t>2027 届计算机科学与技术本科，独立从 0 到 1 交付过 3 个 AI 应用项目，擅长把大模型能力落到可用的桌面与 Web 产品上，具备完整的需求拆解、工程实现与效果评测经验。</w:t>
      </w:r>
    </w:p>
    <w:p>
      <w:pPr>
        <w:keepNext/>
        <w:keepLines/>
        <w:pBdr>
          <w:bottom w:val="single" w:sz="6" w:space="2" w:color="1F2937"/>
        </w:pBdr>
        <w:spacing w:before="200" w:after="60" w:line="240" w:lineRule="auto"/>
        <w:jc w:val="center"/>
      </w:pPr>
      <w:r>
        <w:rPr>
          <w:rFonts w:ascii="Times New Roman" w:hAnsi="Times New Roman" w:eastAsia="宋体"/>
          <w:b/>
          <w:color w:val="1F2937"/>
          <w:sz w:val="22"/>
        </w:rPr>
        <w:t>教育经历</w:t>
      </w:r>
    </w:p>
    <w:p>
      <w:pPr>
        <w:keepNext/>
        <w:keepLines/>
        <w:tabs>
          <w:tab w:pos="10091" w:val="right"/>
        </w:tabs>
        <w:spacing w:after="40" w:line="324" w:lineRule="auto"/>
      </w:pPr>
      <w:r>
        <w:rPr>
          <w:rFonts w:ascii="Times New Roman" w:hAnsi="Times New Roman" w:eastAsia="宋体"/>
          <w:b/>
          <w:color w:val="1F1F1F"/>
          <w:sz w:val="21"/>
        </w:rPr>
        <w:t>北京信息科技大学 计算机科学与技术 本科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color w:val="444444"/>
          <w:sz w:val="21"/>
        </w:rPr>
        <w:t>2023.09 – 2027.06</w:t>
      </w:r>
    </w:p>
    <w:p>
      <w:pPr>
        <w:keepNext w:val="0"/>
        <w:keepLines/>
        <w:spacing w:after="30" w:line="324" w:lineRule="auto"/>
      </w:pPr>
      <w:r>
        <w:rPr>
          <w:rFonts w:ascii="Times New Roman" w:hAnsi="Times New Roman" w:eastAsia="宋体"/>
          <w:b w:val="0"/>
          <w:color w:val="444444"/>
          <w:sz w:val="21"/>
        </w:rPr>
        <w:t>主修数据库、操作系统、机器学习；绩点 3.7/4.0</w:t>
      </w:r>
    </w:p>
    <w:p>
      <w:pPr>
        <w:keepNext/>
        <w:keepLines/>
        <w:pBdr>
          <w:bottom w:val="single" w:sz="6" w:space="2" w:color="1F2937"/>
        </w:pBdr>
        <w:spacing w:before="200" w:after="60" w:line="240" w:lineRule="auto"/>
        <w:jc w:val="center"/>
      </w:pPr>
      <w:r>
        <w:rPr>
          <w:rFonts w:ascii="Times New Roman" w:hAnsi="Times New Roman" w:eastAsia="宋体"/>
          <w:b/>
          <w:color w:val="1F2937"/>
          <w:sz w:val="22"/>
        </w:rPr>
        <w:t>项目经历</w:t>
      </w:r>
    </w:p>
    <w:p>
      <w:pPr>
        <w:keepNext/>
        <w:keepLines/>
        <w:tabs>
          <w:tab w:pos="10091" w:val="right"/>
        </w:tabs>
        <w:spacing w:before="20" w:after="40" w:line="324" w:lineRule="auto"/>
      </w:pPr>
      <w:r>
        <w:rPr>
          <w:rFonts w:ascii="Times New Roman" w:hAnsi="Times New Roman" w:eastAsia="宋体"/>
          <w:b/>
          <w:color w:val="1F1F1F"/>
          <w:sz w:val="21"/>
        </w:rPr>
        <w:t>OfferFlow 求职工作台（独立开发）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color w:val="444444"/>
          <w:sz w:val="21"/>
        </w:rPr>
        <w:t>2026.03 – 至今</w:t>
      </w:r>
    </w:p>
    <w:p>
      <w:pPr>
        <w:keepNext w:val="0"/>
        <w:keepLines/>
        <w:spacing w:after="30" w:line="324" w:lineRule="auto"/>
        <w:ind w:left="272" w:hanging="272"/>
      </w:pPr>
      <w:r>
        <w:rPr>
          <w:rFonts w:ascii="Times New Roman" w:hAnsi="Times New Roman" w:eastAsia="宋体"/>
          <w:b w:val="0"/>
          <w:color w:val="1F1F1F"/>
          <w:sz w:val="21"/>
        </w:rPr>
        <w:t>• 主导桌面端架构设计与落地，基于 PySide6 实现 9 个功能页，支撑简历生成到投递追踪的完整闭环</w:t>
      </w:r>
    </w:p>
    <w:p>
      <w:pPr>
        <w:keepNext w:val="0"/>
        <w:keepLines/>
        <w:spacing w:after="30" w:line="324" w:lineRule="auto"/>
        <w:ind w:left="272" w:hanging="272"/>
      </w:pPr>
      <w:r>
        <w:rPr>
          <w:rFonts w:ascii="Times New Roman" w:hAnsi="Times New Roman" w:eastAsia="宋体"/>
          <w:b w:val="0"/>
          <w:color w:val="1F1F1F"/>
          <w:sz w:val="21"/>
        </w:rPr>
        <w:t>• 重构简历版式引擎，将导出版式从固定规格扩展为 6 套视觉模板，覆盖不同岗位投递偏好</w:t>
      </w:r>
    </w:p>
    <w:p>
      <w:pPr>
        <w:keepNext w:val="0"/>
        <w:keepLines/>
        <w:spacing w:after="30" w:line="324" w:lineRule="auto"/>
        <w:ind w:left="272" w:hanging="272"/>
      </w:pPr>
      <w:r>
        <w:rPr>
          <w:rFonts w:ascii="Times New Roman" w:hAnsi="Times New Roman" w:eastAsia="宋体"/>
          <w:b w:val="0"/>
          <w:color w:val="1F1F1F"/>
          <w:sz w:val="21"/>
        </w:rPr>
        <w:t>• 实现确定性内容质检规则 28 项，把简历内容质量量化为 0-100 分并给出可执行的改写建议</w:t>
      </w:r>
    </w:p>
    <w:p>
      <w:pPr>
        <w:keepNext/>
        <w:keepLines/>
        <w:pBdr>
          <w:bottom w:val="single" w:sz="6" w:space="2" w:color="1F2937"/>
        </w:pBdr>
        <w:spacing w:before="200" w:after="60" w:line="240" w:lineRule="auto"/>
        <w:jc w:val="center"/>
      </w:pPr>
      <w:r>
        <w:rPr>
          <w:rFonts w:ascii="Times New Roman" w:hAnsi="Times New Roman" w:eastAsia="宋体"/>
          <w:b/>
          <w:color w:val="1F2937"/>
          <w:sz w:val="22"/>
        </w:rPr>
        <w:t>实习经历</w:t>
      </w:r>
    </w:p>
    <w:p>
      <w:pPr>
        <w:keepNext/>
        <w:keepLines/>
        <w:tabs>
          <w:tab w:pos="10091" w:val="right"/>
        </w:tabs>
        <w:spacing w:before="20" w:after="40" w:line="324" w:lineRule="auto"/>
      </w:pPr>
      <w:r>
        <w:rPr>
          <w:rFonts w:ascii="Times New Roman" w:hAnsi="Times New Roman" w:eastAsia="宋体"/>
          <w:b/>
          <w:color w:val="1F1F1F"/>
          <w:sz w:val="21"/>
        </w:rPr>
        <w:t>某科技公司（AI 应用实习生）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color w:val="444444"/>
          <w:sz w:val="21"/>
        </w:rPr>
        <w:t>2025.07 – 2025.09</w:t>
      </w:r>
    </w:p>
    <w:p>
      <w:pPr>
        <w:keepNext w:val="0"/>
        <w:keepLines/>
        <w:spacing w:after="30" w:line="324" w:lineRule="auto"/>
        <w:ind w:left="272" w:hanging="272"/>
      </w:pPr>
      <w:r>
        <w:rPr>
          <w:rFonts w:ascii="Times New Roman" w:hAnsi="Times New Roman" w:eastAsia="宋体"/>
          <w:b w:val="0"/>
          <w:color w:val="1F1F1F"/>
          <w:sz w:val="21"/>
        </w:rPr>
        <w:t>• 搭建本地 RAG 检索链路，用 BM25 与向量混合召回替换单一向量检索，召准率有所提升</w:t>
      </w:r>
    </w:p>
    <w:p>
      <w:pPr>
        <w:keepNext w:val="0"/>
        <w:keepLines/>
        <w:spacing w:after="30" w:line="324" w:lineRule="auto"/>
        <w:ind w:left="272" w:hanging="272"/>
      </w:pPr>
      <w:r>
        <w:rPr>
          <w:rFonts w:ascii="Times New Roman" w:hAnsi="Times New Roman" w:eastAsia="宋体"/>
          <w:b w:val="0"/>
          <w:color w:val="1F1F1F"/>
          <w:sz w:val="21"/>
        </w:rPr>
        <w:t>• 负责文档解析模块，把非结构化招标文件切分为条款级片段，提升下游抽取准确度</w:t>
      </w:r>
    </w:p>
    <w:p>
      <w:pPr>
        <w:keepNext/>
        <w:keepLines/>
        <w:pBdr>
          <w:bottom w:val="single" w:sz="6" w:space="2" w:color="1F2937"/>
        </w:pBdr>
        <w:spacing w:before="200" w:after="60" w:line="240" w:lineRule="auto"/>
        <w:jc w:val="center"/>
      </w:pPr>
      <w:r>
        <w:rPr>
          <w:rFonts w:ascii="Times New Roman" w:hAnsi="Times New Roman" w:eastAsia="宋体"/>
          <w:b/>
          <w:color w:val="1F2937"/>
          <w:sz w:val="22"/>
        </w:rPr>
        <w:t>技能</w:t>
      </w:r>
    </w:p>
    <w:p>
      <w:pPr>
        <w:keepNext w:val="0"/>
        <w:keepLines/>
        <w:spacing w:after="30" w:line="324" w:lineRule="auto"/>
      </w:pPr>
      <w:r>
        <w:rPr>
          <w:rFonts w:ascii="Times New Roman" w:hAnsi="Times New Roman" w:eastAsia="宋体"/>
          <w:b w:val="0"/>
          <w:color w:val="1F1F1F"/>
          <w:sz w:val="21"/>
        </w:rPr>
        <w:t>编程语言：Python、C++</w:t>
      </w:r>
    </w:p>
    <w:p>
      <w:pPr>
        <w:keepNext w:val="0"/>
        <w:keepLines/>
        <w:spacing w:after="30" w:line="324" w:lineRule="auto"/>
      </w:pPr>
      <w:r>
        <w:rPr>
          <w:rFonts w:ascii="Times New Roman" w:hAnsi="Times New Roman" w:eastAsia="宋体"/>
          <w:b w:val="0"/>
          <w:color w:val="1F1F1F"/>
          <w:sz w:val="21"/>
        </w:rPr>
        <w:t>框架与工具：PySide6、FastAPI、Docker</w:t>
      </w:r>
    </w:p>
    <w:p>
      <w:pPr>
        <w:keepNext/>
        <w:keepLines/>
        <w:pBdr>
          <w:bottom w:val="single" w:sz="6" w:space="2" w:color="1F2937"/>
        </w:pBdr>
        <w:spacing w:before="200" w:after="60" w:line="240" w:lineRule="auto"/>
        <w:jc w:val="center"/>
      </w:pPr>
      <w:r>
        <w:rPr>
          <w:rFonts w:ascii="Times New Roman" w:hAnsi="Times New Roman" w:eastAsia="宋体"/>
          <w:b/>
          <w:color w:val="1F2937"/>
          <w:sz w:val="22"/>
        </w:rPr>
        <w:t>证书</w:t>
      </w:r>
    </w:p>
    <w:p>
      <w:pPr>
        <w:keepNext w:val="0"/>
        <w:keepLines/>
        <w:spacing w:after="30" w:line="324" w:lineRule="auto"/>
      </w:pPr>
      <w:r>
        <w:rPr>
          <w:rFonts w:ascii="Times New Roman" w:hAnsi="Times New Roman" w:eastAsia="宋体"/>
          <w:b w:val="0"/>
          <w:color w:val="1F1F1F"/>
          <w:sz w:val="21"/>
        </w:rPr>
        <w:t>CET-6、软件设计师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